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quiz-1"/>
    <w:p>
      <w:pPr>
        <w:pStyle w:val="Heading2"/>
      </w:pPr>
      <w:r>
        <w:t xml:space="preserve">Quiz 1</w:t>
      </w:r>
    </w:p>
    <w:p>
      <w:pPr>
        <w:pStyle w:val="FirstParagraph"/>
      </w:pPr>
      <w:r>
        <w:t xml:space="preserve">Name: ________________________________________________________</w:t>
      </w:r>
    </w:p>
    <w:p>
      <w:pPr>
        <w:numPr>
          <w:ilvl w:val="0"/>
          <w:numId w:val="1001"/>
        </w:numPr>
        <w:pStyle w:val="Compact"/>
      </w:pPr>
      <w:r>
        <w:t xml:space="preserve">Household Budget surveys are an example of:</w:t>
      </w:r>
    </w:p>
    <w:p>
      <w:pPr>
        <w:numPr>
          <w:ilvl w:val="0"/>
          <w:numId w:val="1002"/>
        </w:numPr>
        <w:pStyle w:val="Compact"/>
      </w:pPr>
      <w:r>
        <w:t xml:space="preserve">☐ panel data</w:t>
      </w:r>
    </w:p>
    <w:p>
      <w:pPr>
        <w:numPr>
          <w:ilvl w:val="0"/>
          <w:numId w:val="1002"/>
        </w:numPr>
        <w:pStyle w:val="Compact"/>
      </w:pPr>
      <w:r>
        <w:t xml:space="preserve">☐ experimental data</w:t>
      </w:r>
    </w:p>
    <w:p>
      <w:pPr>
        <w:numPr>
          <w:ilvl w:val="0"/>
          <w:numId w:val="1002"/>
        </w:numPr>
        <w:pStyle w:val="Compact"/>
      </w:pPr>
      <w:r>
        <w:t xml:space="preserve">☐ time series data</w:t>
      </w:r>
    </w:p>
    <w:p>
      <w:pPr>
        <w:numPr>
          <w:ilvl w:val="0"/>
          <w:numId w:val="1002"/>
        </w:numPr>
        <w:pStyle w:val="Compact"/>
      </w:pPr>
      <w:r>
        <w:t xml:space="preserve">☐ cross-sectional data</w:t>
      </w:r>
    </w:p>
    <w:p>
      <w:pPr>
        <w:numPr>
          <w:ilvl w:val="0"/>
          <w:numId w:val="1003"/>
        </w:numPr>
        <w:pStyle w:val="Compact"/>
      </w:pPr>
      <w:r>
        <w:t xml:space="preserve">A dependent variable is also known as a(n) _____.</w:t>
      </w:r>
    </w:p>
    <w:p>
      <w:pPr>
        <w:numPr>
          <w:ilvl w:val="0"/>
          <w:numId w:val="1004"/>
        </w:numPr>
        <w:pStyle w:val="Compact"/>
      </w:pPr>
      <w:r>
        <w:t xml:space="preserve">☐ explanatory variable</w:t>
      </w:r>
    </w:p>
    <w:p>
      <w:pPr>
        <w:numPr>
          <w:ilvl w:val="0"/>
          <w:numId w:val="1004"/>
        </w:numPr>
        <w:pStyle w:val="Compact"/>
      </w:pPr>
      <w:r>
        <w:t xml:space="preserve">☐ control variable</w:t>
      </w:r>
    </w:p>
    <w:p>
      <w:pPr>
        <w:numPr>
          <w:ilvl w:val="0"/>
          <w:numId w:val="1004"/>
        </w:numPr>
        <w:pStyle w:val="Compact"/>
      </w:pPr>
      <w:r>
        <w:t xml:space="preserve">☐ predictor variable</w:t>
      </w:r>
    </w:p>
    <w:p>
      <w:pPr>
        <w:numPr>
          <w:ilvl w:val="0"/>
          <w:numId w:val="1004"/>
        </w:numPr>
        <w:pStyle w:val="Compact"/>
      </w:pPr>
      <w:r>
        <w:t xml:space="preserve">☐ response variable</w:t>
      </w:r>
    </w:p>
    <w:p>
      <w:pPr>
        <w:numPr>
          <w:ilvl w:val="0"/>
          <w:numId w:val="1005"/>
        </w:numPr>
        <w:pStyle w:val="Compact"/>
      </w:pPr>
      <w:r>
        <w:t xml:space="preserve">The Zero conditional mean assumption means</w:t>
      </w:r>
    </w:p>
    <w:p>
      <w:pPr>
        <w:numPr>
          <w:ilvl w:val="0"/>
          <w:numId w:val="1006"/>
        </w:numPr>
        <w:pStyle w:val="Compact"/>
      </w:pPr>
      <w:r>
        <w:t xml:space="preserve">☐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│</m:t>
            </m:r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6"/>
        </w:numPr>
        <w:pStyle w:val="Compact"/>
      </w:pPr>
      <w:r>
        <w:t xml:space="preserve">☐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̂"/>
              </m:accPr>
              <m:e>
                <m:r>
                  <m:t>u</m:t>
                </m:r>
              </m:e>
            </m:acc>
            <m:r>
              <m:rPr>
                <m:sty m:val="p"/>
              </m:rPr>
              <m:t>|</m:t>
            </m:r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6"/>
        </w:numPr>
        <w:pStyle w:val="Compact"/>
      </w:pPr>
      <w:r>
        <w:t xml:space="preserve">☐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u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│</m:t>
            </m:r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6"/>
        </w:numPr>
        <w:pStyle w:val="Compact"/>
      </w:pPr>
      <w:r>
        <w:t xml:space="preserve">☐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sSup>
              <m:e>
                <m:acc>
                  <m:accPr>
                    <m:chr m:val="̂"/>
                  </m:accPr>
                  <m:e>
                    <m:r>
                      <m:t>u</m:t>
                    </m:r>
                  </m:e>
                </m:acc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│</m:t>
            </m:r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7"/>
        </w:numPr>
        <w:pStyle w:val="Compact"/>
      </w:pPr>
      <w:r>
        <w:t xml:space="preserve">The explained sum of squares (SSE) for the regression function,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x</m:t>
        </m:r>
        <m:r>
          <m:rPr>
            <m:sty m:val="p"/>
          </m:rPr>
          <m:t>+</m:t>
        </m:r>
        <m:r>
          <m:t>u</m:t>
        </m:r>
      </m:oMath>
      <w:r>
        <w:t xml:space="preserve">, is defined as _____.</w:t>
      </w:r>
    </w:p>
    <w:p>
      <w:pPr>
        <w:numPr>
          <w:ilvl w:val="0"/>
          <w:numId w:val="1008"/>
        </w:numPr>
        <w:pStyle w:val="Compact"/>
      </w:pPr>
      <w:r>
        <w:t xml:space="preserve">☐</w:t>
      </w:r>
      <w:r>
        <w:t xml:space="preserve"> </w:t>
      </w:r>
      <m:oMath>
        <m:r>
          <m:rPr>
            <m:sty m:val="p"/>
          </m:rPr>
          <m:t>∑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acc>
                      <m:accPr>
                        <m:chr m:val="̂"/>
                      </m:accPr>
                      <m:e>
                        <m:r>
                          <m:t>y</m:t>
                        </m:r>
                      </m:e>
                    </m:acc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−</m:t>
                </m:r>
                <m:acc>
                  <m:accPr>
                    <m:chr m:val="‾"/>
                  </m:accPr>
                  <m:e>
                    <m:r>
                      <m:t>y</m:t>
                    </m:r>
                  </m:e>
                </m:acc>
              </m:e>
            </m:d>
          </m:e>
          <m:sup>
            <m:r>
              <m:t>2</m:t>
            </m:r>
          </m:sup>
        </m:sSup>
      </m:oMath>
    </w:p>
    <w:p>
      <w:pPr>
        <w:numPr>
          <w:ilvl w:val="0"/>
          <w:numId w:val="1008"/>
        </w:numPr>
        <w:pStyle w:val="Compact"/>
      </w:pPr>
      <w:r>
        <w:t xml:space="preserve">☐</w:t>
      </w:r>
      <w:r>
        <w:t xml:space="preserve"> </w:t>
      </w:r>
      <m:oMath>
        <m:r>
          <m:rPr>
            <m:sty m:val="p"/>
          </m:rPr>
          <m:t>∑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acc>
                      <m:accPr>
                        <m:chr m:val="̂"/>
                      </m:accPr>
                      <m:e>
                        <m:r>
                          <m:t>y</m:t>
                        </m:r>
                      </m:e>
                    </m:acc>
                  </m:e>
                  <m:sub>
                    <m:r>
                      <m:t>i</m:t>
                    </m:r>
                  </m:sub>
                </m:sSub>
              </m:e>
            </m:d>
          </m:e>
          <m:sup>
            <m:r>
              <m:t>2</m:t>
            </m:r>
          </m:sup>
        </m:sSup>
      </m:oMath>
    </w:p>
    <w:p>
      <w:pPr>
        <w:numPr>
          <w:ilvl w:val="0"/>
          <w:numId w:val="1008"/>
        </w:numPr>
        <w:pStyle w:val="Compact"/>
      </w:pPr>
      <w:r>
        <w:t xml:space="preserve">☐</w:t>
      </w:r>
      <w:r>
        <w:t xml:space="preserve"> </w:t>
      </w:r>
      <m:oMath>
        <m:r>
          <m:rPr>
            <m:sty m:val="p"/>
          </m:rPr>
          <m:t>∑</m:t>
        </m:r>
        <m:acc>
          <m:accPr>
            <m:chr m:val="̂"/>
          </m:accPr>
          <m:e>
            <m:r>
              <m:t>u</m:t>
            </m:r>
          </m:e>
        </m:acc>
      </m:oMath>
    </w:p>
    <w:p>
      <w:pPr>
        <w:numPr>
          <w:ilvl w:val="0"/>
          <w:numId w:val="1008"/>
        </w:numPr>
        <w:pStyle w:val="Compact"/>
      </w:pPr>
      <w:r>
        <w:t xml:space="preserve">☐</w:t>
      </w:r>
      <w:r>
        <w:t xml:space="preserve"> </w:t>
      </w:r>
      <m:oMath>
        <m:r>
          <m:rPr>
            <m:sty m:val="p"/>
          </m:rPr>
          <m:t>∑</m:t>
        </m:r>
        <m:sSup>
          <m:e>
            <m:acc>
              <m:accPr>
                <m:chr m:val="̂"/>
              </m:accPr>
              <m:e>
                <m:r>
                  <m:t>u</m:t>
                </m:r>
              </m:e>
            </m:acc>
          </m:e>
          <m:sup>
            <m:r>
              <m:t>2</m:t>
            </m:r>
          </m:sup>
        </m:sSup>
      </m:oMath>
    </w:p>
    <w:p>
      <w:pPr>
        <w:numPr>
          <w:ilvl w:val="0"/>
          <w:numId w:val="1009"/>
        </w:numPr>
        <w:pStyle w:val="Compact"/>
      </w:pPr>
      <w:r>
        <w:t xml:space="preserve">The error term in a regression equation is said to exhibit homoskedasticty if _____.</w:t>
      </w:r>
    </w:p>
    <w:p>
      <w:pPr>
        <w:numPr>
          <w:ilvl w:val="0"/>
          <w:numId w:val="1010"/>
        </w:numPr>
        <w:pStyle w:val="Compact"/>
      </w:pPr>
      <w:r>
        <w:t xml:space="preserve">☐ it has zero conditional mean</w:t>
      </w:r>
    </w:p>
    <w:p>
      <w:pPr>
        <w:numPr>
          <w:ilvl w:val="0"/>
          <w:numId w:val="1010"/>
        </w:numPr>
        <w:pStyle w:val="Compact"/>
      </w:pPr>
      <w:r>
        <w:t xml:space="preserve">☐ it has the same variance for all values of the explanatory variable</w:t>
      </w:r>
    </w:p>
    <w:p>
      <w:pPr>
        <w:numPr>
          <w:ilvl w:val="0"/>
          <w:numId w:val="1010"/>
        </w:numPr>
        <w:pStyle w:val="Compact"/>
      </w:pPr>
      <w:r>
        <w:t xml:space="preserve">☐ it has the same value for all values of the explanatory variable</w:t>
      </w:r>
    </w:p>
    <w:p>
      <w:pPr>
        <w:numPr>
          <w:ilvl w:val="0"/>
          <w:numId w:val="1010"/>
        </w:numPr>
        <w:pStyle w:val="Compact"/>
      </w:pPr>
      <w:r>
        <w:t xml:space="preserve">☐ if the error term has a value of one given any value of the explanatory variable</w:t>
      </w:r>
    </w:p>
    <w:p>
      <w:pPr>
        <w:numPr>
          <w:ilvl w:val="0"/>
          <w:numId w:val="1011"/>
        </w:numPr>
        <w:pStyle w:val="Compact"/>
      </w:pPr>
      <w:r>
        <w:t xml:space="preserve">Bonus: Why do we care about the Zero Conditional mean assumption?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1"/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1"/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2024-07-26T12:55:17Z</dcterms:created>
  <dcterms:modified xsi:type="dcterms:W3CDTF">2024-07-26T12:55:17Z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