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00C6BB" w:themeColor="accent1"/>
          <w:lang w:val="en-ZA"/>
        </w:rPr>
        <w:id w:val="-1046140117"/>
        <w:docPartObj>
          <w:docPartGallery w:val="Cover Pages"/>
          <w:docPartUnique/>
        </w:docPartObj>
      </w:sdtPr>
      <w:sdtEndPr>
        <w:rPr>
          <w:rFonts w:eastAsiaTheme="minorEastAsia" w:cstheme="minorHAnsi"/>
          <w:i/>
          <w:color w:val="000000" w:themeColor="text1"/>
          <w:sz w:val="48"/>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37A6A32A" w14:textId="77777777" w:rsidR="00A10DC5" w:rsidRDefault="00A10DC5" w:rsidP="008B49EC">
          <w:pPr>
            <w:pStyle w:val="NoSpacing"/>
            <w:spacing w:before="1540" w:after="240"/>
            <w:rPr>
              <w:color w:val="00C6BB" w:themeColor="accent1"/>
            </w:rPr>
          </w:pPr>
        </w:p>
        <w:p w14:paraId="6A3F65CF" w14:textId="5C4125B2" w:rsidR="003C64F8" w:rsidRDefault="00FF4819" w:rsidP="003C64F8">
          <w:pPr>
            <w:pStyle w:val="NoSpacing"/>
            <w:spacing w:before="1540" w:after="240"/>
            <w:jc w:val="center"/>
            <w:rPr>
              <w:b/>
              <w:color w:val="00C6BB" w:themeColor="accent1"/>
              <w:sz w:val="36"/>
            </w:rPr>
          </w:pPr>
          <w:r w:rsidRPr="00A10DC5">
            <w:rPr>
              <w:b/>
              <w:noProof/>
              <w:color w:val="00C6BB" w:themeColor="accent1"/>
              <w:sz w:val="36"/>
              <w:lang w:val="en-ZA" w:eastAsia="en-ZA"/>
            </w:rPr>
            <w:drawing>
              <wp:anchor distT="0" distB="0" distL="114300" distR="114300" simplePos="0" relativeHeight="251664384" behindDoc="1" locked="0" layoutInCell="1" allowOverlap="1" wp14:anchorId="6762222E" wp14:editId="3AC62CDB">
                <wp:simplePos x="0" y="0"/>
                <wp:positionH relativeFrom="column">
                  <wp:posOffset>2232660</wp:posOffset>
                </wp:positionH>
                <wp:positionV relativeFrom="paragraph">
                  <wp:posOffset>784860</wp:posOffset>
                </wp:positionV>
                <wp:extent cx="1417320" cy="7505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Pr>
              <w:b/>
              <w:color w:val="00C6BB" w:themeColor="accent1"/>
              <w:sz w:val="36"/>
            </w:rPr>
            <w:t>Computer Applications T</w:t>
          </w:r>
          <w:r w:rsidR="00DB584C" w:rsidRPr="00A10DC5">
            <w:rPr>
              <w:b/>
              <w:color w:val="00C6BB" w:themeColor="accent1"/>
              <w:sz w:val="36"/>
            </w:rPr>
            <w:t>echnology</w:t>
          </w:r>
        </w:p>
        <w:p w14:paraId="3F67D8C2" w14:textId="3B98D7E7" w:rsidR="00C449DA" w:rsidRPr="00C449DA" w:rsidRDefault="00C449DA" w:rsidP="00C449DA">
          <w:pPr>
            <w:pStyle w:val="NoSpacing"/>
            <w:spacing w:before="1540" w:after="240"/>
            <w:jc w:val="center"/>
            <w:rPr>
              <w:sz w:val="24"/>
            </w:rPr>
          </w:pPr>
          <w:r w:rsidRPr="00C449DA">
            <w:rPr>
              <w:sz w:val="24"/>
            </w:rPr>
            <w:t>Covid-19 has cost the corporate sector a lot of money. As a result of the declaration of Covid-19 as a pandemic, the country was shut down and a lockdown was imposed to protect the residents of South Africa. My research focuses on how the corporate sector will use ICT to generate revenue while adhering to COVID-19 laws.</w:t>
          </w:r>
          <w:r w:rsidRPr="00C449DA">
            <w:t xml:space="preserve"> </w:t>
          </w:r>
          <w:r w:rsidRPr="00C449DA">
            <w:rPr>
              <w:sz w:val="24"/>
            </w:rPr>
            <w:t>The purpose of this analysis is to assess how innovative ICT solutions evolved in response to Covid-19, as well as how businesses reacted to these changes.</w:t>
          </w:r>
        </w:p>
        <w:p w14:paraId="34A1117D" w14:textId="77777777" w:rsidR="00FF4819" w:rsidRDefault="00333B68" w:rsidP="00333B68">
          <w:pPr>
            <w:pStyle w:val="NoSpacing"/>
            <w:jc w:val="center"/>
            <w:rPr>
              <w:b/>
              <w:color w:val="00C6BB" w:themeColor="accent1"/>
              <w:sz w:val="36"/>
              <w:szCs w:val="28"/>
            </w:rPr>
          </w:pPr>
          <w:r>
            <w:rPr>
              <w:b/>
              <w:color w:val="00C6BB" w:themeColor="accent1"/>
              <w:sz w:val="36"/>
              <w:szCs w:val="28"/>
            </w:rPr>
            <w:t xml:space="preserve">Unlocking a resilient future </w:t>
          </w:r>
        </w:p>
        <w:p w14:paraId="2228CB3E" w14:textId="77777777" w:rsidR="00333B68" w:rsidRPr="00333B68" w:rsidRDefault="00333B68" w:rsidP="00333B68">
          <w:pPr>
            <w:pStyle w:val="NoSpacing"/>
            <w:jc w:val="center"/>
            <w:rPr>
              <w:b/>
              <w:color w:val="00C6BB" w:themeColor="accent1"/>
              <w:sz w:val="36"/>
              <w:szCs w:val="28"/>
            </w:rPr>
          </w:pPr>
        </w:p>
        <w:p w14:paraId="1DFFF401" w14:textId="1649679D" w:rsidR="00424013" w:rsidRPr="00C449DA" w:rsidRDefault="002C5E26" w:rsidP="00C449DA">
          <w:pPr>
            <w:pStyle w:val="NoSpacing"/>
            <w:pBdr>
              <w:top w:val="single" w:sz="6" w:space="6" w:color="00C6BB" w:themeColor="accent1"/>
              <w:bottom w:val="single" w:sz="6" w:space="6" w:color="00C6BB" w:themeColor="accent1"/>
            </w:pBdr>
            <w:spacing w:after="240"/>
            <w:jc w:val="center"/>
            <w:rPr>
              <w:rFonts w:asciiTheme="majorHAnsi" w:eastAsiaTheme="majorEastAsia" w:hAnsiTheme="majorHAnsi" w:cstheme="majorBidi"/>
              <w:caps/>
              <w:color w:val="00C6BB" w:themeColor="accent1"/>
              <w:sz w:val="80"/>
              <w:szCs w:val="80"/>
            </w:rPr>
          </w:pPr>
          <w:sdt>
            <w:sdtPr>
              <w:rPr>
                <w:rFonts w:asciiTheme="majorHAnsi" w:eastAsiaTheme="majorEastAsia" w:hAnsiTheme="majorHAnsi" w:cstheme="majorBidi"/>
                <w:caps/>
                <w:color w:val="00C6BB" w:themeColor="accent1"/>
                <w:sz w:val="96"/>
                <w:szCs w:val="72"/>
              </w:rPr>
              <w:alias w:val="Title"/>
              <w:tag w:val=""/>
              <w:id w:val="1735040861"/>
              <w:placeholder>
                <w:docPart w:val="6AC3A047FA744CB5B9757762B8132637"/>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r w:rsidR="00BE547F">
                <w:rPr>
                  <w:rFonts w:asciiTheme="majorHAnsi" w:eastAsiaTheme="majorEastAsia" w:hAnsiTheme="majorHAnsi" w:cstheme="majorBidi"/>
                  <w:caps/>
                  <w:color w:val="00C6BB" w:themeColor="accent1"/>
                  <w:sz w:val="96"/>
                  <w:szCs w:val="72"/>
                </w:rPr>
                <w:t>corporate sector</w:t>
              </w:r>
            </w:sdtContent>
          </w:sdt>
          <w:r w:rsidR="00424013">
            <w:rPr>
              <w:b/>
              <w:color w:val="00C6BB" w:themeColor="accent1"/>
              <w:sz w:val="36"/>
              <w:szCs w:val="28"/>
            </w:rPr>
            <w:t xml:space="preserve"> </w:t>
          </w:r>
        </w:p>
        <w:p w14:paraId="7F409F2E" w14:textId="4AF82036" w:rsidR="00FF4819" w:rsidRDefault="00FF4819">
          <w:pPr>
            <w:pStyle w:val="NoSpacing"/>
            <w:jc w:val="center"/>
            <w:rPr>
              <w:b/>
              <w:color w:val="00C6BB" w:themeColor="accent1"/>
              <w:sz w:val="36"/>
              <w:szCs w:val="28"/>
            </w:rPr>
          </w:pPr>
        </w:p>
        <w:sdt>
          <w:sdtPr>
            <w:rPr>
              <w:b/>
              <w:color w:val="00C6BB" w:themeColor="accent1"/>
              <w:sz w:val="36"/>
              <w:szCs w:val="28"/>
            </w:rPr>
            <w:alias w:val="Subtitle"/>
            <w:tag w:val=""/>
            <w:id w:val="328029620"/>
            <w:placeholder>
              <w:docPart w:val="7489761DB9564CAABCC8B81B6D491892"/>
            </w:placeholder>
            <w:dataBinding w:prefixMappings="xmlns:ns0='http://purl.org/dc/elements/1.1/' xmlns:ns1='http://schemas.openxmlformats.org/package/2006/metadata/core-properties' " w:xpath="/ns1:coreProperties[1]/ns0:subject[1]" w:storeItemID="{6C3C8BC8-F283-45AE-878A-BAB7291924A1}"/>
            <w:text/>
          </w:sdtPr>
          <w:sdtContent>
            <w:p w14:paraId="6D27993A" w14:textId="77777777" w:rsidR="00DB584C" w:rsidRPr="00A10DC5" w:rsidRDefault="00DB584C">
              <w:pPr>
                <w:pStyle w:val="NoSpacing"/>
                <w:jc w:val="center"/>
                <w:rPr>
                  <w:b/>
                  <w:color w:val="00C6BB" w:themeColor="accent1"/>
                  <w:sz w:val="36"/>
                  <w:szCs w:val="28"/>
                </w:rPr>
              </w:pPr>
              <w:r w:rsidRPr="00A10DC5">
                <w:rPr>
                  <w:b/>
                  <w:color w:val="00C6BB" w:themeColor="accent1"/>
                  <w:sz w:val="36"/>
                  <w:szCs w:val="28"/>
                </w:rPr>
                <w:t>Riya Ramesh Patel</w:t>
              </w:r>
            </w:p>
          </w:sdtContent>
        </w:sdt>
        <w:p w14:paraId="31102E8C" w14:textId="2BF89D85" w:rsidR="008F0778" w:rsidRPr="007C587E" w:rsidRDefault="00C449DA" w:rsidP="00C449DA">
          <w:pPr>
            <w:pStyle w:val="NoSpacing"/>
            <w:tabs>
              <w:tab w:val="left" w:pos="2694"/>
            </w:tabs>
            <w:spacing w:before="480"/>
            <w:jc w:val="center"/>
            <w:rPr>
              <w:color w:val="00C6BB" w:themeColor="accent1"/>
              <w:sz w:val="28"/>
            </w:rPr>
          </w:pPr>
          <w:r w:rsidRPr="00A10DC5">
            <w:rPr>
              <w:noProof/>
              <w:color w:val="00C6BB" w:themeColor="accent1"/>
              <w:sz w:val="28"/>
              <w:lang w:val="en-ZA" w:eastAsia="en-ZA"/>
            </w:rPr>
            <w:drawing>
              <wp:anchor distT="0" distB="0" distL="114300" distR="114300" simplePos="0" relativeHeight="251682816" behindDoc="0" locked="0" layoutInCell="1" allowOverlap="1" wp14:anchorId="29B90BA6" wp14:editId="4D61E3AA">
                <wp:simplePos x="0" y="0"/>
                <wp:positionH relativeFrom="column">
                  <wp:posOffset>2522220</wp:posOffset>
                </wp:positionH>
                <wp:positionV relativeFrom="paragraph">
                  <wp:posOffset>62865</wp:posOffset>
                </wp:positionV>
                <wp:extent cx="758825" cy="478790"/>
                <wp:effectExtent l="0" t="0" r="317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Pr>
              <w:noProof/>
              <w:color w:val="00C6BB" w:themeColor="accent1"/>
              <w:lang w:val="en-ZA" w:eastAsia="en-ZA"/>
            </w:rPr>
            <mc:AlternateContent>
              <mc:Choice Requires="wps">
                <w:drawing>
                  <wp:anchor distT="0" distB="0" distL="114300" distR="114300" simplePos="0" relativeHeight="251663360" behindDoc="0" locked="0" layoutInCell="1" allowOverlap="1" wp14:anchorId="1539C54F" wp14:editId="11AF2895">
                    <wp:simplePos x="0" y="0"/>
                    <wp:positionH relativeFrom="margin">
                      <wp:align>right</wp:align>
                    </wp:positionH>
                    <wp:positionV relativeFrom="margin">
                      <wp:align>bottom</wp:align>
                    </wp:positionV>
                    <wp:extent cx="6553200" cy="557784"/>
                    <wp:effectExtent l="0" t="0" r="2540" b="444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C244A" w14:textId="77777777" w:rsidR="002C5E26" w:rsidRPr="00A10DC5" w:rsidRDefault="002C5E26">
                                <w:pPr>
                                  <w:pStyle w:val="NoSpacing"/>
                                  <w:jc w:val="center"/>
                                  <w:rPr>
                                    <w:b/>
                                    <w:color w:val="00C6BB" w:themeColor="accent1"/>
                                    <w:sz w:val="36"/>
                                    <w:szCs w:val="36"/>
                                  </w:rPr>
                                </w:pPr>
                                <w:sdt>
                                  <w:sdtPr>
                                    <w:rPr>
                                      <w:b/>
                                      <w:caps/>
                                      <w:color w:val="00C6BB" w:themeColor="accent1"/>
                                      <w:sz w:val="36"/>
                                      <w:szCs w:val="36"/>
                                    </w:rPr>
                                    <w:alias w:val="Company"/>
                                    <w:tag w:val=""/>
                                    <w:id w:val="-1997562074"/>
                                    <w:dataBinding w:prefixMappings="xmlns:ns0='http://schemas.openxmlformats.org/officeDocument/2006/extended-properties' " w:xpath="/ns0:Properties[1]/ns0:Company[1]" w:storeItemID="{6668398D-A668-4E3E-A5EB-62B293D839F1}"/>
                                    <w:text/>
                                  </w:sdtPr>
                                  <w:sdtContent>
                                    <w:r w:rsidRPr="00A10DC5">
                                      <w:rPr>
                                        <w:b/>
                                        <w:caps/>
                                        <w:color w:val="00C6BB" w:themeColor="accent1"/>
                                        <w:sz w:val="36"/>
                                        <w:szCs w:val="36"/>
                                      </w:rPr>
                                      <w:t>Shree bharat sharda mandir</w:t>
                                    </w:r>
                                  </w:sdtContent>
                                </w:sdt>
                              </w:p>
                              <w:p w14:paraId="04D9247F" w14:textId="77777777" w:rsidR="002C5E26" w:rsidRPr="00A10DC5" w:rsidRDefault="002C5E26">
                                <w:pPr>
                                  <w:pStyle w:val="NoSpacing"/>
                                  <w:jc w:val="center"/>
                                  <w:rPr>
                                    <w:b/>
                                    <w:color w:val="00C6BB" w:themeColor="accent1"/>
                                    <w:sz w:val="36"/>
                                    <w:szCs w:val="36"/>
                                  </w:rPr>
                                </w:pPr>
                                <w:sdt>
                                  <w:sdtPr>
                                    <w:rPr>
                                      <w:b/>
                                      <w:color w:val="00C6BB" w:themeColor="accent1"/>
                                      <w:sz w:val="36"/>
                                      <w:szCs w:val="36"/>
                                    </w:rPr>
                                    <w:alias w:val="Address"/>
                                    <w:tag w:val=""/>
                                    <w:id w:val="-839927556"/>
                                    <w:dataBinding w:prefixMappings="xmlns:ns0='http://schemas.microsoft.com/office/2006/coverPageProps' " w:xpath="/ns0:CoverPageProperties[1]/ns0:CompanyAddress[1]" w:storeItemID="{55AF091B-3C7A-41E3-B477-F2FDAA23CFDA}"/>
                                    <w:text/>
                                  </w:sdtPr>
                                  <w:sdtContent>
                                    <w:r w:rsidRPr="00A10DC5">
                                      <w:rPr>
                                        <w:b/>
                                        <w:color w:val="00C6BB" w:themeColor="accent1"/>
                                        <w:sz w:val="36"/>
                                        <w:szCs w:val="36"/>
                                      </w:rPr>
                                      <w:t>Grade 12A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539C54F"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43.9pt;z-index:25166336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" filled="f" stroked="f" strokeweight=".5pt">
                    <v:textbox style="mso-fit-shape-to-text:t" inset="0,0,0,0">
                      <w:txbxContent>
                        <w:p w14:paraId="780C244A" w14:textId="77777777" w:rsidR="002C5E26" w:rsidRPr="00A10DC5" w:rsidRDefault="002C5E26">
                          <w:pPr>
                            <w:pStyle w:val="NoSpacing"/>
                            <w:jc w:val="center"/>
                            <w:rPr>
                              <w:b/>
                              <w:color w:val="00C6BB" w:themeColor="accent1"/>
                              <w:sz w:val="36"/>
                              <w:szCs w:val="36"/>
                            </w:rPr>
                          </w:pPr>
                          <w:sdt>
                            <w:sdtPr>
                              <w:rPr>
                                <w:b/>
                                <w:caps/>
                                <w:color w:val="00C6BB" w:themeColor="accent1"/>
                                <w:sz w:val="36"/>
                                <w:szCs w:val="36"/>
                              </w:rPr>
                              <w:alias w:val="Company"/>
                              <w:tag w:val=""/>
                              <w:id w:val="-1997562074"/>
                              <w:dataBinding w:prefixMappings="xmlns:ns0='http://schemas.openxmlformats.org/officeDocument/2006/extended-properties' " w:xpath="/ns0:Properties[1]/ns0:Company[1]" w:storeItemID="{6668398D-A668-4E3E-A5EB-62B293D839F1}"/>
                              <w:text/>
                            </w:sdtPr>
                            <w:sdtContent>
                              <w:r w:rsidRPr="00A10DC5">
                                <w:rPr>
                                  <w:b/>
                                  <w:caps/>
                                  <w:color w:val="00C6BB" w:themeColor="accent1"/>
                                  <w:sz w:val="36"/>
                                  <w:szCs w:val="36"/>
                                </w:rPr>
                                <w:t>Shree bharat sharda mandir</w:t>
                              </w:r>
                            </w:sdtContent>
                          </w:sdt>
                        </w:p>
                        <w:p w14:paraId="04D9247F" w14:textId="77777777" w:rsidR="002C5E26" w:rsidRPr="00A10DC5" w:rsidRDefault="002C5E26">
                          <w:pPr>
                            <w:pStyle w:val="NoSpacing"/>
                            <w:jc w:val="center"/>
                            <w:rPr>
                              <w:b/>
                              <w:color w:val="00C6BB" w:themeColor="accent1"/>
                              <w:sz w:val="36"/>
                              <w:szCs w:val="36"/>
                            </w:rPr>
                          </w:pPr>
                          <w:sdt>
                            <w:sdtPr>
                              <w:rPr>
                                <w:b/>
                                <w:color w:val="00C6BB" w:themeColor="accent1"/>
                                <w:sz w:val="36"/>
                                <w:szCs w:val="36"/>
                              </w:rPr>
                              <w:alias w:val="Address"/>
                              <w:tag w:val=""/>
                              <w:id w:val="-839927556"/>
                              <w:dataBinding w:prefixMappings="xmlns:ns0='http://schemas.microsoft.com/office/2006/coverPageProps' " w:xpath="/ns0:CoverPageProperties[1]/ns0:CompanyAddress[1]" w:storeItemID="{55AF091B-3C7A-41E3-B477-F2FDAA23CFDA}"/>
                              <w:text/>
                            </w:sdtPr>
                            <w:sdtContent>
                              <w:r w:rsidRPr="00A10DC5">
                                <w:rPr>
                                  <w:b/>
                                  <w:color w:val="00C6BB" w:themeColor="accent1"/>
                                  <w:sz w:val="36"/>
                                  <w:szCs w:val="36"/>
                                </w:rPr>
                                <w:t>Grade 12A</w:t>
                              </w:r>
                            </w:sdtContent>
                          </w:sdt>
                        </w:p>
                      </w:txbxContent>
                    </v:textbox>
                    <w10:wrap anchorx="margin" anchory="margin"/>
                  </v:shape>
                </w:pict>
              </mc:Fallback>
            </mc:AlternateContent>
          </w:r>
        </w:p>
      </w:sdtContent>
    </w:sdt>
    <w:sdt>
      <w:sdtPr>
        <w:rPr>
          <w:rFonts w:asciiTheme="minorHAnsi" w:eastAsiaTheme="minorHAnsi" w:hAnsiTheme="minorHAnsi" w:cstheme="minorBidi"/>
          <w:color w:val="auto"/>
          <w:sz w:val="22"/>
          <w:szCs w:val="22"/>
          <w:lang w:val="en-ZA"/>
        </w:rPr>
        <w:id w:val="-1483069943"/>
        <w:docPartObj>
          <w:docPartGallery w:val="Table of Contents"/>
          <w:docPartUnique/>
        </w:docPartObj>
      </w:sdtPr>
      <w:sdtEndPr>
        <w:rPr>
          <w:b/>
          <w:bCs/>
          <w:noProof/>
        </w:rPr>
      </w:sdtEndPr>
      <w:sdtContent>
        <w:p w14:paraId="54D68A19" w14:textId="77777777" w:rsidR="008F0778" w:rsidRPr="003C64F8" w:rsidRDefault="008F0778" w:rsidP="003C64F8">
          <w:pPr>
            <w:pStyle w:val="TOCHeading"/>
          </w:pPr>
          <w:r w:rsidRPr="003C64F8">
            <w:t>Table of Contents</w:t>
          </w:r>
        </w:p>
        <w:p w14:paraId="3175C460" w14:textId="77777777" w:rsidR="002C5E26" w:rsidRDefault="008F077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80042398" w:history="1">
            <w:r w:rsidR="002C5E26" w:rsidRPr="00683759">
              <w:rPr>
                <w:rStyle w:val="Hyperlink"/>
                <w:noProof/>
              </w:rPr>
              <w:t>Table of figures</w:t>
            </w:r>
            <w:r w:rsidR="002C5E26">
              <w:rPr>
                <w:noProof/>
                <w:webHidden/>
              </w:rPr>
              <w:tab/>
            </w:r>
            <w:r w:rsidR="002C5E26">
              <w:rPr>
                <w:noProof/>
                <w:webHidden/>
              </w:rPr>
              <w:fldChar w:fldCharType="begin"/>
            </w:r>
            <w:r w:rsidR="002C5E26">
              <w:rPr>
                <w:noProof/>
                <w:webHidden/>
              </w:rPr>
              <w:instrText xml:space="preserve"> PAGEREF _Toc80042398 \h </w:instrText>
            </w:r>
            <w:r w:rsidR="002C5E26">
              <w:rPr>
                <w:noProof/>
                <w:webHidden/>
              </w:rPr>
            </w:r>
            <w:r w:rsidR="002C5E26">
              <w:rPr>
                <w:noProof/>
                <w:webHidden/>
              </w:rPr>
              <w:fldChar w:fldCharType="separate"/>
            </w:r>
            <w:r w:rsidR="002C5E26">
              <w:rPr>
                <w:noProof/>
                <w:webHidden/>
              </w:rPr>
              <w:t>1</w:t>
            </w:r>
            <w:r w:rsidR="002C5E26">
              <w:rPr>
                <w:noProof/>
                <w:webHidden/>
              </w:rPr>
              <w:fldChar w:fldCharType="end"/>
            </w:r>
          </w:hyperlink>
        </w:p>
        <w:p w14:paraId="0DFB5BBD" w14:textId="77777777" w:rsidR="002C5E26" w:rsidRDefault="002C5E26">
          <w:pPr>
            <w:pStyle w:val="TOC1"/>
            <w:tabs>
              <w:tab w:val="right" w:leader="dot" w:pos="9016"/>
            </w:tabs>
            <w:rPr>
              <w:rFonts w:eastAsiaTheme="minorEastAsia"/>
              <w:noProof/>
              <w:lang w:eastAsia="en-ZA"/>
            </w:rPr>
          </w:pPr>
          <w:hyperlink w:anchor="_Toc80042399" w:history="1">
            <w:r w:rsidRPr="00683759">
              <w:rPr>
                <w:rStyle w:val="Hyperlink"/>
                <w:noProof/>
              </w:rPr>
              <w:t>Introduction</w:t>
            </w:r>
            <w:r>
              <w:rPr>
                <w:noProof/>
                <w:webHidden/>
              </w:rPr>
              <w:tab/>
            </w:r>
            <w:r>
              <w:rPr>
                <w:noProof/>
                <w:webHidden/>
              </w:rPr>
              <w:fldChar w:fldCharType="begin"/>
            </w:r>
            <w:r>
              <w:rPr>
                <w:noProof/>
                <w:webHidden/>
              </w:rPr>
              <w:instrText xml:space="preserve"> PAGEREF _Toc80042399 \h </w:instrText>
            </w:r>
            <w:r>
              <w:rPr>
                <w:noProof/>
                <w:webHidden/>
              </w:rPr>
            </w:r>
            <w:r>
              <w:rPr>
                <w:noProof/>
                <w:webHidden/>
              </w:rPr>
              <w:fldChar w:fldCharType="separate"/>
            </w:r>
            <w:r>
              <w:rPr>
                <w:noProof/>
                <w:webHidden/>
              </w:rPr>
              <w:t>2</w:t>
            </w:r>
            <w:r>
              <w:rPr>
                <w:noProof/>
                <w:webHidden/>
              </w:rPr>
              <w:fldChar w:fldCharType="end"/>
            </w:r>
          </w:hyperlink>
        </w:p>
        <w:p w14:paraId="7EFB125C" w14:textId="77777777" w:rsidR="002C5E26" w:rsidRDefault="002C5E26">
          <w:pPr>
            <w:pStyle w:val="TOC1"/>
            <w:tabs>
              <w:tab w:val="right" w:leader="dot" w:pos="9016"/>
            </w:tabs>
            <w:rPr>
              <w:rFonts w:eastAsiaTheme="minorEastAsia"/>
              <w:noProof/>
              <w:lang w:eastAsia="en-ZA"/>
            </w:rPr>
          </w:pPr>
          <w:hyperlink w:anchor="_Toc80042400" w:history="1">
            <w:r w:rsidRPr="00683759">
              <w:rPr>
                <w:rStyle w:val="Hyperlink"/>
                <w:noProof/>
              </w:rPr>
              <w:t>Focus Question</w:t>
            </w:r>
            <w:r>
              <w:rPr>
                <w:noProof/>
                <w:webHidden/>
              </w:rPr>
              <w:tab/>
            </w:r>
            <w:r>
              <w:rPr>
                <w:noProof/>
                <w:webHidden/>
              </w:rPr>
              <w:fldChar w:fldCharType="begin"/>
            </w:r>
            <w:r>
              <w:rPr>
                <w:noProof/>
                <w:webHidden/>
              </w:rPr>
              <w:instrText xml:space="preserve"> PAGEREF _Toc80042400 \h </w:instrText>
            </w:r>
            <w:r>
              <w:rPr>
                <w:noProof/>
                <w:webHidden/>
              </w:rPr>
            </w:r>
            <w:r>
              <w:rPr>
                <w:noProof/>
                <w:webHidden/>
              </w:rPr>
              <w:fldChar w:fldCharType="separate"/>
            </w:r>
            <w:r>
              <w:rPr>
                <w:noProof/>
                <w:webHidden/>
              </w:rPr>
              <w:t>2</w:t>
            </w:r>
            <w:r>
              <w:rPr>
                <w:noProof/>
                <w:webHidden/>
              </w:rPr>
              <w:fldChar w:fldCharType="end"/>
            </w:r>
          </w:hyperlink>
        </w:p>
        <w:p w14:paraId="00FC562D" w14:textId="77777777" w:rsidR="002C5E26" w:rsidRDefault="002C5E26">
          <w:pPr>
            <w:pStyle w:val="TOC1"/>
            <w:tabs>
              <w:tab w:val="right" w:leader="dot" w:pos="9016"/>
            </w:tabs>
            <w:rPr>
              <w:rFonts w:eastAsiaTheme="minorEastAsia"/>
              <w:noProof/>
              <w:lang w:eastAsia="en-ZA"/>
            </w:rPr>
          </w:pPr>
          <w:hyperlink w:anchor="_Toc80042401" w:history="1">
            <w:r w:rsidRPr="00683759">
              <w:rPr>
                <w:rStyle w:val="Hyperlink"/>
                <w:noProof/>
              </w:rPr>
              <w:t>Discussion and analysis</w:t>
            </w:r>
            <w:r>
              <w:rPr>
                <w:noProof/>
                <w:webHidden/>
              </w:rPr>
              <w:tab/>
            </w:r>
            <w:r>
              <w:rPr>
                <w:noProof/>
                <w:webHidden/>
              </w:rPr>
              <w:fldChar w:fldCharType="begin"/>
            </w:r>
            <w:r>
              <w:rPr>
                <w:noProof/>
                <w:webHidden/>
              </w:rPr>
              <w:instrText xml:space="preserve"> PAGEREF _Toc80042401 \h </w:instrText>
            </w:r>
            <w:r>
              <w:rPr>
                <w:noProof/>
                <w:webHidden/>
              </w:rPr>
            </w:r>
            <w:r>
              <w:rPr>
                <w:noProof/>
                <w:webHidden/>
              </w:rPr>
              <w:fldChar w:fldCharType="separate"/>
            </w:r>
            <w:r>
              <w:rPr>
                <w:noProof/>
                <w:webHidden/>
              </w:rPr>
              <w:t>3</w:t>
            </w:r>
            <w:r>
              <w:rPr>
                <w:noProof/>
                <w:webHidden/>
              </w:rPr>
              <w:fldChar w:fldCharType="end"/>
            </w:r>
          </w:hyperlink>
        </w:p>
        <w:p w14:paraId="6B82AE79" w14:textId="77777777" w:rsidR="002C5E26" w:rsidRDefault="002C5E26">
          <w:pPr>
            <w:pStyle w:val="TOC3"/>
            <w:tabs>
              <w:tab w:val="right" w:leader="dot" w:pos="9016"/>
            </w:tabs>
            <w:rPr>
              <w:rFonts w:eastAsiaTheme="minorEastAsia"/>
              <w:noProof/>
              <w:lang w:eastAsia="en-ZA"/>
            </w:rPr>
          </w:pPr>
          <w:hyperlink w:anchor="_Toc80042402" w:history="1">
            <w:r w:rsidRPr="00683759">
              <w:rPr>
                <w:rStyle w:val="Hyperlink"/>
                <w:noProof/>
              </w:rPr>
              <w:t>Impact</w:t>
            </w:r>
            <w:r>
              <w:rPr>
                <w:noProof/>
                <w:webHidden/>
              </w:rPr>
              <w:tab/>
            </w:r>
            <w:r>
              <w:rPr>
                <w:noProof/>
                <w:webHidden/>
              </w:rPr>
              <w:fldChar w:fldCharType="begin"/>
            </w:r>
            <w:r>
              <w:rPr>
                <w:noProof/>
                <w:webHidden/>
              </w:rPr>
              <w:instrText xml:space="preserve"> PAGEREF _Toc80042402 \h </w:instrText>
            </w:r>
            <w:r>
              <w:rPr>
                <w:noProof/>
                <w:webHidden/>
              </w:rPr>
            </w:r>
            <w:r>
              <w:rPr>
                <w:noProof/>
                <w:webHidden/>
              </w:rPr>
              <w:fldChar w:fldCharType="separate"/>
            </w:r>
            <w:r>
              <w:rPr>
                <w:noProof/>
                <w:webHidden/>
              </w:rPr>
              <w:t>3</w:t>
            </w:r>
            <w:r>
              <w:rPr>
                <w:noProof/>
                <w:webHidden/>
              </w:rPr>
              <w:fldChar w:fldCharType="end"/>
            </w:r>
          </w:hyperlink>
        </w:p>
        <w:p w14:paraId="0F6C45A8" w14:textId="77777777" w:rsidR="002C5E26" w:rsidRDefault="002C5E26">
          <w:pPr>
            <w:pStyle w:val="TOC3"/>
            <w:tabs>
              <w:tab w:val="right" w:leader="dot" w:pos="9016"/>
            </w:tabs>
            <w:rPr>
              <w:rFonts w:eastAsiaTheme="minorEastAsia"/>
              <w:noProof/>
              <w:lang w:eastAsia="en-ZA"/>
            </w:rPr>
          </w:pPr>
          <w:hyperlink w:anchor="_Toc80042403" w:history="1">
            <w:r w:rsidRPr="00683759">
              <w:rPr>
                <w:rStyle w:val="Hyperlink"/>
                <w:noProof/>
              </w:rPr>
              <w:t>Background</w:t>
            </w:r>
            <w:r>
              <w:rPr>
                <w:noProof/>
                <w:webHidden/>
              </w:rPr>
              <w:tab/>
            </w:r>
            <w:r>
              <w:rPr>
                <w:noProof/>
                <w:webHidden/>
              </w:rPr>
              <w:fldChar w:fldCharType="begin"/>
            </w:r>
            <w:r>
              <w:rPr>
                <w:noProof/>
                <w:webHidden/>
              </w:rPr>
              <w:instrText xml:space="preserve"> PAGEREF _Toc80042403 \h </w:instrText>
            </w:r>
            <w:r>
              <w:rPr>
                <w:noProof/>
                <w:webHidden/>
              </w:rPr>
            </w:r>
            <w:r>
              <w:rPr>
                <w:noProof/>
                <w:webHidden/>
              </w:rPr>
              <w:fldChar w:fldCharType="separate"/>
            </w:r>
            <w:r>
              <w:rPr>
                <w:noProof/>
                <w:webHidden/>
              </w:rPr>
              <w:t>3</w:t>
            </w:r>
            <w:r>
              <w:rPr>
                <w:noProof/>
                <w:webHidden/>
              </w:rPr>
              <w:fldChar w:fldCharType="end"/>
            </w:r>
          </w:hyperlink>
        </w:p>
        <w:p w14:paraId="47B8FA0C" w14:textId="77777777" w:rsidR="002C5E26" w:rsidRDefault="002C5E26">
          <w:pPr>
            <w:pStyle w:val="TOC3"/>
            <w:tabs>
              <w:tab w:val="right" w:leader="dot" w:pos="9016"/>
            </w:tabs>
            <w:rPr>
              <w:rFonts w:eastAsiaTheme="minorEastAsia"/>
              <w:noProof/>
              <w:lang w:eastAsia="en-ZA"/>
            </w:rPr>
          </w:pPr>
          <w:hyperlink w:anchor="_Toc80042404" w:history="1">
            <w:r w:rsidRPr="00683759">
              <w:rPr>
                <w:rStyle w:val="Hyperlink"/>
                <w:noProof/>
              </w:rPr>
              <w:t>Solution</w:t>
            </w:r>
            <w:r>
              <w:rPr>
                <w:noProof/>
                <w:webHidden/>
              </w:rPr>
              <w:tab/>
            </w:r>
            <w:r>
              <w:rPr>
                <w:noProof/>
                <w:webHidden/>
              </w:rPr>
              <w:fldChar w:fldCharType="begin"/>
            </w:r>
            <w:r>
              <w:rPr>
                <w:noProof/>
                <w:webHidden/>
              </w:rPr>
              <w:instrText xml:space="preserve"> PAGEREF _Toc80042404 \h </w:instrText>
            </w:r>
            <w:r>
              <w:rPr>
                <w:noProof/>
                <w:webHidden/>
              </w:rPr>
            </w:r>
            <w:r>
              <w:rPr>
                <w:noProof/>
                <w:webHidden/>
              </w:rPr>
              <w:fldChar w:fldCharType="separate"/>
            </w:r>
            <w:r>
              <w:rPr>
                <w:noProof/>
                <w:webHidden/>
              </w:rPr>
              <w:t>4</w:t>
            </w:r>
            <w:r>
              <w:rPr>
                <w:noProof/>
                <w:webHidden/>
              </w:rPr>
              <w:fldChar w:fldCharType="end"/>
            </w:r>
          </w:hyperlink>
        </w:p>
        <w:p w14:paraId="1E5D8B28" w14:textId="77777777" w:rsidR="002C5E26" w:rsidRDefault="002C5E26">
          <w:pPr>
            <w:pStyle w:val="TOC3"/>
            <w:tabs>
              <w:tab w:val="right" w:leader="dot" w:pos="9016"/>
            </w:tabs>
            <w:rPr>
              <w:rFonts w:eastAsiaTheme="minorEastAsia"/>
              <w:noProof/>
              <w:lang w:eastAsia="en-ZA"/>
            </w:rPr>
          </w:pPr>
          <w:hyperlink w:anchor="_Toc80042405" w:history="1">
            <w:r w:rsidRPr="00683759">
              <w:rPr>
                <w:rStyle w:val="Hyperlink"/>
                <w:noProof/>
              </w:rPr>
              <w:t>Costs</w:t>
            </w:r>
            <w:r>
              <w:rPr>
                <w:noProof/>
                <w:webHidden/>
              </w:rPr>
              <w:tab/>
            </w:r>
            <w:r>
              <w:rPr>
                <w:noProof/>
                <w:webHidden/>
              </w:rPr>
              <w:fldChar w:fldCharType="begin"/>
            </w:r>
            <w:r>
              <w:rPr>
                <w:noProof/>
                <w:webHidden/>
              </w:rPr>
              <w:instrText xml:space="preserve"> PAGEREF _Toc80042405 \h </w:instrText>
            </w:r>
            <w:r>
              <w:rPr>
                <w:noProof/>
                <w:webHidden/>
              </w:rPr>
            </w:r>
            <w:r>
              <w:rPr>
                <w:noProof/>
                <w:webHidden/>
              </w:rPr>
              <w:fldChar w:fldCharType="separate"/>
            </w:r>
            <w:r>
              <w:rPr>
                <w:noProof/>
                <w:webHidden/>
              </w:rPr>
              <w:t>4</w:t>
            </w:r>
            <w:r>
              <w:rPr>
                <w:noProof/>
                <w:webHidden/>
              </w:rPr>
              <w:fldChar w:fldCharType="end"/>
            </w:r>
          </w:hyperlink>
        </w:p>
        <w:p w14:paraId="05B04D7C" w14:textId="77777777" w:rsidR="002C5E26" w:rsidRDefault="002C5E26">
          <w:pPr>
            <w:pStyle w:val="TOC1"/>
            <w:tabs>
              <w:tab w:val="right" w:leader="dot" w:pos="9016"/>
            </w:tabs>
            <w:rPr>
              <w:rFonts w:eastAsiaTheme="minorEastAsia"/>
              <w:noProof/>
              <w:lang w:eastAsia="en-ZA"/>
            </w:rPr>
          </w:pPr>
          <w:hyperlink w:anchor="_Toc80042406" w:history="1">
            <w:r w:rsidRPr="00683759">
              <w:rPr>
                <w:rStyle w:val="Hyperlink"/>
                <w:noProof/>
              </w:rPr>
              <w:t>Findings</w:t>
            </w:r>
            <w:r>
              <w:rPr>
                <w:noProof/>
                <w:webHidden/>
              </w:rPr>
              <w:tab/>
            </w:r>
            <w:r>
              <w:rPr>
                <w:noProof/>
                <w:webHidden/>
              </w:rPr>
              <w:fldChar w:fldCharType="begin"/>
            </w:r>
            <w:r>
              <w:rPr>
                <w:noProof/>
                <w:webHidden/>
              </w:rPr>
              <w:instrText xml:space="preserve"> PAGEREF _Toc80042406 \h </w:instrText>
            </w:r>
            <w:r>
              <w:rPr>
                <w:noProof/>
                <w:webHidden/>
              </w:rPr>
            </w:r>
            <w:r>
              <w:rPr>
                <w:noProof/>
                <w:webHidden/>
              </w:rPr>
              <w:fldChar w:fldCharType="separate"/>
            </w:r>
            <w:r>
              <w:rPr>
                <w:noProof/>
                <w:webHidden/>
              </w:rPr>
              <w:t>5</w:t>
            </w:r>
            <w:r>
              <w:rPr>
                <w:noProof/>
                <w:webHidden/>
              </w:rPr>
              <w:fldChar w:fldCharType="end"/>
            </w:r>
          </w:hyperlink>
        </w:p>
        <w:p w14:paraId="57993A41" w14:textId="77777777" w:rsidR="002C5E26" w:rsidRDefault="002C5E26">
          <w:pPr>
            <w:pStyle w:val="TOC1"/>
            <w:tabs>
              <w:tab w:val="right" w:leader="dot" w:pos="9016"/>
            </w:tabs>
            <w:rPr>
              <w:rFonts w:eastAsiaTheme="minorEastAsia"/>
              <w:noProof/>
              <w:lang w:eastAsia="en-ZA"/>
            </w:rPr>
          </w:pPr>
          <w:hyperlink w:anchor="_Toc80042407" w:history="1">
            <w:r w:rsidRPr="00683759">
              <w:rPr>
                <w:rStyle w:val="Hyperlink"/>
                <w:noProof/>
              </w:rPr>
              <w:t>Conclusion</w:t>
            </w:r>
            <w:r>
              <w:rPr>
                <w:noProof/>
                <w:webHidden/>
              </w:rPr>
              <w:tab/>
            </w:r>
            <w:r>
              <w:rPr>
                <w:noProof/>
                <w:webHidden/>
              </w:rPr>
              <w:fldChar w:fldCharType="begin"/>
            </w:r>
            <w:r>
              <w:rPr>
                <w:noProof/>
                <w:webHidden/>
              </w:rPr>
              <w:instrText xml:space="preserve"> PAGEREF _Toc80042407 \h </w:instrText>
            </w:r>
            <w:r>
              <w:rPr>
                <w:noProof/>
                <w:webHidden/>
              </w:rPr>
            </w:r>
            <w:r>
              <w:rPr>
                <w:noProof/>
                <w:webHidden/>
              </w:rPr>
              <w:fldChar w:fldCharType="separate"/>
            </w:r>
            <w:r>
              <w:rPr>
                <w:noProof/>
                <w:webHidden/>
              </w:rPr>
              <w:t>9</w:t>
            </w:r>
            <w:r>
              <w:rPr>
                <w:noProof/>
                <w:webHidden/>
              </w:rPr>
              <w:fldChar w:fldCharType="end"/>
            </w:r>
          </w:hyperlink>
        </w:p>
        <w:p w14:paraId="2C5CAFE6" w14:textId="77777777" w:rsidR="002C5E26" w:rsidRDefault="002C5E26">
          <w:pPr>
            <w:pStyle w:val="TOC1"/>
            <w:tabs>
              <w:tab w:val="right" w:leader="dot" w:pos="9016"/>
            </w:tabs>
            <w:rPr>
              <w:rFonts w:eastAsiaTheme="minorEastAsia"/>
              <w:noProof/>
              <w:lang w:eastAsia="en-ZA"/>
            </w:rPr>
          </w:pPr>
          <w:hyperlink w:anchor="_Toc80042408" w:history="1">
            <w:r w:rsidRPr="00683759">
              <w:rPr>
                <w:rStyle w:val="Hyperlink"/>
                <w:noProof/>
              </w:rPr>
              <w:t>Bibliography</w:t>
            </w:r>
            <w:r>
              <w:rPr>
                <w:noProof/>
                <w:webHidden/>
              </w:rPr>
              <w:tab/>
            </w:r>
            <w:r>
              <w:rPr>
                <w:noProof/>
                <w:webHidden/>
              </w:rPr>
              <w:fldChar w:fldCharType="begin"/>
            </w:r>
            <w:r>
              <w:rPr>
                <w:noProof/>
                <w:webHidden/>
              </w:rPr>
              <w:instrText xml:space="preserve"> PAGEREF _Toc80042408 \h </w:instrText>
            </w:r>
            <w:r>
              <w:rPr>
                <w:noProof/>
                <w:webHidden/>
              </w:rPr>
            </w:r>
            <w:r>
              <w:rPr>
                <w:noProof/>
                <w:webHidden/>
              </w:rPr>
              <w:fldChar w:fldCharType="separate"/>
            </w:r>
            <w:r>
              <w:rPr>
                <w:noProof/>
                <w:webHidden/>
              </w:rPr>
              <w:t>10</w:t>
            </w:r>
            <w:r>
              <w:rPr>
                <w:noProof/>
                <w:webHidden/>
              </w:rPr>
              <w:fldChar w:fldCharType="end"/>
            </w:r>
          </w:hyperlink>
        </w:p>
        <w:p w14:paraId="7AD4CDB0" w14:textId="77777777" w:rsidR="002C5E26" w:rsidRDefault="002C5E26">
          <w:pPr>
            <w:pStyle w:val="TOC1"/>
            <w:tabs>
              <w:tab w:val="right" w:leader="dot" w:pos="9016"/>
            </w:tabs>
            <w:rPr>
              <w:rFonts w:eastAsiaTheme="minorEastAsia"/>
              <w:noProof/>
              <w:lang w:eastAsia="en-ZA"/>
            </w:rPr>
          </w:pPr>
          <w:hyperlink w:anchor="_Toc80042409" w:history="1">
            <w:r w:rsidRPr="00683759">
              <w:rPr>
                <w:rStyle w:val="Hyperlink"/>
                <w:noProof/>
              </w:rPr>
              <w:t>Appendices</w:t>
            </w:r>
            <w:r>
              <w:rPr>
                <w:noProof/>
                <w:webHidden/>
              </w:rPr>
              <w:tab/>
            </w:r>
            <w:r>
              <w:rPr>
                <w:noProof/>
                <w:webHidden/>
              </w:rPr>
              <w:fldChar w:fldCharType="begin"/>
            </w:r>
            <w:r>
              <w:rPr>
                <w:noProof/>
                <w:webHidden/>
              </w:rPr>
              <w:instrText xml:space="preserve"> PAGEREF _Toc80042409 \h </w:instrText>
            </w:r>
            <w:r>
              <w:rPr>
                <w:noProof/>
                <w:webHidden/>
              </w:rPr>
            </w:r>
            <w:r>
              <w:rPr>
                <w:noProof/>
                <w:webHidden/>
              </w:rPr>
              <w:fldChar w:fldCharType="separate"/>
            </w:r>
            <w:r>
              <w:rPr>
                <w:noProof/>
                <w:webHidden/>
              </w:rPr>
              <w:t>A</w:t>
            </w:r>
            <w:r>
              <w:rPr>
                <w:noProof/>
                <w:webHidden/>
              </w:rPr>
              <w:fldChar w:fldCharType="end"/>
            </w:r>
          </w:hyperlink>
        </w:p>
        <w:p w14:paraId="50E3CF8C" w14:textId="77777777" w:rsidR="002C5E26" w:rsidRDefault="002C5E26">
          <w:pPr>
            <w:pStyle w:val="TOC2"/>
            <w:tabs>
              <w:tab w:val="right" w:leader="dot" w:pos="9016"/>
            </w:tabs>
            <w:rPr>
              <w:rFonts w:eastAsiaTheme="minorEastAsia"/>
              <w:noProof/>
              <w:lang w:eastAsia="en-ZA"/>
            </w:rPr>
          </w:pPr>
          <w:hyperlink w:anchor="_Toc80042410" w:history="1">
            <w:r w:rsidRPr="00683759">
              <w:rPr>
                <w:rStyle w:val="Hyperlink"/>
                <w:noProof/>
              </w:rPr>
              <w:t>Addendum 1 -Folder structure</w:t>
            </w:r>
            <w:r>
              <w:rPr>
                <w:noProof/>
                <w:webHidden/>
              </w:rPr>
              <w:tab/>
            </w:r>
            <w:r>
              <w:rPr>
                <w:noProof/>
                <w:webHidden/>
              </w:rPr>
              <w:fldChar w:fldCharType="begin"/>
            </w:r>
            <w:r>
              <w:rPr>
                <w:noProof/>
                <w:webHidden/>
              </w:rPr>
              <w:instrText xml:space="preserve"> PAGEREF _Toc80042410 \h </w:instrText>
            </w:r>
            <w:r>
              <w:rPr>
                <w:noProof/>
                <w:webHidden/>
              </w:rPr>
            </w:r>
            <w:r>
              <w:rPr>
                <w:noProof/>
                <w:webHidden/>
              </w:rPr>
              <w:fldChar w:fldCharType="separate"/>
            </w:r>
            <w:r>
              <w:rPr>
                <w:noProof/>
                <w:webHidden/>
              </w:rPr>
              <w:t>A</w:t>
            </w:r>
            <w:r>
              <w:rPr>
                <w:noProof/>
                <w:webHidden/>
              </w:rPr>
              <w:fldChar w:fldCharType="end"/>
            </w:r>
          </w:hyperlink>
        </w:p>
        <w:p w14:paraId="4E9E1C61" w14:textId="77777777" w:rsidR="002C5E26" w:rsidRDefault="002C5E26">
          <w:pPr>
            <w:pStyle w:val="TOC2"/>
            <w:tabs>
              <w:tab w:val="right" w:leader="dot" w:pos="9016"/>
            </w:tabs>
            <w:rPr>
              <w:rFonts w:eastAsiaTheme="minorEastAsia"/>
              <w:noProof/>
              <w:lang w:eastAsia="en-ZA"/>
            </w:rPr>
          </w:pPr>
          <w:hyperlink w:anchor="_Toc80042411" w:history="1">
            <w:r w:rsidRPr="00683759">
              <w:rPr>
                <w:rStyle w:val="Hyperlink"/>
                <w:noProof/>
              </w:rPr>
              <w:t>Addendum 2- Source Table</w:t>
            </w:r>
            <w:r>
              <w:rPr>
                <w:noProof/>
                <w:webHidden/>
              </w:rPr>
              <w:tab/>
            </w:r>
            <w:r>
              <w:rPr>
                <w:noProof/>
                <w:webHidden/>
              </w:rPr>
              <w:fldChar w:fldCharType="begin"/>
            </w:r>
            <w:r>
              <w:rPr>
                <w:noProof/>
                <w:webHidden/>
              </w:rPr>
              <w:instrText xml:space="preserve"> PAGEREF _Toc80042411 \h </w:instrText>
            </w:r>
            <w:r>
              <w:rPr>
                <w:noProof/>
                <w:webHidden/>
              </w:rPr>
            </w:r>
            <w:r>
              <w:rPr>
                <w:noProof/>
                <w:webHidden/>
              </w:rPr>
              <w:fldChar w:fldCharType="separate"/>
            </w:r>
            <w:r>
              <w:rPr>
                <w:noProof/>
                <w:webHidden/>
              </w:rPr>
              <w:t>B</w:t>
            </w:r>
            <w:r>
              <w:rPr>
                <w:noProof/>
                <w:webHidden/>
              </w:rPr>
              <w:fldChar w:fldCharType="end"/>
            </w:r>
          </w:hyperlink>
        </w:p>
        <w:p w14:paraId="22B38C02" w14:textId="77777777" w:rsidR="002C5E26" w:rsidRDefault="002C5E26">
          <w:pPr>
            <w:pStyle w:val="TOC2"/>
            <w:tabs>
              <w:tab w:val="right" w:leader="dot" w:pos="9016"/>
            </w:tabs>
            <w:rPr>
              <w:rFonts w:eastAsiaTheme="minorEastAsia"/>
              <w:noProof/>
              <w:lang w:eastAsia="en-ZA"/>
            </w:rPr>
          </w:pPr>
          <w:hyperlink w:anchor="_Toc80042412" w:history="1">
            <w:r w:rsidRPr="00683759">
              <w:rPr>
                <w:rStyle w:val="Hyperlink"/>
                <w:noProof/>
              </w:rPr>
              <w:t>Addendum 3 -Declaration</w:t>
            </w:r>
            <w:r>
              <w:rPr>
                <w:noProof/>
                <w:webHidden/>
              </w:rPr>
              <w:tab/>
            </w:r>
            <w:r>
              <w:rPr>
                <w:noProof/>
                <w:webHidden/>
              </w:rPr>
              <w:fldChar w:fldCharType="begin"/>
            </w:r>
            <w:r>
              <w:rPr>
                <w:noProof/>
                <w:webHidden/>
              </w:rPr>
              <w:instrText xml:space="preserve"> PAGEREF _Toc80042412 \h </w:instrText>
            </w:r>
            <w:r>
              <w:rPr>
                <w:noProof/>
                <w:webHidden/>
              </w:rPr>
            </w:r>
            <w:r>
              <w:rPr>
                <w:noProof/>
                <w:webHidden/>
              </w:rPr>
              <w:fldChar w:fldCharType="separate"/>
            </w:r>
            <w:r>
              <w:rPr>
                <w:noProof/>
                <w:webHidden/>
              </w:rPr>
              <w:t>11</w:t>
            </w:r>
            <w:r>
              <w:rPr>
                <w:noProof/>
                <w:webHidden/>
              </w:rPr>
              <w:fldChar w:fldCharType="end"/>
            </w:r>
          </w:hyperlink>
        </w:p>
        <w:p w14:paraId="5CC57982" w14:textId="67B247E7" w:rsidR="00D02C84" w:rsidRPr="00AC4327" w:rsidRDefault="008F0778" w:rsidP="000A1DA1">
          <w:pPr>
            <w:rPr>
              <w:b/>
              <w:bCs/>
              <w:noProof/>
            </w:rPr>
          </w:pPr>
          <w:r>
            <w:rPr>
              <w:b/>
              <w:bCs/>
              <w:noProof/>
            </w:rPr>
            <w:fldChar w:fldCharType="end"/>
          </w:r>
        </w:p>
      </w:sdtContent>
    </w:sdt>
    <w:p w14:paraId="27739153" w14:textId="4D872F4B" w:rsidR="003C64F8" w:rsidRPr="003C64F8" w:rsidRDefault="003C64F8" w:rsidP="003C64F8">
      <w:pPr>
        <w:rPr>
          <w:rStyle w:val="Hyperlink"/>
        </w:rPr>
      </w:pPr>
      <w:r>
        <w:fldChar w:fldCharType="begin"/>
      </w:r>
      <w:r w:rsidR="008A37D9">
        <w:instrText>HYPERLINK "../../Phase%202/Spreadsheet"</w:instrText>
      </w:r>
      <w:r>
        <w:fldChar w:fldCharType="separate"/>
      </w:r>
      <w:r w:rsidRPr="003C64F8">
        <w:rPr>
          <w:rStyle w:val="Hyperlink"/>
        </w:rPr>
        <w:t>Phase 2 Spreadsheet</w:t>
      </w:r>
    </w:p>
    <w:p w14:paraId="369F5E0C" w14:textId="78EAD7DF" w:rsidR="003C64F8" w:rsidRPr="003C64F8" w:rsidRDefault="003C64F8" w:rsidP="003C64F8">
      <w:r w:rsidRPr="003C64F8">
        <w:rPr>
          <w:rStyle w:val="Hyperlink"/>
        </w:rPr>
        <w:t>Phase 2 Database</w:t>
      </w:r>
      <w:r>
        <w:fldChar w:fldCharType="end"/>
      </w:r>
      <w:r>
        <w:t xml:space="preserve"> </w:t>
      </w:r>
    </w:p>
    <w:p w14:paraId="1ED34A71" w14:textId="77777777" w:rsidR="00C24234" w:rsidRPr="003C64F8" w:rsidRDefault="00D02C84" w:rsidP="003C64F8">
      <w:pPr>
        <w:pStyle w:val="Heading1"/>
      </w:pPr>
      <w:bookmarkStart w:id="0" w:name="_Toc80042398"/>
      <w:r w:rsidRPr="003C64F8">
        <w:t>Table of figures</w:t>
      </w:r>
      <w:bookmarkEnd w:id="0"/>
      <w:r w:rsidRPr="003C64F8">
        <w:t xml:space="preserve"> </w:t>
      </w:r>
    </w:p>
    <w:p w14:paraId="0EF6F21D" w14:textId="77777777" w:rsidR="002C5E26" w:rsidRDefault="002C5E26">
      <w:pPr>
        <w:pStyle w:val="TableofFigures"/>
        <w:tabs>
          <w:tab w:val="right" w:leader="dot" w:pos="9016"/>
        </w:tabs>
        <w:rPr>
          <w:rFonts w:eastAsiaTheme="minorEastAsia"/>
          <w:noProof/>
          <w:lang w:eastAsia="en-ZA"/>
        </w:rPr>
      </w:pPr>
      <w:r>
        <w:rPr>
          <w:b/>
          <w:u w:val="single"/>
        </w:rPr>
        <w:fldChar w:fldCharType="begin"/>
      </w:r>
      <w:r>
        <w:rPr>
          <w:b/>
          <w:u w:val="single"/>
        </w:rPr>
        <w:instrText xml:space="preserve"> TOC \h \z \c "Figure" </w:instrText>
      </w:r>
      <w:r>
        <w:rPr>
          <w:b/>
          <w:u w:val="single"/>
        </w:rPr>
        <w:fldChar w:fldCharType="separate"/>
      </w:r>
      <w:hyperlink w:anchor="_Toc80042421" w:history="1">
        <w:r w:rsidRPr="00846AF0">
          <w:rPr>
            <w:rStyle w:val="Hyperlink"/>
            <w:noProof/>
          </w:rPr>
          <w:t>Figure 1: Graph representing the different types of ICT tools used</w:t>
        </w:r>
        <w:r>
          <w:rPr>
            <w:noProof/>
            <w:webHidden/>
          </w:rPr>
          <w:tab/>
        </w:r>
        <w:r>
          <w:rPr>
            <w:noProof/>
            <w:webHidden/>
          </w:rPr>
          <w:fldChar w:fldCharType="begin"/>
        </w:r>
        <w:r>
          <w:rPr>
            <w:noProof/>
            <w:webHidden/>
          </w:rPr>
          <w:instrText xml:space="preserve"> PAGEREF _Toc80042421 \h </w:instrText>
        </w:r>
        <w:r>
          <w:rPr>
            <w:noProof/>
            <w:webHidden/>
          </w:rPr>
        </w:r>
        <w:r>
          <w:rPr>
            <w:noProof/>
            <w:webHidden/>
          </w:rPr>
          <w:fldChar w:fldCharType="separate"/>
        </w:r>
        <w:r>
          <w:rPr>
            <w:noProof/>
            <w:webHidden/>
          </w:rPr>
          <w:t>6</w:t>
        </w:r>
        <w:r>
          <w:rPr>
            <w:noProof/>
            <w:webHidden/>
          </w:rPr>
          <w:fldChar w:fldCharType="end"/>
        </w:r>
      </w:hyperlink>
    </w:p>
    <w:p w14:paraId="32B2EAD9" w14:textId="77777777" w:rsidR="002C5E26" w:rsidRDefault="002C5E26">
      <w:pPr>
        <w:pStyle w:val="TableofFigures"/>
        <w:tabs>
          <w:tab w:val="right" w:leader="dot" w:pos="9016"/>
        </w:tabs>
        <w:rPr>
          <w:rFonts w:eastAsiaTheme="minorEastAsia"/>
          <w:noProof/>
          <w:lang w:eastAsia="en-ZA"/>
        </w:rPr>
      </w:pPr>
      <w:hyperlink w:anchor="_Toc80042422" w:history="1">
        <w:r w:rsidRPr="00846AF0">
          <w:rPr>
            <w:rStyle w:val="Hyperlink"/>
            <w:noProof/>
          </w:rPr>
          <w:t>Figure 2: Graph representing the total monthly and average cost for wifi</w:t>
        </w:r>
        <w:r>
          <w:rPr>
            <w:noProof/>
            <w:webHidden/>
          </w:rPr>
          <w:tab/>
        </w:r>
        <w:r>
          <w:rPr>
            <w:noProof/>
            <w:webHidden/>
          </w:rPr>
          <w:fldChar w:fldCharType="begin"/>
        </w:r>
        <w:r>
          <w:rPr>
            <w:noProof/>
            <w:webHidden/>
          </w:rPr>
          <w:instrText xml:space="preserve"> PAGEREF _Toc80042422 \h </w:instrText>
        </w:r>
        <w:r>
          <w:rPr>
            <w:noProof/>
            <w:webHidden/>
          </w:rPr>
        </w:r>
        <w:r>
          <w:rPr>
            <w:noProof/>
            <w:webHidden/>
          </w:rPr>
          <w:fldChar w:fldCharType="separate"/>
        </w:r>
        <w:r>
          <w:rPr>
            <w:noProof/>
            <w:webHidden/>
          </w:rPr>
          <w:t>7</w:t>
        </w:r>
        <w:r>
          <w:rPr>
            <w:noProof/>
            <w:webHidden/>
          </w:rPr>
          <w:fldChar w:fldCharType="end"/>
        </w:r>
      </w:hyperlink>
    </w:p>
    <w:p w14:paraId="14E85609" w14:textId="77777777" w:rsidR="002C5E26" w:rsidRDefault="002C5E26">
      <w:pPr>
        <w:pStyle w:val="TableofFigures"/>
        <w:tabs>
          <w:tab w:val="right" w:leader="dot" w:pos="9016"/>
        </w:tabs>
        <w:rPr>
          <w:rFonts w:eastAsiaTheme="minorEastAsia"/>
          <w:noProof/>
          <w:lang w:eastAsia="en-ZA"/>
        </w:rPr>
      </w:pPr>
      <w:hyperlink w:anchor="_Toc80042423" w:history="1">
        <w:r w:rsidRPr="00846AF0">
          <w:rPr>
            <w:rStyle w:val="Hyperlink"/>
            <w:noProof/>
          </w:rPr>
          <w:t>Figure 3: Graph representing the ratings of the performance of the internet connection</w:t>
        </w:r>
        <w:r>
          <w:rPr>
            <w:noProof/>
            <w:webHidden/>
          </w:rPr>
          <w:tab/>
        </w:r>
        <w:r>
          <w:rPr>
            <w:noProof/>
            <w:webHidden/>
          </w:rPr>
          <w:fldChar w:fldCharType="begin"/>
        </w:r>
        <w:r>
          <w:rPr>
            <w:noProof/>
            <w:webHidden/>
          </w:rPr>
          <w:instrText xml:space="preserve"> PAGEREF _Toc80042423 \h </w:instrText>
        </w:r>
        <w:r>
          <w:rPr>
            <w:noProof/>
            <w:webHidden/>
          </w:rPr>
        </w:r>
        <w:r>
          <w:rPr>
            <w:noProof/>
            <w:webHidden/>
          </w:rPr>
          <w:fldChar w:fldCharType="separate"/>
        </w:r>
        <w:r>
          <w:rPr>
            <w:noProof/>
            <w:webHidden/>
          </w:rPr>
          <w:t>8</w:t>
        </w:r>
        <w:r>
          <w:rPr>
            <w:noProof/>
            <w:webHidden/>
          </w:rPr>
          <w:fldChar w:fldCharType="end"/>
        </w:r>
      </w:hyperlink>
    </w:p>
    <w:p w14:paraId="30394A86" w14:textId="77777777" w:rsidR="002C5E26" w:rsidRDefault="002C5E26">
      <w:pPr>
        <w:pStyle w:val="TableofFigures"/>
        <w:tabs>
          <w:tab w:val="right" w:leader="dot" w:pos="9016"/>
        </w:tabs>
        <w:rPr>
          <w:rFonts w:eastAsiaTheme="minorEastAsia"/>
          <w:noProof/>
          <w:lang w:eastAsia="en-ZA"/>
        </w:rPr>
      </w:pPr>
      <w:hyperlink w:anchor="_Toc80042424" w:history="1">
        <w:r w:rsidRPr="00846AF0">
          <w:rPr>
            <w:rStyle w:val="Hyperlink"/>
            <w:noProof/>
          </w:rPr>
          <w:t>Figure 4: Graph representing issues with the internet and administrative processes</w:t>
        </w:r>
        <w:r>
          <w:rPr>
            <w:noProof/>
            <w:webHidden/>
          </w:rPr>
          <w:tab/>
        </w:r>
        <w:r>
          <w:rPr>
            <w:noProof/>
            <w:webHidden/>
          </w:rPr>
          <w:fldChar w:fldCharType="begin"/>
        </w:r>
        <w:r>
          <w:rPr>
            <w:noProof/>
            <w:webHidden/>
          </w:rPr>
          <w:instrText xml:space="preserve"> PAGEREF _Toc80042424 \h </w:instrText>
        </w:r>
        <w:r>
          <w:rPr>
            <w:noProof/>
            <w:webHidden/>
          </w:rPr>
        </w:r>
        <w:r>
          <w:rPr>
            <w:noProof/>
            <w:webHidden/>
          </w:rPr>
          <w:fldChar w:fldCharType="separate"/>
        </w:r>
        <w:r>
          <w:rPr>
            <w:noProof/>
            <w:webHidden/>
          </w:rPr>
          <w:t>9</w:t>
        </w:r>
        <w:r>
          <w:rPr>
            <w:noProof/>
            <w:webHidden/>
          </w:rPr>
          <w:fldChar w:fldCharType="end"/>
        </w:r>
      </w:hyperlink>
    </w:p>
    <w:p w14:paraId="20ECB373" w14:textId="77777777" w:rsidR="002C5E26" w:rsidRDefault="002C5E26">
      <w:pPr>
        <w:pStyle w:val="TableofFigures"/>
        <w:tabs>
          <w:tab w:val="right" w:leader="dot" w:pos="9016"/>
        </w:tabs>
        <w:rPr>
          <w:rFonts w:eastAsiaTheme="minorEastAsia"/>
          <w:noProof/>
          <w:lang w:eastAsia="en-ZA"/>
        </w:rPr>
      </w:pPr>
      <w:hyperlink w:anchor="_Toc80042425" w:history="1">
        <w:r w:rsidRPr="00846AF0">
          <w:rPr>
            <w:rStyle w:val="Hyperlink"/>
            <w:noProof/>
          </w:rPr>
          <w:t>Figure 5 Sources and questions table</w:t>
        </w:r>
        <w:r>
          <w:rPr>
            <w:noProof/>
            <w:webHidden/>
          </w:rPr>
          <w:tab/>
        </w:r>
        <w:r>
          <w:rPr>
            <w:noProof/>
            <w:webHidden/>
          </w:rPr>
          <w:fldChar w:fldCharType="begin"/>
        </w:r>
        <w:r>
          <w:rPr>
            <w:noProof/>
            <w:webHidden/>
          </w:rPr>
          <w:instrText xml:space="preserve"> PAGEREF _Toc80042425 \h </w:instrText>
        </w:r>
        <w:r>
          <w:rPr>
            <w:noProof/>
            <w:webHidden/>
          </w:rPr>
        </w:r>
        <w:r>
          <w:rPr>
            <w:noProof/>
            <w:webHidden/>
          </w:rPr>
          <w:fldChar w:fldCharType="separate"/>
        </w:r>
        <w:r>
          <w:rPr>
            <w:noProof/>
            <w:webHidden/>
          </w:rPr>
          <w:t>M</w:t>
        </w:r>
        <w:r>
          <w:rPr>
            <w:noProof/>
            <w:webHidden/>
          </w:rPr>
          <w:fldChar w:fldCharType="end"/>
        </w:r>
      </w:hyperlink>
    </w:p>
    <w:p w14:paraId="08186564" w14:textId="0F38F8BA" w:rsidR="002C5E26" w:rsidRDefault="002C5E26" w:rsidP="00C24234">
      <w:pPr>
        <w:rPr>
          <w:b/>
          <w:u w:val="single"/>
        </w:rPr>
      </w:pPr>
      <w:r>
        <w:rPr>
          <w:b/>
          <w:u w:val="single"/>
        </w:rPr>
        <w:fldChar w:fldCharType="end"/>
      </w:r>
      <w:r>
        <w:rPr>
          <w:b/>
          <w:u w:val="single"/>
        </w:rPr>
        <w:br w:type="page"/>
      </w:r>
    </w:p>
    <w:p w14:paraId="17AAA787" w14:textId="77777777" w:rsidR="007C587E" w:rsidRDefault="007C587E" w:rsidP="00C24234">
      <w:pPr>
        <w:rPr>
          <w:b/>
          <w:u w:val="single"/>
        </w:rPr>
        <w:sectPr w:rsidR="007C587E" w:rsidSect="007C587E">
          <w:footerReference w:type="default" r:id="rId11"/>
          <w:footerReference w:type="first" r:id="rId12"/>
          <w:pgSz w:w="11906" w:h="16838"/>
          <w:pgMar w:top="1440" w:right="1440" w:bottom="1440" w:left="1440" w:header="708" w:footer="708" w:gutter="0"/>
          <w:pgNumType w:start="0"/>
          <w:cols w:space="708"/>
          <w:titlePg/>
          <w:docGrid w:linePitch="360"/>
        </w:sectPr>
      </w:pPr>
    </w:p>
    <w:p w14:paraId="25652AF2" w14:textId="1D029B83" w:rsidR="00B24DB4" w:rsidRPr="00B24DB4" w:rsidRDefault="00DE3813" w:rsidP="002C5E26">
      <w:pPr>
        <w:pStyle w:val="Heading1"/>
      </w:pPr>
      <w:bookmarkStart w:id="1" w:name="_Toc68998648"/>
      <w:bookmarkStart w:id="2" w:name="_Toc80042399"/>
      <w:r w:rsidRPr="002C5E26">
        <w:lastRenderedPageBreak/>
        <w:t>Introduction</w:t>
      </w:r>
      <w:bookmarkEnd w:id="1"/>
      <w:bookmarkEnd w:id="2"/>
      <w:r>
        <w:t xml:space="preserve"> </w:t>
      </w:r>
    </w:p>
    <w:p w14:paraId="285E60BC" w14:textId="56490CC8" w:rsidR="00537965" w:rsidRPr="00F92DA0" w:rsidRDefault="00537965" w:rsidP="00537965">
      <w:pPr>
        <w:rPr>
          <w:rFonts w:cstheme="minorHAnsi"/>
          <w:sz w:val="24"/>
          <w:szCs w:val="24"/>
        </w:rPr>
      </w:pPr>
      <w:r w:rsidRPr="00F92DA0">
        <w:rPr>
          <w:rFonts w:cstheme="minorHAnsi"/>
          <w:sz w:val="24"/>
          <w:szCs w:val="24"/>
        </w:rPr>
        <w:t>Since COVID-19 is a health crisis, employers</w:t>
      </w:r>
      <w:r w:rsidR="002B141C" w:rsidRPr="00F92DA0">
        <w:rPr>
          <w:rFonts w:cstheme="minorHAnsi"/>
          <w:sz w:val="24"/>
          <w:szCs w:val="24"/>
        </w:rPr>
        <w:t xml:space="preserve"> has taken</w:t>
      </w:r>
      <w:r w:rsidRPr="00F92DA0">
        <w:rPr>
          <w:rFonts w:cstheme="minorHAnsi"/>
          <w:sz w:val="24"/>
          <w:szCs w:val="24"/>
        </w:rPr>
        <w:t xml:space="preserve"> responsibility for keeping their workforce safe and ensuring their people and customers aren't put at risk of infection.</w:t>
      </w:r>
      <w:r w:rsidR="005A0314" w:rsidRPr="00F92DA0">
        <w:rPr>
          <w:rFonts w:cstheme="minorHAnsi"/>
          <w:sz w:val="24"/>
          <w:szCs w:val="24"/>
        </w:rPr>
        <w:t xml:space="preserve"> </w:t>
      </w:r>
      <w:r w:rsidR="00E519F0" w:rsidRPr="00F92DA0">
        <w:rPr>
          <w:rFonts w:cstheme="minorHAnsi"/>
          <w:sz w:val="24"/>
          <w:szCs w:val="24"/>
        </w:rPr>
        <w:t xml:space="preserve">The lockdown </w:t>
      </w:r>
      <w:r w:rsidR="002B141C" w:rsidRPr="00F92DA0">
        <w:rPr>
          <w:rFonts w:cstheme="minorHAnsi"/>
          <w:sz w:val="24"/>
          <w:szCs w:val="24"/>
        </w:rPr>
        <w:t>regulations has had</w:t>
      </w:r>
      <w:r w:rsidR="004005F6" w:rsidRPr="00F92DA0">
        <w:rPr>
          <w:rFonts w:cstheme="minorHAnsi"/>
          <w:sz w:val="24"/>
          <w:szCs w:val="24"/>
        </w:rPr>
        <w:t xml:space="preserve"> a negative impact on the corporate sector, and many businesses were forced to close because they were unable to exit due to the regulations.</w:t>
      </w:r>
      <w:r w:rsidR="007F2DBE" w:rsidRPr="00F92DA0">
        <w:t xml:space="preserve"> </w:t>
      </w:r>
      <w:r w:rsidR="007F2DBE" w:rsidRPr="00F92DA0">
        <w:rPr>
          <w:rFonts w:cstheme="minorHAnsi"/>
          <w:sz w:val="24"/>
          <w:szCs w:val="24"/>
        </w:rPr>
        <w:t xml:space="preserve">Keeping people safe and healthy should be the objective for employers getting back to work during this health crisis, but companies </w:t>
      </w:r>
      <w:r w:rsidR="002B141C" w:rsidRPr="00F92DA0">
        <w:rPr>
          <w:rFonts w:cstheme="minorHAnsi"/>
          <w:sz w:val="24"/>
          <w:szCs w:val="24"/>
        </w:rPr>
        <w:t xml:space="preserve">focussed </w:t>
      </w:r>
      <w:r w:rsidR="007F2DBE" w:rsidRPr="00F92DA0">
        <w:rPr>
          <w:rFonts w:cstheme="minorHAnsi"/>
          <w:sz w:val="24"/>
          <w:szCs w:val="24"/>
        </w:rPr>
        <w:t xml:space="preserve">on how they can maintain a productive, sustainable workforce that </w:t>
      </w:r>
      <w:r w:rsidR="002B141C" w:rsidRPr="00F92DA0">
        <w:rPr>
          <w:rFonts w:cstheme="minorHAnsi"/>
          <w:sz w:val="24"/>
          <w:szCs w:val="24"/>
        </w:rPr>
        <w:t>allowed</w:t>
      </w:r>
      <w:r w:rsidR="007F2DBE" w:rsidRPr="00F92DA0">
        <w:rPr>
          <w:rFonts w:cstheme="minorHAnsi"/>
          <w:sz w:val="24"/>
          <w:szCs w:val="24"/>
        </w:rPr>
        <w:t xml:space="preserve"> them to stay competitive with the use of technology.</w:t>
      </w:r>
      <w:r w:rsidR="00D9195A" w:rsidRPr="00F92DA0">
        <w:t xml:space="preserve"> </w:t>
      </w:r>
      <w:r w:rsidR="002B141C" w:rsidRPr="00F92DA0">
        <w:rPr>
          <w:rFonts w:cstheme="minorHAnsi"/>
          <w:sz w:val="24"/>
          <w:szCs w:val="24"/>
        </w:rPr>
        <w:t>Organizations adapted</w:t>
      </w:r>
      <w:r w:rsidR="00D9195A" w:rsidRPr="00F92DA0">
        <w:rPr>
          <w:rFonts w:cstheme="minorHAnsi"/>
          <w:sz w:val="24"/>
          <w:szCs w:val="24"/>
        </w:rPr>
        <w:t xml:space="preserve"> quickly to these developments, which in turn </w:t>
      </w:r>
      <w:r w:rsidR="002B141C" w:rsidRPr="00F92DA0">
        <w:rPr>
          <w:rFonts w:cstheme="minorHAnsi"/>
          <w:sz w:val="24"/>
          <w:szCs w:val="24"/>
        </w:rPr>
        <w:t>has</w:t>
      </w:r>
      <w:r w:rsidR="00D9195A" w:rsidRPr="00F92DA0">
        <w:rPr>
          <w:rFonts w:cstheme="minorHAnsi"/>
          <w:sz w:val="24"/>
          <w:szCs w:val="24"/>
        </w:rPr>
        <w:t xml:space="preserve"> more pressure on supply chains to be responsive.</w:t>
      </w:r>
    </w:p>
    <w:p w14:paraId="07032076" w14:textId="77777777" w:rsidR="002C5E26" w:rsidRPr="00F92DA0" w:rsidRDefault="002C5E26" w:rsidP="00537965">
      <w:pPr>
        <w:rPr>
          <w:rFonts w:cstheme="minorHAnsi"/>
          <w:sz w:val="24"/>
          <w:szCs w:val="24"/>
        </w:rPr>
      </w:pPr>
    </w:p>
    <w:p w14:paraId="47B1CCBC" w14:textId="2919CC41" w:rsidR="00537965" w:rsidRPr="00F92DA0" w:rsidRDefault="00C449DA" w:rsidP="00537965">
      <w:pPr>
        <w:rPr>
          <w:rFonts w:cstheme="minorHAnsi"/>
          <w:sz w:val="24"/>
          <w:szCs w:val="24"/>
        </w:rPr>
      </w:pPr>
      <w:r w:rsidRPr="00F92DA0">
        <w:rPr>
          <w:rFonts w:cstheme="minorHAnsi"/>
          <w:sz w:val="24"/>
          <w:szCs w:val="24"/>
        </w:rPr>
        <w:t>This can be done enhancing the customer service, provide ongoing training, to improve organizations reactivity to new changes, to change the basis of competition and the overall performance, open lines of communication. Sales have increased as a result of providing and acquiring goods and services online. It has given clients access to a wide range of products from the comfort of their own homes, and it has allowed businesses to continue operating despite contact restrictions and other quarantine procedures</w:t>
      </w:r>
      <w:r w:rsidR="002C5E26" w:rsidRPr="00F92DA0">
        <w:rPr>
          <w:rFonts w:cstheme="minorHAnsi"/>
          <w:sz w:val="24"/>
          <w:szCs w:val="24"/>
        </w:rPr>
        <w:t>.</w:t>
      </w:r>
    </w:p>
    <w:p w14:paraId="1E010B43" w14:textId="77777777" w:rsidR="002C5E26" w:rsidRPr="00F92DA0" w:rsidRDefault="002C5E26" w:rsidP="00537965">
      <w:pPr>
        <w:rPr>
          <w:rFonts w:cstheme="minorHAnsi"/>
          <w:sz w:val="24"/>
          <w:szCs w:val="24"/>
        </w:rPr>
      </w:pPr>
    </w:p>
    <w:p w14:paraId="5348DC6B" w14:textId="3337A4A3" w:rsidR="005A0314" w:rsidRPr="00F92DA0" w:rsidRDefault="00C449DA" w:rsidP="00537965">
      <w:pPr>
        <w:rPr>
          <w:rFonts w:cstheme="minorHAnsi"/>
          <w:sz w:val="24"/>
          <w:szCs w:val="24"/>
        </w:rPr>
      </w:pPr>
      <w:r w:rsidRPr="00F92DA0">
        <w:rPr>
          <w:rFonts w:cstheme="minorHAnsi"/>
          <w:sz w:val="24"/>
          <w:szCs w:val="24"/>
        </w:rPr>
        <w:t xml:space="preserve">The purpose of this analysis is to assess how innovative ICT solutions evolved in response to Covid-19, as well as how businesses reacted to these changes. </w:t>
      </w:r>
      <w:r w:rsidR="00684386" w:rsidRPr="00F92DA0">
        <w:rPr>
          <w:rFonts w:cstheme="minorHAnsi"/>
          <w:sz w:val="24"/>
          <w:szCs w:val="24"/>
        </w:rPr>
        <w:t>Some research has been</w:t>
      </w:r>
      <w:r w:rsidR="00537965" w:rsidRPr="00F92DA0">
        <w:rPr>
          <w:rFonts w:cstheme="minorHAnsi"/>
          <w:sz w:val="24"/>
          <w:szCs w:val="24"/>
        </w:rPr>
        <w:t xml:space="preserve"> conducted to ana</w:t>
      </w:r>
      <w:r w:rsidR="00684386" w:rsidRPr="00F92DA0">
        <w:rPr>
          <w:rFonts w:cstheme="minorHAnsi"/>
          <w:sz w:val="24"/>
          <w:szCs w:val="24"/>
        </w:rPr>
        <w:t>lyse how the corporate sector was</w:t>
      </w:r>
      <w:r w:rsidR="00537965" w:rsidRPr="00F92DA0">
        <w:rPr>
          <w:rFonts w:cstheme="minorHAnsi"/>
          <w:sz w:val="24"/>
          <w:szCs w:val="24"/>
        </w:rPr>
        <w:t xml:space="preserve"> adapting by doing things differently. The focus of my PAT rese</w:t>
      </w:r>
      <w:r w:rsidR="00684386" w:rsidRPr="00F92DA0">
        <w:rPr>
          <w:rFonts w:cstheme="minorHAnsi"/>
          <w:sz w:val="24"/>
          <w:szCs w:val="24"/>
        </w:rPr>
        <w:t>arch was</w:t>
      </w:r>
      <w:r w:rsidR="00537965" w:rsidRPr="00F92DA0">
        <w:rPr>
          <w:rFonts w:cstheme="minorHAnsi"/>
          <w:sz w:val="24"/>
          <w:szCs w:val="24"/>
        </w:rPr>
        <w:t xml:space="preserve"> on ICT </w:t>
      </w:r>
      <w:r w:rsidR="00835CFD" w:rsidRPr="00F92DA0">
        <w:rPr>
          <w:rFonts w:cstheme="minorHAnsi"/>
          <w:sz w:val="24"/>
          <w:szCs w:val="24"/>
        </w:rPr>
        <w:t xml:space="preserve">in the corporate sector </w:t>
      </w:r>
      <w:r w:rsidR="00537965" w:rsidRPr="00F92DA0">
        <w:rPr>
          <w:rFonts w:cstheme="minorHAnsi"/>
          <w:sz w:val="24"/>
          <w:szCs w:val="24"/>
        </w:rPr>
        <w:t>and oth</w:t>
      </w:r>
      <w:r w:rsidR="005B0936" w:rsidRPr="00F92DA0">
        <w:rPr>
          <w:rFonts w:cstheme="minorHAnsi"/>
          <w:sz w:val="24"/>
          <w:szCs w:val="24"/>
        </w:rPr>
        <w:t xml:space="preserve">er solutions in response to the COVID-19 </w:t>
      </w:r>
      <w:r w:rsidR="00835CFD" w:rsidRPr="00F92DA0">
        <w:rPr>
          <w:rFonts w:cstheme="minorHAnsi"/>
          <w:sz w:val="24"/>
          <w:szCs w:val="24"/>
        </w:rPr>
        <w:t xml:space="preserve">pandemic. </w:t>
      </w:r>
      <w:r w:rsidR="00F45069" w:rsidRPr="00F92DA0">
        <w:rPr>
          <w:rFonts w:cstheme="minorHAnsi"/>
          <w:sz w:val="24"/>
          <w:szCs w:val="24"/>
        </w:rPr>
        <w:t>The investigation focussed towards how the corporate sector used ICT by adapting to current situations such as the COVID-19 pandemic.</w:t>
      </w:r>
      <w:r w:rsidRPr="00F92DA0">
        <w:t xml:space="preserve"> </w:t>
      </w:r>
      <w:r w:rsidRPr="00F92DA0">
        <w:rPr>
          <w:rFonts w:cstheme="minorHAnsi"/>
          <w:sz w:val="24"/>
          <w:szCs w:val="24"/>
        </w:rPr>
        <w:t>I prepared a report using research/information acquired from the internet and through surveys.</w:t>
      </w:r>
      <w:r w:rsidR="00537965" w:rsidRPr="00F92DA0">
        <w:rPr>
          <w:rFonts w:cstheme="minorHAnsi"/>
          <w:sz w:val="24"/>
          <w:szCs w:val="24"/>
        </w:rPr>
        <w:t xml:space="preserve"> </w:t>
      </w:r>
    </w:p>
    <w:p w14:paraId="684ADE58" w14:textId="7FAE00C8" w:rsidR="00BE547F" w:rsidRPr="00163D05" w:rsidRDefault="00BE547F" w:rsidP="00163D05">
      <w:pPr>
        <w:rPr>
          <w:rFonts w:cstheme="minorHAnsi"/>
          <w:sz w:val="24"/>
          <w:szCs w:val="24"/>
        </w:rPr>
      </w:pPr>
      <w:r>
        <w:rPr>
          <w:rFonts w:cstheme="minorHAnsi"/>
          <w:sz w:val="24"/>
          <w:szCs w:val="24"/>
        </w:rPr>
        <w:br w:type="page"/>
      </w:r>
    </w:p>
    <w:p w14:paraId="1B40BAFA" w14:textId="77777777" w:rsidR="00BE547F" w:rsidRDefault="00BE547F" w:rsidP="00BE547F">
      <w:pPr>
        <w:pStyle w:val="Heading1"/>
      </w:pPr>
      <w:bookmarkStart w:id="3" w:name="_Toc80042400"/>
      <w:r>
        <w:lastRenderedPageBreak/>
        <w:t>Focus Question</w:t>
      </w:r>
      <w:bookmarkEnd w:id="3"/>
    </w:p>
    <w:p w14:paraId="62D70B1C" w14:textId="1962C2F8" w:rsidR="00C60924" w:rsidRPr="00AC4327" w:rsidRDefault="00C60924">
      <w:pPr>
        <w:rPr>
          <w:sz w:val="24"/>
        </w:rPr>
      </w:pPr>
      <w:r w:rsidRPr="00C60924">
        <w:rPr>
          <w:sz w:val="24"/>
        </w:rPr>
        <w:t>What improvements can be made in the corporate sector</w:t>
      </w:r>
      <w:r w:rsidR="00C304E7">
        <w:rPr>
          <w:sz w:val="24"/>
        </w:rPr>
        <w:t xml:space="preserve"> using solutions and tools that are ICT driven</w:t>
      </w:r>
      <w:r w:rsidRPr="00C60924">
        <w:rPr>
          <w:sz w:val="24"/>
        </w:rPr>
        <w:t xml:space="preserve"> to</w:t>
      </w:r>
      <w:r>
        <w:rPr>
          <w:sz w:val="24"/>
        </w:rPr>
        <w:t xml:space="preserve"> mitigate the effects of Covid-1</w:t>
      </w:r>
      <w:r w:rsidR="00AC4327">
        <w:rPr>
          <w:sz w:val="24"/>
        </w:rPr>
        <w:t>9?</w:t>
      </w:r>
    </w:p>
    <w:p w14:paraId="6ED210DA" w14:textId="77777777" w:rsidR="0023105D" w:rsidRDefault="0023105D">
      <w:r>
        <w:br w:type="page"/>
      </w:r>
    </w:p>
    <w:p w14:paraId="5DBD94F4" w14:textId="4D084F73" w:rsidR="002C5E26" w:rsidRDefault="0023105D" w:rsidP="002C5E26">
      <w:pPr>
        <w:pStyle w:val="Heading1"/>
      </w:pPr>
      <w:bookmarkStart w:id="4" w:name="_Toc80042401"/>
      <w:r>
        <w:lastRenderedPageBreak/>
        <w:t>Discussion and analysis</w:t>
      </w:r>
      <w:bookmarkEnd w:id="4"/>
      <w:r>
        <w:t xml:space="preserve"> </w:t>
      </w:r>
    </w:p>
    <w:p w14:paraId="4807E879" w14:textId="77777777" w:rsidR="002C5E26" w:rsidRPr="002C5E26" w:rsidRDefault="002C5E26" w:rsidP="002C5E26"/>
    <w:p w14:paraId="7CE2F84F" w14:textId="726E4FC8" w:rsidR="00B24DB4" w:rsidRPr="00B24DB4" w:rsidRDefault="00007E74" w:rsidP="002C5E26">
      <w:pPr>
        <w:pStyle w:val="Heading3"/>
        <w:spacing w:before="0" w:line="360" w:lineRule="auto"/>
      </w:pPr>
      <w:bookmarkStart w:id="5" w:name="_Toc80042402"/>
      <w:r>
        <w:t>Impact</w:t>
      </w:r>
      <w:bookmarkEnd w:id="5"/>
      <w:r>
        <w:t xml:space="preserve"> </w:t>
      </w:r>
    </w:p>
    <w:p w14:paraId="0CF7A618" w14:textId="13AB92B4" w:rsidR="002C5E26" w:rsidRDefault="00E91A95" w:rsidP="00B24DB4">
      <w:pPr>
        <w:spacing w:after="0" w:line="360" w:lineRule="auto"/>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 xml:space="preserve">To </w:t>
      </w:r>
      <w:r w:rsidRPr="00082C24">
        <w:rPr>
          <w:rFonts w:ascii="Century Gothic" w:eastAsia="Times New Roman" w:hAnsi="Century Gothic" w:cs="Calibri"/>
          <w:sz w:val="24"/>
          <w:szCs w:val="24"/>
          <w:lang w:eastAsia="en-ZA"/>
        </w:rPr>
        <w:t xml:space="preserve">ensure the safety of its employees and the security of its productive assets </w:t>
      </w:r>
      <w:r>
        <w:rPr>
          <w:rFonts w:ascii="Century Gothic" w:eastAsia="Times New Roman" w:hAnsi="Century Gothic" w:cs="Calibri"/>
          <w:sz w:val="24"/>
          <w:szCs w:val="24"/>
          <w:lang w:eastAsia="en-ZA"/>
        </w:rPr>
        <w:t>c</w:t>
      </w:r>
      <w:r w:rsidRPr="00082C24">
        <w:rPr>
          <w:rFonts w:ascii="Century Gothic" w:eastAsia="Times New Roman" w:hAnsi="Century Gothic" w:cs="Calibri"/>
          <w:sz w:val="24"/>
          <w:szCs w:val="24"/>
          <w:lang w:eastAsia="en-ZA"/>
        </w:rPr>
        <w:t>ompanies would need to define new working arrangements and reimagine business as normal while simultaneously adhering to local labour laws and prioritizing employ</w:t>
      </w:r>
      <w:r>
        <w:rPr>
          <w:rFonts w:ascii="Century Gothic" w:eastAsia="Times New Roman" w:hAnsi="Century Gothic" w:cs="Calibri"/>
          <w:sz w:val="24"/>
          <w:szCs w:val="24"/>
          <w:lang w:eastAsia="en-ZA"/>
        </w:rPr>
        <w:t xml:space="preserve">ee health and safety. </w:t>
      </w:r>
      <w:sdt>
        <w:sdtPr>
          <w:rPr>
            <w:rFonts w:ascii="Century Gothic" w:eastAsia="Times New Roman" w:hAnsi="Century Gothic" w:cs="Calibri"/>
            <w:sz w:val="24"/>
            <w:szCs w:val="24"/>
            <w:lang w:eastAsia="en-ZA"/>
          </w:rPr>
          <w:id w:val="-1679957795"/>
          <w:citation/>
        </w:sdtPr>
        <w:sdtContent>
          <w:r>
            <w:rPr>
              <w:rFonts w:ascii="Century Gothic" w:eastAsia="Times New Roman" w:hAnsi="Century Gothic" w:cs="Calibri"/>
              <w:sz w:val="24"/>
              <w:szCs w:val="24"/>
              <w:lang w:eastAsia="en-ZA"/>
            </w:rPr>
            <w:fldChar w:fldCharType="begin"/>
          </w:r>
          <w:r>
            <w:rPr>
              <w:rFonts w:ascii="Century Gothic" w:eastAsia="Times New Roman" w:hAnsi="Century Gothic" w:cs="Calibri"/>
              <w:sz w:val="24"/>
              <w:szCs w:val="24"/>
              <w:lang w:eastAsia="en-ZA"/>
            </w:rPr>
            <w:instrText xml:space="preserve"> CITATION EYG20 \l 7177 </w:instrText>
          </w:r>
          <w:r>
            <w:rPr>
              <w:rFonts w:ascii="Century Gothic" w:eastAsia="Times New Roman" w:hAnsi="Century Gothic" w:cs="Calibri"/>
              <w:sz w:val="24"/>
              <w:szCs w:val="24"/>
              <w:lang w:eastAsia="en-ZA"/>
            </w:rPr>
            <w:fldChar w:fldCharType="separate"/>
          </w:r>
          <w:r w:rsidR="00543571" w:rsidRPr="00543571">
            <w:rPr>
              <w:rFonts w:ascii="Century Gothic" w:eastAsia="Times New Roman" w:hAnsi="Century Gothic" w:cs="Calibri"/>
              <w:noProof/>
              <w:sz w:val="24"/>
              <w:szCs w:val="24"/>
              <w:lang w:eastAsia="en-ZA"/>
            </w:rPr>
            <w:t>(GLOBAL, 2020)</w:t>
          </w:r>
          <w:r>
            <w:rPr>
              <w:rFonts w:ascii="Century Gothic" w:eastAsia="Times New Roman" w:hAnsi="Century Gothic" w:cs="Calibri"/>
              <w:sz w:val="24"/>
              <w:szCs w:val="24"/>
              <w:lang w:eastAsia="en-ZA"/>
            </w:rPr>
            <w:fldChar w:fldCharType="end"/>
          </w:r>
        </w:sdtContent>
      </w:sdt>
      <w:r>
        <w:rPr>
          <w:rFonts w:ascii="Century Gothic" w:eastAsia="Times New Roman" w:hAnsi="Century Gothic" w:cs="Calibri"/>
          <w:sz w:val="24"/>
          <w:szCs w:val="24"/>
          <w:lang w:eastAsia="en-ZA"/>
        </w:rPr>
        <w:t>.</w:t>
      </w:r>
      <w:r w:rsidR="00B70D55">
        <w:rPr>
          <w:rFonts w:ascii="Century Gothic" w:eastAsia="Times New Roman" w:hAnsi="Century Gothic" w:cs="Calibri"/>
          <w:sz w:val="24"/>
          <w:szCs w:val="24"/>
          <w:lang w:eastAsia="en-ZA"/>
        </w:rPr>
        <w:t xml:space="preserve"> Modes of technology</w:t>
      </w:r>
      <w:r w:rsidR="00B70D55" w:rsidRPr="00082C24">
        <w:rPr>
          <w:rFonts w:ascii="Century Gothic" w:eastAsia="Times New Roman" w:hAnsi="Century Gothic" w:cs="Calibri"/>
          <w:sz w:val="24"/>
          <w:szCs w:val="24"/>
          <w:lang w:eastAsia="en-ZA"/>
        </w:rPr>
        <w:t xml:space="preserve"> to assess possible threats and determine responses</w:t>
      </w:r>
      <w:r>
        <w:rPr>
          <w:rFonts w:ascii="Century Gothic" w:eastAsia="Times New Roman" w:hAnsi="Century Gothic" w:cs="Calibri"/>
          <w:sz w:val="24"/>
          <w:szCs w:val="24"/>
          <w:lang w:eastAsia="en-ZA"/>
        </w:rPr>
        <w:t xml:space="preserve"> </w:t>
      </w:r>
      <w:r w:rsidR="00B70D55">
        <w:rPr>
          <w:rFonts w:ascii="Century Gothic" w:eastAsia="Times New Roman" w:hAnsi="Century Gothic" w:cs="Calibri"/>
          <w:sz w:val="24"/>
          <w:szCs w:val="24"/>
          <w:lang w:eastAsia="en-ZA"/>
        </w:rPr>
        <w:t xml:space="preserve">would be </w:t>
      </w:r>
      <w:r w:rsidR="00B70D55" w:rsidRPr="00082C24">
        <w:rPr>
          <w:rFonts w:ascii="Century Gothic" w:eastAsia="Times New Roman" w:hAnsi="Century Gothic" w:cs="Calibri"/>
          <w:sz w:val="24"/>
          <w:szCs w:val="24"/>
          <w:lang w:eastAsia="en-ZA"/>
        </w:rPr>
        <w:t>ABCD Crisis Intervention</w:t>
      </w:r>
      <w:r w:rsidR="00B70D55">
        <w:rPr>
          <w:rFonts w:ascii="Century Gothic" w:eastAsia="Times New Roman" w:hAnsi="Century Gothic" w:cs="Calibri"/>
          <w:sz w:val="24"/>
          <w:szCs w:val="24"/>
          <w:lang w:eastAsia="en-ZA"/>
        </w:rPr>
        <w:t xml:space="preserve">, </w:t>
      </w:r>
      <w:r w:rsidR="00B70D55" w:rsidRPr="00082C24">
        <w:rPr>
          <w:rFonts w:ascii="Century Gothic" w:eastAsia="Times New Roman" w:hAnsi="Century Gothic" w:cs="Calibri"/>
          <w:sz w:val="24"/>
          <w:szCs w:val="24"/>
          <w:lang w:eastAsia="en-ZA"/>
        </w:rPr>
        <w:t xml:space="preserve">Critical </w:t>
      </w:r>
      <w:r w:rsidR="00B70D55" w:rsidRPr="00B70D55">
        <w:rPr>
          <w:rFonts w:ascii="Century Gothic" w:eastAsia="Times New Roman" w:hAnsi="Century Gothic" w:cs="Calibri"/>
          <w:sz w:val="24"/>
          <w:szCs w:val="24"/>
          <w:lang w:eastAsia="en-ZA"/>
        </w:rPr>
        <w:t>Incident </w:t>
      </w:r>
      <w:r w:rsidR="00B70D55" w:rsidRPr="00B70D55">
        <w:rPr>
          <w:rFonts w:ascii="Century Gothic" w:eastAsia="Times New Roman" w:hAnsi="Century Gothic" w:cs="Calibri"/>
          <w:bCs/>
          <w:sz w:val="24"/>
          <w:szCs w:val="24"/>
          <w:lang w:eastAsia="en-ZA"/>
        </w:rPr>
        <w:t>Stress</w:t>
      </w:r>
      <w:r w:rsidR="00B70D55" w:rsidRPr="00082C24">
        <w:rPr>
          <w:rFonts w:ascii="Century Gothic" w:eastAsia="Times New Roman" w:hAnsi="Century Gothic" w:cs="Calibri"/>
          <w:sz w:val="24"/>
          <w:szCs w:val="24"/>
          <w:lang w:eastAsia="en-ZA"/>
        </w:rPr>
        <w:t> Management (CISM)</w:t>
      </w:r>
      <w:r w:rsidR="00B70D55">
        <w:rPr>
          <w:rFonts w:ascii="Century Gothic" w:eastAsia="Times New Roman" w:hAnsi="Century Gothic" w:cs="Calibri"/>
          <w:sz w:val="24"/>
          <w:szCs w:val="24"/>
          <w:lang w:eastAsia="en-ZA"/>
        </w:rPr>
        <w:t xml:space="preserve">, </w:t>
      </w:r>
      <w:r w:rsidR="00B70D55" w:rsidRPr="00082C24">
        <w:rPr>
          <w:rFonts w:ascii="Century Gothic" w:eastAsia="Times New Roman" w:hAnsi="Century Gothic" w:cs="Calibri"/>
          <w:sz w:val="24"/>
          <w:szCs w:val="24"/>
          <w:lang w:eastAsia="en-ZA"/>
        </w:rPr>
        <w:t>NOVA Crisis Intervention.</w:t>
      </w:r>
      <w:sdt>
        <w:sdtPr>
          <w:rPr>
            <w:rFonts w:ascii="Century Gothic" w:eastAsia="Times New Roman" w:hAnsi="Century Gothic" w:cs="Calibri"/>
            <w:sz w:val="24"/>
            <w:szCs w:val="24"/>
            <w:lang w:eastAsia="en-ZA"/>
          </w:rPr>
          <w:id w:val="-2144645858"/>
          <w:citation/>
        </w:sdtPr>
        <w:sdtContent>
          <w:r w:rsidR="00B70D55">
            <w:rPr>
              <w:rFonts w:ascii="Century Gothic" w:eastAsia="Times New Roman" w:hAnsi="Century Gothic" w:cs="Calibri"/>
              <w:sz w:val="24"/>
              <w:szCs w:val="24"/>
              <w:lang w:eastAsia="en-ZA"/>
            </w:rPr>
            <w:fldChar w:fldCharType="begin"/>
          </w:r>
          <w:r w:rsidR="00B70D55">
            <w:rPr>
              <w:rFonts w:ascii="Century Gothic" w:eastAsia="Times New Roman" w:hAnsi="Century Gothic" w:cs="Calibri"/>
              <w:sz w:val="24"/>
              <w:szCs w:val="24"/>
              <w:lang w:eastAsia="en-ZA"/>
            </w:rPr>
            <w:instrText xml:space="preserve"> CITATION Wie17 \l 7177 </w:instrText>
          </w:r>
          <w:r w:rsidR="00B70D5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(Wiese, 2017)</w:t>
          </w:r>
          <w:r w:rsidR="00B70D55">
            <w:rPr>
              <w:rFonts w:ascii="Century Gothic" w:eastAsia="Times New Roman" w:hAnsi="Century Gothic" w:cs="Calibri"/>
              <w:sz w:val="24"/>
              <w:szCs w:val="24"/>
              <w:lang w:eastAsia="en-ZA"/>
            </w:rPr>
            <w:fldChar w:fldCharType="end"/>
          </w:r>
        </w:sdtContent>
      </w:sdt>
      <w:r w:rsidR="00B70D55">
        <w:rPr>
          <w:rFonts w:ascii="Century Gothic" w:eastAsia="Times New Roman" w:hAnsi="Century Gothic" w:cs="Calibri"/>
          <w:sz w:val="24"/>
          <w:szCs w:val="24"/>
          <w:lang w:eastAsia="en-ZA"/>
        </w:rPr>
        <w:t>.</w:t>
      </w:r>
      <w:r w:rsidR="00B11E22">
        <w:rPr>
          <w:rFonts w:ascii="Century Gothic" w:eastAsia="Times New Roman" w:hAnsi="Century Gothic" w:cs="Calibri"/>
          <w:sz w:val="24"/>
          <w:szCs w:val="24"/>
          <w:lang w:eastAsia="en-ZA"/>
        </w:rPr>
        <w:t xml:space="preserve"> The effect of demand disruption on the rate of the data stored on computers can be solved by i</w:t>
      </w:r>
      <w:r w:rsidR="00B11E22" w:rsidRPr="00082C24">
        <w:rPr>
          <w:rFonts w:ascii="Century Gothic" w:eastAsia="Times New Roman" w:hAnsi="Century Gothic" w:cs="Calibri"/>
          <w:sz w:val="24"/>
          <w:szCs w:val="24"/>
          <w:lang w:eastAsia="en-ZA"/>
        </w:rPr>
        <w:t>nvest</w:t>
      </w:r>
      <w:r w:rsidR="00B11E22">
        <w:rPr>
          <w:rFonts w:ascii="Century Gothic" w:eastAsia="Times New Roman" w:hAnsi="Century Gothic" w:cs="Calibri"/>
          <w:sz w:val="24"/>
          <w:szCs w:val="24"/>
          <w:lang w:eastAsia="en-ZA"/>
        </w:rPr>
        <w:t>ing</w:t>
      </w:r>
      <w:r w:rsidR="00B11E22" w:rsidRPr="00082C24">
        <w:rPr>
          <w:rFonts w:ascii="Century Gothic" w:eastAsia="Times New Roman" w:hAnsi="Century Gothic" w:cs="Calibri"/>
          <w:sz w:val="24"/>
          <w:szCs w:val="24"/>
          <w:lang w:eastAsia="en-ZA"/>
        </w:rPr>
        <w:t xml:space="preserve"> in protective gear for suppl</w:t>
      </w:r>
      <w:r w:rsidR="00B11E22">
        <w:rPr>
          <w:rFonts w:ascii="Century Gothic" w:eastAsia="Times New Roman" w:hAnsi="Century Gothic" w:cs="Calibri"/>
          <w:sz w:val="24"/>
          <w:szCs w:val="24"/>
          <w:lang w:eastAsia="en-ZA"/>
        </w:rPr>
        <w:t xml:space="preserve">y-chain workers and communicating </w:t>
      </w:r>
      <w:r w:rsidR="00B11E22" w:rsidRPr="00082C24">
        <w:rPr>
          <w:rFonts w:ascii="Century Gothic" w:eastAsia="Times New Roman" w:hAnsi="Century Gothic" w:cs="Calibri"/>
          <w:sz w:val="24"/>
          <w:szCs w:val="24"/>
          <w:lang w:eastAsia="en-ZA"/>
        </w:rPr>
        <w:t>via apps to manage time</w:t>
      </w:r>
      <w:r w:rsidR="00B11E22">
        <w:rPr>
          <w:rFonts w:ascii="Century Gothic" w:eastAsia="Times New Roman" w:hAnsi="Century Gothic" w:cs="Calibri"/>
          <w:sz w:val="24"/>
          <w:szCs w:val="24"/>
          <w:lang w:eastAsia="en-ZA"/>
        </w:rPr>
        <w:t xml:space="preserve">, availability and safety. Working </w:t>
      </w:r>
      <w:r w:rsidR="00B11E22" w:rsidRPr="00082C24">
        <w:rPr>
          <w:rFonts w:ascii="Century Gothic" w:eastAsia="Times New Roman" w:hAnsi="Century Gothic" w:cs="Calibri"/>
          <w:sz w:val="24"/>
          <w:szCs w:val="24"/>
          <w:lang w:eastAsia="en-ZA"/>
        </w:rPr>
        <w:t>closely with existing suppliers whi</w:t>
      </w:r>
      <w:r w:rsidR="00B11E22">
        <w:rPr>
          <w:rFonts w:ascii="Century Gothic" w:eastAsia="Times New Roman" w:hAnsi="Century Gothic" w:cs="Calibri"/>
          <w:sz w:val="24"/>
          <w:szCs w:val="24"/>
          <w:lang w:eastAsia="en-ZA"/>
        </w:rPr>
        <w:t>le diversifying the supply base.</w:t>
      </w:r>
      <w:sdt>
        <w:sdtPr>
          <w:rPr>
            <w:rFonts w:ascii="Century Gothic" w:eastAsia="Times New Roman" w:hAnsi="Century Gothic" w:cs="Calibri"/>
            <w:sz w:val="24"/>
            <w:szCs w:val="24"/>
            <w:lang w:eastAsia="en-ZA"/>
          </w:rPr>
          <w:id w:val="1834328180"/>
          <w:citation/>
        </w:sdtPr>
        <w:sdtContent>
          <w:r w:rsidR="00B11E22">
            <w:rPr>
              <w:rFonts w:ascii="Century Gothic" w:eastAsia="Times New Roman" w:hAnsi="Century Gothic" w:cs="Calibri"/>
              <w:sz w:val="24"/>
              <w:szCs w:val="24"/>
              <w:lang w:eastAsia="en-ZA"/>
            </w:rPr>
            <w:fldChar w:fldCharType="begin"/>
          </w:r>
          <w:r w:rsidR="00B11E22">
            <w:rPr>
              <w:rFonts w:ascii="Century Gothic" w:eastAsia="Times New Roman" w:hAnsi="Century Gothic" w:cs="Calibri"/>
              <w:sz w:val="24"/>
              <w:szCs w:val="24"/>
              <w:lang w:eastAsia="en-ZA"/>
            </w:rPr>
            <w:instrText xml:space="preserve"> CITATION Gat20 \l 7177 </w:instrText>
          </w:r>
          <w:r w:rsidR="00B11E22">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(Gattone, 2020)</w:t>
          </w:r>
          <w:r w:rsidR="00B11E22">
            <w:rPr>
              <w:rFonts w:ascii="Century Gothic" w:eastAsia="Times New Roman" w:hAnsi="Century Gothic" w:cs="Calibri"/>
              <w:sz w:val="24"/>
              <w:szCs w:val="24"/>
              <w:lang w:eastAsia="en-ZA"/>
            </w:rPr>
            <w:fldChar w:fldCharType="end"/>
          </w:r>
        </w:sdtContent>
      </w:sdt>
      <w:r w:rsidR="00B11E22">
        <w:rPr>
          <w:rFonts w:ascii="Century Gothic" w:eastAsia="Times New Roman" w:hAnsi="Century Gothic" w:cs="Calibri"/>
          <w:sz w:val="24"/>
          <w:szCs w:val="24"/>
          <w:lang w:eastAsia="en-ZA"/>
        </w:rPr>
        <w:t>.</w:t>
      </w:r>
      <w:r w:rsidR="00B11E22" w:rsidRPr="00B11E22">
        <w:rPr>
          <w:rFonts w:ascii="Century Gothic" w:eastAsia="Times New Roman" w:hAnsi="Century Gothic" w:cs="Calibri"/>
          <w:sz w:val="24"/>
          <w:szCs w:val="24"/>
          <w:lang w:eastAsia="en-ZA"/>
        </w:rPr>
        <w:t xml:space="preserve"> </w:t>
      </w:r>
      <w:r w:rsidR="00B11E22">
        <w:rPr>
          <w:rFonts w:ascii="Century Gothic" w:eastAsia="Times New Roman" w:hAnsi="Century Gothic" w:cs="Calibri"/>
          <w:sz w:val="24"/>
          <w:szCs w:val="24"/>
          <w:lang w:eastAsia="en-ZA"/>
        </w:rPr>
        <w:t xml:space="preserve">Methods of technology can be used to identify </w:t>
      </w:r>
      <w:r w:rsidR="00B11E22" w:rsidRPr="00082C24">
        <w:rPr>
          <w:rFonts w:ascii="Century Gothic" w:eastAsia="Times New Roman" w:hAnsi="Century Gothic" w:cs="Calibri"/>
          <w:sz w:val="24"/>
          <w:szCs w:val="24"/>
          <w:lang w:eastAsia="en-ZA"/>
        </w:rPr>
        <w:t>the supply chain and development r</w:t>
      </w:r>
      <w:r w:rsidR="00B11E22">
        <w:rPr>
          <w:rFonts w:ascii="Century Gothic" w:eastAsia="Times New Roman" w:hAnsi="Century Gothic" w:cs="Calibri"/>
          <w:sz w:val="24"/>
          <w:szCs w:val="24"/>
          <w:lang w:eastAsia="en-ZA"/>
        </w:rPr>
        <w:t xml:space="preserve">isks that a crisis could bring by improving </w:t>
      </w:r>
      <w:r w:rsidR="00B11E22" w:rsidRPr="00082C24">
        <w:rPr>
          <w:rFonts w:ascii="Century Gothic" w:eastAsia="Times New Roman" w:hAnsi="Century Gothic" w:cs="Calibri"/>
          <w:sz w:val="24"/>
          <w:szCs w:val="24"/>
          <w:lang w:eastAsia="en-ZA"/>
        </w:rPr>
        <w:t>your cyber supply chain risk management</w:t>
      </w:r>
      <w:r w:rsidR="00B11E22">
        <w:rPr>
          <w:rFonts w:ascii="Century Gothic" w:eastAsia="Times New Roman" w:hAnsi="Century Gothic" w:cs="Calibri"/>
          <w:sz w:val="24"/>
          <w:szCs w:val="24"/>
          <w:lang w:eastAsia="en-ZA"/>
        </w:rPr>
        <w:t xml:space="preserve">. </w:t>
      </w:r>
      <w:r w:rsidR="00B11E22" w:rsidRPr="00082C24">
        <w:rPr>
          <w:rFonts w:ascii="Century Gothic" w:eastAsia="Times New Roman" w:hAnsi="Century Gothic" w:cs="Calibri"/>
          <w:sz w:val="24"/>
          <w:szCs w:val="24"/>
          <w:lang w:eastAsia="en-ZA"/>
        </w:rPr>
        <w:t> Important for organizations to mitigate, manage, and handle risk in their supply chain if they want to ensure customer satisfaction, experience greater profitability and outcompete competitors</w:t>
      </w:r>
      <w:r w:rsidR="00B11E22">
        <w:rPr>
          <w:rFonts w:ascii="Century Gothic" w:eastAsia="Times New Roman" w:hAnsi="Century Gothic" w:cs="Calibri"/>
          <w:sz w:val="24"/>
          <w:szCs w:val="24"/>
          <w:lang w:eastAsia="en-ZA"/>
        </w:rPr>
        <w:t xml:space="preserve">. </w:t>
      </w:r>
      <w:r w:rsidR="00B11E22" w:rsidRPr="00082C24">
        <w:rPr>
          <w:rFonts w:ascii="Century Gothic" w:eastAsia="Times New Roman" w:hAnsi="Century Gothic" w:cs="Calibri"/>
          <w:sz w:val="24"/>
          <w:szCs w:val="24"/>
          <w:lang w:eastAsia="en-ZA"/>
        </w:rPr>
        <w:t>Manage environmental risk in your supply chain.</w:t>
      </w:r>
      <w:sdt>
        <w:sdtPr>
          <w:rPr>
            <w:rFonts w:ascii="Century Gothic" w:eastAsia="Times New Roman" w:hAnsi="Century Gothic" w:cs="Calibri"/>
            <w:sz w:val="24"/>
            <w:szCs w:val="24"/>
            <w:lang w:eastAsia="en-ZA"/>
          </w:rPr>
          <w:id w:val="1428769937"/>
          <w:citation/>
        </w:sdtPr>
        <w:sdtContent>
          <w:r w:rsidR="00B11E22">
            <w:rPr>
              <w:rFonts w:ascii="Century Gothic" w:eastAsia="Times New Roman" w:hAnsi="Century Gothic" w:cs="Calibri"/>
              <w:sz w:val="24"/>
              <w:szCs w:val="24"/>
              <w:lang w:eastAsia="en-ZA"/>
            </w:rPr>
            <w:fldChar w:fldCharType="begin"/>
          </w:r>
          <w:r w:rsidR="00B11E22">
            <w:rPr>
              <w:rFonts w:ascii="Century Gothic" w:eastAsia="Times New Roman" w:hAnsi="Century Gothic" w:cs="Calibri"/>
              <w:sz w:val="24"/>
              <w:szCs w:val="24"/>
              <w:lang w:eastAsia="en-ZA"/>
            </w:rPr>
            <w:instrText xml:space="preserve"> CITATION Moo17 \l 7177 </w:instrText>
          </w:r>
          <w:r w:rsidR="00B11E22">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(Moosa, 2017)</w:t>
          </w:r>
          <w:r w:rsidR="00B11E22">
            <w:rPr>
              <w:rFonts w:ascii="Century Gothic" w:eastAsia="Times New Roman" w:hAnsi="Century Gothic" w:cs="Calibri"/>
              <w:sz w:val="24"/>
              <w:szCs w:val="24"/>
              <w:lang w:eastAsia="en-ZA"/>
            </w:rPr>
            <w:fldChar w:fldCharType="end"/>
          </w:r>
        </w:sdtContent>
      </w:sdt>
    </w:p>
    <w:p w14:paraId="3827CEC5" w14:textId="77777777" w:rsidR="002C5E26" w:rsidRPr="002C5E26" w:rsidRDefault="002C5E26" w:rsidP="00B24DB4">
      <w:pPr>
        <w:spacing w:after="0" w:line="360" w:lineRule="auto"/>
        <w:rPr>
          <w:rFonts w:ascii="Century Gothic" w:eastAsia="Times New Roman" w:hAnsi="Century Gothic" w:cs="Calibri"/>
          <w:sz w:val="24"/>
          <w:szCs w:val="24"/>
          <w:lang w:eastAsia="en-ZA"/>
        </w:rPr>
      </w:pPr>
    </w:p>
    <w:p w14:paraId="21989D1A" w14:textId="77777777" w:rsidR="00007E74" w:rsidRDefault="00007E74" w:rsidP="00007E74">
      <w:pPr>
        <w:pStyle w:val="Heading3"/>
      </w:pPr>
      <w:bookmarkStart w:id="6" w:name="_Toc80042403"/>
      <w:r>
        <w:t>Background</w:t>
      </w:r>
      <w:bookmarkEnd w:id="6"/>
      <w:r>
        <w:t xml:space="preserve"> </w:t>
      </w:r>
    </w:p>
    <w:p w14:paraId="24986586" w14:textId="7C8C71B9" w:rsidR="006B7D4E" w:rsidRDefault="006B7D4E" w:rsidP="006B7D4E">
      <w:pP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 xml:space="preserve">To </w:t>
      </w:r>
      <w:r w:rsidRPr="00082C24">
        <w:rPr>
          <w:rFonts w:ascii="Century Gothic" w:eastAsia="Times New Roman" w:hAnsi="Century Gothic" w:cs="Calibri"/>
          <w:sz w:val="24"/>
          <w:szCs w:val="24"/>
          <w:lang w:eastAsia="en-ZA"/>
        </w:rPr>
        <w:t>maintain safe cash flows and long-term financing</w:t>
      </w:r>
      <w:r>
        <w:rPr>
          <w:rFonts w:ascii="Century Gothic" w:eastAsia="Times New Roman" w:hAnsi="Century Gothic" w:cs="Calibri"/>
          <w:sz w:val="24"/>
          <w:szCs w:val="24"/>
          <w:lang w:eastAsia="en-ZA"/>
        </w:rPr>
        <w:t xml:space="preserve"> on an electronic device, y</w:t>
      </w:r>
      <w:r w:rsidRPr="00082C24">
        <w:rPr>
          <w:rFonts w:ascii="Century Gothic" w:eastAsia="Times New Roman" w:hAnsi="Century Gothic" w:cs="Calibri"/>
          <w:sz w:val="24"/>
          <w:szCs w:val="24"/>
          <w:lang w:eastAsia="en-ZA"/>
        </w:rPr>
        <w:t>ou should always prioritize cash flow strategies in your business planning. Don't wait to send invoices. Adjust your inventory as needed. Re-evaluate your business operations.</w:t>
      </w:r>
      <w:sdt>
        <w:sdtPr>
          <w:rPr>
            <w:rFonts w:ascii="Century Gothic" w:eastAsia="Times New Roman" w:hAnsi="Century Gothic" w:cs="Calibri"/>
            <w:sz w:val="24"/>
            <w:szCs w:val="24"/>
            <w:lang w:eastAsia="en-ZA"/>
          </w:rPr>
          <w:id w:val="184016596"/>
          <w:citation/>
        </w:sdtPr>
        <w:sdtContent>
          <w:r>
            <w:rPr>
              <w:rFonts w:ascii="Century Gothic" w:eastAsia="Times New Roman" w:hAnsi="Century Gothic" w:cs="Calibri"/>
              <w:sz w:val="24"/>
              <w:szCs w:val="24"/>
              <w:lang w:eastAsia="en-ZA"/>
            </w:rPr>
            <w:fldChar w:fldCharType="begin"/>
          </w:r>
          <w:r>
            <w:rPr>
              <w:rFonts w:ascii="Century Gothic" w:eastAsia="Times New Roman" w:hAnsi="Century Gothic" w:cs="Calibri"/>
              <w:sz w:val="24"/>
              <w:szCs w:val="24"/>
              <w:lang w:eastAsia="en-ZA"/>
            </w:rPr>
            <w:instrText xml:space="preserve"> CITATION Sch20 \l 7177 </w:instrText>
          </w:r>
          <w:r>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(Schooley, 2020)</w:t>
          </w:r>
          <w:r>
            <w:rPr>
              <w:rFonts w:ascii="Century Gothic" w:eastAsia="Times New Roman" w:hAnsi="Century Gothic" w:cs="Calibri"/>
              <w:sz w:val="24"/>
              <w:szCs w:val="24"/>
              <w:lang w:eastAsia="en-ZA"/>
            </w:rPr>
            <w:fldChar w:fldCharType="end"/>
          </w:r>
        </w:sdtContent>
      </w:sdt>
      <w:r w:rsidR="00074245">
        <w:rPr>
          <w:rFonts w:ascii="Century Gothic" w:eastAsia="Times New Roman" w:hAnsi="Century Gothic" w:cs="Calibri"/>
          <w:sz w:val="24"/>
          <w:szCs w:val="24"/>
          <w:lang w:eastAsia="en-ZA"/>
        </w:rPr>
        <w:t>.</w:t>
      </w:r>
      <w:r w:rsidR="00074245" w:rsidRPr="00074245">
        <w:rPr>
          <w:rFonts w:ascii="Century Gothic" w:eastAsia="Times New Roman" w:hAnsi="Century Gothic" w:cs="Calibri"/>
          <w:sz w:val="24"/>
          <w:szCs w:val="24"/>
          <w:lang w:eastAsia="en-ZA"/>
        </w:rPr>
        <w:t xml:space="preserve"> </w:t>
      </w:r>
      <w:r w:rsidR="00B54B99">
        <w:rPr>
          <w:rFonts w:ascii="Century Gothic" w:eastAsia="Times New Roman" w:hAnsi="Century Gothic" w:cs="Calibri"/>
          <w:sz w:val="24"/>
          <w:szCs w:val="24"/>
          <w:lang w:eastAsia="en-ZA"/>
        </w:rPr>
        <w:t>If the company has</w:t>
      </w:r>
      <w:r w:rsidR="00B54B99" w:rsidRPr="00082C24">
        <w:rPr>
          <w:rFonts w:ascii="Century Gothic" w:eastAsia="Times New Roman" w:hAnsi="Century Gothic" w:cs="Calibri"/>
          <w:sz w:val="24"/>
          <w:szCs w:val="24"/>
          <w:lang w:eastAsia="en-ZA"/>
        </w:rPr>
        <w:t xml:space="preserve"> crisis management teams in place to deal with short-term liquidity issues and implement effective countermeasures</w:t>
      </w:r>
      <w:r w:rsidR="00B54B99">
        <w:rPr>
          <w:rFonts w:ascii="Century Gothic" w:eastAsia="Times New Roman" w:hAnsi="Century Gothic" w:cs="Calibri"/>
          <w:sz w:val="24"/>
          <w:szCs w:val="24"/>
          <w:lang w:eastAsia="en-ZA"/>
        </w:rPr>
        <w:t xml:space="preserve"> using technology that can be assessed</w:t>
      </w:r>
      <w:r w:rsidR="00B70D55">
        <w:rPr>
          <w:rFonts w:ascii="Century Gothic" w:eastAsia="Times New Roman" w:hAnsi="Century Gothic" w:cs="Calibri"/>
          <w:sz w:val="24"/>
          <w:szCs w:val="24"/>
          <w:lang w:eastAsia="en-ZA"/>
        </w:rPr>
        <w:t xml:space="preserve"> by </w:t>
      </w:r>
      <w:r w:rsidR="00074245" w:rsidRPr="00082C24">
        <w:rPr>
          <w:rFonts w:ascii="Century Gothic" w:eastAsia="Times New Roman" w:hAnsi="Century Gothic" w:cs="Calibri"/>
          <w:sz w:val="24"/>
          <w:szCs w:val="24"/>
          <w:lang w:eastAsia="en-ZA"/>
        </w:rPr>
        <w:t xml:space="preserve"> the likelihood of a particular crisis occurring - and its possible frequency</w:t>
      </w:r>
      <w:r w:rsidR="00074245">
        <w:rPr>
          <w:rFonts w:ascii="Century Gothic" w:eastAsia="Times New Roman" w:hAnsi="Century Gothic" w:cs="Calibri"/>
          <w:sz w:val="24"/>
          <w:szCs w:val="24"/>
          <w:lang w:eastAsia="en-ZA"/>
        </w:rPr>
        <w:t>.</w:t>
      </w:r>
      <w:r w:rsidR="00074245" w:rsidRPr="00074245">
        <w:rPr>
          <w:rFonts w:ascii="Century Gothic" w:eastAsia="Times New Roman" w:hAnsi="Century Gothic" w:cs="Calibri"/>
          <w:sz w:val="24"/>
          <w:szCs w:val="24"/>
          <w:lang w:eastAsia="en-ZA"/>
        </w:rPr>
        <w:t xml:space="preserve"> </w:t>
      </w:r>
      <w:r w:rsidR="00074245" w:rsidRPr="00082C24">
        <w:rPr>
          <w:rFonts w:ascii="Century Gothic" w:eastAsia="Times New Roman" w:hAnsi="Century Gothic" w:cs="Calibri"/>
          <w:sz w:val="24"/>
          <w:szCs w:val="24"/>
          <w:lang w:eastAsia="en-ZA"/>
        </w:rPr>
        <w:t>Determi</w:t>
      </w:r>
      <w:r w:rsidR="00B70D55">
        <w:rPr>
          <w:rFonts w:ascii="Century Gothic" w:eastAsia="Times New Roman" w:hAnsi="Century Gothic" w:cs="Calibri"/>
          <w:sz w:val="24"/>
          <w:szCs w:val="24"/>
          <w:lang w:eastAsia="en-ZA"/>
        </w:rPr>
        <w:t>ning its possible impact on the</w:t>
      </w:r>
      <w:r w:rsidR="00074245" w:rsidRPr="00082C24">
        <w:rPr>
          <w:rFonts w:ascii="Century Gothic" w:eastAsia="Times New Roman" w:hAnsi="Century Gothic" w:cs="Calibri"/>
          <w:sz w:val="24"/>
          <w:szCs w:val="24"/>
          <w:lang w:eastAsia="en-ZA"/>
        </w:rPr>
        <w:t xml:space="preserve"> operations.</w:t>
      </w:r>
      <w:sdt>
        <w:sdtPr>
          <w:rPr>
            <w:rFonts w:ascii="Century Gothic" w:eastAsia="Times New Roman" w:hAnsi="Century Gothic" w:cs="Calibri"/>
            <w:sz w:val="24"/>
            <w:szCs w:val="24"/>
            <w:lang w:eastAsia="en-ZA"/>
          </w:rPr>
          <w:id w:val="1506012403"/>
          <w:citation/>
        </w:sdtPr>
        <w:sdtContent>
          <w:r w:rsidR="00074245">
            <w:rPr>
              <w:rFonts w:ascii="Century Gothic" w:eastAsia="Times New Roman" w:hAnsi="Century Gothic" w:cs="Calibri"/>
              <w:sz w:val="24"/>
              <w:szCs w:val="24"/>
              <w:lang w:eastAsia="en-ZA"/>
            </w:rPr>
            <w:fldChar w:fldCharType="begin"/>
          </w:r>
          <w:r w:rsidR="00074245">
            <w:rPr>
              <w:rFonts w:ascii="Century Gothic" w:eastAsia="Times New Roman" w:hAnsi="Century Gothic" w:cs="Calibri"/>
              <w:sz w:val="24"/>
              <w:szCs w:val="24"/>
              <w:lang w:eastAsia="en-ZA"/>
            </w:rPr>
            <w:instrText xml:space="preserve"> CITATION Dor20 \l 7177 </w:instrText>
          </w:r>
          <w:r w:rsidR="0007424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(Dorothee, 2020)</w:t>
          </w:r>
          <w:r w:rsidR="00074245">
            <w:rPr>
              <w:rFonts w:ascii="Century Gothic" w:eastAsia="Times New Roman" w:hAnsi="Century Gothic" w:cs="Calibri"/>
              <w:sz w:val="24"/>
              <w:szCs w:val="24"/>
              <w:lang w:eastAsia="en-ZA"/>
            </w:rPr>
            <w:fldChar w:fldCharType="end"/>
          </w:r>
        </w:sdtContent>
      </w:sdt>
      <w:r w:rsidR="00B70D55">
        <w:rPr>
          <w:rFonts w:ascii="Century Gothic" w:eastAsia="Times New Roman" w:hAnsi="Century Gothic" w:cs="Calibri"/>
          <w:sz w:val="24"/>
          <w:szCs w:val="24"/>
          <w:lang w:eastAsia="en-ZA"/>
        </w:rPr>
        <w:t>.</w:t>
      </w:r>
    </w:p>
    <w:p w14:paraId="7927EF23" w14:textId="77777777" w:rsidR="002C5E26" w:rsidRPr="006B7D4E" w:rsidRDefault="002C5E26" w:rsidP="006B7D4E"/>
    <w:p w14:paraId="2C0618F9" w14:textId="77777777" w:rsidR="00007E74" w:rsidRDefault="00007E74" w:rsidP="00007E74">
      <w:pPr>
        <w:pStyle w:val="Heading3"/>
      </w:pPr>
      <w:bookmarkStart w:id="7" w:name="_Toc80042404"/>
      <w:r>
        <w:lastRenderedPageBreak/>
        <w:t>Solution</w:t>
      </w:r>
      <w:bookmarkEnd w:id="7"/>
    </w:p>
    <w:p w14:paraId="5FDB3D0A" w14:textId="1A6E3451" w:rsidR="006B7D4E" w:rsidRDefault="006B7D4E" w:rsidP="006B7D4E">
      <w:pP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T</w:t>
      </w:r>
      <w:r w:rsidRPr="00082C24">
        <w:rPr>
          <w:rFonts w:ascii="Century Gothic" w:eastAsia="Times New Roman" w:hAnsi="Century Gothic" w:cs="Calibri"/>
          <w:sz w:val="24"/>
          <w:szCs w:val="24"/>
          <w:lang w:eastAsia="en-ZA"/>
        </w:rPr>
        <w:t>o ensure consistent and open comm</w:t>
      </w:r>
      <w:r>
        <w:rPr>
          <w:rFonts w:ascii="Century Gothic" w:eastAsia="Times New Roman" w:hAnsi="Century Gothic" w:cs="Calibri"/>
          <w:sz w:val="24"/>
          <w:szCs w:val="24"/>
          <w:lang w:eastAsia="en-ZA"/>
        </w:rPr>
        <w:t>unication with all stakeholders, c</w:t>
      </w:r>
      <w:r w:rsidRPr="00082C24">
        <w:rPr>
          <w:rFonts w:ascii="Century Gothic" w:eastAsia="Times New Roman" w:hAnsi="Century Gothic" w:cs="Calibri"/>
          <w:sz w:val="24"/>
          <w:szCs w:val="24"/>
          <w:lang w:eastAsia="en-ZA"/>
        </w:rPr>
        <w:t>ompanies would need to define new working arrangements and reimagine business as normal while simultaneously adhering to local labour laws and prioritizing employ</w:t>
      </w:r>
      <w:r>
        <w:rPr>
          <w:rFonts w:ascii="Century Gothic" w:eastAsia="Times New Roman" w:hAnsi="Century Gothic" w:cs="Calibri"/>
          <w:sz w:val="24"/>
          <w:szCs w:val="24"/>
          <w:lang w:eastAsia="en-ZA"/>
        </w:rPr>
        <w:t xml:space="preserve">ee health and safety. </w:t>
      </w:r>
      <w:sdt>
        <w:sdtPr>
          <w:rPr>
            <w:rFonts w:ascii="Century Gothic" w:eastAsia="Times New Roman" w:hAnsi="Century Gothic" w:cs="Calibri"/>
            <w:sz w:val="24"/>
            <w:szCs w:val="24"/>
            <w:lang w:eastAsia="en-ZA"/>
          </w:rPr>
          <w:id w:val="-46611460"/>
          <w:citation/>
        </w:sdtPr>
        <w:sdtContent>
          <w:r>
            <w:rPr>
              <w:rFonts w:ascii="Century Gothic" w:eastAsia="Times New Roman" w:hAnsi="Century Gothic" w:cs="Calibri"/>
              <w:sz w:val="24"/>
              <w:szCs w:val="24"/>
              <w:lang w:eastAsia="en-ZA"/>
            </w:rPr>
            <w:fldChar w:fldCharType="begin"/>
          </w:r>
          <w:r>
            <w:rPr>
              <w:rFonts w:ascii="Century Gothic" w:eastAsia="Times New Roman" w:hAnsi="Century Gothic" w:cs="Calibri"/>
              <w:sz w:val="24"/>
              <w:szCs w:val="24"/>
              <w:lang w:eastAsia="en-ZA"/>
            </w:rPr>
            <w:instrText xml:space="preserve"> CITATION EYG20 \l 7177 </w:instrText>
          </w:r>
          <w:r>
            <w:rPr>
              <w:rFonts w:ascii="Century Gothic" w:eastAsia="Times New Roman" w:hAnsi="Century Gothic" w:cs="Calibri"/>
              <w:sz w:val="24"/>
              <w:szCs w:val="24"/>
              <w:lang w:eastAsia="en-ZA"/>
            </w:rPr>
            <w:fldChar w:fldCharType="separate"/>
          </w:r>
          <w:r w:rsidR="00543571" w:rsidRPr="00543571">
            <w:rPr>
              <w:rFonts w:ascii="Century Gothic" w:eastAsia="Times New Roman" w:hAnsi="Century Gothic" w:cs="Calibri"/>
              <w:noProof/>
              <w:sz w:val="24"/>
              <w:szCs w:val="24"/>
              <w:lang w:eastAsia="en-ZA"/>
            </w:rPr>
            <w:t>(GLOBAL, 2020)</w:t>
          </w:r>
          <w:r>
            <w:rPr>
              <w:rFonts w:ascii="Century Gothic" w:eastAsia="Times New Roman" w:hAnsi="Century Gothic" w:cs="Calibri"/>
              <w:sz w:val="24"/>
              <w:szCs w:val="24"/>
              <w:lang w:eastAsia="en-ZA"/>
            </w:rPr>
            <w:fldChar w:fldCharType="end"/>
          </w:r>
        </w:sdtContent>
      </w:sdt>
      <w:r w:rsidR="00E5620F">
        <w:rPr>
          <w:rFonts w:ascii="Century Gothic" w:eastAsia="Times New Roman" w:hAnsi="Century Gothic" w:cs="Calibri"/>
          <w:sz w:val="24"/>
          <w:szCs w:val="24"/>
          <w:lang w:eastAsia="en-ZA"/>
        </w:rPr>
        <w:t>. T</w:t>
      </w:r>
      <w:r w:rsidR="00E5620F" w:rsidRPr="00082C24">
        <w:rPr>
          <w:rFonts w:ascii="Century Gothic" w:eastAsia="Times New Roman" w:hAnsi="Century Gothic" w:cs="Calibri"/>
          <w:sz w:val="24"/>
          <w:szCs w:val="24"/>
          <w:lang w:eastAsia="en-ZA"/>
        </w:rPr>
        <w:t>he effects of a recession and deal</w:t>
      </w:r>
      <w:r w:rsidR="00E5620F">
        <w:rPr>
          <w:rFonts w:ascii="Century Gothic" w:eastAsia="Times New Roman" w:hAnsi="Century Gothic" w:cs="Calibri"/>
          <w:sz w:val="24"/>
          <w:szCs w:val="24"/>
          <w:lang w:eastAsia="en-ZA"/>
        </w:rPr>
        <w:t>ing</w:t>
      </w:r>
      <w:r w:rsidR="00E5620F" w:rsidRPr="00082C24">
        <w:rPr>
          <w:rFonts w:ascii="Century Gothic" w:eastAsia="Times New Roman" w:hAnsi="Century Gothic" w:cs="Calibri"/>
          <w:sz w:val="24"/>
          <w:szCs w:val="24"/>
          <w:lang w:eastAsia="en-ZA"/>
        </w:rPr>
        <w:t xml:space="preserve"> with future crises</w:t>
      </w:r>
      <w:r w:rsidR="00E5620F">
        <w:rPr>
          <w:rFonts w:ascii="Century Gothic" w:eastAsia="Times New Roman" w:hAnsi="Century Gothic" w:cs="Calibri"/>
          <w:sz w:val="24"/>
          <w:szCs w:val="24"/>
          <w:lang w:eastAsia="en-ZA"/>
        </w:rPr>
        <w:t xml:space="preserve"> with regards to technology: </w:t>
      </w:r>
      <w:r w:rsidR="00E5620F" w:rsidRPr="00082C24">
        <w:rPr>
          <w:rFonts w:ascii="Century Gothic" w:eastAsia="Times New Roman" w:hAnsi="Century Gothic" w:cs="Calibri"/>
          <w:sz w:val="24"/>
          <w:szCs w:val="24"/>
          <w:lang w:eastAsia="en-ZA"/>
        </w:rPr>
        <w:t>Identify ways to capitalize on the downturn in the longer term, partly by exploiting th</w:t>
      </w:r>
      <w:r w:rsidR="00E5620F">
        <w:rPr>
          <w:rFonts w:ascii="Century Gothic" w:eastAsia="Times New Roman" w:hAnsi="Century Gothic" w:cs="Calibri"/>
          <w:sz w:val="24"/>
          <w:szCs w:val="24"/>
          <w:lang w:eastAsia="en-ZA"/>
        </w:rPr>
        <w:t xml:space="preserve">e mistakes of less savvy rivals, </w:t>
      </w:r>
      <w:r w:rsidR="00E5620F" w:rsidRPr="00082C24">
        <w:rPr>
          <w:rFonts w:ascii="Century Gothic" w:eastAsia="Times New Roman" w:hAnsi="Century Gothic" w:cs="Calibri"/>
          <w:sz w:val="24"/>
          <w:szCs w:val="24"/>
          <w:lang w:eastAsia="en-ZA"/>
        </w:rPr>
        <w:t>customer’s priority, marketing strategy</w:t>
      </w:r>
      <w:r w:rsidR="00E5620F">
        <w:rPr>
          <w:rFonts w:ascii="Century Gothic" w:eastAsia="Times New Roman" w:hAnsi="Century Gothic" w:cs="Calibri"/>
          <w:sz w:val="24"/>
          <w:szCs w:val="24"/>
          <w:lang w:eastAsia="en-ZA"/>
        </w:rPr>
        <w:t xml:space="preserve">, </w:t>
      </w:r>
      <w:r w:rsidR="00E5620F" w:rsidRPr="00082C24">
        <w:rPr>
          <w:rFonts w:ascii="Century Gothic" w:eastAsia="Times New Roman" w:hAnsi="Century Gothic" w:cs="Calibri"/>
          <w:sz w:val="24"/>
          <w:szCs w:val="24"/>
          <w:lang w:eastAsia="en-ZA"/>
        </w:rPr>
        <w:t xml:space="preserve">developing innovative practices </w:t>
      </w:r>
      <w:sdt>
        <w:sdtPr>
          <w:rPr>
            <w:rFonts w:ascii="Century Gothic" w:eastAsia="Times New Roman" w:hAnsi="Century Gothic" w:cs="Calibri"/>
            <w:sz w:val="24"/>
            <w:szCs w:val="24"/>
            <w:lang w:eastAsia="en-ZA"/>
          </w:rPr>
          <w:id w:val="1077325130"/>
          <w:citation/>
        </w:sdtPr>
        <w:sdtContent>
          <w:r w:rsidR="00E5620F">
            <w:rPr>
              <w:rFonts w:ascii="Century Gothic" w:eastAsia="Times New Roman" w:hAnsi="Century Gothic" w:cs="Calibri"/>
              <w:sz w:val="24"/>
              <w:szCs w:val="24"/>
              <w:lang w:eastAsia="en-ZA"/>
            </w:rPr>
            <w:fldChar w:fldCharType="begin"/>
          </w:r>
          <w:r w:rsidR="00E5620F">
            <w:rPr>
              <w:rFonts w:ascii="Century Gothic" w:eastAsia="Times New Roman" w:hAnsi="Century Gothic" w:cs="Calibri"/>
              <w:sz w:val="24"/>
              <w:szCs w:val="24"/>
              <w:lang w:eastAsia="en-ZA"/>
            </w:rPr>
            <w:instrText xml:space="preserve"> CITATION Joh201 \l 7177 </w:instrText>
          </w:r>
          <w:r w:rsidR="00E5620F">
            <w:rPr>
              <w:rFonts w:ascii="Century Gothic" w:eastAsia="Times New Roman" w:hAnsi="Century Gothic" w:cs="Calibri"/>
              <w:sz w:val="24"/>
              <w:szCs w:val="24"/>
              <w:lang w:eastAsia="en-ZA"/>
            </w:rPr>
            <w:fldChar w:fldCharType="separate"/>
          </w:r>
          <w:r w:rsidR="00543571" w:rsidRPr="00543571">
            <w:rPr>
              <w:rFonts w:ascii="Century Gothic" w:eastAsia="Times New Roman" w:hAnsi="Century Gothic" w:cs="Calibri"/>
              <w:noProof/>
              <w:sz w:val="24"/>
              <w:szCs w:val="24"/>
              <w:lang w:eastAsia="en-ZA"/>
            </w:rPr>
            <w:t>(John Qeulch, 2020)</w:t>
          </w:r>
          <w:r w:rsidR="00E5620F">
            <w:rPr>
              <w:rFonts w:ascii="Century Gothic" w:eastAsia="Times New Roman" w:hAnsi="Century Gothic" w:cs="Calibri"/>
              <w:sz w:val="24"/>
              <w:szCs w:val="24"/>
              <w:lang w:eastAsia="en-ZA"/>
            </w:rPr>
            <w:fldChar w:fldCharType="end"/>
          </w:r>
        </w:sdtContent>
      </w:sdt>
    </w:p>
    <w:p w14:paraId="0E7406AB" w14:textId="77777777" w:rsidR="007C587E" w:rsidRPr="006B7D4E" w:rsidRDefault="007C587E" w:rsidP="006B7D4E"/>
    <w:p w14:paraId="32CF37EB" w14:textId="77777777" w:rsidR="00AD1495" w:rsidRDefault="00007E74" w:rsidP="00007E74">
      <w:pPr>
        <w:pStyle w:val="Heading3"/>
      </w:pPr>
      <w:bookmarkStart w:id="8" w:name="_Toc80042405"/>
      <w:r>
        <w:t>Costs</w:t>
      </w:r>
      <w:bookmarkEnd w:id="8"/>
      <w:r>
        <w:t xml:space="preserve"> </w:t>
      </w:r>
    </w:p>
    <w:p w14:paraId="723FA399" w14:textId="6DC57396" w:rsidR="007C587E" w:rsidRDefault="00AD1495" w:rsidP="00AD1495">
      <w:pP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The effects of a crisis in digital</w:t>
      </w:r>
      <w:r w:rsidRPr="00082C24">
        <w:rPr>
          <w:rFonts w:ascii="Century Gothic" w:eastAsia="Times New Roman" w:hAnsi="Century Gothic" w:cs="Calibri"/>
          <w:sz w:val="24"/>
          <w:szCs w:val="24"/>
          <w:lang w:eastAsia="en-ZA"/>
        </w:rPr>
        <w:t xml:space="preserve"> budgeting and business planning processes, as well as inc</w:t>
      </w:r>
      <w:r>
        <w:rPr>
          <w:rFonts w:ascii="Century Gothic" w:eastAsia="Times New Roman" w:hAnsi="Century Gothic" w:cs="Calibri"/>
          <w:sz w:val="24"/>
          <w:szCs w:val="24"/>
          <w:lang w:eastAsia="en-ZA"/>
        </w:rPr>
        <w:t xml:space="preserve">orporated early warning systems would be by </w:t>
      </w:r>
      <w:r>
        <w:rPr>
          <w:lang w:eastAsia="en-ZA"/>
        </w:rPr>
        <w:t>t</w:t>
      </w:r>
      <w:r w:rsidRPr="00AD1495">
        <w:rPr>
          <w:lang w:eastAsia="en-ZA"/>
        </w:rPr>
        <w:t>reating a</w:t>
      </w:r>
      <w:r>
        <w:rPr>
          <w:lang w:eastAsia="en-ZA"/>
        </w:rPr>
        <w:t xml:space="preserve"> budgeting process, t</w:t>
      </w:r>
      <w:r w:rsidRPr="00AD1495">
        <w:rPr>
          <w:lang w:eastAsia="en-ZA"/>
        </w:rPr>
        <w:t>he benefits.</w:t>
      </w:r>
      <w:r>
        <w:rPr>
          <w:lang w:eastAsia="en-ZA"/>
        </w:rPr>
        <w:t xml:space="preserve"> Things to consider would like w</w:t>
      </w:r>
      <w:r w:rsidRPr="00AD1495">
        <w:rPr>
          <w:lang w:eastAsia="en-ZA"/>
        </w:rPr>
        <w:t>hat’s the annual plan? Using the budget to measure performance Identify potential crises that might affect you</w:t>
      </w:r>
      <w:r>
        <w:t xml:space="preserve">. </w:t>
      </w:r>
      <w:r w:rsidRPr="00082C24">
        <w:rPr>
          <w:rFonts w:ascii="Century Gothic" w:eastAsia="Times New Roman" w:hAnsi="Century Gothic" w:cs="Calibri"/>
          <w:sz w:val="24"/>
          <w:szCs w:val="24"/>
          <w:lang w:eastAsia="en-ZA"/>
        </w:rPr>
        <w:t>Determine how you intend to minimise the risks of these disasters occurring</w:t>
      </w:r>
      <w:r>
        <w:t>.</w:t>
      </w:r>
      <w:r w:rsidRPr="00AD1495">
        <w:rPr>
          <w:rFonts w:ascii="Century Gothic" w:eastAsia="Times New Roman" w:hAnsi="Century Gothic" w:cs="Calibri"/>
          <w:sz w:val="24"/>
          <w:szCs w:val="24"/>
          <w:lang w:eastAsia="en-ZA"/>
        </w:rPr>
        <w:t xml:space="preserve"> </w:t>
      </w:r>
      <w:r w:rsidRPr="00082C24">
        <w:rPr>
          <w:rFonts w:ascii="Century Gothic" w:eastAsia="Times New Roman" w:hAnsi="Century Gothic" w:cs="Calibri"/>
          <w:sz w:val="24"/>
          <w:szCs w:val="24"/>
          <w:lang w:eastAsia="en-ZA"/>
        </w:rPr>
        <w:t>Set out how you'll react if a disaster occurs in a business continuity plan</w:t>
      </w:r>
      <w:r>
        <w:t xml:space="preserve">. </w:t>
      </w:r>
      <w:r w:rsidRPr="00082C24">
        <w:rPr>
          <w:rFonts w:ascii="Century Gothic" w:eastAsia="Times New Roman" w:hAnsi="Century Gothic" w:cs="Calibri"/>
          <w:sz w:val="24"/>
          <w:szCs w:val="24"/>
          <w:lang w:eastAsia="en-ZA"/>
        </w:rPr>
        <w:t>Test the plan regularly</w:t>
      </w:r>
      <w:r>
        <w:rPr>
          <w:rFonts w:ascii="Century Gothic" w:eastAsia="Times New Roman" w:hAnsi="Century Gothic" w:cs="Calibri"/>
          <w:sz w:val="24"/>
          <w:szCs w:val="24"/>
          <w:lang w:eastAsia="en-ZA"/>
        </w:rPr>
        <w:t>.</w:t>
      </w:r>
      <w:sdt>
        <w:sdtPr>
          <w:rPr>
            <w:rFonts w:ascii="Century Gothic" w:eastAsia="Times New Roman" w:hAnsi="Century Gothic" w:cs="Calibri"/>
            <w:sz w:val="24"/>
            <w:szCs w:val="24"/>
            <w:lang w:eastAsia="en-ZA"/>
          </w:rPr>
          <w:id w:val="1932470292"/>
          <w:citation/>
        </w:sdtPr>
        <w:sdtContent>
          <w:r>
            <w:rPr>
              <w:rFonts w:ascii="Century Gothic" w:eastAsia="Times New Roman" w:hAnsi="Century Gothic" w:cs="Calibri"/>
              <w:sz w:val="24"/>
              <w:szCs w:val="24"/>
              <w:lang w:eastAsia="en-ZA"/>
            </w:rPr>
            <w:fldChar w:fldCharType="begin"/>
          </w:r>
          <w:r>
            <w:rPr>
              <w:rFonts w:ascii="Century Gothic" w:eastAsia="Times New Roman" w:hAnsi="Century Gothic" w:cs="Calibri"/>
              <w:sz w:val="24"/>
              <w:szCs w:val="24"/>
              <w:lang w:eastAsia="en-ZA"/>
            </w:rPr>
            <w:instrText xml:space="preserve"> CITATION Car201 \l 7177 </w:instrText>
          </w:r>
          <w:r>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(Carlan, 2020)</w:t>
          </w:r>
          <w:r>
            <w:rPr>
              <w:rFonts w:ascii="Century Gothic" w:eastAsia="Times New Roman" w:hAnsi="Century Gothic" w:cs="Calibri"/>
              <w:sz w:val="24"/>
              <w:szCs w:val="24"/>
              <w:lang w:eastAsia="en-ZA"/>
            </w:rPr>
            <w:fldChar w:fldCharType="end"/>
          </w:r>
        </w:sdtContent>
      </w:sdt>
      <w:r>
        <w:t>.</w:t>
      </w:r>
      <w:r w:rsidR="00B11E22" w:rsidRPr="00B11E22">
        <w:rPr>
          <w:rFonts w:ascii="Century Gothic" w:eastAsia="Times New Roman" w:hAnsi="Century Gothic" w:cs="Calibri"/>
          <w:sz w:val="24"/>
          <w:szCs w:val="24"/>
          <w:lang w:eastAsia="en-ZA"/>
        </w:rPr>
        <w:t xml:space="preserve"> </w:t>
      </w:r>
      <w:r w:rsidR="00B11E22">
        <w:rPr>
          <w:rFonts w:ascii="Century Gothic" w:eastAsia="Times New Roman" w:hAnsi="Century Gothic" w:cs="Calibri"/>
          <w:sz w:val="24"/>
          <w:szCs w:val="24"/>
          <w:lang w:eastAsia="en-ZA"/>
        </w:rPr>
        <w:t xml:space="preserve"> To makes c</w:t>
      </w:r>
      <w:r w:rsidR="00B11E22" w:rsidRPr="00082C24">
        <w:rPr>
          <w:rFonts w:ascii="Century Gothic" w:eastAsia="Times New Roman" w:hAnsi="Century Gothic" w:cs="Calibri"/>
          <w:sz w:val="24"/>
          <w:szCs w:val="24"/>
          <w:lang w:eastAsia="en-ZA"/>
        </w:rPr>
        <w:t>hange</w:t>
      </w:r>
      <w:r w:rsidR="00B11E22">
        <w:rPr>
          <w:rFonts w:ascii="Century Gothic" w:eastAsia="Times New Roman" w:hAnsi="Century Gothic" w:cs="Calibri"/>
          <w:sz w:val="24"/>
          <w:szCs w:val="24"/>
          <w:lang w:eastAsia="en-ZA"/>
        </w:rPr>
        <w:t>s in</w:t>
      </w:r>
      <w:r w:rsidR="00B11E22" w:rsidRPr="00082C24">
        <w:rPr>
          <w:rFonts w:ascii="Century Gothic" w:eastAsia="Times New Roman" w:hAnsi="Century Gothic" w:cs="Calibri"/>
          <w:sz w:val="24"/>
          <w:szCs w:val="24"/>
          <w:lang w:eastAsia="en-ZA"/>
        </w:rPr>
        <w:t xml:space="preserve"> your business</w:t>
      </w:r>
      <w:r w:rsidR="00B11E22">
        <w:rPr>
          <w:rFonts w:ascii="Century Gothic" w:eastAsia="Times New Roman" w:hAnsi="Century Gothic" w:cs="Calibri"/>
          <w:sz w:val="24"/>
          <w:szCs w:val="24"/>
          <w:lang w:eastAsia="en-ZA"/>
        </w:rPr>
        <w:t xml:space="preserve"> using technology</w:t>
      </w:r>
      <w:r w:rsidR="00B11E22" w:rsidRPr="00082C24">
        <w:rPr>
          <w:rFonts w:ascii="Century Gothic" w:eastAsia="Times New Roman" w:hAnsi="Century Gothic" w:cs="Calibri"/>
          <w:sz w:val="24"/>
          <w:szCs w:val="24"/>
          <w:lang w:eastAsia="en-ZA"/>
        </w:rPr>
        <w:t xml:space="preserve"> model</w:t>
      </w:r>
      <w:r w:rsidR="00B11E22">
        <w:rPr>
          <w:rFonts w:ascii="Century Gothic" w:eastAsia="Times New Roman" w:hAnsi="Century Gothic" w:cs="Calibri"/>
          <w:sz w:val="24"/>
          <w:szCs w:val="24"/>
          <w:lang w:eastAsia="en-ZA"/>
        </w:rPr>
        <w:t>s</w:t>
      </w:r>
      <w:r w:rsidR="00B11E22" w:rsidRPr="00082C24">
        <w:rPr>
          <w:rFonts w:ascii="Century Gothic" w:eastAsia="Times New Roman" w:hAnsi="Century Gothic" w:cs="Calibri"/>
          <w:sz w:val="24"/>
          <w:szCs w:val="24"/>
          <w:lang w:eastAsia="en-ZA"/>
        </w:rPr>
        <w:t xml:space="preserve"> to minimize costs in the short and medium term when a crisis has a major financial impact</w:t>
      </w:r>
      <w:r w:rsidR="00B11E22">
        <w:t xml:space="preserve"> you can </w:t>
      </w:r>
      <w:r w:rsidR="00B11E22">
        <w:rPr>
          <w:rFonts w:ascii="Century Gothic" w:eastAsia="Times New Roman" w:hAnsi="Century Gothic" w:cs="Calibri"/>
          <w:sz w:val="24"/>
          <w:szCs w:val="24"/>
          <w:lang w:eastAsia="en-ZA"/>
        </w:rPr>
        <w:t>e</w:t>
      </w:r>
      <w:r w:rsidRPr="00082C24">
        <w:rPr>
          <w:rFonts w:ascii="Century Gothic" w:eastAsia="Times New Roman" w:hAnsi="Century Gothic" w:cs="Calibri"/>
          <w:sz w:val="24"/>
          <w:szCs w:val="24"/>
          <w:lang w:eastAsia="en-ZA"/>
        </w:rPr>
        <w:t>valuate the supply chain. Get communication right. Use scenario analysis. Don’t lose sight of other risks.</w:t>
      </w:r>
      <w:sdt>
        <w:sdtPr>
          <w:rPr>
            <w:rFonts w:ascii="Century Gothic" w:eastAsia="Times New Roman" w:hAnsi="Century Gothic" w:cs="Calibri"/>
            <w:sz w:val="24"/>
            <w:szCs w:val="24"/>
            <w:lang w:eastAsia="en-ZA"/>
          </w:rPr>
          <w:id w:val="1918133814"/>
          <w:citation/>
        </w:sdtPr>
        <w:sdtContent>
          <w:r>
            <w:rPr>
              <w:rFonts w:ascii="Century Gothic" w:eastAsia="Times New Roman" w:hAnsi="Century Gothic" w:cs="Calibri"/>
              <w:sz w:val="24"/>
              <w:szCs w:val="24"/>
              <w:lang w:eastAsia="en-ZA"/>
            </w:rPr>
            <w:fldChar w:fldCharType="begin"/>
          </w:r>
          <w:r>
            <w:rPr>
              <w:rFonts w:ascii="Century Gothic" w:eastAsia="Times New Roman" w:hAnsi="Century Gothic" w:cs="Calibri"/>
              <w:sz w:val="24"/>
              <w:szCs w:val="24"/>
              <w:lang w:eastAsia="en-ZA"/>
            </w:rPr>
            <w:instrText xml:space="preserve">CITATION Mel20 \l 7177 </w:instrText>
          </w:r>
          <w:r>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(Butler, 2020)</w:t>
          </w:r>
          <w:r>
            <w:rPr>
              <w:rFonts w:ascii="Century Gothic" w:eastAsia="Times New Roman" w:hAnsi="Century Gothic" w:cs="Calibri"/>
              <w:sz w:val="24"/>
              <w:szCs w:val="24"/>
              <w:lang w:eastAsia="en-ZA"/>
            </w:rPr>
            <w:fldChar w:fldCharType="end"/>
          </w:r>
        </w:sdtContent>
      </w:sdt>
    </w:p>
    <w:p w14:paraId="4A91ACB3" w14:textId="4F7FD687" w:rsidR="0023105D" w:rsidRPr="00AD1495" w:rsidRDefault="00B11E22" w:rsidP="00AD1495">
      <w:pPr>
        <w:rPr>
          <w:color w:val="00625C" w:themeColor="accent1" w:themeShade="7F"/>
        </w:rPr>
      </w:pPr>
      <w:r>
        <w:t>.</w:t>
      </w:r>
      <w:r w:rsidR="0023105D" w:rsidRPr="00AD1495">
        <w:br w:type="page"/>
      </w:r>
    </w:p>
    <w:p w14:paraId="61FD2283" w14:textId="4721D368" w:rsidR="00F92DA0" w:rsidRPr="00F92DA0" w:rsidRDefault="0023105D" w:rsidP="00F92DA0">
      <w:pPr>
        <w:pStyle w:val="Heading1"/>
      </w:pPr>
      <w:bookmarkStart w:id="9" w:name="_Toc80042406"/>
      <w:r>
        <w:lastRenderedPageBreak/>
        <w:t>Findings</w:t>
      </w:r>
      <w:bookmarkEnd w:id="9"/>
      <w:r>
        <w:t xml:space="preserve"> </w:t>
      </w:r>
    </w:p>
    <w:p w14:paraId="1D067748" w14:textId="77777777" w:rsidR="007D7D25" w:rsidRDefault="007D7D25">
      <w:r>
        <w:rPr>
          <w:noProof/>
          <w:lang w:eastAsia="en-ZA"/>
        </w:rPr>
        <w:drawing>
          <wp:inline distT="0" distB="0" distL="0" distR="0" wp14:anchorId="241869FD" wp14:editId="3650810C">
            <wp:extent cx="5419090" cy="3495676"/>
            <wp:effectExtent l="19050" t="19050" r="1016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12724FD" w14:textId="32E5EAA3" w:rsidR="007D7D25" w:rsidRDefault="007D7D25" w:rsidP="007D7D25">
      <w:pPr>
        <w:pStyle w:val="Caption"/>
        <w:rPr>
          <w:sz w:val="24"/>
        </w:rPr>
      </w:pPr>
      <w:bookmarkStart w:id="10" w:name="_Toc80042421"/>
      <w:r w:rsidRPr="007D7D25">
        <w:rPr>
          <w:sz w:val="24"/>
        </w:rPr>
        <w:t xml:space="preserve">Figure </w:t>
      </w:r>
      <w:r w:rsidRPr="007D7D25">
        <w:rPr>
          <w:sz w:val="24"/>
        </w:rPr>
        <w:fldChar w:fldCharType="begin"/>
      </w:r>
      <w:r w:rsidRPr="007D7D25">
        <w:rPr>
          <w:sz w:val="24"/>
        </w:rPr>
        <w:instrText xml:space="preserve"> SEQ Figure \* ARABIC </w:instrText>
      </w:r>
      <w:r w:rsidRPr="007D7D25">
        <w:rPr>
          <w:sz w:val="24"/>
        </w:rPr>
        <w:fldChar w:fldCharType="separate"/>
      </w:r>
      <w:r w:rsidR="0048728A">
        <w:rPr>
          <w:noProof/>
          <w:sz w:val="24"/>
        </w:rPr>
        <w:t>1</w:t>
      </w:r>
      <w:r w:rsidRPr="007D7D25">
        <w:rPr>
          <w:sz w:val="24"/>
        </w:rPr>
        <w:fldChar w:fldCharType="end"/>
      </w:r>
      <w:r w:rsidRPr="007D7D25">
        <w:rPr>
          <w:sz w:val="24"/>
        </w:rPr>
        <w:t>: Graph representing the different</w:t>
      </w:r>
      <w:r w:rsidR="00F353C9">
        <w:rPr>
          <w:sz w:val="24"/>
        </w:rPr>
        <w:t xml:space="preserve"> types of</w:t>
      </w:r>
      <w:r w:rsidRPr="007D7D25">
        <w:rPr>
          <w:sz w:val="24"/>
        </w:rPr>
        <w:t xml:space="preserve"> ICT tools used</w:t>
      </w:r>
      <w:bookmarkEnd w:id="10"/>
    </w:p>
    <w:p w14:paraId="37566DD4" w14:textId="77777777" w:rsidR="007D7D25" w:rsidRDefault="007D7D25" w:rsidP="007D7D25">
      <w:pPr>
        <w:rPr>
          <w:sz w:val="24"/>
          <w:szCs w:val="24"/>
        </w:rPr>
      </w:pPr>
    </w:p>
    <w:p w14:paraId="08638FF7" w14:textId="597D5ADC" w:rsidR="002A07F3" w:rsidRDefault="007D7D25" w:rsidP="007D7D25">
      <w:pPr>
        <w:rPr>
          <w:sz w:val="24"/>
          <w:szCs w:val="24"/>
        </w:rPr>
      </w:pPr>
      <w:r>
        <w:rPr>
          <w:sz w:val="24"/>
          <w:szCs w:val="24"/>
        </w:rPr>
        <w:t xml:space="preserve">According to the graph most people use Microsoft teams to communicate with each other. </w:t>
      </w:r>
      <w:r w:rsidRPr="007D7D25">
        <w:rPr>
          <w:sz w:val="24"/>
          <w:szCs w:val="24"/>
        </w:rPr>
        <w:t>Microsoft Teams should be used by enterprises since it is incredibly user-friendly and may facilitate collaboration between remote users or inside a huge organization. Microsoft Teams can help with projects, productions, and other aspects of the business.</w:t>
      </w:r>
      <w:r w:rsidRPr="007D7D25">
        <w:t xml:space="preserve"> </w:t>
      </w:r>
      <w:r w:rsidRPr="007D7D25">
        <w:rPr>
          <w:sz w:val="24"/>
          <w:szCs w:val="24"/>
        </w:rPr>
        <w:t>Large volumes of data can be stored, processed, analysed, and shared via ICT systems. Managers and staff can make quick and accurate decisions using company data, allowing them to efficiently manage operations and respond quickly to business opportunities and risks.</w:t>
      </w:r>
    </w:p>
    <w:p w14:paraId="54F3B348" w14:textId="2431B915" w:rsidR="002A07F3" w:rsidRPr="007D7D25" w:rsidRDefault="002C5E26" w:rsidP="007D7D25">
      <w:pPr>
        <w:rPr>
          <w:sz w:val="24"/>
          <w:szCs w:val="24"/>
        </w:rPr>
      </w:pPr>
      <w:r>
        <w:rPr>
          <w:sz w:val="24"/>
          <w:szCs w:val="24"/>
        </w:rPr>
        <w:lastRenderedPageBreak/>
        <w:br w:type="page"/>
      </w:r>
    </w:p>
    <w:p w14:paraId="75C2BCB2" w14:textId="383B78E9" w:rsidR="007D7D25" w:rsidRDefault="007D7D25">
      <w:r>
        <w:rPr>
          <w:noProof/>
          <w:lang w:eastAsia="en-ZA"/>
        </w:rPr>
        <w:drawing>
          <wp:inline distT="0" distB="0" distL="0" distR="0" wp14:anchorId="5C9A531E" wp14:editId="157101E7">
            <wp:extent cx="5647690" cy="3552826"/>
            <wp:effectExtent l="19050" t="19050" r="1016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C6845CB" w14:textId="14C78AC6" w:rsidR="007D7D25" w:rsidRPr="002A07F3" w:rsidRDefault="002A07F3" w:rsidP="002A07F3">
      <w:pPr>
        <w:pStyle w:val="Caption"/>
        <w:rPr>
          <w:sz w:val="36"/>
        </w:rPr>
      </w:pPr>
      <w:bookmarkStart w:id="11" w:name="_Toc80042422"/>
      <w:r w:rsidRPr="002A07F3">
        <w:rPr>
          <w:sz w:val="24"/>
        </w:rPr>
        <w:t xml:space="preserve">Figure </w:t>
      </w:r>
      <w:r w:rsidRPr="002A07F3">
        <w:rPr>
          <w:sz w:val="24"/>
        </w:rPr>
        <w:fldChar w:fldCharType="begin"/>
      </w:r>
      <w:r w:rsidRPr="002A07F3">
        <w:rPr>
          <w:sz w:val="24"/>
        </w:rPr>
        <w:instrText xml:space="preserve"> SEQ Figure \* ARABIC </w:instrText>
      </w:r>
      <w:r w:rsidRPr="002A07F3">
        <w:rPr>
          <w:sz w:val="24"/>
        </w:rPr>
        <w:fldChar w:fldCharType="separate"/>
      </w:r>
      <w:r w:rsidR="0048728A">
        <w:rPr>
          <w:noProof/>
          <w:sz w:val="24"/>
        </w:rPr>
        <w:t>2</w:t>
      </w:r>
      <w:r w:rsidRPr="002A07F3">
        <w:rPr>
          <w:sz w:val="24"/>
        </w:rPr>
        <w:fldChar w:fldCharType="end"/>
      </w:r>
      <w:r w:rsidRPr="002A07F3">
        <w:rPr>
          <w:sz w:val="24"/>
        </w:rPr>
        <w:t>: Graph representing the total monthly and average cost for wifi</w:t>
      </w:r>
      <w:bookmarkEnd w:id="11"/>
    </w:p>
    <w:p w14:paraId="190A666D" w14:textId="77777777" w:rsidR="002A07F3" w:rsidRDefault="002A07F3">
      <w:pPr>
        <w:rPr>
          <w:sz w:val="24"/>
        </w:rPr>
      </w:pPr>
    </w:p>
    <w:p w14:paraId="4AD75262" w14:textId="0D04B62E" w:rsidR="002A07F3" w:rsidRPr="002A07F3" w:rsidRDefault="002A07F3">
      <w:pPr>
        <w:rPr>
          <w:sz w:val="24"/>
        </w:rPr>
      </w:pPr>
      <w:r>
        <w:rPr>
          <w:sz w:val="24"/>
        </w:rPr>
        <w:t>The total monthly cost for wifi is R27280 and the average cost R699.49. For a business t</w:t>
      </w:r>
      <w:r w:rsidRPr="002A07F3">
        <w:rPr>
          <w:sz w:val="24"/>
        </w:rPr>
        <w:t xml:space="preserve">he price depends on the type of </w:t>
      </w:r>
      <w:r>
        <w:rPr>
          <w:sz w:val="24"/>
        </w:rPr>
        <w:t>connection (DSL, cable, or fibre</w:t>
      </w:r>
      <w:r w:rsidRPr="002A07F3">
        <w:rPr>
          <w:sz w:val="24"/>
        </w:rPr>
        <w:t>), special features (like a dedicated line), and what speed you get.</w:t>
      </w:r>
      <w:r>
        <w:rPr>
          <w:sz w:val="24"/>
        </w:rPr>
        <w:t xml:space="preserve"> For personal use it the same as well. Depends on the type of connection, usage, the number of people connected to the wifi etc. </w:t>
      </w:r>
    </w:p>
    <w:p w14:paraId="28F4B0B4" w14:textId="4E2BAB41" w:rsidR="0048728A" w:rsidRPr="002C5E26" w:rsidRDefault="002C5E26">
      <w:r>
        <w:br w:type="page"/>
      </w:r>
    </w:p>
    <w:p w14:paraId="6B03AF98" w14:textId="26F51D6C" w:rsidR="002A07F3" w:rsidRDefault="0048728A" w:rsidP="0048728A">
      <w:pPr>
        <w:pStyle w:val="Caption"/>
        <w:rPr>
          <w:sz w:val="24"/>
        </w:rPr>
      </w:pPr>
      <w:bookmarkStart w:id="12" w:name="_Toc80042423"/>
      <w:r w:rsidRPr="0048728A">
        <w:rPr>
          <w:sz w:val="24"/>
        </w:rPr>
        <w:t xml:space="preserve">Figure </w:t>
      </w:r>
      <w:r w:rsidRPr="0048728A">
        <w:rPr>
          <w:sz w:val="24"/>
        </w:rPr>
        <w:fldChar w:fldCharType="begin"/>
      </w:r>
      <w:r w:rsidRPr="0048728A">
        <w:rPr>
          <w:sz w:val="24"/>
        </w:rPr>
        <w:instrText xml:space="preserve"> SEQ Figure \* ARABIC </w:instrText>
      </w:r>
      <w:r w:rsidRPr="0048728A">
        <w:rPr>
          <w:sz w:val="24"/>
        </w:rPr>
        <w:fldChar w:fldCharType="separate"/>
      </w:r>
      <w:r>
        <w:rPr>
          <w:noProof/>
          <w:sz w:val="24"/>
        </w:rPr>
        <w:t>3</w:t>
      </w:r>
      <w:r w:rsidRPr="0048728A">
        <w:rPr>
          <w:sz w:val="24"/>
        </w:rPr>
        <w:fldChar w:fldCharType="end"/>
      </w:r>
      <w:r w:rsidRPr="0048728A">
        <w:rPr>
          <w:sz w:val="24"/>
        </w:rPr>
        <w:t>: Graph representing</w:t>
      </w:r>
      <w:r w:rsidR="002A07F3" w:rsidRPr="0048728A">
        <w:rPr>
          <w:noProof/>
          <w:sz w:val="24"/>
          <w:lang w:eastAsia="en-ZA"/>
        </w:rPr>
        <w:drawing>
          <wp:anchor distT="0" distB="0" distL="114300" distR="114300" simplePos="0" relativeHeight="251679744" behindDoc="0" locked="0" layoutInCell="1" allowOverlap="1" wp14:anchorId="00DE4713" wp14:editId="494EFB16">
            <wp:simplePos x="0" y="0"/>
            <wp:positionH relativeFrom="margin">
              <wp:posOffset>64770</wp:posOffset>
            </wp:positionH>
            <wp:positionV relativeFrom="paragraph">
              <wp:posOffset>19050</wp:posOffset>
            </wp:positionV>
            <wp:extent cx="5731510" cy="2802255"/>
            <wp:effectExtent l="19050" t="19050" r="21590" b="17145"/>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F353C9">
        <w:rPr>
          <w:sz w:val="24"/>
        </w:rPr>
        <w:t xml:space="preserve"> the ratings of the performance of the </w:t>
      </w:r>
      <w:r w:rsidRPr="0048728A">
        <w:rPr>
          <w:sz w:val="24"/>
        </w:rPr>
        <w:t>internet connection</w:t>
      </w:r>
      <w:bookmarkEnd w:id="12"/>
      <w:r w:rsidRPr="0048728A">
        <w:rPr>
          <w:sz w:val="24"/>
        </w:rPr>
        <w:t xml:space="preserve"> </w:t>
      </w:r>
    </w:p>
    <w:p w14:paraId="503456CB" w14:textId="77777777" w:rsidR="0083109D" w:rsidRPr="0083109D" w:rsidRDefault="0083109D" w:rsidP="0083109D"/>
    <w:p w14:paraId="6D6639E4" w14:textId="7C55A97D" w:rsidR="0048728A" w:rsidRDefault="0048728A">
      <w:pPr>
        <w:rPr>
          <w:sz w:val="24"/>
        </w:rPr>
      </w:pPr>
      <w:r>
        <w:rPr>
          <w:sz w:val="24"/>
        </w:rPr>
        <w:t>The graph shows most peoples rating for the performance of the internet is a 5 which is excellent. Many people nowadays have fibre connection. Fib</w:t>
      </w:r>
      <w:r w:rsidRPr="0048728A">
        <w:rPr>
          <w:sz w:val="24"/>
        </w:rPr>
        <w:t>r</w:t>
      </w:r>
      <w:r>
        <w:rPr>
          <w:sz w:val="24"/>
        </w:rPr>
        <w:t>e</w:t>
      </w:r>
      <w:r w:rsidRPr="0048728A">
        <w:rPr>
          <w:sz w:val="24"/>
        </w:rPr>
        <w:t xml:space="preserve"> is the fastest internet currently accessible, with speeds up to 10,000 Mbps in some regions. It transmits light me</w:t>
      </w:r>
      <w:r>
        <w:rPr>
          <w:sz w:val="24"/>
        </w:rPr>
        <w:t>ssages using bundled glass fibre</w:t>
      </w:r>
      <w:r w:rsidRPr="0048728A">
        <w:rPr>
          <w:sz w:val="24"/>
        </w:rPr>
        <w:t>-optic threads that are quick and dependa</w:t>
      </w:r>
      <w:r>
        <w:rPr>
          <w:sz w:val="24"/>
        </w:rPr>
        <w:t>ble across long distances. Fibre</w:t>
      </w:r>
      <w:r w:rsidRPr="0048728A">
        <w:rPr>
          <w:sz w:val="24"/>
        </w:rPr>
        <w:t xml:space="preserve"> is unaffected by the speed difficulties that plague </w:t>
      </w:r>
      <w:r>
        <w:rPr>
          <w:sz w:val="24"/>
        </w:rPr>
        <w:t xml:space="preserve">earlier internet connections. </w:t>
      </w:r>
    </w:p>
    <w:p w14:paraId="4145EF3F" w14:textId="359C65DC" w:rsidR="00F92DA0" w:rsidRPr="00F92DA0" w:rsidRDefault="00F92DA0">
      <w:pPr>
        <w:rPr>
          <w:sz w:val="24"/>
          <w:u w:val="single"/>
        </w:rPr>
      </w:pPr>
      <w:hyperlink r:id="rId16" w:history="1">
        <w:r w:rsidRPr="00F92DA0">
          <w:rPr>
            <w:rStyle w:val="Hyperlink"/>
            <w:sz w:val="24"/>
          </w:rPr>
          <w:t>More info refer to Spreadsheet.</w:t>
        </w:r>
      </w:hyperlink>
    </w:p>
    <w:p w14:paraId="7ACEAE53" w14:textId="63B80F5E" w:rsidR="002C5E26" w:rsidRDefault="002C5E26">
      <w:pPr>
        <w:rPr>
          <w:sz w:val="24"/>
        </w:rPr>
      </w:pPr>
      <w:r>
        <w:rPr>
          <w:sz w:val="24"/>
        </w:rPr>
        <w:br w:type="page"/>
      </w:r>
    </w:p>
    <w:p w14:paraId="05C7D445" w14:textId="7B6C8822" w:rsidR="0048728A" w:rsidRDefault="0048728A" w:rsidP="0048728A">
      <w:pPr>
        <w:pStyle w:val="Caption"/>
        <w:rPr>
          <w:sz w:val="24"/>
        </w:rPr>
      </w:pPr>
      <w:bookmarkStart w:id="13" w:name="_Toc80042424"/>
      <w:r w:rsidRPr="0048728A">
        <w:rPr>
          <w:sz w:val="24"/>
        </w:rPr>
        <w:t xml:space="preserve">Figure </w:t>
      </w:r>
      <w:r w:rsidRPr="0048728A">
        <w:rPr>
          <w:sz w:val="24"/>
        </w:rPr>
        <w:fldChar w:fldCharType="begin"/>
      </w:r>
      <w:r w:rsidRPr="0048728A">
        <w:rPr>
          <w:sz w:val="24"/>
        </w:rPr>
        <w:instrText xml:space="preserve"> SEQ Figure \* ARABIC </w:instrText>
      </w:r>
      <w:r w:rsidRPr="0048728A">
        <w:rPr>
          <w:sz w:val="24"/>
        </w:rPr>
        <w:fldChar w:fldCharType="separate"/>
      </w:r>
      <w:r w:rsidRPr="0048728A">
        <w:rPr>
          <w:noProof/>
          <w:sz w:val="24"/>
        </w:rPr>
        <w:t>4</w:t>
      </w:r>
      <w:r w:rsidRPr="0048728A">
        <w:rPr>
          <w:sz w:val="24"/>
        </w:rPr>
        <w:fldChar w:fldCharType="end"/>
      </w:r>
      <w:r w:rsidRPr="0048728A">
        <w:rPr>
          <w:sz w:val="24"/>
        </w:rPr>
        <w:t>: Graph representing issues with the internet and administrative processes</w:t>
      </w:r>
      <w:r>
        <w:rPr>
          <w:noProof/>
          <w:lang w:eastAsia="en-ZA"/>
        </w:rPr>
        <w:drawing>
          <wp:anchor distT="0" distB="0" distL="114300" distR="114300" simplePos="0" relativeHeight="251681792" behindDoc="0" locked="0" layoutInCell="1" allowOverlap="1" wp14:anchorId="48223118" wp14:editId="2B245393">
            <wp:simplePos x="0" y="0"/>
            <wp:positionH relativeFrom="margin">
              <wp:posOffset>144780</wp:posOffset>
            </wp:positionH>
            <wp:positionV relativeFrom="paragraph">
              <wp:posOffset>22860</wp:posOffset>
            </wp:positionV>
            <wp:extent cx="5731510" cy="3581400"/>
            <wp:effectExtent l="19050" t="19050" r="21590" b="19050"/>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bookmarkEnd w:id="13"/>
    </w:p>
    <w:p w14:paraId="5E271908" w14:textId="3C10618A" w:rsidR="0048728A" w:rsidRDefault="0048728A">
      <w:pPr>
        <w:rPr>
          <w:sz w:val="24"/>
        </w:rPr>
      </w:pPr>
    </w:p>
    <w:p w14:paraId="2732854E" w14:textId="77777777" w:rsidR="002C5E26" w:rsidRDefault="0048728A">
      <w:pPr>
        <w:rPr>
          <w:sz w:val="24"/>
        </w:rPr>
      </w:pPr>
      <w:r>
        <w:rPr>
          <w:sz w:val="24"/>
        </w:rPr>
        <w:t>The graph shows that many people did not have issues with the internet and they did hav</w:t>
      </w:r>
      <w:r w:rsidR="008352EA">
        <w:rPr>
          <w:sz w:val="24"/>
        </w:rPr>
        <w:t>e administrative processes done.</w:t>
      </w:r>
      <w:r w:rsidR="008352EA" w:rsidRPr="008352EA">
        <w:t xml:space="preserve"> </w:t>
      </w:r>
      <w:r w:rsidR="008352EA">
        <w:rPr>
          <w:sz w:val="24"/>
        </w:rPr>
        <w:t>A</w:t>
      </w:r>
      <w:r w:rsidR="008352EA" w:rsidRPr="008352EA">
        <w:rPr>
          <w:sz w:val="24"/>
        </w:rPr>
        <w:t xml:space="preserve"> business administrator oversees the general operations of an organisation or department. This may include supporting and overseeing teams, problem solving, developing and implementing plans, and meeting goals</w:t>
      </w:r>
      <w:r w:rsidR="008352EA">
        <w:rPr>
          <w:sz w:val="24"/>
        </w:rPr>
        <w:t xml:space="preserve">. People may not have issues with the internet because they may have good quality of internet connection, a good source of </w:t>
      </w:r>
      <w:r w:rsidR="00A001BA">
        <w:rPr>
          <w:sz w:val="24"/>
        </w:rPr>
        <w:t>internet.</w:t>
      </w:r>
    </w:p>
    <w:p w14:paraId="22C18D93" w14:textId="1B7A6373" w:rsidR="0048728A" w:rsidRDefault="00543571">
      <w:pPr>
        <w:rPr>
          <w:sz w:val="24"/>
        </w:rPr>
      </w:pPr>
      <w:r>
        <w:rPr>
          <w:sz w:val="24"/>
        </w:rPr>
        <w:br w:type="page"/>
      </w:r>
    </w:p>
    <w:p w14:paraId="0418BD7D" w14:textId="77777777" w:rsidR="0023105D" w:rsidRDefault="0023105D" w:rsidP="0023105D">
      <w:pPr>
        <w:pStyle w:val="Heading1"/>
      </w:pPr>
      <w:bookmarkStart w:id="14" w:name="_Toc80042407"/>
      <w:r>
        <w:lastRenderedPageBreak/>
        <w:t>Conclusion</w:t>
      </w:r>
      <w:bookmarkEnd w:id="14"/>
    </w:p>
    <w:p w14:paraId="7AAD7E85" w14:textId="4BFC7499" w:rsidR="006411EA" w:rsidRPr="00F92DA0" w:rsidRDefault="006411EA" w:rsidP="005F4086">
      <w:r w:rsidRPr="006411EA">
        <w:t>A study was carried out to see how the corporate sector was adjusting by doing things differently. My PAT study focused on ICT in the workplace and other solutions in response to the COVID-19 epidemic. The inquiry looked on how businesses used ICT to respond to current events such as the COVID-19 outbreak.</w:t>
      </w:r>
    </w:p>
    <w:p w14:paraId="16CED7D0" w14:textId="36B76019" w:rsidR="0040151A" w:rsidRDefault="006411EA" w:rsidP="005F4086">
      <w:r w:rsidRPr="006411EA">
        <w:t>Companies would have to define new working arrangements and rethink business as usual to protect the safety of their employees and the security of their productive assets while also conforming to local labo</w:t>
      </w:r>
      <w:r w:rsidR="004A5AB3">
        <w:t>u</w:t>
      </w:r>
      <w:r w:rsidRPr="006411EA">
        <w:t>r rules and emphasizing employee health and safety. The benefits of treating a budgeting process would be through addressing a crisis in digital budgeting and company planning processes, as well as integrating early warning systems. If the organization has crisis management teams in place to cope with short-t</w:t>
      </w:r>
      <w:r w:rsidR="00F92DA0">
        <w:t>erm liquidity concerns,</w:t>
      </w:r>
      <w:r w:rsidRPr="006411EA">
        <w:t xml:space="preserve"> effective technology-based</w:t>
      </w:r>
      <w:r w:rsidR="00F92DA0">
        <w:t xml:space="preserve"> on</w:t>
      </w:r>
      <w:r w:rsidRPr="006411EA">
        <w:t xml:space="preserve"> countermeasures</w:t>
      </w:r>
      <w:r w:rsidR="00F92DA0">
        <w:t xml:space="preserve"> can be applied.</w:t>
      </w:r>
    </w:p>
    <w:p w14:paraId="442A1796" w14:textId="2976C90E" w:rsidR="00BE547F" w:rsidRDefault="00AC4327" w:rsidP="005F4086">
      <w:r>
        <w:t>Sa</w:t>
      </w:r>
      <w:r w:rsidR="0040151A" w:rsidRPr="0040151A">
        <w:t>les have increased as a result of providing and acquiring goods and services online. It has given clients access to a wide range of products from the comfort of their own homes, and it has allowed businesses to continue operating despite contact restrictions and other quarantine procedures.</w:t>
      </w:r>
      <w:r w:rsidR="00213C8B" w:rsidRPr="00213C8B">
        <w:t xml:space="preserve"> </w:t>
      </w:r>
      <w:bookmarkStart w:id="15" w:name="_GoBack"/>
      <w:r w:rsidR="00213C8B" w:rsidRPr="00213C8B">
        <w:t>To tackle</w:t>
      </w:r>
      <w:r w:rsidR="00213C8B">
        <w:t xml:space="preserve"> COVID-19</w:t>
      </w:r>
      <w:r w:rsidR="00213C8B" w:rsidRPr="00213C8B">
        <w:t>, many businesses have devised intuitive, unique, and creative solutions. In addition, there are regulations and restrictions in place to ensure that no employee or consumer is harmed by a virus. They worked efficiently using online tools</w:t>
      </w:r>
      <w:r w:rsidR="00213C8B">
        <w:t xml:space="preserve"> such as Microsoft Teams, Zoom, Skype and others. </w:t>
      </w:r>
      <w:r w:rsidR="00213C8B" w:rsidRPr="00213C8B">
        <w:t>My inquiry was a success since I was able to use data gathered through surveys and turn it into relevant information.</w:t>
      </w:r>
    </w:p>
    <w:bookmarkEnd w:id="15"/>
    <w:p w14:paraId="1366779A" w14:textId="1723739A" w:rsidR="004A5AB3" w:rsidRPr="00543571" w:rsidRDefault="004A5AB3" w:rsidP="005F4086">
      <w:r>
        <w:br w:type="page"/>
      </w:r>
    </w:p>
    <w:p w14:paraId="1DD7B1A8" w14:textId="77777777" w:rsidR="00DB584C" w:rsidRDefault="0023105D" w:rsidP="00DB584C">
      <w:pPr>
        <w:pStyle w:val="Heading1"/>
      </w:pPr>
      <w:bookmarkStart w:id="16" w:name="_Toc80042408"/>
      <w:r>
        <w:lastRenderedPageBreak/>
        <w:t>Bibliography</w:t>
      </w:r>
      <w:bookmarkEnd w:id="16"/>
      <w:r>
        <w:t xml:space="preserve"> </w:t>
      </w:r>
    </w:p>
    <w:sdt>
      <w:sdtPr>
        <w:id w:val="-1419017144"/>
        <w:docPartObj>
          <w:docPartGallery w:val="Bibliographies"/>
          <w:docPartUnique/>
        </w:docPartObj>
      </w:sdtPr>
      <w:sdtContent>
        <w:p w14:paraId="0E314F3B" w14:textId="1ACBCA7A" w:rsidR="00543571" w:rsidRDefault="00543571" w:rsidP="00543571">
          <w:pPr>
            <w:pStyle w:val="Bibliography"/>
          </w:pPr>
        </w:p>
        <w:sdt>
          <w:sdtPr>
            <w:id w:val="111145805"/>
            <w:bibliography/>
          </w:sdtPr>
          <w:sdtContent>
            <w:p w14:paraId="4072BC9F" w14:textId="77777777" w:rsidR="00AC4327" w:rsidRDefault="00543571" w:rsidP="00AC4327">
              <w:pPr>
                <w:pStyle w:val="Bibliography"/>
                <w:ind w:left="720" w:hanging="720"/>
                <w:rPr>
                  <w:noProof/>
                  <w:sz w:val="24"/>
                  <w:szCs w:val="24"/>
                </w:rPr>
              </w:pPr>
              <w:r>
                <w:fldChar w:fldCharType="begin"/>
              </w:r>
              <w:r>
                <w:instrText xml:space="preserve"> BIBLIOGRAPHY </w:instrText>
              </w:r>
              <w:r>
                <w:fldChar w:fldCharType="separate"/>
              </w:r>
              <w:r w:rsidR="00AC4327">
                <w:rPr>
                  <w:noProof/>
                </w:rPr>
                <w:t>Abudi, G. (2013, August 9). Retrieved April 10, 2021, from Managing communications effectively and efficiently: https://www.pmi.org/learning/library/managing-communications-effectively-efficiently-5916</w:t>
              </w:r>
            </w:p>
            <w:p w14:paraId="0CBAF2B6" w14:textId="77777777" w:rsidR="00AC4327" w:rsidRDefault="00AC4327" w:rsidP="00AC4327">
              <w:pPr>
                <w:pStyle w:val="Bibliography"/>
                <w:ind w:left="720" w:hanging="720"/>
                <w:rPr>
                  <w:noProof/>
                </w:rPr>
              </w:pPr>
              <w:r>
                <w:rPr>
                  <w:noProof/>
                </w:rPr>
                <w:t>Butler, M. (2020, March 6). Retrieved April 12, 2021, from Strategy+ Business: https://www.strategy-business.com/blog/Seven-key-actions-business-can-take-to-mitigate-the-effects-of-COVID-19?gko=4c0d1</w:t>
              </w:r>
            </w:p>
            <w:p w14:paraId="7AFDE683" w14:textId="77777777" w:rsidR="00AC4327" w:rsidRDefault="00AC4327" w:rsidP="00AC4327">
              <w:pPr>
                <w:pStyle w:val="Bibliography"/>
                <w:ind w:left="720" w:hanging="720"/>
                <w:rPr>
                  <w:noProof/>
                </w:rPr>
              </w:pPr>
              <w:r>
                <w:rPr>
                  <w:noProof/>
                </w:rPr>
                <w:t>Carlan, J. (2020, January 11). Retrieved April 11, 2021, from Info entrepreneurs: https://www.infoentrepreneurs.org/en/guides/budgeting-and-business-planning/</w:t>
              </w:r>
            </w:p>
            <w:p w14:paraId="79812AD8" w14:textId="77777777" w:rsidR="00AC4327" w:rsidRDefault="00AC4327" w:rsidP="00AC4327">
              <w:pPr>
                <w:pStyle w:val="Bibliography"/>
                <w:ind w:left="720" w:hanging="720"/>
                <w:rPr>
                  <w:noProof/>
                </w:rPr>
              </w:pPr>
              <w:r>
                <w:rPr>
                  <w:noProof/>
                </w:rPr>
                <w:t xml:space="preserve">Dorothee, A. (2020, November 10). </w:t>
              </w:r>
              <w:r>
                <w:rPr>
                  <w:i/>
                  <w:iCs/>
                  <w:noProof/>
                </w:rPr>
                <w:t>OECD</w:t>
              </w:r>
              <w:r>
                <w:rPr>
                  <w:noProof/>
                </w:rPr>
                <w:t>. Retrieved April 13, 2021, from https://www.oecd.org/coronavirus/policy-responses/the-territorial-impact-of-covid-19-managing-the-crisis-across-levels-of-government-d3e314e1/</w:t>
              </w:r>
            </w:p>
            <w:p w14:paraId="6B559907" w14:textId="77777777" w:rsidR="00AC4327" w:rsidRDefault="00AC4327" w:rsidP="00AC4327">
              <w:pPr>
                <w:pStyle w:val="Bibliography"/>
                <w:ind w:left="720" w:hanging="720"/>
                <w:rPr>
                  <w:noProof/>
                </w:rPr>
              </w:pPr>
              <w:r>
                <w:rPr>
                  <w:noProof/>
                </w:rPr>
                <w:t>Gattone, M. (2020, March 17). Coronavirus and Supply Chain Disruption: What Firms Can Learn.</w:t>
              </w:r>
            </w:p>
            <w:p w14:paraId="4DDC856C" w14:textId="77777777" w:rsidR="00AC4327" w:rsidRDefault="00AC4327" w:rsidP="00AC4327">
              <w:pPr>
                <w:pStyle w:val="Bibliography"/>
                <w:ind w:left="720" w:hanging="720"/>
                <w:rPr>
                  <w:noProof/>
                </w:rPr>
              </w:pPr>
              <w:r>
                <w:rPr>
                  <w:noProof/>
                </w:rPr>
                <w:t>GLOBAL, E. (2020, March 19). Retrieved April 12, 2021, from Covid-19 pandemic and planning: https://www.ey.com/en_za/covid-19/covid-19-and-pandemic-planning--how-companies-should-respond</w:t>
              </w:r>
            </w:p>
            <w:p w14:paraId="1FF75F05" w14:textId="77777777" w:rsidR="00AC4327" w:rsidRDefault="00AC4327" w:rsidP="00AC4327">
              <w:pPr>
                <w:pStyle w:val="Bibliography"/>
                <w:ind w:left="720" w:hanging="720"/>
                <w:rPr>
                  <w:noProof/>
                </w:rPr>
              </w:pPr>
              <w:r>
                <w:rPr>
                  <w:noProof/>
                </w:rPr>
                <w:t>John Qeulch, K. J. (2020, April 5). How to market in downturn. Business Review .</w:t>
              </w:r>
            </w:p>
            <w:p w14:paraId="70051409" w14:textId="77777777" w:rsidR="00AC4327" w:rsidRDefault="00AC4327" w:rsidP="00AC4327">
              <w:pPr>
                <w:pStyle w:val="Bibliography"/>
                <w:ind w:left="720" w:hanging="720"/>
                <w:rPr>
                  <w:noProof/>
                </w:rPr>
              </w:pPr>
              <w:r>
                <w:rPr>
                  <w:noProof/>
                </w:rPr>
                <w:t>Moosa, N. (2017). Info entrepreneurs.</w:t>
              </w:r>
            </w:p>
            <w:p w14:paraId="0DDE9994" w14:textId="77777777" w:rsidR="00AC4327" w:rsidRDefault="00AC4327" w:rsidP="00AC4327">
              <w:pPr>
                <w:pStyle w:val="Bibliography"/>
                <w:ind w:left="720" w:hanging="720"/>
                <w:rPr>
                  <w:noProof/>
                </w:rPr>
              </w:pPr>
              <w:r>
                <w:rPr>
                  <w:noProof/>
                </w:rPr>
                <w:t>Schooley, S. (2020, December 23). Business News Daily. Business News .</w:t>
              </w:r>
            </w:p>
            <w:p w14:paraId="2FB6836E" w14:textId="77777777" w:rsidR="00AC4327" w:rsidRDefault="00AC4327" w:rsidP="00AC4327">
              <w:pPr>
                <w:pStyle w:val="Bibliography"/>
                <w:ind w:left="720" w:hanging="720"/>
                <w:rPr>
                  <w:noProof/>
                </w:rPr>
              </w:pPr>
              <w:r>
                <w:rPr>
                  <w:noProof/>
                </w:rPr>
                <w:t xml:space="preserve">Wiese, T. (2017). </w:t>
              </w:r>
              <w:r>
                <w:rPr>
                  <w:i/>
                  <w:iCs/>
                  <w:noProof/>
                </w:rPr>
                <w:t>Corporate governance in South Africa.</w:t>
              </w:r>
              <w:r>
                <w:rPr>
                  <w:noProof/>
                </w:rPr>
                <w:t xml:space="preserve"> Juta and Co.</w:t>
              </w:r>
            </w:p>
            <w:p w14:paraId="799B6F51" w14:textId="65358071" w:rsidR="003C64F8" w:rsidRPr="003C64F8" w:rsidRDefault="00543571" w:rsidP="003C64F8">
              <w:r>
                <w:rPr>
                  <w:b/>
                  <w:bCs/>
                  <w:noProof/>
                </w:rPr>
                <w:fldChar w:fldCharType="end"/>
              </w:r>
            </w:p>
          </w:sdtContent>
        </w:sdt>
      </w:sdtContent>
    </w:sdt>
    <w:p w14:paraId="0C46F293" w14:textId="18D4B045" w:rsidR="00E60040" w:rsidRDefault="00E60040" w:rsidP="007C587E">
      <w:pPr>
        <w:sectPr w:rsidR="00E60040" w:rsidSect="00543571">
          <w:type w:val="continuous"/>
          <w:pgSz w:w="11906" w:h="16838"/>
          <w:pgMar w:top="1440" w:right="1440" w:bottom="1440" w:left="1440" w:header="708" w:footer="708" w:gutter="0"/>
          <w:pgNumType w:start="1"/>
          <w:cols w:space="708"/>
          <w:titlePg/>
          <w:docGrid w:linePitch="360"/>
        </w:sectPr>
      </w:pPr>
      <w:r>
        <w:br w:type="page"/>
      </w:r>
    </w:p>
    <w:p w14:paraId="698F6610" w14:textId="0F524BFE" w:rsidR="007C587E" w:rsidRDefault="00DB584C" w:rsidP="00AC4327">
      <w:pPr>
        <w:pStyle w:val="Heading1"/>
      </w:pPr>
      <w:bookmarkStart w:id="17" w:name="_Toc80042409"/>
      <w:r>
        <w:t>Appendice</w:t>
      </w:r>
      <w:r w:rsidR="00AC4327">
        <w:t>s</w:t>
      </w:r>
      <w:bookmarkEnd w:id="17"/>
    </w:p>
    <w:p w14:paraId="46C87BFB" w14:textId="77777777" w:rsidR="002C5E26" w:rsidRPr="002C5E26" w:rsidRDefault="002C5E26" w:rsidP="002C5E26"/>
    <w:p w14:paraId="67F3CCCB" w14:textId="184D53AA" w:rsidR="0023105D" w:rsidRPr="0023105D" w:rsidRDefault="00B66945" w:rsidP="007C587E">
      <w:pPr>
        <w:pStyle w:val="Heading2"/>
        <w:ind w:left="720"/>
      </w:pPr>
      <w:bookmarkStart w:id="18" w:name="_Toc80042410"/>
      <w:r>
        <w:t>Addendum 1 -</w:t>
      </w:r>
      <w:r w:rsidR="00153920">
        <w:t>Folder structure</w:t>
      </w:r>
      <w:bookmarkEnd w:id="18"/>
      <w:r w:rsidR="00153920">
        <w:t xml:space="preserve"> </w:t>
      </w:r>
    </w:p>
    <w:p w14:paraId="0F047C56" w14:textId="77777777" w:rsidR="00537965" w:rsidRPr="00DE3813"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68480" behindDoc="0" locked="0" layoutInCell="1" allowOverlap="1" wp14:anchorId="61DF0F2F" wp14:editId="455667DF">
                <wp:simplePos x="0" y="0"/>
                <wp:positionH relativeFrom="column">
                  <wp:posOffset>2871537</wp:posOffset>
                </wp:positionH>
                <wp:positionV relativeFrom="paragraph">
                  <wp:posOffset>344872</wp:posOffset>
                </wp:positionV>
                <wp:extent cx="0" cy="288758"/>
                <wp:effectExtent l="95250" t="19050" r="57150" b="54610"/>
                <wp:wrapNone/>
                <wp:docPr id="12" name="Straight Arrow Connector 12"/>
                <wp:cNvGraphicFramePr/>
                <a:graphic xmlns:a="http://schemas.openxmlformats.org/drawingml/2006/main">
                  <a:graphicData uri="http://schemas.microsoft.com/office/word/2010/wordprocessingShape">
                    <wps:wsp>
                      <wps:cNvCnPr/>
                      <wps:spPr>
                        <a:xfrm>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4BC5B21B" id="_x0000_t32" coordsize="21600,21600" o:spt="32" o:oned="t" path="m,l21600,21600e" filled="f">
                <v:path arrowok="t" fillok="f" o:connecttype="none"/>
                <o:lock v:ext="edit" shapetype="t"/>
              </v:shapetype>
              <v:shape id="Straight Arrow Connector 12" o:spid="_x0000_s1026" type="#_x0000_t32" style="position:absolute;margin-left:226.1pt;margin-top:27.15pt;width:0;height:2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" strokecolor="#00c6bb [3204]" strokeweight="3pt">
                <v:stroke endarrow="block" endcap="round"/>
              </v:shape>
            </w:pict>
          </mc:Fallback>
        </mc:AlternateContent>
      </w:r>
      <w:r w:rsidR="0023105D">
        <w:rPr>
          <w:rFonts w:cstheme="minorHAnsi"/>
          <w:noProof/>
          <w:sz w:val="24"/>
          <w:szCs w:val="24"/>
          <w:lang w:eastAsia="en-ZA"/>
        </w:rPr>
        <w:drawing>
          <wp:inline distT="0" distB="0" distL="0" distR="0" wp14:anchorId="1EDBC223" wp14:editId="6FB3704F">
            <wp:extent cx="11063237" cy="3208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rotWithShape="1">
                    <a:blip r:embed="rId18">
                      <a:extLst>
                        <a:ext uri="{28A0092B-C50C-407E-A947-70E740481C1C}">
                          <a14:useLocalDpi xmlns:a14="http://schemas.microsoft.com/office/drawing/2010/main" val="0"/>
                        </a:ext>
                      </a:extLst>
                    </a:blip>
                    <a:srcRect l="14196" t="47035" r="19581" b="49550"/>
                    <a:stretch/>
                  </pic:blipFill>
                  <pic:spPr bwMode="auto">
                    <a:xfrm>
                      <a:off x="0" y="0"/>
                      <a:ext cx="11400502" cy="330623"/>
                    </a:xfrm>
                    <a:prstGeom prst="rect">
                      <a:avLst/>
                    </a:prstGeom>
                    <a:ln>
                      <a:noFill/>
                    </a:ln>
                    <a:extLst>
                      <a:ext uri="{53640926-AAD7-44D8-BBD7-CCE9431645EC}">
                        <a14:shadowObscured xmlns:a14="http://schemas.microsoft.com/office/drawing/2010/main"/>
                      </a:ext>
                    </a:extLst>
                  </pic:spPr>
                </pic:pic>
              </a:graphicData>
            </a:graphic>
          </wp:inline>
        </w:drawing>
      </w:r>
    </w:p>
    <w:p w14:paraId="3A22BAFF" w14:textId="77777777" w:rsidR="006D55D5" w:rsidRDefault="006D55D5" w:rsidP="00537965">
      <w:pPr>
        <w:rPr>
          <w:rFonts w:cstheme="minorHAnsi"/>
          <w:sz w:val="24"/>
          <w:szCs w:val="24"/>
        </w:rPr>
      </w:pPr>
    </w:p>
    <w:p w14:paraId="616C949D"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0528" behindDoc="0" locked="0" layoutInCell="1" allowOverlap="1" wp14:anchorId="51E87E5C" wp14:editId="5F446C68">
                <wp:simplePos x="0" y="0"/>
                <wp:positionH relativeFrom="margin">
                  <wp:align>center</wp:align>
                </wp:positionH>
                <wp:positionV relativeFrom="paragraph">
                  <wp:posOffset>1068070</wp:posOffset>
                </wp:positionV>
                <wp:extent cx="0" cy="288758"/>
                <wp:effectExtent l="95250" t="19050" r="57150" b="54610"/>
                <wp:wrapNone/>
                <wp:docPr id="13" name="Straight Arrow Connector 13"/>
                <wp:cNvGraphicFramePr/>
                <a:graphic xmlns:a="http://schemas.openxmlformats.org/drawingml/2006/main">
                  <a:graphicData uri="http://schemas.microsoft.com/office/word/2010/wordprocessingShape">
                    <wps:wsp>
                      <wps:cNvCnPr/>
                      <wps:spPr>
                        <a:xfrm>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CB65F92" id="Straight Arrow Connector 13" o:spid="_x0000_s1026" type="#_x0000_t32" style="position:absolute;margin-left:0;margin-top:84.1pt;width:0;height:22.7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" strokecolor="#00c6bb [3204]" strokeweight="3pt">
                <v:stroke endarrow="block" endcap="round"/>
                <w10:wrap anchorx="margin"/>
              </v:shape>
            </w:pict>
          </mc:Fallback>
        </mc:AlternateContent>
      </w:r>
      <w:r w:rsidR="0023105D">
        <w:rPr>
          <w:rFonts w:cstheme="minorHAnsi"/>
          <w:noProof/>
          <w:sz w:val="24"/>
          <w:szCs w:val="24"/>
          <w:lang w:eastAsia="en-ZA"/>
        </w:rPr>
        <w:drawing>
          <wp:inline distT="0" distB="0" distL="0" distR="0" wp14:anchorId="5EFFBB94" wp14:editId="13CC08E4">
            <wp:extent cx="5854138" cy="132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rotWithShape="1">
                    <a:blip r:embed="rId19">
                      <a:extLst>
                        <a:ext uri="{28A0092B-C50C-407E-A947-70E740481C1C}">
                          <a14:useLocalDpi xmlns:a14="http://schemas.microsoft.com/office/drawing/2010/main" val="0"/>
                        </a:ext>
                      </a:extLst>
                    </a:blip>
                    <a:srcRect l="12597" t="27130" r="39123" b="53465"/>
                    <a:stretch/>
                  </pic:blipFill>
                  <pic:spPr bwMode="auto">
                    <a:xfrm>
                      <a:off x="0" y="0"/>
                      <a:ext cx="5913545" cy="1336904"/>
                    </a:xfrm>
                    <a:prstGeom prst="rect">
                      <a:avLst/>
                    </a:prstGeom>
                    <a:ln>
                      <a:noFill/>
                    </a:ln>
                    <a:extLst>
                      <a:ext uri="{53640926-AAD7-44D8-BBD7-CCE9431645EC}">
                        <a14:shadowObscured xmlns:a14="http://schemas.microsoft.com/office/drawing/2010/main"/>
                      </a:ext>
                    </a:extLst>
                  </pic:spPr>
                </pic:pic>
              </a:graphicData>
            </a:graphic>
          </wp:inline>
        </w:drawing>
      </w:r>
    </w:p>
    <w:p w14:paraId="1D8E2BEB"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2576" behindDoc="0" locked="0" layoutInCell="1" allowOverlap="1" wp14:anchorId="157DCA6E" wp14:editId="15CB88E6">
                <wp:simplePos x="0" y="0"/>
                <wp:positionH relativeFrom="margin">
                  <wp:posOffset>1039094</wp:posOffset>
                </wp:positionH>
                <wp:positionV relativeFrom="paragraph">
                  <wp:posOffset>298517</wp:posOffset>
                </wp:positionV>
                <wp:extent cx="0" cy="288758"/>
                <wp:effectExtent l="27305" t="86995" r="0" b="103505"/>
                <wp:wrapNone/>
                <wp:docPr id="16" name="Straight Arrow Connector 16"/>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648A8C4" id="Straight Arrow Connector 16" o:spid="_x0000_s1026" type="#_x0000_t32" style="position:absolute;margin-left:81.8pt;margin-top:23.5pt;width:0;height:22.75pt;rotation:-90;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" strokecolor="#00c6bb [3204]" strokeweight="3pt">
                <v:stroke endarrow="block" endcap="round"/>
                <w10:wrap anchorx="margin"/>
              </v:shape>
            </w:pict>
          </mc:Fallback>
        </mc:AlternateContent>
      </w:r>
    </w:p>
    <w:p w14:paraId="7237AAE3" w14:textId="77777777" w:rsidR="0023105D"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5408" behindDoc="0" locked="0" layoutInCell="1" allowOverlap="1" wp14:anchorId="3C4F961A" wp14:editId="543E4646">
            <wp:simplePos x="0" y="0"/>
            <wp:positionH relativeFrom="column">
              <wp:posOffset>1210310</wp:posOffset>
            </wp:positionH>
            <wp:positionV relativeFrom="paragraph">
              <wp:posOffset>12065</wp:posOffset>
            </wp:positionV>
            <wp:extent cx="4743450" cy="480695"/>
            <wp:effectExtent l="0" t="0" r="0" b="0"/>
            <wp:wrapThrough wrapText="bothSides">
              <wp:wrapPolygon edited="0">
                <wp:start x="0" y="0"/>
                <wp:lineTo x="0" y="20544"/>
                <wp:lineTo x="21513" y="20544"/>
                <wp:lineTo x="2151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rotWithShape="1">
                    <a:blip r:embed="rId20">
                      <a:extLst>
                        <a:ext uri="{28A0092B-C50C-407E-A947-70E740481C1C}">
                          <a14:useLocalDpi xmlns:a14="http://schemas.microsoft.com/office/drawing/2010/main" val="0"/>
                        </a:ext>
                      </a:extLst>
                    </a:blip>
                    <a:srcRect l="13042" t="31104" r="38743" b="60199"/>
                    <a:stretch/>
                  </pic:blipFill>
                  <pic:spPr bwMode="auto">
                    <a:xfrm>
                      <a:off x="0" y="0"/>
                      <a:ext cx="4743450" cy="48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567">
        <w:rPr>
          <w:rFonts w:cstheme="minorHAnsi"/>
          <w:noProof/>
          <w:sz w:val="24"/>
          <w:szCs w:val="24"/>
          <w:lang w:eastAsia="en-ZA"/>
        </w:rPr>
        <w:drawing>
          <wp:inline distT="0" distB="0" distL="0" distR="0" wp14:anchorId="741ADBAB" wp14:editId="456A3312">
            <wp:extent cx="962526" cy="2806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21">
                      <a:extLst>
                        <a:ext uri="{28A0092B-C50C-407E-A947-70E740481C1C}">
                          <a14:useLocalDpi xmlns:a14="http://schemas.microsoft.com/office/drawing/2010/main" val="0"/>
                        </a:ext>
                      </a:extLst>
                    </a:blip>
                    <a:srcRect l="4558" t="61713" r="89363" b="35605"/>
                    <a:stretch/>
                  </pic:blipFill>
                  <pic:spPr bwMode="auto">
                    <a:xfrm>
                      <a:off x="0" y="0"/>
                      <a:ext cx="1033672" cy="301416"/>
                    </a:xfrm>
                    <a:prstGeom prst="rect">
                      <a:avLst/>
                    </a:prstGeom>
                    <a:ln>
                      <a:noFill/>
                    </a:ln>
                    <a:extLst>
                      <a:ext uri="{53640926-AAD7-44D8-BBD7-CCE9431645EC}">
                        <a14:shadowObscured xmlns:a14="http://schemas.microsoft.com/office/drawing/2010/main"/>
                      </a:ext>
                    </a:extLst>
                  </pic:spPr>
                </pic:pic>
              </a:graphicData>
            </a:graphic>
          </wp:inline>
        </w:drawing>
      </w:r>
    </w:p>
    <w:p w14:paraId="5CA3C278" w14:textId="77777777" w:rsidR="006D55D5" w:rsidRDefault="006D55D5" w:rsidP="00537965">
      <w:pPr>
        <w:rPr>
          <w:rFonts w:cstheme="minorHAnsi"/>
          <w:sz w:val="24"/>
          <w:szCs w:val="24"/>
        </w:rPr>
      </w:pPr>
    </w:p>
    <w:p w14:paraId="1168671D"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4624" behindDoc="0" locked="0" layoutInCell="1" allowOverlap="1" wp14:anchorId="16360E70" wp14:editId="32D48A72">
                <wp:simplePos x="0" y="0"/>
                <wp:positionH relativeFrom="margin">
                  <wp:posOffset>1054267</wp:posOffset>
                </wp:positionH>
                <wp:positionV relativeFrom="paragraph">
                  <wp:posOffset>257643</wp:posOffset>
                </wp:positionV>
                <wp:extent cx="0" cy="288758"/>
                <wp:effectExtent l="27305" t="86995" r="0" b="103505"/>
                <wp:wrapNone/>
                <wp:docPr id="17" name="Straight Arrow Connector 17"/>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64ADA11" id="Straight Arrow Connector 17" o:spid="_x0000_s1026" type="#_x0000_t32" style="position:absolute;margin-left:83pt;margin-top:20.3pt;width:0;height:22.75pt;rotation:-90;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" strokecolor="#00c6bb [3204]" strokeweight="3pt">
                <v:stroke endarrow="block" endcap="round"/>
                <w10:wrap anchorx="margin"/>
              </v:shape>
            </w:pict>
          </mc:Fallback>
        </mc:AlternateContent>
      </w:r>
    </w:p>
    <w:p w14:paraId="6D487E20" w14:textId="77777777" w:rsidR="0023105D"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6432" behindDoc="0" locked="0" layoutInCell="1" allowOverlap="1" wp14:anchorId="1ED01441" wp14:editId="2FA5B71D">
            <wp:simplePos x="0" y="0"/>
            <wp:positionH relativeFrom="column">
              <wp:posOffset>1210310</wp:posOffset>
            </wp:positionH>
            <wp:positionV relativeFrom="paragraph">
              <wp:posOffset>12065</wp:posOffset>
            </wp:positionV>
            <wp:extent cx="4744720" cy="1002665"/>
            <wp:effectExtent l="0" t="0" r="0" b="6985"/>
            <wp:wrapThrough wrapText="bothSides">
              <wp:wrapPolygon edited="0">
                <wp:start x="0" y="0"/>
                <wp:lineTo x="0" y="21340"/>
                <wp:lineTo x="21507" y="21340"/>
                <wp:lineTo x="2150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22">
                      <a:extLst>
                        <a:ext uri="{28A0092B-C50C-407E-A947-70E740481C1C}">
                          <a14:useLocalDpi xmlns:a14="http://schemas.microsoft.com/office/drawing/2010/main" val="0"/>
                        </a:ext>
                      </a:extLst>
                    </a:blip>
                    <a:srcRect l="13167" t="32107" r="39205" b="49991"/>
                    <a:stretch/>
                  </pic:blipFill>
                  <pic:spPr bwMode="auto">
                    <a:xfrm>
                      <a:off x="0" y="0"/>
                      <a:ext cx="4744720" cy="1002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09">
        <w:rPr>
          <w:rFonts w:cstheme="minorHAnsi"/>
          <w:noProof/>
          <w:sz w:val="24"/>
          <w:szCs w:val="24"/>
          <w:lang w:eastAsia="en-ZA"/>
        </w:rPr>
        <w:drawing>
          <wp:inline distT="0" distB="0" distL="0" distR="0" wp14:anchorId="036EA18A" wp14:editId="4637E1FB">
            <wp:extent cx="961200" cy="24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21">
                      <a:extLst>
                        <a:ext uri="{28A0092B-C50C-407E-A947-70E740481C1C}">
                          <a14:useLocalDpi xmlns:a14="http://schemas.microsoft.com/office/drawing/2010/main" val="0"/>
                        </a:ext>
                      </a:extLst>
                    </a:blip>
                    <a:srcRect l="4558" t="64864" r="89363" b="32327"/>
                    <a:stretch/>
                  </pic:blipFill>
                  <pic:spPr bwMode="auto">
                    <a:xfrm>
                      <a:off x="0" y="0"/>
                      <a:ext cx="961200" cy="249840"/>
                    </a:xfrm>
                    <a:prstGeom prst="rect">
                      <a:avLst/>
                    </a:prstGeom>
                    <a:ln>
                      <a:noFill/>
                    </a:ln>
                    <a:extLst>
                      <a:ext uri="{53640926-AAD7-44D8-BBD7-CCE9431645EC}">
                        <a14:shadowObscured xmlns:a14="http://schemas.microsoft.com/office/drawing/2010/main"/>
                      </a:ext>
                    </a:extLst>
                  </pic:spPr>
                </pic:pic>
              </a:graphicData>
            </a:graphic>
          </wp:inline>
        </w:drawing>
      </w:r>
    </w:p>
    <w:p w14:paraId="111B937B" w14:textId="77777777" w:rsidR="0023105D" w:rsidRDefault="0023105D" w:rsidP="00537965">
      <w:pPr>
        <w:rPr>
          <w:rFonts w:cstheme="minorHAnsi"/>
          <w:sz w:val="24"/>
          <w:szCs w:val="24"/>
        </w:rPr>
      </w:pPr>
    </w:p>
    <w:p w14:paraId="69F580EA" w14:textId="77777777" w:rsidR="00201C09" w:rsidRDefault="00201C09" w:rsidP="00537965">
      <w:pPr>
        <w:rPr>
          <w:rFonts w:cstheme="minorHAnsi"/>
          <w:sz w:val="24"/>
          <w:szCs w:val="24"/>
        </w:rPr>
      </w:pPr>
    </w:p>
    <w:p w14:paraId="0A5F89CC" w14:textId="77777777" w:rsidR="00201C09" w:rsidRDefault="00201C09" w:rsidP="00537965">
      <w:pPr>
        <w:rPr>
          <w:rFonts w:cstheme="minorHAnsi"/>
          <w:sz w:val="24"/>
          <w:szCs w:val="24"/>
        </w:rPr>
      </w:pPr>
    </w:p>
    <w:p w14:paraId="0E360318" w14:textId="77777777" w:rsidR="006D55D5" w:rsidRDefault="006D55D5" w:rsidP="00537965">
      <w:pPr>
        <w:rPr>
          <w:rFonts w:cstheme="minorHAnsi"/>
          <w:sz w:val="24"/>
          <w:szCs w:val="24"/>
        </w:rPr>
      </w:pPr>
      <w:r>
        <w:rPr>
          <w:rFonts w:cstheme="minorHAnsi"/>
          <w:noProof/>
          <w:sz w:val="24"/>
          <w:szCs w:val="24"/>
          <w:lang w:eastAsia="en-ZA"/>
        </w:rPr>
        <mc:AlternateContent>
          <mc:Choice Requires="wps">
            <w:drawing>
              <wp:anchor distT="0" distB="0" distL="114300" distR="114300" simplePos="0" relativeHeight="251678720" behindDoc="0" locked="0" layoutInCell="1" allowOverlap="1" wp14:anchorId="68E53286" wp14:editId="3BD01E70">
                <wp:simplePos x="0" y="0"/>
                <wp:positionH relativeFrom="margin">
                  <wp:posOffset>1051995</wp:posOffset>
                </wp:positionH>
                <wp:positionV relativeFrom="paragraph">
                  <wp:posOffset>278731</wp:posOffset>
                </wp:positionV>
                <wp:extent cx="0" cy="288758"/>
                <wp:effectExtent l="27305" t="86995" r="0" b="103505"/>
                <wp:wrapNone/>
                <wp:docPr id="19" name="Straight Arrow Connector 19"/>
                <wp:cNvGraphicFramePr/>
                <a:graphic xmlns:a="http://schemas.openxmlformats.org/drawingml/2006/main">
                  <a:graphicData uri="http://schemas.microsoft.com/office/word/2010/wordprocessingShape">
                    <wps:wsp>
                      <wps:cNvCnPr/>
                      <wps:spPr>
                        <a:xfrm rot="16200000">
                          <a:off x="0" y="0"/>
                          <a:ext cx="0" cy="2887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406E982" id="Straight Arrow Connector 19" o:spid="_x0000_s1026" type="#_x0000_t32" style="position:absolute;margin-left:82.85pt;margin-top:21.95pt;width:0;height:22.75pt;rotation:-90;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" strokecolor="#00c6bb [3204]" strokeweight="3pt">
                <v:stroke endarrow="block" endcap="round"/>
                <w10:wrap anchorx="margin"/>
              </v:shape>
            </w:pict>
          </mc:Fallback>
        </mc:AlternateContent>
      </w:r>
    </w:p>
    <w:p w14:paraId="6B86E172" w14:textId="633A1840" w:rsidR="008F0561" w:rsidRDefault="006D55D5" w:rsidP="00537965">
      <w:pPr>
        <w:rPr>
          <w:rFonts w:cstheme="minorHAnsi"/>
          <w:sz w:val="24"/>
          <w:szCs w:val="24"/>
        </w:rPr>
      </w:pPr>
      <w:r>
        <w:rPr>
          <w:rFonts w:cstheme="minorHAnsi"/>
          <w:noProof/>
          <w:sz w:val="24"/>
          <w:szCs w:val="24"/>
          <w:lang w:eastAsia="en-ZA"/>
        </w:rPr>
        <w:drawing>
          <wp:anchor distT="0" distB="0" distL="114300" distR="114300" simplePos="0" relativeHeight="251667456" behindDoc="0" locked="0" layoutInCell="1" allowOverlap="1" wp14:anchorId="3A2C8DC6" wp14:editId="5A47ABA9">
            <wp:simplePos x="0" y="0"/>
            <wp:positionH relativeFrom="column">
              <wp:posOffset>1162685</wp:posOffset>
            </wp:positionH>
            <wp:positionV relativeFrom="paragraph">
              <wp:posOffset>12700</wp:posOffset>
            </wp:positionV>
            <wp:extent cx="3833495" cy="515620"/>
            <wp:effectExtent l="0" t="0" r="0" b="0"/>
            <wp:wrapThrough wrapText="bothSides">
              <wp:wrapPolygon edited="0">
                <wp:start x="0" y="0"/>
                <wp:lineTo x="0" y="20749"/>
                <wp:lineTo x="21468" y="20749"/>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rotWithShape="1">
                    <a:blip r:embed="rId23">
                      <a:extLst>
                        <a:ext uri="{28A0092B-C50C-407E-A947-70E740481C1C}">
                          <a14:useLocalDpi xmlns:a14="http://schemas.microsoft.com/office/drawing/2010/main" val="0"/>
                        </a:ext>
                      </a:extLst>
                    </a:blip>
                    <a:srcRect l="12926" t="31353" r="48466" b="59399"/>
                    <a:stretch/>
                  </pic:blipFill>
                  <pic:spPr bwMode="auto">
                    <a:xfrm>
                      <a:off x="0" y="0"/>
                      <a:ext cx="3833495" cy="51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09">
        <w:rPr>
          <w:rFonts w:cstheme="minorHAnsi"/>
          <w:noProof/>
          <w:sz w:val="24"/>
          <w:szCs w:val="24"/>
          <w:lang w:eastAsia="en-ZA"/>
        </w:rPr>
        <w:drawing>
          <wp:inline distT="0" distB="0" distL="0" distR="0" wp14:anchorId="0A915E38" wp14:editId="05D84C6F">
            <wp:extent cx="961200" cy="2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21">
                      <a:extLst>
                        <a:ext uri="{28A0092B-C50C-407E-A947-70E740481C1C}">
                          <a14:useLocalDpi xmlns:a14="http://schemas.microsoft.com/office/drawing/2010/main" val="0"/>
                        </a:ext>
                      </a:extLst>
                    </a:blip>
                    <a:srcRect l="4558" t="68138" r="89363" b="28594"/>
                    <a:stretch/>
                  </pic:blipFill>
                  <pic:spPr bwMode="auto">
                    <a:xfrm>
                      <a:off x="0" y="0"/>
                      <a:ext cx="961200" cy="290675"/>
                    </a:xfrm>
                    <a:prstGeom prst="rect">
                      <a:avLst/>
                    </a:prstGeom>
                    <a:ln>
                      <a:noFill/>
                    </a:ln>
                    <a:extLst>
                      <a:ext uri="{53640926-AAD7-44D8-BBD7-CCE9431645EC}">
                        <a14:shadowObscured xmlns:a14="http://schemas.microsoft.com/office/drawing/2010/main"/>
                      </a:ext>
                    </a:extLst>
                  </pic:spPr>
                </pic:pic>
              </a:graphicData>
            </a:graphic>
          </wp:inline>
        </w:drawing>
      </w:r>
    </w:p>
    <w:p w14:paraId="46C14C4E" w14:textId="77777777" w:rsidR="00AC4327" w:rsidRDefault="00AC4327" w:rsidP="00537965">
      <w:pPr>
        <w:rPr>
          <w:rFonts w:cstheme="minorHAnsi"/>
          <w:sz w:val="24"/>
          <w:szCs w:val="24"/>
        </w:rPr>
      </w:pPr>
    </w:p>
    <w:p w14:paraId="4AD238FA" w14:textId="77777777" w:rsidR="008F0561" w:rsidRDefault="008F0561" w:rsidP="00537965">
      <w:pPr>
        <w:rPr>
          <w:rFonts w:cstheme="minorHAnsi"/>
          <w:sz w:val="24"/>
          <w:szCs w:val="24"/>
        </w:rPr>
        <w:sectPr w:rsidR="008F0561" w:rsidSect="00E60040">
          <w:type w:val="continuous"/>
          <w:pgSz w:w="11906" w:h="16838"/>
          <w:pgMar w:top="1440" w:right="1440" w:bottom="1440" w:left="1440" w:header="708" w:footer="708" w:gutter="0"/>
          <w:pgNumType w:fmt="upperLetter" w:start="1"/>
          <w:cols w:space="708"/>
          <w:titlePg/>
          <w:docGrid w:linePitch="360"/>
        </w:sectPr>
      </w:pPr>
    </w:p>
    <w:p w14:paraId="09295962" w14:textId="5925E589" w:rsidR="00537965" w:rsidRPr="00AC4327" w:rsidRDefault="00B66945" w:rsidP="00AC4327">
      <w:pPr>
        <w:pStyle w:val="Heading2"/>
      </w:pPr>
      <w:bookmarkStart w:id="19" w:name="_Toc80042411"/>
      <w:r>
        <w:lastRenderedPageBreak/>
        <w:t xml:space="preserve">Addendum 2- </w:t>
      </w:r>
      <w:r w:rsidR="00153920" w:rsidRPr="00153920">
        <w:t>Source Table</w:t>
      </w:r>
      <w:bookmarkEnd w:id="19"/>
      <w:r w:rsidR="00153920" w:rsidRPr="00153920">
        <w:t xml:space="preserve"> </w:t>
      </w:r>
    </w:p>
    <w:tbl>
      <w:tblPr>
        <w:tblW w:w="5158" w:type="pct"/>
        <w:tblLayout w:type="fixed"/>
        <w:tblLook w:val="04A0" w:firstRow="1" w:lastRow="0" w:firstColumn="1" w:lastColumn="0" w:noHBand="0" w:noVBand="1"/>
      </w:tblPr>
      <w:tblGrid>
        <w:gridCol w:w="457"/>
        <w:gridCol w:w="1813"/>
        <w:gridCol w:w="520"/>
        <w:gridCol w:w="739"/>
        <w:gridCol w:w="1276"/>
        <w:gridCol w:w="1135"/>
        <w:gridCol w:w="991"/>
        <w:gridCol w:w="2411"/>
        <w:gridCol w:w="1020"/>
        <w:gridCol w:w="2017"/>
        <w:gridCol w:w="1989"/>
      </w:tblGrid>
      <w:tr w:rsidR="00082C24" w:rsidRPr="00082C24" w14:paraId="6F7072EE" w14:textId="77777777" w:rsidTr="00F17CE4">
        <w:trPr>
          <w:trHeight w:val="1077"/>
        </w:trPr>
        <w:tc>
          <w:tcPr>
            <w:tcW w:w="159"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1256B3A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NO. </w:t>
            </w:r>
          </w:p>
        </w:tc>
        <w:tc>
          <w:tcPr>
            <w:tcW w:w="631"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233710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QUESTION </w:t>
            </w:r>
          </w:p>
        </w:tc>
        <w:tc>
          <w:tcPr>
            <w:tcW w:w="438" w:type="pct"/>
            <w:gridSpan w:val="2"/>
            <w:vMerge w:val="restart"/>
            <w:tcBorders>
              <w:top w:val="single" w:sz="12" w:space="0" w:color="auto"/>
              <w:left w:val="single" w:sz="12" w:space="0" w:color="auto"/>
              <w:bottom w:val="nil"/>
              <w:right w:val="single" w:sz="12" w:space="0" w:color="000000"/>
            </w:tcBorders>
            <w:shd w:val="clear" w:color="auto" w:fill="auto"/>
            <w:vAlign w:val="center"/>
            <w:hideMark/>
          </w:tcPr>
          <w:p w14:paraId="1283710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QUESTION LEVEL (1,2,3,4)</w:t>
            </w:r>
          </w:p>
        </w:tc>
        <w:tc>
          <w:tcPr>
            <w:tcW w:w="444" w:type="pct"/>
            <w:vMerge w:val="restart"/>
            <w:tcBorders>
              <w:top w:val="single" w:sz="12" w:space="0" w:color="auto"/>
              <w:left w:val="nil"/>
              <w:bottom w:val="single" w:sz="12" w:space="0" w:color="auto"/>
              <w:right w:val="single" w:sz="12" w:space="0" w:color="auto"/>
            </w:tcBorders>
            <w:shd w:val="clear" w:color="auto" w:fill="auto"/>
            <w:vAlign w:val="center"/>
            <w:hideMark/>
          </w:tcPr>
          <w:p w14:paraId="5793F80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CATEGORY </w:t>
            </w:r>
          </w:p>
        </w:tc>
        <w:tc>
          <w:tcPr>
            <w:tcW w:w="395" w:type="pct"/>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629F004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TYPE OF  SOURCE </w:t>
            </w:r>
          </w:p>
        </w:tc>
        <w:tc>
          <w:tcPr>
            <w:tcW w:w="1184" w:type="pct"/>
            <w:gridSpan w:val="2"/>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08D9A40B"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BIBLIOGRAPHICAL INFORMATION </w:t>
            </w:r>
          </w:p>
        </w:tc>
        <w:tc>
          <w:tcPr>
            <w:tcW w:w="1057" w:type="pct"/>
            <w:gridSpan w:val="2"/>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14:paraId="2076F91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QUALITY OF INFORMATION FOUND </w:t>
            </w:r>
          </w:p>
        </w:tc>
        <w:tc>
          <w:tcPr>
            <w:tcW w:w="692"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0F3E989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SUMMARY OF INFORMATION FOUND </w:t>
            </w:r>
          </w:p>
        </w:tc>
      </w:tr>
      <w:tr w:rsidR="00082C24" w:rsidRPr="00082C24" w14:paraId="6ECC39F0" w14:textId="77777777" w:rsidTr="00F17CE4">
        <w:trPr>
          <w:trHeight w:val="451"/>
        </w:trPr>
        <w:tc>
          <w:tcPr>
            <w:tcW w:w="159" w:type="pct"/>
            <w:vMerge/>
            <w:tcBorders>
              <w:top w:val="single" w:sz="12" w:space="0" w:color="auto"/>
              <w:left w:val="single" w:sz="12" w:space="0" w:color="auto"/>
              <w:bottom w:val="single" w:sz="12" w:space="0" w:color="auto"/>
              <w:right w:val="single" w:sz="12" w:space="0" w:color="auto"/>
            </w:tcBorders>
            <w:vAlign w:val="center"/>
            <w:hideMark/>
          </w:tcPr>
          <w:p w14:paraId="47F5F6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auto"/>
              <w:right w:val="single" w:sz="12" w:space="0" w:color="auto"/>
            </w:tcBorders>
            <w:vAlign w:val="center"/>
            <w:hideMark/>
          </w:tcPr>
          <w:p w14:paraId="41FA43C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39060C6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444" w:type="pct"/>
            <w:vMerge/>
            <w:tcBorders>
              <w:top w:val="single" w:sz="12" w:space="0" w:color="auto"/>
              <w:left w:val="nil"/>
              <w:bottom w:val="single" w:sz="12" w:space="0" w:color="auto"/>
              <w:right w:val="single" w:sz="12" w:space="0" w:color="auto"/>
            </w:tcBorders>
            <w:vAlign w:val="center"/>
            <w:hideMark/>
          </w:tcPr>
          <w:p w14:paraId="38164AE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95" w:type="pct"/>
            <w:vMerge/>
            <w:tcBorders>
              <w:top w:val="single" w:sz="12" w:space="0" w:color="auto"/>
              <w:left w:val="single" w:sz="12" w:space="0" w:color="auto"/>
              <w:bottom w:val="single" w:sz="12" w:space="0" w:color="auto"/>
              <w:right w:val="single" w:sz="12" w:space="0" w:color="auto"/>
            </w:tcBorders>
            <w:vAlign w:val="center"/>
            <w:hideMark/>
          </w:tcPr>
          <w:p w14:paraId="4A44029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184" w:type="pct"/>
            <w:gridSpan w:val="2"/>
            <w:vMerge/>
            <w:tcBorders>
              <w:top w:val="single" w:sz="12" w:space="0" w:color="auto"/>
              <w:left w:val="single" w:sz="12" w:space="0" w:color="auto"/>
              <w:bottom w:val="single" w:sz="12" w:space="0" w:color="auto"/>
              <w:right w:val="single" w:sz="12" w:space="0" w:color="auto"/>
            </w:tcBorders>
            <w:vAlign w:val="center"/>
            <w:hideMark/>
          </w:tcPr>
          <w:p w14:paraId="2E252F8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057" w:type="pct"/>
            <w:gridSpan w:val="2"/>
            <w:vMerge/>
            <w:tcBorders>
              <w:top w:val="single" w:sz="12" w:space="0" w:color="auto"/>
              <w:left w:val="single" w:sz="12" w:space="0" w:color="auto"/>
              <w:bottom w:val="single" w:sz="12" w:space="0" w:color="auto"/>
              <w:right w:val="single" w:sz="12" w:space="0" w:color="auto"/>
            </w:tcBorders>
            <w:vAlign w:val="center"/>
            <w:hideMark/>
          </w:tcPr>
          <w:p w14:paraId="639E315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92" w:type="pct"/>
            <w:vMerge/>
            <w:tcBorders>
              <w:top w:val="single" w:sz="12" w:space="0" w:color="auto"/>
              <w:left w:val="single" w:sz="12" w:space="0" w:color="auto"/>
              <w:bottom w:val="single" w:sz="12" w:space="0" w:color="000000"/>
              <w:right w:val="single" w:sz="12" w:space="0" w:color="auto"/>
            </w:tcBorders>
            <w:vAlign w:val="center"/>
            <w:hideMark/>
          </w:tcPr>
          <w:p w14:paraId="46D830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2EF8FD47" w14:textId="77777777" w:rsidTr="00F17CE4">
        <w:trPr>
          <w:trHeight w:val="38"/>
        </w:trPr>
        <w:tc>
          <w:tcPr>
            <w:tcW w:w="159" w:type="pct"/>
            <w:vMerge/>
            <w:tcBorders>
              <w:top w:val="single" w:sz="12" w:space="0" w:color="auto"/>
              <w:left w:val="single" w:sz="12" w:space="0" w:color="auto"/>
              <w:bottom w:val="single" w:sz="12" w:space="0" w:color="auto"/>
              <w:right w:val="single" w:sz="12" w:space="0" w:color="auto"/>
            </w:tcBorders>
            <w:vAlign w:val="center"/>
            <w:hideMark/>
          </w:tcPr>
          <w:p w14:paraId="2BD7916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auto"/>
              <w:right w:val="single" w:sz="12" w:space="0" w:color="auto"/>
            </w:tcBorders>
            <w:vAlign w:val="center"/>
            <w:hideMark/>
          </w:tcPr>
          <w:p w14:paraId="07F278A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81" w:type="pct"/>
            <w:tcBorders>
              <w:top w:val="nil"/>
              <w:left w:val="single" w:sz="12" w:space="0" w:color="auto"/>
              <w:bottom w:val="single" w:sz="12" w:space="0" w:color="auto"/>
              <w:right w:val="nil"/>
            </w:tcBorders>
            <w:shd w:val="clear" w:color="auto" w:fill="auto"/>
            <w:vAlign w:val="center"/>
            <w:hideMark/>
          </w:tcPr>
          <w:p w14:paraId="7C0AB29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c>
          <w:tcPr>
            <w:tcW w:w="257" w:type="pct"/>
            <w:tcBorders>
              <w:top w:val="nil"/>
              <w:left w:val="nil"/>
              <w:bottom w:val="single" w:sz="12" w:space="0" w:color="auto"/>
              <w:right w:val="single" w:sz="12" w:space="0" w:color="auto"/>
            </w:tcBorders>
            <w:shd w:val="clear" w:color="auto" w:fill="auto"/>
            <w:vAlign w:val="center"/>
            <w:hideMark/>
          </w:tcPr>
          <w:p w14:paraId="41735A73"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c>
          <w:tcPr>
            <w:tcW w:w="444" w:type="pct"/>
            <w:vMerge/>
            <w:tcBorders>
              <w:top w:val="single" w:sz="12" w:space="0" w:color="auto"/>
              <w:left w:val="nil"/>
              <w:bottom w:val="single" w:sz="12" w:space="0" w:color="auto"/>
              <w:right w:val="single" w:sz="12" w:space="0" w:color="auto"/>
            </w:tcBorders>
            <w:vAlign w:val="center"/>
            <w:hideMark/>
          </w:tcPr>
          <w:p w14:paraId="0161BBC8"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95" w:type="pct"/>
            <w:vMerge/>
            <w:tcBorders>
              <w:top w:val="single" w:sz="12" w:space="0" w:color="auto"/>
              <w:left w:val="single" w:sz="12" w:space="0" w:color="auto"/>
              <w:bottom w:val="single" w:sz="12" w:space="0" w:color="auto"/>
              <w:right w:val="single" w:sz="12" w:space="0" w:color="auto"/>
            </w:tcBorders>
            <w:vAlign w:val="center"/>
            <w:hideMark/>
          </w:tcPr>
          <w:p w14:paraId="1D6D9E8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184" w:type="pct"/>
            <w:gridSpan w:val="2"/>
            <w:vMerge/>
            <w:tcBorders>
              <w:top w:val="single" w:sz="12" w:space="0" w:color="auto"/>
              <w:left w:val="single" w:sz="12" w:space="0" w:color="auto"/>
              <w:bottom w:val="single" w:sz="12" w:space="0" w:color="auto"/>
              <w:right w:val="single" w:sz="12" w:space="0" w:color="auto"/>
            </w:tcBorders>
            <w:vAlign w:val="center"/>
            <w:hideMark/>
          </w:tcPr>
          <w:p w14:paraId="1166933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1057" w:type="pct"/>
            <w:gridSpan w:val="2"/>
            <w:vMerge/>
            <w:tcBorders>
              <w:top w:val="single" w:sz="12" w:space="0" w:color="auto"/>
              <w:left w:val="single" w:sz="12" w:space="0" w:color="auto"/>
              <w:bottom w:val="single" w:sz="12" w:space="0" w:color="auto"/>
              <w:right w:val="single" w:sz="12" w:space="0" w:color="auto"/>
            </w:tcBorders>
            <w:vAlign w:val="center"/>
            <w:hideMark/>
          </w:tcPr>
          <w:p w14:paraId="272A1D2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92" w:type="pct"/>
            <w:vMerge/>
            <w:tcBorders>
              <w:top w:val="single" w:sz="12" w:space="0" w:color="auto"/>
              <w:left w:val="single" w:sz="12" w:space="0" w:color="auto"/>
              <w:bottom w:val="single" w:sz="12" w:space="0" w:color="000000"/>
              <w:right w:val="single" w:sz="12" w:space="0" w:color="auto"/>
            </w:tcBorders>
            <w:vAlign w:val="center"/>
            <w:hideMark/>
          </w:tcPr>
          <w:p w14:paraId="15AD288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2962C325"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119656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1</w:t>
            </w:r>
          </w:p>
        </w:tc>
        <w:tc>
          <w:tcPr>
            <w:tcW w:w="631" w:type="pct"/>
            <w:vMerge w:val="restart"/>
            <w:tcBorders>
              <w:top w:val="nil"/>
              <w:left w:val="single" w:sz="12" w:space="0" w:color="auto"/>
              <w:bottom w:val="single" w:sz="12" w:space="0" w:color="auto"/>
              <w:right w:val="single" w:sz="12" w:space="0" w:color="auto"/>
            </w:tcBorders>
            <w:shd w:val="clear" w:color="auto" w:fill="auto"/>
            <w:vAlign w:val="center"/>
            <w:hideMark/>
          </w:tcPr>
          <w:p w14:paraId="6653B8A8" w14:textId="64DF169E" w:rsidR="00082C24" w:rsidRPr="00082C24" w:rsidRDefault="006936A1"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 the event of a crisis, </w:t>
            </w:r>
            <w:r>
              <w:rPr>
                <w:rFonts w:ascii="Century Gothic" w:eastAsia="Times New Roman" w:hAnsi="Century Gothic" w:cs="Calibri"/>
                <w:sz w:val="24"/>
                <w:szCs w:val="24"/>
                <w:lang w:eastAsia="en-ZA"/>
              </w:rPr>
              <w:t xml:space="preserve">using ICT tools </w:t>
            </w:r>
            <w:r w:rsidRPr="00082C24">
              <w:rPr>
                <w:rFonts w:ascii="Century Gothic" w:eastAsia="Times New Roman" w:hAnsi="Century Gothic" w:cs="Calibri"/>
                <w:sz w:val="24"/>
                <w:szCs w:val="24"/>
                <w:lang w:eastAsia="en-ZA"/>
              </w:rPr>
              <w:t>how can your company ensure the safety of its employees and the security of its productive assets?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14:paraId="34DFE8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w:t>
            </w:r>
          </w:p>
        </w:tc>
        <w:tc>
          <w:tcPr>
            <w:tcW w:w="444" w:type="pct"/>
            <w:vMerge w:val="restart"/>
            <w:tcBorders>
              <w:top w:val="nil"/>
              <w:left w:val="single" w:sz="12" w:space="0" w:color="auto"/>
              <w:bottom w:val="single" w:sz="12" w:space="0" w:color="auto"/>
              <w:right w:val="single" w:sz="12" w:space="0" w:color="auto"/>
            </w:tcBorders>
            <w:shd w:val="clear" w:color="auto" w:fill="auto"/>
            <w:vAlign w:val="center"/>
            <w:hideMark/>
          </w:tcPr>
          <w:p w14:paraId="0CF5A1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63FD54D"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Internet</w:t>
            </w:r>
          </w:p>
        </w:tc>
        <w:tc>
          <w:tcPr>
            <w:tcW w:w="345" w:type="pct"/>
            <w:tcBorders>
              <w:top w:val="nil"/>
              <w:left w:val="nil"/>
              <w:bottom w:val="single" w:sz="12" w:space="0" w:color="auto"/>
              <w:right w:val="single" w:sz="12" w:space="0" w:color="auto"/>
            </w:tcBorders>
            <w:shd w:val="clear" w:color="auto" w:fill="auto"/>
            <w:vAlign w:val="center"/>
            <w:hideMark/>
          </w:tcPr>
          <w:p w14:paraId="19E6D5F9"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Authors(s) </w:t>
            </w:r>
          </w:p>
        </w:tc>
        <w:tc>
          <w:tcPr>
            <w:tcW w:w="839" w:type="pct"/>
            <w:tcBorders>
              <w:top w:val="nil"/>
              <w:left w:val="nil"/>
              <w:bottom w:val="single" w:sz="12" w:space="0" w:color="auto"/>
              <w:right w:val="single" w:sz="12" w:space="0" w:color="auto"/>
            </w:tcBorders>
            <w:shd w:val="clear" w:color="auto" w:fill="auto"/>
            <w:vAlign w:val="center"/>
            <w:hideMark/>
          </w:tcPr>
          <w:p w14:paraId="47AB739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val="en-US" w:eastAsia="en-ZA"/>
              </w:rPr>
              <w:t xml:space="preserve">EY Global </w:t>
            </w:r>
          </w:p>
        </w:tc>
        <w:tc>
          <w:tcPr>
            <w:tcW w:w="355" w:type="pct"/>
            <w:tcBorders>
              <w:top w:val="nil"/>
              <w:left w:val="nil"/>
              <w:bottom w:val="single" w:sz="12" w:space="0" w:color="auto"/>
              <w:right w:val="single" w:sz="12" w:space="0" w:color="auto"/>
            </w:tcBorders>
            <w:shd w:val="clear" w:color="auto" w:fill="auto"/>
            <w:vAlign w:val="center"/>
            <w:hideMark/>
          </w:tcPr>
          <w:p w14:paraId="177F5D2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Authority </w:t>
            </w:r>
          </w:p>
        </w:tc>
        <w:tc>
          <w:tcPr>
            <w:tcW w:w="702" w:type="pct"/>
            <w:tcBorders>
              <w:top w:val="nil"/>
              <w:left w:val="nil"/>
              <w:bottom w:val="nil"/>
              <w:right w:val="nil"/>
            </w:tcBorders>
            <w:shd w:val="clear" w:color="auto" w:fill="auto"/>
            <w:vAlign w:val="bottom"/>
            <w:hideMark/>
          </w:tcPr>
          <w:p w14:paraId="0C25521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 The author is from a Multidisciplinary professional services organization</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0ECB5403" w14:textId="50DD7085" w:rsidR="00082C24" w:rsidRPr="00082C24" w:rsidRDefault="00082C24" w:rsidP="007437C7">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Companies would need to define new working arrangements and reimagine business as normal while simultaneously adhering to local </w:t>
            </w:r>
            <w:r w:rsidR="00F17CE4" w:rsidRPr="00082C24">
              <w:rPr>
                <w:rFonts w:ascii="Century Gothic" w:eastAsia="Times New Roman" w:hAnsi="Century Gothic" w:cs="Calibri"/>
                <w:sz w:val="24"/>
                <w:szCs w:val="24"/>
                <w:lang w:eastAsia="en-ZA"/>
              </w:rPr>
              <w:t>labour</w:t>
            </w:r>
            <w:r w:rsidRPr="00082C24">
              <w:rPr>
                <w:rFonts w:ascii="Century Gothic" w:eastAsia="Times New Roman" w:hAnsi="Century Gothic" w:cs="Calibri"/>
                <w:sz w:val="24"/>
                <w:szCs w:val="24"/>
                <w:lang w:eastAsia="en-ZA"/>
              </w:rPr>
              <w:t xml:space="preserve"> laws and prioritizing employ</w:t>
            </w:r>
            <w:r w:rsidR="007437C7">
              <w:rPr>
                <w:rFonts w:ascii="Century Gothic" w:eastAsia="Times New Roman" w:hAnsi="Century Gothic" w:cs="Calibri"/>
                <w:sz w:val="24"/>
                <w:szCs w:val="24"/>
                <w:lang w:eastAsia="en-ZA"/>
              </w:rPr>
              <w:t xml:space="preserve">ee health and safety. </w:t>
            </w:r>
            <w:sdt>
              <w:sdtPr>
                <w:rPr>
                  <w:rFonts w:ascii="Century Gothic" w:eastAsia="Times New Roman" w:hAnsi="Century Gothic" w:cs="Calibri"/>
                  <w:sz w:val="24"/>
                  <w:szCs w:val="24"/>
                  <w:lang w:eastAsia="en-ZA"/>
                </w:rPr>
                <w:id w:val="-511535738"/>
                <w:citation/>
              </w:sdtPr>
              <w:sdtContent>
                <w:r w:rsidR="00E91A95">
                  <w:rPr>
                    <w:rFonts w:ascii="Century Gothic" w:eastAsia="Times New Roman" w:hAnsi="Century Gothic" w:cs="Calibri"/>
                    <w:sz w:val="24"/>
                    <w:szCs w:val="24"/>
                    <w:lang w:eastAsia="en-ZA"/>
                  </w:rPr>
                  <w:fldChar w:fldCharType="begin"/>
                </w:r>
                <w:r w:rsidR="00E91A95">
                  <w:rPr>
                    <w:rFonts w:ascii="Century Gothic" w:eastAsia="Times New Roman" w:hAnsi="Century Gothic" w:cs="Calibri"/>
                    <w:sz w:val="24"/>
                    <w:szCs w:val="24"/>
                    <w:lang w:eastAsia="en-ZA"/>
                  </w:rPr>
                  <w:instrText xml:space="preserve"> CITATION EYG20 \l 7177 </w:instrText>
                </w:r>
                <w:r w:rsidR="00E91A95">
                  <w:rPr>
                    <w:rFonts w:ascii="Century Gothic" w:eastAsia="Times New Roman" w:hAnsi="Century Gothic" w:cs="Calibri"/>
                    <w:sz w:val="24"/>
                    <w:szCs w:val="24"/>
                    <w:lang w:eastAsia="en-ZA"/>
                  </w:rPr>
                  <w:fldChar w:fldCharType="separate"/>
                </w:r>
                <w:r w:rsidR="00543571" w:rsidRPr="00543571">
                  <w:rPr>
                    <w:rFonts w:ascii="Century Gothic" w:eastAsia="Times New Roman" w:hAnsi="Century Gothic" w:cs="Calibri"/>
                    <w:noProof/>
                    <w:sz w:val="24"/>
                    <w:szCs w:val="24"/>
                    <w:lang w:eastAsia="en-ZA"/>
                  </w:rPr>
                  <w:t>(GLOBAL, 2020)</w:t>
                </w:r>
                <w:r w:rsidR="00E91A95">
                  <w:rPr>
                    <w:rFonts w:ascii="Century Gothic" w:eastAsia="Times New Roman" w:hAnsi="Century Gothic" w:cs="Calibri"/>
                    <w:sz w:val="24"/>
                    <w:szCs w:val="24"/>
                    <w:lang w:eastAsia="en-ZA"/>
                  </w:rPr>
                  <w:fldChar w:fldCharType="end"/>
                </w:r>
              </w:sdtContent>
            </w:sdt>
          </w:p>
        </w:tc>
      </w:tr>
      <w:tr w:rsidR="00082C24" w:rsidRPr="00082C24" w14:paraId="7D715D71"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4CE523E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DA031D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5A59AF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4D35D71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58A128F"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CF6B31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Name of website/ web page </w:t>
            </w:r>
          </w:p>
        </w:tc>
        <w:tc>
          <w:tcPr>
            <w:tcW w:w="839" w:type="pct"/>
            <w:tcBorders>
              <w:top w:val="nil"/>
              <w:left w:val="nil"/>
              <w:bottom w:val="single" w:sz="12" w:space="0" w:color="auto"/>
              <w:right w:val="single" w:sz="12" w:space="0" w:color="auto"/>
            </w:tcBorders>
            <w:shd w:val="clear" w:color="auto" w:fill="auto"/>
            <w:vAlign w:val="center"/>
            <w:hideMark/>
          </w:tcPr>
          <w:p w14:paraId="5F407914" w14:textId="77777777" w:rsidR="00082C24" w:rsidRPr="00082C24" w:rsidRDefault="00B66945"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Covid-</w:t>
            </w:r>
            <w:r w:rsidR="00082C24" w:rsidRPr="00082C24">
              <w:rPr>
                <w:rFonts w:ascii="Century Gothic" w:eastAsia="Times New Roman" w:hAnsi="Century Gothic" w:cs="Calibri"/>
                <w:sz w:val="24"/>
                <w:szCs w:val="24"/>
                <w:lang w:eastAsia="en-ZA"/>
              </w:rPr>
              <w:t xml:space="preserve">19 pandemic and planning </w:t>
            </w:r>
          </w:p>
        </w:tc>
        <w:tc>
          <w:tcPr>
            <w:tcW w:w="355" w:type="pct"/>
            <w:tcBorders>
              <w:top w:val="nil"/>
              <w:left w:val="nil"/>
              <w:bottom w:val="single" w:sz="12" w:space="0" w:color="auto"/>
              <w:right w:val="single" w:sz="12" w:space="0" w:color="auto"/>
            </w:tcBorders>
            <w:shd w:val="clear" w:color="auto" w:fill="auto"/>
            <w:vAlign w:val="center"/>
            <w:hideMark/>
          </w:tcPr>
          <w:p w14:paraId="4771CF4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Currency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742AB16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19 of March 2020</w:t>
            </w:r>
          </w:p>
        </w:tc>
        <w:tc>
          <w:tcPr>
            <w:tcW w:w="692" w:type="pct"/>
            <w:vMerge/>
            <w:tcBorders>
              <w:top w:val="nil"/>
              <w:left w:val="single" w:sz="12" w:space="0" w:color="auto"/>
              <w:bottom w:val="single" w:sz="12" w:space="0" w:color="000000"/>
              <w:right w:val="single" w:sz="12" w:space="0" w:color="auto"/>
            </w:tcBorders>
            <w:vAlign w:val="center"/>
            <w:hideMark/>
          </w:tcPr>
          <w:p w14:paraId="24E4ED5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DD1A68E"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011AC58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7B18306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A056B8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6CFC1C4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ED6772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4A63AEF"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created/updated </w:t>
            </w:r>
          </w:p>
        </w:tc>
        <w:tc>
          <w:tcPr>
            <w:tcW w:w="839" w:type="pct"/>
            <w:tcBorders>
              <w:top w:val="nil"/>
              <w:left w:val="nil"/>
              <w:bottom w:val="single" w:sz="12" w:space="0" w:color="auto"/>
              <w:right w:val="single" w:sz="12" w:space="0" w:color="auto"/>
            </w:tcBorders>
            <w:shd w:val="clear" w:color="auto" w:fill="auto"/>
            <w:vAlign w:val="center"/>
            <w:hideMark/>
          </w:tcPr>
          <w:p w14:paraId="182FB0E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19-Mar-20</w:t>
            </w:r>
          </w:p>
        </w:tc>
        <w:tc>
          <w:tcPr>
            <w:tcW w:w="355" w:type="pct"/>
            <w:tcBorders>
              <w:top w:val="nil"/>
              <w:left w:val="nil"/>
              <w:bottom w:val="single" w:sz="12" w:space="0" w:color="auto"/>
              <w:right w:val="single" w:sz="12" w:space="0" w:color="auto"/>
            </w:tcBorders>
            <w:shd w:val="clear" w:color="auto" w:fill="auto"/>
            <w:vAlign w:val="center"/>
            <w:hideMark/>
          </w:tcPr>
          <w:p w14:paraId="78A24BB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05403F8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vMerge/>
            <w:tcBorders>
              <w:top w:val="nil"/>
              <w:left w:val="single" w:sz="12" w:space="0" w:color="auto"/>
              <w:bottom w:val="single" w:sz="12" w:space="0" w:color="000000"/>
              <w:right w:val="single" w:sz="12" w:space="0" w:color="auto"/>
            </w:tcBorders>
            <w:vAlign w:val="center"/>
            <w:hideMark/>
          </w:tcPr>
          <w:p w14:paraId="0CD18B1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5B8336F"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4EEF6E1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25EBC9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776106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2760ED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C73FD0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8BF749A"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03E8F71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12-Apr-21</w:t>
            </w:r>
          </w:p>
        </w:tc>
        <w:tc>
          <w:tcPr>
            <w:tcW w:w="355" w:type="pct"/>
            <w:tcBorders>
              <w:top w:val="nil"/>
              <w:left w:val="nil"/>
              <w:bottom w:val="single" w:sz="12" w:space="0" w:color="auto"/>
              <w:right w:val="single" w:sz="12" w:space="0" w:color="auto"/>
            </w:tcBorders>
            <w:shd w:val="clear" w:color="auto" w:fill="auto"/>
            <w:vAlign w:val="center"/>
            <w:hideMark/>
          </w:tcPr>
          <w:p w14:paraId="1B5CCBB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5200A79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tcBorders>
              <w:top w:val="nil"/>
              <w:left w:val="single" w:sz="12" w:space="0" w:color="auto"/>
              <w:bottom w:val="single" w:sz="12" w:space="0" w:color="000000"/>
              <w:right w:val="single" w:sz="12" w:space="0" w:color="auto"/>
            </w:tcBorders>
            <w:vAlign w:val="center"/>
            <w:hideMark/>
          </w:tcPr>
          <w:p w14:paraId="7E2B14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3C2B756" w14:textId="77777777" w:rsidTr="00F17CE4">
        <w:trPr>
          <w:trHeight w:val="1240"/>
        </w:trPr>
        <w:tc>
          <w:tcPr>
            <w:tcW w:w="159" w:type="pct"/>
            <w:vMerge/>
            <w:tcBorders>
              <w:top w:val="nil"/>
              <w:left w:val="single" w:sz="12" w:space="0" w:color="auto"/>
              <w:bottom w:val="single" w:sz="12" w:space="0" w:color="000000"/>
              <w:right w:val="single" w:sz="12" w:space="0" w:color="auto"/>
            </w:tcBorders>
            <w:vAlign w:val="center"/>
            <w:hideMark/>
          </w:tcPr>
          <w:p w14:paraId="1699FD7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2C9DBDC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A859B2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329E4C0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DD6D9F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673DE00"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URL </w:t>
            </w:r>
          </w:p>
        </w:tc>
        <w:tc>
          <w:tcPr>
            <w:tcW w:w="839" w:type="pct"/>
            <w:tcBorders>
              <w:top w:val="nil"/>
              <w:left w:val="nil"/>
              <w:bottom w:val="nil"/>
              <w:right w:val="nil"/>
            </w:tcBorders>
            <w:shd w:val="clear" w:color="auto" w:fill="auto"/>
            <w:vAlign w:val="center"/>
            <w:hideMark/>
          </w:tcPr>
          <w:p w14:paraId="16186B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https://www.ey.com/en_za/covid-19/covid-19-and-pandemic-planning--how-companies-should-respond</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41EACF7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Coverage </w:t>
            </w:r>
          </w:p>
        </w:tc>
        <w:tc>
          <w:tcPr>
            <w:tcW w:w="702" w:type="pct"/>
            <w:tcBorders>
              <w:top w:val="nil"/>
              <w:left w:val="nil"/>
              <w:bottom w:val="single" w:sz="12" w:space="0" w:color="auto"/>
              <w:right w:val="single" w:sz="12" w:space="0" w:color="auto"/>
            </w:tcBorders>
            <w:shd w:val="clear" w:color="auto" w:fill="auto"/>
            <w:vAlign w:val="center"/>
            <w:hideMark/>
          </w:tcPr>
          <w:p w14:paraId="6824CCF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vMerge/>
            <w:tcBorders>
              <w:top w:val="nil"/>
              <w:left w:val="single" w:sz="12" w:space="0" w:color="auto"/>
              <w:bottom w:val="single" w:sz="12" w:space="0" w:color="000000"/>
              <w:right w:val="single" w:sz="12" w:space="0" w:color="auto"/>
            </w:tcBorders>
            <w:vAlign w:val="center"/>
            <w:hideMark/>
          </w:tcPr>
          <w:p w14:paraId="66D8BC7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10D198A" w14:textId="77777777" w:rsidTr="00F17CE4">
        <w:trPr>
          <w:trHeight w:val="1824"/>
        </w:trPr>
        <w:tc>
          <w:tcPr>
            <w:tcW w:w="159" w:type="pct"/>
            <w:vMerge w:val="restart"/>
            <w:tcBorders>
              <w:top w:val="nil"/>
              <w:left w:val="single" w:sz="12" w:space="0" w:color="auto"/>
              <w:bottom w:val="single" w:sz="12" w:space="0" w:color="auto"/>
              <w:right w:val="single" w:sz="12" w:space="0" w:color="auto"/>
            </w:tcBorders>
            <w:shd w:val="clear" w:color="auto" w:fill="auto"/>
            <w:vAlign w:val="center"/>
            <w:hideMark/>
          </w:tcPr>
          <w:p w14:paraId="00002820"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2</w:t>
            </w:r>
          </w:p>
        </w:tc>
        <w:tc>
          <w:tcPr>
            <w:tcW w:w="631" w:type="pct"/>
            <w:vMerge w:val="restart"/>
            <w:tcBorders>
              <w:top w:val="nil"/>
              <w:left w:val="single" w:sz="12" w:space="0" w:color="auto"/>
              <w:bottom w:val="single" w:sz="12" w:space="0" w:color="auto"/>
              <w:right w:val="single" w:sz="12" w:space="0" w:color="auto"/>
            </w:tcBorders>
            <w:shd w:val="clear" w:color="auto" w:fill="auto"/>
            <w:vAlign w:val="center"/>
            <w:hideMark/>
          </w:tcPr>
          <w:p w14:paraId="21100AD9" w14:textId="56C0878C"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 do you maintain safe cash flows and long-term financing</w:t>
            </w:r>
            <w:r w:rsidR="00347469">
              <w:rPr>
                <w:rFonts w:ascii="Century Gothic" w:eastAsia="Times New Roman" w:hAnsi="Century Gothic" w:cs="Calibri"/>
                <w:sz w:val="24"/>
                <w:szCs w:val="24"/>
                <w:lang w:eastAsia="en-ZA"/>
              </w:rPr>
              <w:t xml:space="preserve"> on </w:t>
            </w:r>
            <w:r w:rsidR="00DA3116">
              <w:rPr>
                <w:rFonts w:ascii="Century Gothic" w:eastAsia="Times New Roman" w:hAnsi="Century Gothic" w:cs="Calibri"/>
                <w:sz w:val="24"/>
                <w:szCs w:val="24"/>
                <w:lang w:eastAsia="en-ZA"/>
              </w:rPr>
              <w:t>an</w:t>
            </w:r>
            <w:r w:rsidR="00347469">
              <w:rPr>
                <w:rFonts w:ascii="Century Gothic" w:eastAsia="Times New Roman" w:hAnsi="Century Gothic" w:cs="Calibri"/>
                <w:sz w:val="24"/>
                <w:szCs w:val="24"/>
                <w:lang w:eastAsia="en-ZA"/>
              </w:rPr>
              <w:t xml:space="preserve"> electronic </w:t>
            </w:r>
            <w:r w:rsidR="00DA3116">
              <w:rPr>
                <w:rFonts w:ascii="Century Gothic" w:eastAsia="Times New Roman" w:hAnsi="Century Gothic" w:cs="Calibri"/>
                <w:sz w:val="24"/>
                <w:szCs w:val="24"/>
                <w:lang w:eastAsia="en-ZA"/>
              </w:rPr>
              <w:t>device?</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14:paraId="7F7CFBA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w:t>
            </w:r>
          </w:p>
        </w:tc>
        <w:tc>
          <w:tcPr>
            <w:tcW w:w="444" w:type="pct"/>
            <w:vMerge w:val="restart"/>
            <w:tcBorders>
              <w:top w:val="nil"/>
              <w:left w:val="single" w:sz="12" w:space="0" w:color="auto"/>
              <w:bottom w:val="single" w:sz="12" w:space="0" w:color="auto"/>
              <w:right w:val="single" w:sz="12" w:space="0" w:color="auto"/>
            </w:tcBorders>
            <w:shd w:val="clear" w:color="auto" w:fill="auto"/>
            <w:vAlign w:val="center"/>
            <w:hideMark/>
          </w:tcPr>
          <w:p w14:paraId="78CF0E9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Background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A70418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Magazine </w:t>
            </w:r>
          </w:p>
        </w:tc>
        <w:tc>
          <w:tcPr>
            <w:tcW w:w="345" w:type="pct"/>
            <w:tcBorders>
              <w:top w:val="nil"/>
              <w:left w:val="nil"/>
              <w:bottom w:val="single" w:sz="12" w:space="0" w:color="auto"/>
              <w:right w:val="single" w:sz="12" w:space="0" w:color="auto"/>
            </w:tcBorders>
            <w:shd w:val="clear" w:color="auto" w:fill="auto"/>
            <w:vAlign w:val="center"/>
            <w:hideMark/>
          </w:tcPr>
          <w:p w14:paraId="7F8E9D33"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Author(s)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1D31A07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Skye Schooley </w:t>
            </w:r>
          </w:p>
        </w:tc>
        <w:tc>
          <w:tcPr>
            <w:tcW w:w="355" w:type="pct"/>
            <w:tcBorders>
              <w:top w:val="nil"/>
              <w:left w:val="nil"/>
              <w:bottom w:val="single" w:sz="12" w:space="0" w:color="auto"/>
              <w:right w:val="single" w:sz="12" w:space="0" w:color="auto"/>
            </w:tcBorders>
            <w:shd w:val="clear" w:color="auto" w:fill="auto"/>
            <w:vAlign w:val="center"/>
            <w:hideMark/>
          </w:tcPr>
          <w:p w14:paraId="13E5E7A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75F48CC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val="en-US" w:eastAsia="en-ZA"/>
              </w:rPr>
              <w:t xml:space="preserve">The author assists in dealing financial problems in the business </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1CA1825" w14:textId="42D14AE2"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You should always prioritize cash flow strategies in your business planning. Don't wait to send invoices. Adjust your inventory as needed. Re-evaluate your business operations.</w:t>
            </w:r>
            <w:sdt>
              <w:sdtPr>
                <w:rPr>
                  <w:rFonts w:ascii="Century Gothic" w:eastAsia="Times New Roman" w:hAnsi="Century Gothic" w:cs="Calibri"/>
                  <w:sz w:val="24"/>
                  <w:szCs w:val="24"/>
                  <w:lang w:eastAsia="en-ZA"/>
                </w:rPr>
                <w:id w:val="-1551534834"/>
                <w:citation/>
              </w:sdtPr>
              <w:sdtContent>
                <w:r w:rsidR="006B7D4E">
                  <w:rPr>
                    <w:rFonts w:ascii="Century Gothic" w:eastAsia="Times New Roman" w:hAnsi="Century Gothic" w:cs="Calibri"/>
                    <w:sz w:val="24"/>
                    <w:szCs w:val="24"/>
                    <w:lang w:eastAsia="en-ZA"/>
                  </w:rPr>
                  <w:fldChar w:fldCharType="begin"/>
                </w:r>
                <w:r w:rsidR="006B7D4E">
                  <w:rPr>
                    <w:rFonts w:ascii="Century Gothic" w:eastAsia="Times New Roman" w:hAnsi="Century Gothic" w:cs="Calibri"/>
                    <w:sz w:val="24"/>
                    <w:szCs w:val="24"/>
                    <w:lang w:eastAsia="en-ZA"/>
                  </w:rPr>
                  <w:instrText xml:space="preserve"> CITATION Sch20 \l 7177 </w:instrText>
                </w:r>
                <w:r w:rsidR="006B7D4E">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lastRenderedPageBreak/>
                  <w:t>(Schooley, 2020)</w:t>
                </w:r>
                <w:r w:rsidR="006B7D4E">
                  <w:rPr>
                    <w:rFonts w:ascii="Century Gothic" w:eastAsia="Times New Roman" w:hAnsi="Century Gothic" w:cs="Calibri"/>
                    <w:sz w:val="24"/>
                    <w:szCs w:val="24"/>
                    <w:lang w:eastAsia="en-ZA"/>
                  </w:rPr>
                  <w:fldChar w:fldCharType="end"/>
                </w:r>
              </w:sdtContent>
            </w:sdt>
          </w:p>
        </w:tc>
      </w:tr>
      <w:tr w:rsidR="00082C24" w:rsidRPr="00082C24" w14:paraId="7D7F700E" w14:textId="77777777" w:rsidTr="00F17CE4">
        <w:trPr>
          <w:trHeight w:val="1224"/>
        </w:trPr>
        <w:tc>
          <w:tcPr>
            <w:tcW w:w="159" w:type="pct"/>
            <w:vMerge/>
            <w:tcBorders>
              <w:top w:val="nil"/>
              <w:left w:val="single" w:sz="12" w:space="0" w:color="auto"/>
              <w:bottom w:val="single" w:sz="12" w:space="0" w:color="auto"/>
              <w:right w:val="single" w:sz="12" w:space="0" w:color="auto"/>
            </w:tcBorders>
            <w:vAlign w:val="center"/>
            <w:hideMark/>
          </w:tcPr>
          <w:p w14:paraId="6E996B4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EB603E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7BF6F7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0624A9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799FC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9746BFB"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Title </w:t>
            </w:r>
          </w:p>
        </w:tc>
        <w:tc>
          <w:tcPr>
            <w:tcW w:w="839" w:type="pct"/>
            <w:tcBorders>
              <w:top w:val="nil"/>
              <w:left w:val="nil"/>
              <w:bottom w:val="single" w:sz="12" w:space="0" w:color="auto"/>
              <w:right w:val="single" w:sz="12" w:space="0" w:color="auto"/>
            </w:tcBorders>
            <w:shd w:val="clear" w:color="auto" w:fill="auto"/>
            <w:vAlign w:val="center"/>
            <w:hideMark/>
          </w:tcPr>
          <w:p w14:paraId="025F6C5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News Daily </w:t>
            </w:r>
          </w:p>
        </w:tc>
        <w:tc>
          <w:tcPr>
            <w:tcW w:w="355" w:type="pct"/>
            <w:tcBorders>
              <w:top w:val="nil"/>
              <w:left w:val="nil"/>
              <w:bottom w:val="single" w:sz="12" w:space="0" w:color="auto"/>
              <w:right w:val="single" w:sz="12" w:space="0" w:color="auto"/>
            </w:tcBorders>
            <w:shd w:val="clear" w:color="auto" w:fill="auto"/>
            <w:vAlign w:val="center"/>
            <w:hideMark/>
          </w:tcPr>
          <w:p w14:paraId="21CC8F6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3FA5A8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This </w:t>
            </w:r>
            <w:r w:rsidR="00B66945">
              <w:rPr>
                <w:rFonts w:ascii="Century Gothic" w:eastAsia="Times New Roman" w:hAnsi="Century Gothic" w:cs="Calibri"/>
                <w:sz w:val="24"/>
                <w:szCs w:val="24"/>
                <w:lang w:eastAsia="en-ZA"/>
              </w:rPr>
              <w:t>was published on the 23 of Decem</w:t>
            </w:r>
            <w:r w:rsidRPr="00082C24">
              <w:rPr>
                <w:rFonts w:ascii="Century Gothic" w:eastAsia="Times New Roman" w:hAnsi="Century Gothic" w:cs="Calibri"/>
                <w:sz w:val="24"/>
                <w:szCs w:val="24"/>
                <w:lang w:eastAsia="en-ZA"/>
              </w:rPr>
              <w:t>b</w:t>
            </w:r>
            <w:r w:rsidR="00B66945">
              <w:rPr>
                <w:rFonts w:ascii="Century Gothic" w:eastAsia="Times New Roman" w:hAnsi="Century Gothic" w:cs="Calibri"/>
                <w:sz w:val="24"/>
                <w:szCs w:val="24"/>
                <w:lang w:eastAsia="en-ZA"/>
              </w:rPr>
              <w:t>e</w:t>
            </w:r>
            <w:r w:rsidRPr="00082C24">
              <w:rPr>
                <w:rFonts w:ascii="Century Gothic" w:eastAsia="Times New Roman" w:hAnsi="Century Gothic" w:cs="Calibri"/>
                <w:sz w:val="24"/>
                <w:szCs w:val="24"/>
                <w:lang w:eastAsia="en-ZA"/>
              </w:rPr>
              <w:t>r 2020</w:t>
            </w:r>
          </w:p>
        </w:tc>
        <w:tc>
          <w:tcPr>
            <w:tcW w:w="692" w:type="pct"/>
            <w:vMerge/>
            <w:tcBorders>
              <w:top w:val="nil"/>
              <w:left w:val="single" w:sz="12" w:space="0" w:color="auto"/>
              <w:bottom w:val="single" w:sz="12" w:space="0" w:color="000000"/>
              <w:right w:val="single" w:sz="12" w:space="0" w:color="auto"/>
            </w:tcBorders>
            <w:vAlign w:val="center"/>
            <w:hideMark/>
          </w:tcPr>
          <w:p w14:paraId="514C770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5115FB38" w14:textId="77777777" w:rsidTr="00F17CE4">
        <w:trPr>
          <w:trHeight w:val="1224"/>
        </w:trPr>
        <w:tc>
          <w:tcPr>
            <w:tcW w:w="159" w:type="pct"/>
            <w:vMerge/>
            <w:tcBorders>
              <w:top w:val="nil"/>
              <w:left w:val="single" w:sz="12" w:space="0" w:color="auto"/>
              <w:bottom w:val="single" w:sz="12" w:space="0" w:color="auto"/>
              <w:right w:val="single" w:sz="12" w:space="0" w:color="auto"/>
            </w:tcBorders>
            <w:vAlign w:val="center"/>
            <w:hideMark/>
          </w:tcPr>
          <w:p w14:paraId="1CFAB67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9376E0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E84676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7880572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E9C407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B630CFE"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21F669C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23-Dec-20</w:t>
            </w:r>
          </w:p>
        </w:tc>
        <w:tc>
          <w:tcPr>
            <w:tcW w:w="355" w:type="pct"/>
            <w:tcBorders>
              <w:top w:val="nil"/>
              <w:left w:val="nil"/>
              <w:bottom w:val="single" w:sz="12" w:space="0" w:color="auto"/>
              <w:right w:val="single" w:sz="12" w:space="0" w:color="auto"/>
            </w:tcBorders>
            <w:shd w:val="clear" w:color="auto" w:fill="auto"/>
            <w:vAlign w:val="center"/>
            <w:hideMark/>
          </w:tcPr>
          <w:p w14:paraId="0544DAB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3D87C67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vMerge/>
            <w:tcBorders>
              <w:top w:val="nil"/>
              <w:left w:val="single" w:sz="12" w:space="0" w:color="auto"/>
              <w:bottom w:val="single" w:sz="12" w:space="0" w:color="000000"/>
              <w:right w:val="single" w:sz="12" w:space="0" w:color="auto"/>
            </w:tcBorders>
            <w:vAlign w:val="center"/>
            <w:hideMark/>
          </w:tcPr>
          <w:p w14:paraId="1CD5CC9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8F36DB5" w14:textId="77777777" w:rsidTr="00F17CE4">
        <w:trPr>
          <w:trHeight w:val="1824"/>
        </w:trPr>
        <w:tc>
          <w:tcPr>
            <w:tcW w:w="159" w:type="pct"/>
            <w:vMerge/>
            <w:tcBorders>
              <w:top w:val="nil"/>
              <w:left w:val="single" w:sz="12" w:space="0" w:color="auto"/>
              <w:bottom w:val="single" w:sz="12" w:space="0" w:color="auto"/>
              <w:right w:val="single" w:sz="12" w:space="0" w:color="auto"/>
            </w:tcBorders>
            <w:vAlign w:val="center"/>
            <w:hideMark/>
          </w:tcPr>
          <w:p w14:paraId="535368B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41E3FD8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28128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0FF5495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00BE0E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nil"/>
              <w:left w:val="nil"/>
              <w:bottom w:val="nil"/>
              <w:right w:val="single" w:sz="12" w:space="0" w:color="auto"/>
            </w:tcBorders>
            <w:shd w:val="clear" w:color="auto" w:fill="auto"/>
            <w:vAlign w:val="center"/>
            <w:hideMark/>
          </w:tcPr>
          <w:p w14:paraId="72C0DF2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Publisher </w:t>
            </w:r>
          </w:p>
        </w:tc>
        <w:tc>
          <w:tcPr>
            <w:tcW w:w="839" w:type="pct"/>
            <w:tcBorders>
              <w:top w:val="nil"/>
              <w:left w:val="nil"/>
              <w:bottom w:val="nil"/>
              <w:right w:val="single" w:sz="12" w:space="0" w:color="auto"/>
            </w:tcBorders>
            <w:shd w:val="clear" w:color="auto" w:fill="auto"/>
            <w:vAlign w:val="center"/>
            <w:hideMark/>
          </w:tcPr>
          <w:p w14:paraId="6C3CD89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news  </w:t>
            </w:r>
          </w:p>
        </w:tc>
        <w:tc>
          <w:tcPr>
            <w:tcW w:w="355" w:type="pct"/>
            <w:tcBorders>
              <w:top w:val="nil"/>
              <w:left w:val="nil"/>
              <w:bottom w:val="nil"/>
              <w:right w:val="single" w:sz="12" w:space="0" w:color="auto"/>
            </w:tcBorders>
            <w:shd w:val="clear" w:color="auto" w:fill="auto"/>
            <w:vAlign w:val="center"/>
            <w:hideMark/>
          </w:tcPr>
          <w:p w14:paraId="754D1BF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 xml:space="preserve">Objectivity </w:t>
            </w:r>
          </w:p>
        </w:tc>
        <w:tc>
          <w:tcPr>
            <w:tcW w:w="702" w:type="pct"/>
            <w:tcBorders>
              <w:top w:val="nil"/>
              <w:left w:val="nil"/>
              <w:bottom w:val="nil"/>
              <w:right w:val="single" w:sz="12" w:space="0" w:color="auto"/>
            </w:tcBorders>
            <w:shd w:val="clear" w:color="auto" w:fill="auto"/>
            <w:vAlign w:val="center"/>
            <w:hideMark/>
          </w:tcPr>
          <w:p w14:paraId="2A361B0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vMerge/>
            <w:tcBorders>
              <w:top w:val="nil"/>
              <w:left w:val="single" w:sz="12" w:space="0" w:color="auto"/>
              <w:bottom w:val="single" w:sz="12" w:space="0" w:color="000000"/>
              <w:right w:val="single" w:sz="12" w:space="0" w:color="auto"/>
            </w:tcBorders>
            <w:vAlign w:val="center"/>
            <w:hideMark/>
          </w:tcPr>
          <w:p w14:paraId="78B8E9E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91AA3E3" w14:textId="77777777" w:rsidTr="00F17CE4">
        <w:trPr>
          <w:trHeight w:val="1200"/>
        </w:trPr>
        <w:tc>
          <w:tcPr>
            <w:tcW w:w="159" w:type="pct"/>
            <w:vMerge/>
            <w:tcBorders>
              <w:top w:val="nil"/>
              <w:left w:val="single" w:sz="12" w:space="0" w:color="auto"/>
              <w:bottom w:val="single" w:sz="12" w:space="0" w:color="auto"/>
              <w:right w:val="single" w:sz="12" w:space="0" w:color="auto"/>
            </w:tcBorders>
            <w:vAlign w:val="center"/>
            <w:hideMark/>
          </w:tcPr>
          <w:p w14:paraId="5DC4AA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5CD0798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4D23B3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auto"/>
              <w:right w:val="single" w:sz="12" w:space="0" w:color="auto"/>
            </w:tcBorders>
            <w:vAlign w:val="center"/>
            <w:hideMark/>
          </w:tcPr>
          <w:p w14:paraId="503719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CD85AD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345" w:type="pct"/>
            <w:tcBorders>
              <w:top w:val="single" w:sz="12" w:space="0" w:color="auto"/>
              <w:left w:val="nil"/>
              <w:bottom w:val="single" w:sz="12" w:space="0" w:color="auto"/>
              <w:right w:val="single" w:sz="12" w:space="0" w:color="auto"/>
            </w:tcBorders>
            <w:shd w:val="clear" w:color="auto" w:fill="auto"/>
            <w:noWrap/>
            <w:vAlign w:val="bottom"/>
            <w:hideMark/>
          </w:tcPr>
          <w:p w14:paraId="4322EDC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single" w:sz="12" w:space="0" w:color="auto"/>
              <w:left w:val="nil"/>
              <w:bottom w:val="single" w:sz="12" w:space="0" w:color="auto"/>
              <w:right w:val="single" w:sz="12" w:space="0" w:color="auto"/>
            </w:tcBorders>
            <w:shd w:val="clear" w:color="auto" w:fill="auto"/>
            <w:noWrap/>
            <w:vAlign w:val="bottom"/>
            <w:hideMark/>
          </w:tcPr>
          <w:p w14:paraId="2E090AA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single" w:sz="12" w:space="0" w:color="auto"/>
              <w:left w:val="nil"/>
              <w:bottom w:val="single" w:sz="12" w:space="0" w:color="auto"/>
              <w:right w:val="single" w:sz="12" w:space="0" w:color="auto"/>
            </w:tcBorders>
            <w:shd w:val="clear" w:color="auto" w:fill="auto"/>
            <w:vAlign w:val="bottom"/>
            <w:hideMark/>
          </w:tcPr>
          <w:p w14:paraId="2BEB0303" w14:textId="77777777" w:rsidR="00082C24" w:rsidRPr="006936A1" w:rsidRDefault="00082C24" w:rsidP="00082C24">
            <w:pPr>
              <w:spacing w:after="0" w:line="240" w:lineRule="auto"/>
              <w:jc w:val="center"/>
              <w:rPr>
                <w:rFonts w:ascii="Century Gothic" w:eastAsia="Times New Roman" w:hAnsi="Century Gothic" w:cs="Calibri"/>
                <w:b/>
                <w:sz w:val="24"/>
                <w:szCs w:val="24"/>
                <w:lang w:eastAsia="en-ZA"/>
              </w:rPr>
            </w:pPr>
            <w:r w:rsidRPr="006936A1">
              <w:rPr>
                <w:rFonts w:ascii="Century Gothic" w:eastAsia="Times New Roman" w:hAnsi="Century Gothic" w:cs="Calibri"/>
                <w:b/>
                <w:sz w:val="24"/>
                <w:szCs w:val="24"/>
                <w:lang w:eastAsia="en-ZA"/>
              </w:rPr>
              <w:t xml:space="preserve">Coverage </w:t>
            </w:r>
          </w:p>
        </w:tc>
        <w:tc>
          <w:tcPr>
            <w:tcW w:w="702" w:type="pct"/>
            <w:tcBorders>
              <w:top w:val="single" w:sz="12" w:space="0" w:color="auto"/>
              <w:left w:val="nil"/>
              <w:bottom w:val="single" w:sz="12" w:space="0" w:color="auto"/>
              <w:right w:val="single" w:sz="12" w:space="0" w:color="auto"/>
            </w:tcBorders>
            <w:shd w:val="clear" w:color="auto" w:fill="auto"/>
            <w:vAlign w:val="bottom"/>
            <w:hideMark/>
          </w:tcPr>
          <w:p w14:paraId="71DF491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vMerge/>
            <w:tcBorders>
              <w:top w:val="nil"/>
              <w:left w:val="single" w:sz="12" w:space="0" w:color="auto"/>
              <w:bottom w:val="single" w:sz="12" w:space="0" w:color="000000"/>
              <w:right w:val="single" w:sz="12" w:space="0" w:color="auto"/>
            </w:tcBorders>
            <w:vAlign w:val="center"/>
            <w:hideMark/>
          </w:tcPr>
          <w:p w14:paraId="1E04616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5FDEB4A"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E0DF6A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3</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8BC77E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Are communication processes and procedures well-coordinated and structured to ensure consistent and open communication with all stakeholders?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7150AFE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r w:rsidR="00D3428A">
              <w:rPr>
                <w:rFonts w:ascii="Century Gothic" w:eastAsia="Times New Roman" w:hAnsi="Century Gothic" w:cs="Calibri"/>
                <w:sz w:val="24"/>
                <w:szCs w:val="24"/>
                <w:lang w:eastAsia="en-ZA"/>
              </w:rPr>
              <w:t>4</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F79532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Solution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C7749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vAlign w:val="center"/>
            <w:hideMark/>
          </w:tcPr>
          <w:p w14:paraId="7743AB71"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7A150F2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Abudi, Gina </w:t>
            </w:r>
          </w:p>
        </w:tc>
        <w:tc>
          <w:tcPr>
            <w:tcW w:w="355" w:type="pct"/>
            <w:tcBorders>
              <w:top w:val="nil"/>
              <w:left w:val="nil"/>
              <w:bottom w:val="single" w:sz="12" w:space="0" w:color="auto"/>
              <w:right w:val="single" w:sz="12" w:space="0" w:color="auto"/>
            </w:tcBorders>
            <w:shd w:val="clear" w:color="auto" w:fill="auto"/>
            <w:vAlign w:val="center"/>
            <w:hideMark/>
          </w:tcPr>
          <w:p w14:paraId="14F323D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4EB1918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They plan for stakeholders in projects </w:t>
            </w:r>
          </w:p>
        </w:tc>
        <w:tc>
          <w:tcPr>
            <w:tcW w:w="692" w:type="pct"/>
            <w:tcBorders>
              <w:top w:val="nil"/>
              <w:left w:val="nil"/>
              <w:bottom w:val="nil"/>
              <w:right w:val="single" w:sz="12" w:space="0" w:color="auto"/>
            </w:tcBorders>
            <w:shd w:val="clear" w:color="auto" w:fill="auto"/>
            <w:noWrap/>
            <w:vAlign w:val="bottom"/>
            <w:hideMark/>
          </w:tcPr>
          <w:p w14:paraId="0D29571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5469F9A4"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9382DA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7B3B58B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2EC785F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76AA5E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16B549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5D996EF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nil"/>
              <w:left w:val="nil"/>
              <w:bottom w:val="single" w:sz="12" w:space="0" w:color="auto"/>
              <w:right w:val="single" w:sz="12" w:space="0" w:color="auto"/>
            </w:tcBorders>
            <w:shd w:val="clear" w:color="auto" w:fill="auto"/>
            <w:vAlign w:val="center"/>
            <w:hideMark/>
          </w:tcPr>
          <w:p w14:paraId="6241C2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Managing communications effectively and efficiently</w:t>
            </w:r>
          </w:p>
        </w:tc>
        <w:tc>
          <w:tcPr>
            <w:tcW w:w="355" w:type="pct"/>
            <w:tcBorders>
              <w:top w:val="nil"/>
              <w:left w:val="nil"/>
              <w:bottom w:val="single" w:sz="12" w:space="0" w:color="auto"/>
              <w:right w:val="single" w:sz="12" w:space="0" w:color="auto"/>
            </w:tcBorders>
            <w:shd w:val="clear" w:color="auto" w:fill="auto"/>
            <w:vAlign w:val="center"/>
            <w:hideMark/>
          </w:tcPr>
          <w:p w14:paraId="0FD390D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426894D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10 of April 2021</w:t>
            </w:r>
          </w:p>
        </w:tc>
        <w:tc>
          <w:tcPr>
            <w:tcW w:w="692" w:type="pct"/>
            <w:tcBorders>
              <w:top w:val="nil"/>
              <w:left w:val="single" w:sz="12" w:space="0" w:color="auto"/>
              <w:bottom w:val="nil"/>
              <w:right w:val="single" w:sz="12" w:space="0" w:color="auto"/>
            </w:tcBorders>
            <w:shd w:val="clear" w:color="auto" w:fill="auto"/>
            <w:vAlign w:val="center"/>
            <w:hideMark/>
          </w:tcPr>
          <w:p w14:paraId="41221AC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Improving the effectiveness of communications overall, including frequency and quality. </w:t>
            </w:r>
          </w:p>
        </w:tc>
      </w:tr>
      <w:tr w:rsidR="00082C24" w:rsidRPr="00082C24" w14:paraId="23AE7C11"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009AEF0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2CFDED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0BA3CF8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65CED3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60557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5F1579E"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36BB1D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09-Aug-13</w:t>
            </w:r>
          </w:p>
        </w:tc>
        <w:tc>
          <w:tcPr>
            <w:tcW w:w="355" w:type="pct"/>
            <w:tcBorders>
              <w:top w:val="nil"/>
              <w:left w:val="nil"/>
              <w:bottom w:val="single" w:sz="12" w:space="0" w:color="auto"/>
              <w:right w:val="single" w:sz="12" w:space="0" w:color="auto"/>
            </w:tcBorders>
            <w:shd w:val="clear" w:color="auto" w:fill="auto"/>
            <w:vAlign w:val="center"/>
            <w:hideMark/>
          </w:tcPr>
          <w:p w14:paraId="436DF7B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6CC53C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65AC726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Keeping individuals engaged in the initiative through open communications.</w:t>
            </w:r>
          </w:p>
        </w:tc>
      </w:tr>
      <w:tr w:rsidR="00082C24" w:rsidRPr="00082C24" w14:paraId="6879B21D"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7DA620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0FF090A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AEAEB6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154BA5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A7E384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74117D8"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673C611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10-Apr-21</w:t>
            </w:r>
          </w:p>
        </w:tc>
        <w:tc>
          <w:tcPr>
            <w:tcW w:w="355" w:type="pct"/>
            <w:tcBorders>
              <w:top w:val="nil"/>
              <w:left w:val="nil"/>
              <w:bottom w:val="single" w:sz="12" w:space="0" w:color="auto"/>
              <w:right w:val="single" w:sz="12" w:space="0" w:color="auto"/>
            </w:tcBorders>
            <w:shd w:val="clear" w:color="auto" w:fill="auto"/>
            <w:vAlign w:val="center"/>
            <w:hideMark/>
          </w:tcPr>
          <w:p w14:paraId="1266260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73CD66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tcBorders>
              <w:top w:val="nil"/>
              <w:left w:val="single" w:sz="12" w:space="0" w:color="auto"/>
              <w:bottom w:val="nil"/>
              <w:right w:val="single" w:sz="12" w:space="0" w:color="auto"/>
            </w:tcBorders>
            <w:shd w:val="clear" w:color="auto" w:fill="auto"/>
            <w:vAlign w:val="center"/>
            <w:hideMark/>
          </w:tcPr>
          <w:p w14:paraId="29D4EC4B" w14:textId="583987FF"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Getting stakeholders involved in communications through enabling for more effective two-way conversations.</w:t>
            </w:r>
            <w:sdt>
              <w:sdtPr>
                <w:rPr>
                  <w:rFonts w:ascii="Century Gothic" w:eastAsia="Times New Roman" w:hAnsi="Century Gothic" w:cs="Calibri"/>
                  <w:sz w:val="24"/>
                  <w:szCs w:val="24"/>
                  <w:lang w:eastAsia="en-ZA"/>
                </w:rPr>
                <w:id w:val="192892411"/>
                <w:citation/>
              </w:sdtPr>
              <w:sdtContent>
                <w:r w:rsidR="006B7D4E">
                  <w:rPr>
                    <w:rFonts w:ascii="Century Gothic" w:eastAsia="Times New Roman" w:hAnsi="Century Gothic" w:cs="Calibri"/>
                    <w:sz w:val="24"/>
                    <w:szCs w:val="24"/>
                    <w:lang w:eastAsia="en-ZA"/>
                  </w:rPr>
                  <w:fldChar w:fldCharType="begin"/>
                </w:r>
                <w:r w:rsidR="006B7D4E">
                  <w:rPr>
                    <w:rFonts w:ascii="Century Gothic" w:eastAsia="Times New Roman" w:hAnsi="Century Gothic" w:cs="Calibri"/>
                    <w:sz w:val="24"/>
                    <w:szCs w:val="24"/>
                    <w:lang w:eastAsia="en-ZA"/>
                  </w:rPr>
                  <w:instrText xml:space="preserve"> CITATION Abu13 \l 7177 </w:instrText>
                </w:r>
                <w:r w:rsidR="006B7D4E">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(Abudi, 2013)</w:t>
                </w:r>
                <w:r w:rsidR="006B7D4E">
                  <w:rPr>
                    <w:rFonts w:ascii="Century Gothic" w:eastAsia="Times New Roman" w:hAnsi="Century Gothic" w:cs="Calibri"/>
                    <w:sz w:val="24"/>
                    <w:szCs w:val="24"/>
                    <w:lang w:eastAsia="en-ZA"/>
                  </w:rPr>
                  <w:fldChar w:fldCharType="end"/>
                </w:r>
              </w:sdtContent>
            </w:sdt>
          </w:p>
        </w:tc>
      </w:tr>
      <w:tr w:rsidR="00082C24" w:rsidRPr="00082C24" w14:paraId="317AD05E"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1FB2FD9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0B687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56FB1D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905534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C59898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center"/>
            <w:hideMark/>
          </w:tcPr>
          <w:p w14:paraId="01FE417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1221120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https://www.pmi.org/learning/library/managing-communications-effectively-efficiently-5916</w:t>
            </w:r>
          </w:p>
        </w:tc>
        <w:tc>
          <w:tcPr>
            <w:tcW w:w="355" w:type="pct"/>
            <w:tcBorders>
              <w:top w:val="nil"/>
              <w:left w:val="nil"/>
              <w:bottom w:val="single" w:sz="12" w:space="0" w:color="auto"/>
              <w:right w:val="single" w:sz="12" w:space="0" w:color="auto"/>
            </w:tcBorders>
            <w:shd w:val="clear" w:color="auto" w:fill="auto"/>
            <w:vAlign w:val="center"/>
            <w:hideMark/>
          </w:tcPr>
          <w:p w14:paraId="19BE1E3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w:t>
            </w:r>
            <w:r w:rsidRPr="00082C24">
              <w:rPr>
                <w:rFonts w:ascii="Century Gothic" w:eastAsia="Times New Roman" w:hAnsi="Century Gothic" w:cs="Calibri"/>
                <w:sz w:val="24"/>
                <w:szCs w:val="24"/>
                <w:lang w:eastAsia="en-ZA"/>
              </w:rPr>
              <w:t>e</w:t>
            </w:r>
            <w:r>
              <w:rPr>
                <w:rFonts w:ascii="Century Gothic" w:eastAsia="Times New Roman" w:hAnsi="Century Gothic" w:cs="Calibri"/>
                <w:sz w:val="24"/>
                <w:szCs w:val="24"/>
                <w:lang w:eastAsia="en-ZA"/>
              </w:rPr>
              <w:t>rage</w:t>
            </w:r>
          </w:p>
        </w:tc>
        <w:tc>
          <w:tcPr>
            <w:tcW w:w="702" w:type="pct"/>
            <w:tcBorders>
              <w:top w:val="nil"/>
              <w:left w:val="nil"/>
              <w:bottom w:val="single" w:sz="12" w:space="0" w:color="auto"/>
              <w:right w:val="single" w:sz="12" w:space="0" w:color="auto"/>
            </w:tcBorders>
            <w:shd w:val="clear" w:color="auto" w:fill="auto"/>
            <w:vAlign w:val="center"/>
            <w:hideMark/>
          </w:tcPr>
          <w:p w14:paraId="2D9A1C3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tcBorders>
              <w:top w:val="nil"/>
              <w:left w:val="nil"/>
              <w:bottom w:val="single" w:sz="12" w:space="0" w:color="auto"/>
              <w:right w:val="single" w:sz="12" w:space="0" w:color="auto"/>
            </w:tcBorders>
            <w:shd w:val="clear" w:color="auto" w:fill="auto"/>
            <w:vAlign w:val="center"/>
            <w:hideMark/>
          </w:tcPr>
          <w:p w14:paraId="0C3A3E7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1F31CA8C"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F987306"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4</w:t>
            </w:r>
          </w:p>
        </w:tc>
        <w:tc>
          <w:tcPr>
            <w:tcW w:w="631" w:type="pct"/>
            <w:vMerge w:val="restart"/>
            <w:tcBorders>
              <w:top w:val="nil"/>
              <w:left w:val="single" w:sz="12" w:space="0" w:color="auto"/>
              <w:bottom w:val="single" w:sz="12" w:space="0" w:color="000000"/>
              <w:right w:val="single" w:sz="12" w:space="0" w:color="auto"/>
            </w:tcBorders>
            <w:shd w:val="clear" w:color="auto" w:fill="auto"/>
            <w:vAlign w:val="bottom"/>
            <w:hideMark/>
          </w:tcPr>
          <w:p w14:paraId="268194F5" w14:textId="0F751255"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Does the company have crisis management teams in place to deal with short-term liquidity issues and implement effective countermeas</w:t>
            </w:r>
            <w:r w:rsidRPr="00082C24">
              <w:rPr>
                <w:rFonts w:ascii="Century Gothic" w:eastAsia="Times New Roman" w:hAnsi="Century Gothic" w:cs="Calibri"/>
                <w:sz w:val="24"/>
                <w:szCs w:val="24"/>
                <w:lang w:eastAsia="en-ZA"/>
              </w:rPr>
              <w:lastRenderedPageBreak/>
              <w:t>ures</w:t>
            </w:r>
            <w:r w:rsidR="00835CFD">
              <w:rPr>
                <w:rFonts w:ascii="Century Gothic" w:eastAsia="Times New Roman" w:hAnsi="Century Gothic" w:cs="Calibri"/>
                <w:sz w:val="24"/>
                <w:szCs w:val="24"/>
                <w:lang w:eastAsia="en-ZA"/>
              </w:rPr>
              <w:t xml:space="preserve"> using technology</w:t>
            </w:r>
            <w:r w:rsidRPr="00082C24">
              <w:rPr>
                <w:rFonts w:ascii="Century Gothic" w:eastAsia="Times New Roman" w:hAnsi="Century Gothic" w:cs="Calibri"/>
                <w:sz w:val="24"/>
                <w:szCs w:val="24"/>
                <w:lang w:eastAsia="en-ZA"/>
              </w:rPr>
              <w: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543C44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71A307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Background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2C20C6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noWrap/>
            <w:vAlign w:val="center"/>
            <w:hideMark/>
          </w:tcPr>
          <w:p w14:paraId="59630769"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nil"/>
              <w:right w:val="nil"/>
            </w:tcBorders>
            <w:shd w:val="clear" w:color="auto" w:fill="auto"/>
            <w:vAlign w:val="center"/>
            <w:hideMark/>
          </w:tcPr>
          <w:p w14:paraId="47203D3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Dorothée ALLAIN-DUPRÉ</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3AD9E47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541E6F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 is from the OECD Centre on SMEs, Entrepreneurship, Regions and Cities</w:t>
            </w:r>
          </w:p>
        </w:tc>
        <w:tc>
          <w:tcPr>
            <w:tcW w:w="692" w:type="pct"/>
            <w:vMerge w:val="restart"/>
            <w:tcBorders>
              <w:top w:val="nil"/>
              <w:left w:val="single" w:sz="12" w:space="0" w:color="auto"/>
              <w:bottom w:val="nil"/>
              <w:right w:val="single" w:sz="12" w:space="0" w:color="auto"/>
            </w:tcBorders>
            <w:shd w:val="clear" w:color="auto" w:fill="auto"/>
            <w:vAlign w:val="center"/>
            <w:hideMark/>
          </w:tcPr>
          <w:p w14:paraId="2EA8DCF7"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67F279A7"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4341607"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6D3DFB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DD64E1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17E8CC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0EEB0EE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6AA76345"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3298467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OECD </w:t>
            </w:r>
          </w:p>
        </w:tc>
        <w:tc>
          <w:tcPr>
            <w:tcW w:w="355" w:type="pct"/>
            <w:tcBorders>
              <w:top w:val="nil"/>
              <w:left w:val="nil"/>
              <w:bottom w:val="single" w:sz="12" w:space="0" w:color="auto"/>
              <w:right w:val="single" w:sz="12" w:space="0" w:color="auto"/>
            </w:tcBorders>
            <w:shd w:val="clear" w:color="auto" w:fill="auto"/>
            <w:vAlign w:val="center"/>
            <w:hideMark/>
          </w:tcPr>
          <w:p w14:paraId="16D48C3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7312ED6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10 f November 2020</w:t>
            </w:r>
          </w:p>
        </w:tc>
        <w:tc>
          <w:tcPr>
            <w:tcW w:w="692" w:type="pct"/>
            <w:vMerge/>
            <w:tcBorders>
              <w:top w:val="nil"/>
              <w:left w:val="single" w:sz="12" w:space="0" w:color="auto"/>
              <w:bottom w:val="nil"/>
              <w:right w:val="single" w:sz="12" w:space="0" w:color="auto"/>
            </w:tcBorders>
            <w:vAlign w:val="center"/>
            <w:hideMark/>
          </w:tcPr>
          <w:p w14:paraId="382B15D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r>
      <w:tr w:rsidR="00082C24" w:rsidRPr="00082C24" w14:paraId="1C5C9E0D"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C31E89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01B5ACE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1B7A41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6D1DDAD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D6189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1F533E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06D3C5A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10-Nov-20</w:t>
            </w:r>
          </w:p>
        </w:tc>
        <w:tc>
          <w:tcPr>
            <w:tcW w:w="355" w:type="pct"/>
            <w:tcBorders>
              <w:top w:val="nil"/>
              <w:left w:val="nil"/>
              <w:bottom w:val="single" w:sz="12" w:space="0" w:color="auto"/>
              <w:right w:val="single" w:sz="12" w:space="0" w:color="auto"/>
            </w:tcBorders>
            <w:shd w:val="clear" w:color="auto" w:fill="auto"/>
            <w:vAlign w:val="center"/>
            <w:hideMark/>
          </w:tcPr>
          <w:p w14:paraId="0551A6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2871381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1A82860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Assessing the likelihood of a particular crisis occurring - and its possible frequency.</w:t>
            </w:r>
          </w:p>
        </w:tc>
      </w:tr>
      <w:tr w:rsidR="00082C24" w:rsidRPr="00082C24" w14:paraId="3263A572"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28281498"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4AAC3B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6231BA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BE9674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42D02A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5DCBF9BD"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7538BA8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13-Apr-21</w:t>
            </w:r>
          </w:p>
        </w:tc>
        <w:tc>
          <w:tcPr>
            <w:tcW w:w="355" w:type="pct"/>
            <w:tcBorders>
              <w:top w:val="nil"/>
              <w:left w:val="nil"/>
              <w:bottom w:val="single" w:sz="12" w:space="0" w:color="auto"/>
              <w:right w:val="single" w:sz="12" w:space="0" w:color="auto"/>
            </w:tcBorders>
            <w:shd w:val="clear" w:color="auto" w:fill="auto"/>
            <w:vAlign w:val="center"/>
            <w:hideMark/>
          </w:tcPr>
          <w:p w14:paraId="1C5891F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0CE501D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488506D3" w14:textId="3DD5E35A"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Determining its possible impact on your operations.</w:t>
            </w:r>
            <w:sdt>
              <w:sdtPr>
                <w:rPr>
                  <w:rFonts w:ascii="Century Gothic" w:eastAsia="Times New Roman" w:hAnsi="Century Gothic" w:cs="Calibri"/>
                  <w:sz w:val="24"/>
                  <w:szCs w:val="24"/>
                  <w:lang w:eastAsia="en-ZA"/>
                </w:rPr>
                <w:id w:val="2025584047"/>
                <w:citation/>
              </w:sdtPr>
              <w:sdtContent>
                <w:r w:rsidR="00074245">
                  <w:rPr>
                    <w:rFonts w:ascii="Century Gothic" w:eastAsia="Times New Roman" w:hAnsi="Century Gothic" w:cs="Calibri"/>
                    <w:sz w:val="24"/>
                    <w:szCs w:val="24"/>
                    <w:lang w:eastAsia="en-ZA"/>
                  </w:rPr>
                  <w:fldChar w:fldCharType="begin"/>
                </w:r>
                <w:r w:rsidR="00074245">
                  <w:rPr>
                    <w:rFonts w:ascii="Century Gothic" w:eastAsia="Times New Roman" w:hAnsi="Century Gothic" w:cs="Calibri"/>
                    <w:sz w:val="24"/>
                    <w:szCs w:val="24"/>
                    <w:lang w:eastAsia="en-ZA"/>
                  </w:rPr>
                  <w:instrText xml:space="preserve"> CITATION Dor20 \l 7177 </w:instrText>
                </w:r>
                <w:r w:rsidR="0007424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(Dorothee, 2020)</w:t>
                </w:r>
                <w:r w:rsidR="00074245">
                  <w:rPr>
                    <w:rFonts w:ascii="Century Gothic" w:eastAsia="Times New Roman" w:hAnsi="Century Gothic" w:cs="Calibri"/>
                    <w:sz w:val="24"/>
                    <w:szCs w:val="24"/>
                    <w:lang w:eastAsia="en-ZA"/>
                  </w:rPr>
                  <w:fldChar w:fldCharType="end"/>
                </w:r>
              </w:sdtContent>
            </w:sdt>
          </w:p>
        </w:tc>
      </w:tr>
      <w:tr w:rsidR="00082C24" w:rsidRPr="00082C24" w14:paraId="5653821F"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33CEC34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1E25815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DF89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DA0266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3EDF6F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3B28286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0EA242D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https://www.oecd.org/coronavirus/policy-responses/the-territorial-impact-of-covid-19-managing-the-crisis-across-levels-of-government-d3e314e1/</w:t>
            </w:r>
          </w:p>
        </w:tc>
        <w:tc>
          <w:tcPr>
            <w:tcW w:w="355" w:type="pct"/>
            <w:tcBorders>
              <w:top w:val="nil"/>
              <w:left w:val="nil"/>
              <w:bottom w:val="single" w:sz="12" w:space="0" w:color="auto"/>
              <w:right w:val="single" w:sz="12" w:space="0" w:color="auto"/>
            </w:tcBorders>
            <w:shd w:val="clear" w:color="auto" w:fill="auto"/>
            <w:vAlign w:val="center"/>
            <w:hideMark/>
          </w:tcPr>
          <w:p w14:paraId="01EA388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w:t>
            </w:r>
            <w:r w:rsidR="00B66945">
              <w:rPr>
                <w:rFonts w:ascii="Century Gothic" w:eastAsia="Times New Roman" w:hAnsi="Century Gothic" w:cs="Calibri"/>
                <w:sz w:val="24"/>
                <w:szCs w:val="24"/>
                <w:lang w:eastAsia="en-ZA"/>
              </w:rPr>
              <w:t>verage</w:t>
            </w:r>
          </w:p>
        </w:tc>
        <w:tc>
          <w:tcPr>
            <w:tcW w:w="702" w:type="pct"/>
            <w:tcBorders>
              <w:top w:val="nil"/>
              <w:left w:val="nil"/>
              <w:bottom w:val="single" w:sz="12" w:space="0" w:color="auto"/>
              <w:right w:val="single" w:sz="12" w:space="0" w:color="auto"/>
            </w:tcBorders>
            <w:shd w:val="clear" w:color="auto" w:fill="auto"/>
            <w:vAlign w:val="center"/>
            <w:hideMark/>
          </w:tcPr>
          <w:p w14:paraId="1186418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tcBorders>
              <w:top w:val="nil"/>
              <w:left w:val="nil"/>
              <w:bottom w:val="single" w:sz="12" w:space="0" w:color="auto"/>
              <w:right w:val="single" w:sz="12" w:space="0" w:color="auto"/>
            </w:tcBorders>
            <w:shd w:val="clear" w:color="auto" w:fill="auto"/>
            <w:noWrap/>
            <w:vAlign w:val="bottom"/>
            <w:hideMark/>
          </w:tcPr>
          <w:p w14:paraId="668D506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1F8BDCC1" w14:textId="77777777" w:rsidTr="00F17CE4">
        <w:trPr>
          <w:trHeight w:val="1200"/>
        </w:trPr>
        <w:tc>
          <w:tcPr>
            <w:tcW w:w="159" w:type="pct"/>
            <w:vMerge w:val="restart"/>
            <w:tcBorders>
              <w:top w:val="nil"/>
              <w:left w:val="single" w:sz="12" w:space="0" w:color="auto"/>
              <w:bottom w:val="nil"/>
              <w:right w:val="single" w:sz="12" w:space="0" w:color="auto"/>
            </w:tcBorders>
            <w:shd w:val="clear" w:color="auto" w:fill="auto"/>
            <w:vAlign w:val="center"/>
            <w:hideMark/>
          </w:tcPr>
          <w:p w14:paraId="5CB3CA42"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5</w:t>
            </w:r>
          </w:p>
        </w:tc>
        <w:tc>
          <w:tcPr>
            <w:tcW w:w="631" w:type="pct"/>
            <w:vMerge w:val="restart"/>
            <w:tcBorders>
              <w:top w:val="nil"/>
              <w:left w:val="single" w:sz="12" w:space="0" w:color="auto"/>
              <w:bottom w:val="nil"/>
              <w:right w:val="single" w:sz="12" w:space="0" w:color="auto"/>
            </w:tcBorders>
            <w:shd w:val="clear" w:color="auto" w:fill="auto"/>
            <w:vAlign w:val="center"/>
            <w:hideMark/>
          </w:tcPr>
          <w:p w14:paraId="78632E80" w14:textId="6566659A" w:rsidR="00082C24" w:rsidRPr="00082C24" w:rsidRDefault="00082C24" w:rsidP="006936A1">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In the ev</w:t>
            </w:r>
            <w:r w:rsidR="006936A1">
              <w:rPr>
                <w:rFonts w:ascii="Century Gothic" w:eastAsia="Times New Roman" w:hAnsi="Century Gothic" w:cs="Calibri"/>
                <w:sz w:val="24"/>
                <w:szCs w:val="24"/>
                <w:lang w:eastAsia="en-ZA"/>
              </w:rPr>
              <w:t xml:space="preserve">ent of a crisis, what mode of technology </w:t>
            </w:r>
            <w:r w:rsidRPr="00082C24">
              <w:rPr>
                <w:rFonts w:ascii="Century Gothic" w:eastAsia="Times New Roman" w:hAnsi="Century Gothic" w:cs="Calibri"/>
                <w:sz w:val="24"/>
                <w:szCs w:val="24"/>
                <w:lang w:eastAsia="en-ZA"/>
              </w:rPr>
              <w:t xml:space="preserve">do you use to assess </w:t>
            </w:r>
            <w:r w:rsidRPr="00082C24">
              <w:rPr>
                <w:rFonts w:ascii="Century Gothic" w:eastAsia="Times New Roman" w:hAnsi="Century Gothic" w:cs="Calibri"/>
                <w:sz w:val="24"/>
                <w:szCs w:val="24"/>
                <w:lang w:eastAsia="en-ZA"/>
              </w:rPr>
              <w:lastRenderedPageBreak/>
              <w:t>possible threats and determine responses?</w:t>
            </w:r>
          </w:p>
        </w:tc>
        <w:tc>
          <w:tcPr>
            <w:tcW w:w="438" w:type="pct"/>
            <w:gridSpan w:val="2"/>
            <w:vMerge w:val="restart"/>
            <w:tcBorders>
              <w:top w:val="single" w:sz="12" w:space="0" w:color="auto"/>
              <w:left w:val="single" w:sz="12" w:space="0" w:color="auto"/>
              <w:bottom w:val="nil"/>
              <w:right w:val="single" w:sz="12" w:space="0" w:color="000000"/>
            </w:tcBorders>
            <w:shd w:val="clear" w:color="auto" w:fill="auto"/>
            <w:noWrap/>
            <w:vAlign w:val="center"/>
            <w:hideMark/>
          </w:tcPr>
          <w:p w14:paraId="0FFBCD4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nil"/>
              <w:right w:val="single" w:sz="12" w:space="0" w:color="auto"/>
            </w:tcBorders>
            <w:shd w:val="clear" w:color="auto" w:fill="auto"/>
            <w:vAlign w:val="center"/>
            <w:hideMark/>
          </w:tcPr>
          <w:p w14:paraId="49FDE7B1"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Impact</w:t>
            </w:r>
            <w:r w:rsidR="00082C24" w:rsidRPr="00082C24">
              <w:rPr>
                <w:rFonts w:ascii="Century Gothic" w:eastAsia="Times New Roman" w:hAnsi="Century Gothic" w:cs="Calibri"/>
                <w:sz w:val="24"/>
                <w:szCs w:val="24"/>
                <w:lang w:eastAsia="en-ZA"/>
              </w:rPr>
              <w:t xml:space="preserve"> </w:t>
            </w:r>
          </w:p>
        </w:tc>
        <w:tc>
          <w:tcPr>
            <w:tcW w:w="395" w:type="pct"/>
            <w:vMerge w:val="restart"/>
            <w:tcBorders>
              <w:top w:val="nil"/>
              <w:left w:val="single" w:sz="12" w:space="0" w:color="auto"/>
              <w:bottom w:val="nil"/>
              <w:right w:val="single" w:sz="12" w:space="0" w:color="auto"/>
            </w:tcBorders>
            <w:shd w:val="clear" w:color="auto" w:fill="auto"/>
            <w:vAlign w:val="center"/>
            <w:hideMark/>
          </w:tcPr>
          <w:p w14:paraId="2CAE4A2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Book </w:t>
            </w: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3560176F"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426FBF9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Tobie Wiese </w:t>
            </w:r>
          </w:p>
        </w:tc>
        <w:tc>
          <w:tcPr>
            <w:tcW w:w="355" w:type="pct"/>
            <w:tcBorders>
              <w:top w:val="nil"/>
              <w:left w:val="nil"/>
              <w:bottom w:val="single" w:sz="12" w:space="0" w:color="auto"/>
              <w:right w:val="single" w:sz="12" w:space="0" w:color="auto"/>
            </w:tcBorders>
            <w:shd w:val="clear" w:color="auto" w:fill="auto"/>
            <w:vAlign w:val="center"/>
            <w:hideMark/>
          </w:tcPr>
          <w:p w14:paraId="5414C0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3B30334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 addresses the changes in the corporate governance landscape in South Africa</w:t>
            </w:r>
          </w:p>
        </w:tc>
        <w:tc>
          <w:tcPr>
            <w:tcW w:w="692" w:type="pct"/>
            <w:tcBorders>
              <w:top w:val="nil"/>
              <w:left w:val="nil"/>
              <w:bottom w:val="nil"/>
              <w:right w:val="single" w:sz="12" w:space="0" w:color="auto"/>
            </w:tcBorders>
            <w:shd w:val="clear" w:color="auto" w:fill="auto"/>
            <w:vAlign w:val="center"/>
            <w:hideMark/>
          </w:tcPr>
          <w:p w14:paraId="432C8F8D"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045FD80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53A0AB5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55DABAB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4339031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7D37C38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5F54BA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5080E43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of source </w:t>
            </w:r>
          </w:p>
        </w:tc>
        <w:tc>
          <w:tcPr>
            <w:tcW w:w="839" w:type="pct"/>
            <w:tcBorders>
              <w:top w:val="nil"/>
              <w:left w:val="nil"/>
              <w:bottom w:val="single" w:sz="12" w:space="0" w:color="auto"/>
              <w:right w:val="single" w:sz="12" w:space="0" w:color="auto"/>
            </w:tcBorders>
            <w:shd w:val="clear" w:color="auto" w:fill="auto"/>
            <w:vAlign w:val="center"/>
            <w:hideMark/>
          </w:tcPr>
          <w:p w14:paraId="7BBF7B5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Corporate governance in South Africa- book </w:t>
            </w:r>
          </w:p>
        </w:tc>
        <w:tc>
          <w:tcPr>
            <w:tcW w:w="355" w:type="pct"/>
            <w:tcBorders>
              <w:top w:val="nil"/>
              <w:left w:val="nil"/>
              <w:bottom w:val="single" w:sz="12" w:space="0" w:color="auto"/>
              <w:right w:val="single" w:sz="12" w:space="0" w:color="auto"/>
            </w:tcBorders>
            <w:shd w:val="clear" w:color="auto" w:fill="auto"/>
            <w:vAlign w:val="center"/>
            <w:hideMark/>
          </w:tcPr>
          <w:p w14:paraId="7BEC0B1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2971E0F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26 of February 2017</w:t>
            </w:r>
          </w:p>
        </w:tc>
        <w:tc>
          <w:tcPr>
            <w:tcW w:w="692" w:type="pct"/>
            <w:tcBorders>
              <w:top w:val="nil"/>
              <w:left w:val="single" w:sz="12" w:space="0" w:color="auto"/>
              <w:bottom w:val="nil"/>
              <w:right w:val="single" w:sz="12" w:space="0" w:color="auto"/>
            </w:tcBorders>
            <w:shd w:val="clear" w:color="auto" w:fill="auto"/>
            <w:vAlign w:val="center"/>
            <w:hideMark/>
          </w:tcPr>
          <w:p w14:paraId="10CF86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ABCD Crisis Intervention.</w:t>
            </w:r>
          </w:p>
        </w:tc>
      </w:tr>
      <w:tr w:rsidR="00082C24" w:rsidRPr="00082C24" w14:paraId="52832FF9"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6BEFEDF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6E882F7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7992887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058AA7D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335565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6E20F8A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01EF709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26-Feb-17</w:t>
            </w:r>
          </w:p>
        </w:tc>
        <w:tc>
          <w:tcPr>
            <w:tcW w:w="355" w:type="pct"/>
            <w:tcBorders>
              <w:top w:val="nil"/>
              <w:left w:val="nil"/>
              <w:bottom w:val="single" w:sz="12" w:space="0" w:color="auto"/>
              <w:right w:val="single" w:sz="12" w:space="0" w:color="auto"/>
            </w:tcBorders>
            <w:shd w:val="clear" w:color="auto" w:fill="auto"/>
            <w:vAlign w:val="center"/>
            <w:hideMark/>
          </w:tcPr>
          <w:p w14:paraId="59BF0F9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11C52F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54AED73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Critical Incident </w:t>
            </w:r>
            <w:r w:rsidRPr="00082C24">
              <w:rPr>
                <w:rFonts w:ascii="Century Gothic" w:eastAsia="Times New Roman" w:hAnsi="Century Gothic" w:cs="Calibri"/>
                <w:b/>
                <w:bCs/>
                <w:sz w:val="24"/>
                <w:szCs w:val="24"/>
                <w:lang w:eastAsia="en-ZA"/>
              </w:rPr>
              <w:t>Stress</w:t>
            </w:r>
            <w:r w:rsidRPr="00082C24">
              <w:rPr>
                <w:rFonts w:ascii="Century Gothic" w:eastAsia="Times New Roman" w:hAnsi="Century Gothic" w:cs="Calibri"/>
                <w:sz w:val="24"/>
                <w:szCs w:val="24"/>
                <w:lang w:eastAsia="en-ZA"/>
              </w:rPr>
              <w:t> Management (CISM)</w:t>
            </w:r>
          </w:p>
        </w:tc>
      </w:tr>
      <w:tr w:rsidR="00082C24" w:rsidRPr="00082C24" w14:paraId="329C4E75"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0DD438E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2196C5E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303361F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3E4352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37B24AF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single" w:sz="12" w:space="0" w:color="auto"/>
              <w:bottom w:val="single" w:sz="12" w:space="0" w:color="auto"/>
              <w:right w:val="single" w:sz="12" w:space="0" w:color="auto"/>
            </w:tcBorders>
            <w:shd w:val="clear" w:color="auto" w:fill="auto"/>
            <w:vAlign w:val="center"/>
            <w:hideMark/>
          </w:tcPr>
          <w:p w14:paraId="4DF318E2"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020E7B8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Juta and Co</w:t>
            </w:r>
          </w:p>
        </w:tc>
        <w:tc>
          <w:tcPr>
            <w:tcW w:w="355" w:type="pct"/>
            <w:tcBorders>
              <w:top w:val="nil"/>
              <w:left w:val="nil"/>
              <w:bottom w:val="single" w:sz="12" w:space="0" w:color="auto"/>
              <w:right w:val="single" w:sz="12" w:space="0" w:color="auto"/>
            </w:tcBorders>
            <w:shd w:val="clear" w:color="auto" w:fill="auto"/>
            <w:vAlign w:val="center"/>
            <w:hideMark/>
          </w:tcPr>
          <w:p w14:paraId="00A6CE2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1A407B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B66945"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36C159BC" w14:textId="490DD4BC"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NOVA Crisis Intervention.</w:t>
            </w:r>
            <w:sdt>
              <w:sdtPr>
                <w:rPr>
                  <w:rFonts w:ascii="Century Gothic" w:eastAsia="Times New Roman" w:hAnsi="Century Gothic" w:cs="Calibri"/>
                  <w:sz w:val="24"/>
                  <w:szCs w:val="24"/>
                  <w:lang w:eastAsia="en-ZA"/>
                </w:rPr>
                <w:id w:val="1941797770"/>
                <w:citation/>
              </w:sdtPr>
              <w:sdtContent>
                <w:r w:rsidR="00B70D55">
                  <w:rPr>
                    <w:rFonts w:ascii="Century Gothic" w:eastAsia="Times New Roman" w:hAnsi="Century Gothic" w:cs="Calibri"/>
                    <w:sz w:val="24"/>
                    <w:szCs w:val="24"/>
                    <w:lang w:eastAsia="en-ZA"/>
                  </w:rPr>
                  <w:fldChar w:fldCharType="begin"/>
                </w:r>
                <w:r w:rsidR="00B70D55">
                  <w:rPr>
                    <w:rFonts w:ascii="Century Gothic" w:eastAsia="Times New Roman" w:hAnsi="Century Gothic" w:cs="Calibri"/>
                    <w:sz w:val="24"/>
                    <w:szCs w:val="24"/>
                    <w:lang w:eastAsia="en-ZA"/>
                  </w:rPr>
                  <w:instrText xml:space="preserve"> CITATION Wie17 \l 7177 </w:instrText>
                </w:r>
                <w:r w:rsidR="00B70D5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(Wiese, 2017)</w:t>
                </w:r>
                <w:r w:rsidR="00B70D55">
                  <w:rPr>
                    <w:rFonts w:ascii="Century Gothic" w:eastAsia="Times New Roman" w:hAnsi="Century Gothic" w:cs="Calibri"/>
                    <w:sz w:val="24"/>
                    <w:szCs w:val="24"/>
                    <w:lang w:eastAsia="en-ZA"/>
                  </w:rPr>
                  <w:fldChar w:fldCharType="end"/>
                </w:r>
              </w:sdtContent>
            </w:sdt>
          </w:p>
        </w:tc>
      </w:tr>
      <w:tr w:rsidR="00082C24" w:rsidRPr="00082C24" w14:paraId="39CBEBCA"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317A9D4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nil"/>
              <w:right w:val="single" w:sz="12" w:space="0" w:color="auto"/>
            </w:tcBorders>
            <w:vAlign w:val="center"/>
            <w:hideMark/>
          </w:tcPr>
          <w:p w14:paraId="47F1285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nil"/>
              <w:right w:val="single" w:sz="12" w:space="0" w:color="000000"/>
            </w:tcBorders>
            <w:vAlign w:val="center"/>
            <w:hideMark/>
          </w:tcPr>
          <w:p w14:paraId="09A4EF7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nil"/>
              <w:right w:val="single" w:sz="12" w:space="0" w:color="auto"/>
            </w:tcBorders>
            <w:vAlign w:val="center"/>
            <w:hideMark/>
          </w:tcPr>
          <w:p w14:paraId="17827C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nil"/>
              <w:right w:val="single" w:sz="12" w:space="0" w:color="auto"/>
            </w:tcBorders>
            <w:vAlign w:val="center"/>
            <w:hideMark/>
          </w:tcPr>
          <w:p w14:paraId="03E0825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nil"/>
              <w:right w:val="nil"/>
            </w:tcBorders>
            <w:shd w:val="clear" w:color="auto" w:fill="auto"/>
            <w:noWrap/>
            <w:vAlign w:val="bottom"/>
            <w:hideMark/>
          </w:tcPr>
          <w:p w14:paraId="56F4E53F"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0C0B911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center"/>
            <w:hideMark/>
          </w:tcPr>
          <w:p w14:paraId="32C99B63" w14:textId="77777777" w:rsidR="00082C24" w:rsidRPr="00082C24" w:rsidRDefault="00B66945"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Coverage</w:t>
            </w:r>
          </w:p>
        </w:tc>
        <w:tc>
          <w:tcPr>
            <w:tcW w:w="702" w:type="pct"/>
            <w:tcBorders>
              <w:top w:val="nil"/>
              <w:left w:val="nil"/>
              <w:bottom w:val="single" w:sz="12" w:space="0" w:color="auto"/>
              <w:right w:val="single" w:sz="12" w:space="0" w:color="auto"/>
            </w:tcBorders>
            <w:shd w:val="clear" w:color="auto" w:fill="auto"/>
            <w:vAlign w:val="bottom"/>
            <w:hideMark/>
          </w:tcPr>
          <w:p w14:paraId="7B5AE6C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tcBorders>
              <w:top w:val="nil"/>
              <w:left w:val="nil"/>
              <w:bottom w:val="single" w:sz="12" w:space="0" w:color="auto"/>
              <w:right w:val="single" w:sz="12" w:space="0" w:color="auto"/>
            </w:tcBorders>
            <w:shd w:val="clear" w:color="auto" w:fill="auto"/>
            <w:noWrap/>
            <w:vAlign w:val="bottom"/>
            <w:hideMark/>
          </w:tcPr>
          <w:p w14:paraId="6953400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4DC19F69" w14:textId="77777777" w:rsidTr="00F17CE4">
        <w:trPr>
          <w:trHeight w:val="1200"/>
        </w:trPr>
        <w:tc>
          <w:tcPr>
            <w:tcW w:w="159"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5F217468"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6</w:t>
            </w:r>
          </w:p>
        </w:tc>
        <w:tc>
          <w:tcPr>
            <w:tcW w:w="631"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217B9353" w14:textId="4895107E" w:rsidR="00082C24" w:rsidRPr="00082C24" w:rsidRDefault="00082C24" w:rsidP="00835CFD">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Have you factored in</w:t>
            </w:r>
            <w:r w:rsidR="00F33CD0">
              <w:rPr>
                <w:rFonts w:ascii="Century Gothic" w:eastAsia="Times New Roman" w:hAnsi="Century Gothic" w:cs="Calibri"/>
                <w:sz w:val="24"/>
                <w:szCs w:val="24"/>
                <w:lang w:eastAsia="en-ZA"/>
              </w:rPr>
              <w:t xml:space="preserve"> the effects of a crisis in digital</w:t>
            </w:r>
            <w:r w:rsidRPr="00082C24">
              <w:rPr>
                <w:rFonts w:ascii="Century Gothic" w:eastAsia="Times New Roman" w:hAnsi="Century Gothic" w:cs="Calibri"/>
                <w:sz w:val="24"/>
                <w:szCs w:val="24"/>
                <w:lang w:eastAsia="en-ZA"/>
              </w:rPr>
              <w:t xml:space="preserve"> budgeting and business planning processes, as well as </w:t>
            </w:r>
            <w:r w:rsidRPr="00082C24">
              <w:rPr>
                <w:rFonts w:ascii="Century Gothic" w:eastAsia="Times New Roman" w:hAnsi="Century Gothic" w:cs="Calibri"/>
                <w:sz w:val="24"/>
                <w:szCs w:val="24"/>
                <w:lang w:eastAsia="en-ZA"/>
              </w:rPr>
              <w:lastRenderedPageBreak/>
              <w:t>incorporated early warning systems?</w:t>
            </w:r>
          </w:p>
        </w:tc>
        <w:tc>
          <w:tcPr>
            <w:tcW w:w="438" w:type="pct"/>
            <w:gridSpan w:val="2"/>
            <w:vMerge w:val="restart"/>
            <w:tcBorders>
              <w:top w:val="nil"/>
              <w:left w:val="single" w:sz="12" w:space="0" w:color="auto"/>
              <w:bottom w:val="single" w:sz="12" w:space="0" w:color="000000"/>
              <w:right w:val="single" w:sz="12" w:space="0" w:color="000000"/>
            </w:tcBorders>
            <w:shd w:val="clear" w:color="auto" w:fill="auto"/>
            <w:noWrap/>
            <w:vAlign w:val="center"/>
            <w:hideMark/>
          </w:tcPr>
          <w:p w14:paraId="1CCF8CF4" w14:textId="77777777" w:rsidR="00082C24" w:rsidRPr="00082C24" w:rsidRDefault="00D3428A"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lastRenderedPageBreak/>
              <w:t>4</w:t>
            </w:r>
            <w:r w:rsidR="00082C24" w:rsidRPr="00082C24">
              <w:rPr>
                <w:rFonts w:ascii="Century Gothic" w:eastAsia="Times New Roman" w:hAnsi="Century Gothic" w:cs="Calibri"/>
                <w:sz w:val="24"/>
                <w:szCs w:val="24"/>
                <w:lang w:eastAsia="en-ZA"/>
              </w:rPr>
              <w:t> </w:t>
            </w:r>
          </w:p>
        </w:tc>
        <w:tc>
          <w:tcPr>
            <w:tcW w:w="444"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615F302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Costs </w:t>
            </w:r>
          </w:p>
        </w:tc>
        <w:tc>
          <w:tcPr>
            <w:tcW w:w="395"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1BC714E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single" w:sz="12" w:space="0" w:color="auto"/>
              <w:left w:val="nil"/>
              <w:bottom w:val="single" w:sz="12" w:space="0" w:color="auto"/>
              <w:right w:val="single" w:sz="12" w:space="0" w:color="auto"/>
            </w:tcBorders>
            <w:shd w:val="clear" w:color="auto" w:fill="auto"/>
            <w:vAlign w:val="center"/>
            <w:hideMark/>
          </w:tcPr>
          <w:p w14:paraId="3F796F08"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nil"/>
              <w:bottom w:val="single" w:sz="12" w:space="0" w:color="auto"/>
              <w:right w:val="single" w:sz="12" w:space="0" w:color="auto"/>
            </w:tcBorders>
            <w:shd w:val="clear" w:color="auto" w:fill="auto"/>
            <w:vAlign w:val="center"/>
            <w:hideMark/>
          </w:tcPr>
          <w:p w14:paraId="30A5579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Jady Carlan </w:t>
            </w:r>
          </w:p>
        </w:tc>
        <w:tc>
          <w:tcPr>
            <w:tcW w:w="355" w:type="pct"/>
            <w:tcBorders>
              <w:top w:val="nil"/>
              <w:left w:val="nil"/>
              <w:bottom w:val="single" w:sz="12" w:space="0" w:color="auto"/>
              <w:right w:val="single" w:sz="12" w:space="0" w:color="auto"/>
            </w:tcBorders>
            <w:shd w:val="clear" w:color="auto" w:fill="auto"/>
            <w:vAlign w:val="center"/>
            <w:hideMark/>
          </w:tcPr>
          <w:p w14:paraId="521DA2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55E2A6C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is a </w:t>
            </w:r>
            <w:r w:rsidR="00F17CE4" w:rsidRPr="00082C24">
              <w:rPr>
                <w:rFonts w:ascii="Century Gothic" w:eastAsia="Times New Roman" w:hAnsi="Century Gothic" w:cs="Calibri"/>
                <w:sz w:val="24"/>
                <w:szCs w:val="24"/>
                <w:lang w:eastAsia="en-ZA"/>
              </w:rPr>
              <w:t>well-known</w:t>
            </w:r>
            <w:r w:rsidRPr="00082C24">
              <w:rPr>
                <w:rFonts w:ascii="Century Gothic" w:eastAsia="Times New Roman" w:hAnsi="Century Gothic" w:cs="Calibri"/>
                <w:sz w:val="24"/>
                <w:szCs w:val="24"/>
                <w:lang w:eastAsia="en-ZA"/>
              </w:rPr>
              <w:t xml:space="preserve"> business manager </w:t>
            </w:r>
          </w:p>
        </w:tc>
        <w:tc>
          <w:tcPr>
            <w:tcW w:w="692" w:type="pct"/>
            <w:tcBorders>
              <w:top w:val="nil"/>
              <w:left w:val="nil"/>
              <w:bottom w:val="nil"/>
              <w:right w:val="single" w:sz="12" w:space="0" w:color="auto"/>
            </w:tcBorders>
            <w:shd w:val="clear" w:color="auto" w:fill="auto"/>
            <w:vAlign w:val="center"/>
            <w:hideMark/>
          </w:tcPr>
          <w:p w14:paraId="73242C3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Treating a</w:t>
            </w:r>
            <w:r w:rsidR="00B66945">
              <w:rPr>
                <w:rFonts w:ascii="Century Gothic" w:eastAsia="Times New Roman" w:hAnsi="Century Gothic" w:cs="Calibri"/>
                <w:sz w:val="24"/>
                <w:szCs w:val="24"/>
                <w:lang w:eastAsia="en-ZA"/>
              </w:rPr>
              <w:t xml:space="preserve"> budgeting process. The </w:t>
            </w:r>
            <w:r w:rsidR="00F17CE4">
              <w:rPr>
                <w:rFonts w:ascii="Century Gothic" w:eastAsia="Times New Roman" w:hAnsi="Century Gothic" w:cs="Calibri"/>
                <w:sz w:val="24"/>
                <w:szCs w:val="24"/>
                <w:lang w:eastAsia="en-ZA"/>
              </w:rPr>
              <w:t>benefits</w:t>
            </w:r>
            <w:r w:rsidR="00B66945">
              <w:rPr>
                <w:rFonts w:ascii="Century Gothic" w:eastAsia="Times New Roman" w:hAnsi="Century Gothic" w:cs="Calibri"/>
                <w:sz w:val="24"/>
                <w:szCs w:val="24"/>
                <w:lang w:eastAsia="en-ZA"/>
              </w:rPr>
              <w:t>. What’s th</w:t>
            </w:r>
            <w:r w:rsidRPr="00082C24">
              <w:rPr>
                <w:rFonts w:ascii="Century Gothic" w:eastAsia="Times New Roman" w:hAnsi="Century Gothic" w:cs="Calibri"/>
                <w:sz w:val="24"/>
                <w:szCs w:val="24"/>
                <w:lang w:eastAsia="en-ZA"/>
              </w:rPr>
              <w:t>e</w:t>
            </w:r>
            <w:r w:rsidR="00B66945">
              <w:rPr>
                <w:rFonts w:ascii="Century Gothic" w:eastAsia="Times New Roman" w:hAnsi="Century Gothic" w:cs="Calibri"/>
                <w:sz w:val="24"/>
                <w:szCs w:val="24"/>
                <w:lang w:eastAsia="en-ZA"/>
              </w:rPr>
              <w:t xml:space="preserve"> annual </w:t>
            </w:r>
            <w:r w:rsidR="00F17CE4">
              <w:rPr>
                <w:rFonts w:ascii="Century Gothic" w:eastAsia="Times New Roman" w:hAnsi="Century Gothic" w:cs="Calibri"/>
                <w:sz w:val="24"/>
                <w:szCs w:val="24"/>
                <w:lang w:eastAsia="en-ZA"/>
              </w:rPr>
              <w:t>plan?</w:t>
            </w:r>
            <w:r w:rsidR="00B66945">
              <w:rPr>
                <w:rFonts w:ascii="Century Gothic" w:eastAsia="Times New Roman" w:hAnsi="Century Gothic" w:cs="Calibri"/>
                <w:sz w:val="24"/>
                <w:szCs w:val="24"/>
                <w:lang w:eastAsia="en-ZA"/>
              </w:rPr>
              <w:t xml:space="preserve"> Using the </w:t>
            </w:r>
            <w:r w:rsidRPr="00082C24">
              <w:rPr>
                <w:rFonts w:ascii="Century Gothic" w:eastAsia="Times New Roman" w:hAnsi="Century Gothic" w:cs="Calibri"/>
                <w:sz w:val="24"/>
                <w:szCs w:val="24"/>
                <w:lang w:eastAsia="en-ZA"/>
              </w:rPr>
              <w:t xml:space="preserve">budget to measure performance </w:t>
            </w:r>
          </w:p>
        </w:tc>
      </w:tr>
      <w:tr w:rsidR="00082C24" w:rsidRPr="00082C24" w14:paraId="12783EA9"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80D602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542F80C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3D6D2C3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2046EB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5BD81BD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CB17D5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nil"/>
              <w:left w:val="nil"/>
              <w:bottom w:val="single" w:sz="12" w:space="0" w:color="auto"/>
              <w:right w:val="single" w:sz="12" w:space="0" w:color="auto"/>
            </w:tcBorders>
            <w:shd w:val="clear" w:color="auto" w:fill="auto"/>
            <w:vAlign w:val="center"/>
            <w:hideMark/>
          </w:tcPr>
          <w:p w14:paraId="102187B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Info entrepreneurs </w:t>
            </w:r>
          </w:p>
        </w:tc>
        <w:tc>
          <w:tcPr>
            <w:tcW w:w="355" w:type="pct"/>
            <w:tcBorders>
              <w:top w:val="nil"/>
              <w:left w:val="nil"/>
              <w:bottom w:val="single" w:sz="12" w:space="0" w:color="auto"/>
              <w:right w:val="single" w:sz="12" w:space="0" w:color="auto"/>
            </w:tcBorders>
            <w:shd w:val="clear" w:color="auto" w:fill="auto"/>
            <w:vAlign w:val="center"/>
            <w:hideMark/>
          </w:tcPr>
          <w:p w14:paraId="715F16B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67F6878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26 of February 2017</w:t>
            </w:r>
          </w:p>
        </w:tc>
        <w:tc>
          <w:tcPr>
            <w:tcW w:w="692" w:type="pct"/>
            <w:tcBorders>
              <w:top w:val="nil"/>
              <w:left w:val="single" w:sz="12" w:space="0" w:color="auto"/>
              <w:bottom w:val="nil"/>
              <w:right w:val="single" w:sz="12" w:space="0" w:color="auto"/>
            </w:tcBorders>
            <w:shd w:val="clear" w:color="auto" w:fill="auto"/>
            <w:vAlign w:val="center"/>
            <w:hideMark/>
          </w:tcPr>
          <w:p w14:paraId="77B9156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Identify potential crises that might affect you</w:t>
            </w:r>
          </w:p>
        </w:tc>
      </w:tr>
      <w:tr w:rsidR="00082C24" w:rsidRPr="00082C24" w14:paraId="0BA9F741"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2A088C4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24FA19B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29B97BD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4BD0B25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20564EC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A1A0C3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created </w:t>
            </w:r>
          </w:p>
        </w:tc>
        <w:tc>
          <w:tcPr>
            <w:tcW w:w="839" w:type="pct"/>
            <w:tcBorders>
              <w:top w:val="nil"/>
              <w:left w:val="nil"/>
              <w:bottom w:val="single" w:sz="12" w:space="0" w:color="auto"/>
              <w:right w:val="single" w:sz="12" w:space="0" w:color="auto"/>
            </w:tcBorders>
            <w:shd w:val="clear" w:color="auto" w:fill="auto"/>
            <w:vAlign w:val="center"/>
            <w:hideMark/>
          </w:tcPr>
          <w:p w14:paraId="4452F8C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11-Jan-20</w:t>
            </w:r>
          </w:p>
        </w:tc>
        <w:tc>
          <w:tcPr>
            <w:tcW w:w="355" w:type="pct"/>
            <w:tcBorders>
              <w:top w:val="nil"/>
              <w:left w:val="nil"/>
              <w:bottom w:val="single" w:sz="12" w:space="0" w:color="auto"/>
              <w:right w:val="single" w:sz="12" w:space="0" w:color="auto"/>
            </w:tcBorders>
            <w:shd w:val="clear" w:color="auto" w:fill="auto"/>
            <w:vAlign w:val="center"/>
            <w:hideMark/>
          </w:tcPr>
          <w:p w14:paraId="3E1F2550"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Accuracy</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4BE756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04E621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Determine how you intend to minimise the risks of these disasters occurring</w:t>
            </w:r>
          </w:p>
        </w:tc>
      </w:tr>
      <w:tr w:rsidR="00082C24" w:rsidRPr="00082C24" w14:paraId="26131412"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27F420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37157A2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DFB57E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3E67DB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315B0D9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D253DE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68C3F3B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11-Apr-21</w:t>
            </w:r>
          </w:p>
        </w:tc>
        <w:tc>
          <w:tcPr>
            <w:tcW w:w="355" w:type="pct"/>
            <w:tcBorders>
              <w:top w:val="nil"/>
              <w:left w:val="nil"/>
              <w:bottom w:val="single" w:sz="12" w:space="0" w:color="auto"/>
              <w:right w:val="single" w:sz="12" w:space="0" w:color="auto"/>
            </w:tcBorders>
            <w:shd w:val="clear" w:color="auto" w:fill="auto"/>
            <w:vAlign w:val="center"/>
            <w:hideMark/>
          </w:tcPr>
          <w:p w14:paraId="406ACE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5C8AE9A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58328B3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Set out how you'll react if a disaster occurs in a business continuity plan</w:t>
            </w:r>
          </w:p>
        </w:tc>
      </w:tr>
      <w:tr w:rsidR="00082C24" w:rsidRPr="00082C24" w14:paraId="42CC8B12"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44F5C9A2"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2445368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0E4A8BE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single" w:sz="12" w:space="0" w:color="auto"/>
              <w:left w:val="single" w:sz="12" w:space="0" w:color="auto"/>
              <w:bottom w:val="single" w:sz="12" w:space="0" w:color="000000"/>
              <w:right w:val="single" w:sz="12" w:space="0" w:color="auto"/>
            </w:tcBorders>
            <w:vAlign w:val="center"/>
            <w:hideMark/>
          </w:tcPr>
          <w:p w14:paraId="5CE4E33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single" w:sz="12" w:space="0" w:color="auto"/>
              <w:left w:val="single" w:sz="12" w:space="0" w:color="auto"/>
              <w:bottom w:val="single" w:sz="12" w:space="0" w:color="000000"/>
              <w:right w:val="single" w:sz="12" w:space="0" w:color="auto"/>
            </w:tcBorders>
            <w:vAlign w:val="center"/>
            <w:hideMark/>
          </w:tcPr>
          <w:p w14:paraId="53EEBDA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8EF953B"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6A3CA3D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https://www.infoentrepreneurs.org/en/guides/budgeting-and-business-planning/</w:t>
            </w:r>
          </w:p>
        </w:tc>
        <w:tc>
          <w:tcPr>
            <w:tcW w:w="355" w:type="pct"/>
            <w:tcBorders>
              <w:top w:val="nil"/>
              <w:left w:val="nil"/>
              <w:bottom w:val="single" w:sz="12" w:space="0" w:color="auto"/>
              <w:right w:val="single" w:sz="12" w:space="0" w:color="auto"/>
            </w:tcBorders>
            <w:shd w:val="clear" w:color="auto" w:fill="auto"/>
            <w:vAlign w:val="center"/>
            <w:hideMark/>
          </w:tcPr>
          <w:p w14:paraId="33656949"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5484DF9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tcBorders>
              <w:top w:val="nil"/>
              <w:left w:val="nil"/>
              <w:bottom w:val="single" w:sz="12" w:space="0" w:color="auto"/>
              <w:right w:val="single" w:sz="12" w:space="0" w:color="auto"/>
            </w:tcBorders>
            <w:shd w:val="clear" w:color="auto" w:fill="auto"/>
            <w:vAlign w:val="center"/>
            <w:hideMark/>
          </w:tcPr>
          <w:p w14:paraId="0883C941" w14:textId="30B802CB"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Test the plan regularly</w:t>
            </w:r>
            <w:r w:rsidR="00AD1495">
              <w:rPr>
                <w:rFonts w:ascii="Century Gothic" w:eastAsia="Times New Roman" w:hAnsi="Century Gothic" w:cs="Calibri"/>
                <w:sz w:val="24"/>
                <w:szCs w:val="24"/>
                <w:lang w:eastAsia="en-ZA"/>
              </w:rPr>
              <w:t>.</w:t>
            </w:r>
            <w:sdt>
              <w:sdtPr>
                <w:rPr>
                  <w:rFonts w:ascii="Century Gothic" w:eastAsia="Times New Roman" w:hAnsi="Century Gothic" w:cs="Calibri"/>
                  <w:sz w:val="24"/>
                  <w:szCs w:val="24"/>
                  <w:lang w:eastAsia="en-ZA"/>
                </w:rPr>
                <w:id w:val="-141733463"/>
                <w:citation/>
              </w:sdtPr>
              <w:sdtContent>
                <w:r w:rsidR="00AD1495">
                  <w:rPr>
                    <w:rFonts w:ascii="Century Gothic" w:eastAsia="Times New Roman" w:hAnsi="Century Gothic" w:cs="Calibri"/>
                    <w:sz w:val="24"/>
                    <w:szCs w:val="24"/>
                    <w:lang w:eastAsia="en-ZA"/>
                  </w:rPr>
                  <w:fldChar w:fldCharType="begin"/>
                </w:r>
                <w:r w:rsidR="00AD1495">
                  <w:rPr>
                    <w:rFonts w:ascii="Century Gothic" w:eastAsia="Times New Roman" w:hAnsi="Century Gothic" w:cs="Calibri"/>
                    <w:sz w:val="24"/>
                    <w:szCs w:val="24"/>
                    <w:lang w:eastAsia="en-ZA"/>
                  </w:rPr>
                  <w:instrText xml:space="preserve"> CITATION Car201 \l 7177 </w:instrText>
                </w:r>
                <w:r w:rsidR="00AD149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(Carlan, 2020)</w:t>
                </w:r>
                <w:r w:rsidR="00AD1495">
                  <w:rPr>
                    <w:rFonts w:ascii="Century Gothic" w:eastAsia="Times New Roman" w:hAnsi="Century Gothic" w:cs="Calibri"/>
                    <w:sz w:val="24"/>
                    <w:szCs w:val="24"/>
                    <w:lang w:eastAsia="en-ZA"/>
                  </w:rPr>
                  <w:fldChar w:fldCharType="end"/>
                </w:r>
              </w:sdtContent>
            </w:sdt>
          </w:p>
        </w:tc>
      </w:tr>
      <w:tr w:rsidR="00082C24" w:rsidRPr="00082C24" w14:paraId="64C4DA40" w14:textId="77777777" w:rsidTr="00F17CE4">
        <w:trPr>
          <w:trHeight w:val="1200"/>
        </w:trPr>
        <w:tc>
          <w:tcPr>
            <w:tcW w:w="159"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BFFFDD1"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val="en-US" w:eastAsia="en-ZA"/>
              </w:rPr>
              <w:t>7</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6B91151" w14:textId="19A68A7E"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 do you change your business</w:t>
            </w:r>
            <w:r w:rsidR="00835CFD">
              <w:rPr>
                <w:rFonts w:ascii="Century Gothic" w:eastAsia="Times New Roman" w:hAnsi="Century Gothic" w:cs="Calibri"/>
                <w:sz w:val="24"/>
                <w:szCs w:val="24"/>
                <w:lang w:eastAsia="en-ZA"/>
              </w:rPr>
              <w:t xml:space="preserve"> using technology</w:t>
            </w:r>
            <w:r w:rsidRPr="00082C24">
              <w:rPr>
                <w:rFonts w:ascii="Century Gothic" w:eastAsia="Times New Roman" w:hAnsi="Century Gothic" w:cs="Calibri"/>
                <w:sz w:val="24"/>
                <w:szCs w:val="24"/>
                <w:lang w:eastAsia="en-ZA"/>
              </w:rPr>
              <w:t xml:space="preserve"> model</w:t>
            </w:r>
            <w:r w:rsidR="00F33CD0">
              <w:rPr>
                <w:rFonts w:ascii="Century Gothic" w:eastAsia="Times New Roman" w:hAnsi="Century Gothic" w:cs="Calibri"/>
                <w:sz w:val="24"/>
                <w:szCs w:val="24"/>
                <w:lang w:eastAsia="en-ZA"/>
              </w:rPr>
              <w:t>s</w:t>
            </w:r>
            <w:r w:rsidRPr="00082C24">
              <w:rPr>
                <w:rFonts w:ascii="Century Gothic" w:eastAsia="Times New Roman" w:hAnsi="Century Gothic" w:cs="Calibri"/>
                <w:sz w:val="24"/>
                <w:szCs w:val="24"/>
                <w:lang w:eastAsia="en-ZA"/>
              </w:rPr>
              <w:t xml:space="preserve"> to minimize </w:t>
            </w:r>
            <w:r w:rsidRPr="00082C24">
              <w:rPr>
                <w:rFonts w:ascii="Century Gothic" w:eastAsia="Times New Roman" w:hAnsi="Century Gothic" w:cs="Calibri"/>
                <w:sz w:val="24"/>
                <w:szCs w:val="24"/>
                <w:lang w:eastAsia="en-ZA"/>
              </w:rPr>
              <w:lastRenderedPageBreak/>
              <w:t>costs in the short and medium term when a crisis has a major financial impact?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64DA3AD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30F87C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Costs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5D95A1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Website </w:t>
            </w:r>
          </w:p>
        </w:tc>
        <w:tc>
          <w:tcPr>
            <w:tcW w:w="345" w:type="pct"/>
            <w:tcBorders>
              <w:top w:val="nil"/>
              <w:left w:val="nil"/>
              <w:bottom w:val="single" w:sz="12" w:space="0" w:color="auto"/>
              <w:right w:val="single" w:sz="12" w:space="0" w:color="auto"/>
            </w:tcBorders>
            <w:shd w:val="clear" w:color="auto" w:fill="auto"/>
            <w:vAlign w:val="center"/>
            <w:hideMark/>
          </w:tcPr>
          <w:p w14:paraId="1E626BBE"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Author(s)</w:t>
            </w:r>
          </w:p>
        </w:tc>
        <w:tc>
          <w:tcPr>
            <w:tcW w:w="839" w:type="pct"/>
            <w:tcBorders>
              <w:top w:val="nil"/>
              <w:left w:val="nil"/>
              <w:bottom w:val="nil"/>
              <w:right w:val="nil"/>
            </w:tcBorders>
            <w:shd w:val="clear" w:color="auto" w:fill="auto"/>
            <w:noWrap/>
            <w:vAlign w:val="center"/>
            <w:hideMark/>
          </w:tcPr>
          <w:p w14:paraId="40CC18C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Melanie Butler</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70DEC84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2DB64B0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is a forensic accountant by background, she leads PwC’s Global Crisis Centre. </w:t>
            </w:r>
            <w:r w:rsidRPr="00082C24">
              <w:rPr>
                <w:rFonts w:ascii="Century Gothic" w:eastAsia="Times New Roman" w:hAnsi="Century Gothic" w:cs="Calibri"/>
                <w:sz w:val="24"/>
                <w:szCs w:val="24"/>
                <w:lang w:eastAsia="en-ZA"/>
              </w:rPr>
              <w:lastRenderedPageBreak/>
              <w:t>She led the firm’s response to the 2013–16 Ebola outbreak in West Africa.</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568E924" w14:textId="31E40682"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 xml:space="preserve">Evaluate the supply </w:t>
            </w:r>
            <w:r w:rsidR="00F17CE4" w:rsidRPr="00082C24">
              <w:rPr>
                <w:rFonts w:ascii="Century Gothic" w:eastAsia="Times New Roman" w:hAnsi="Century Gothic" w:cs="Calibri"/>
                <w:sz w:val="24"/>
                <w:szCs w:val="24"/>
                <w:lang w:eastAsia="en-ZA"/>
              </w:rPr>
              <w:t>chain. Get</w:t>
            </w:r>
            <w:r w:rsidRPr="00082C24">
              <w:rPr>
                <w:rFonts w:ascii="Century Gothic" w:eastAsia="Times New Roman" w:hAnsi="Century Gothic" w:cs="Calibri"/>
                <w:sz w:val="24"/>
                <w:szCs w:val="24"/>
                <w:lang w:eastAsia="en-ZA"/>
              </w:rPr>
              <w:t xml:space="preserve"> communication right. Use scenario analysis. Don’t </w:t>
            </w:r>
            <w:r w:rsidRPr="00082C24">
              <w:rPr>
                <w:rFonts w:ascii="Century Gothic" w:eastAsia="Times New Roman" w:hAnsi="Century Gothic" w:cs="Calibri"/>
                <w:sz w:val="24"/>
                <w:szCs w:val="24"/>
                <w:lang w:eastAsia="en-ZA"/>
              </w:rPr>
              <w:lastRenderedPageBreak/>
              <w:t>lose sight of other risks.</w:t>
            </w:r>
            <w:sdt>
              <w:sdtPr>
                <w:rPr>
                  <w:rFonts w:ascii="Century Gothic" w:eastAsia="Times New Roman" w:hAnsi="Century Gothic" w:cs="Calibri"/>
                  <w:sz w:val="24"/>
                  <w:szCs w:val="24"/>
                  <w:lang w:eastAsia="en-ZA"/>
                </w:rPr>
                <w:id w:val="1571222259"/>
                <w:citation/>
              </w:sdtPr>
              <w:sdtContent>
                <w:r w:rsidR="00AD1495">
                  <w:rPr>
                    <w:rFonts w:ascii="Century Gothic" w:eastAsia="Times New Roman" w:hAnsi="Century Gothic" w:cs="Calibri"/>
                    <w:sz w:val="24"/>
                    <w:szCs w:val="24"/>
                    <w:lang w:eastAsia="en-ZA"/>
                  </w:rPr>
                  <w:fldChar w:fldCharType="begin"/>
                </w:r>
                <w:r w:rsidR="00AD1495">
                  <w:rPr>
                    <w:rFonts w:ascii="Century Gothic" w:eastAsia="Times New Roman" w:hAnsi="Century Gothic" w:cs="Calibri"/>
                    <w:sz w:val="24"/>
                    <w:szCs w:val="24"/>
                    <w:lang w:eastAsia="en-ZA"/>
                  </w:rPr>
                  <w:instrText xml:space="preserve">CITATION Mel20 \l 7177 </w:instrText>
                </w:r>
                <w:r w:rsidR="00AD1495">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(Butler, 2020)</w:t>
                </w:r>
                <w:r w:rsidR="00AD1495">
                  <w:rPr>
                    <w:rFonts w:ascii="Century Gothic" w:eastAsia="Times New Roman" w:hAnsi="Century Gothic" w:cs="Calibri"/>
                    <w:sz w:val="24"/>
                    <w:szCs w:val="24"/>
                    <w:lang w:eastAsia="en-ZA"/>
                  </w:rPr>
                  <w:fldChar w:fldCharType="end"/>
                </w:r>
              </w:sdtContent>
            </w:sdt>
          </w:p>
        </w:tc>
      </w:tr>
      <w:tr w:rsidR="00082C24" w:rsidRPr="00082C24" w14:paraId="2E5B4B64"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6EF5B0B9"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6289A37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551DD0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409967F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835D2A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3DE6646"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Name of website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2606419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Strategy+Business </w:t>
            </w:r>
          </w:p>
        </w:tc>
        <w:tc>
          <w:tcPr>
            <w:tcW w:w="355" w:type="pct"/>
            <w:tcBorders>
              <w:top w:val="nil"/>
              <w:left w:val="nil"/>
              <w:bottom w:val="single" w:sz="12" w:space="0" w:color="auto"/>
              <w:right w:val="single" w:sz="12" w:space="0" w:color="auto"/>
            </w:tcBorders>
            <w:shd w:val="clear" w:color="auto" w:fill="auto"/>
            <w:vAlign w:val="center"/>
            <w:hideMark/>
          </w:tcPr>
          <w:p w14:paraId="590F974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462C1D1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6 of March 2020</w:t>
            </w:r>
          </w:p>
        </w:tc>
        <w:tc>
          <w:tcPr>
            <w:tcW w:w="692" w:type="pct"/>
            <w:vMerge/>
            <w:tcBorders>
              <w:top w:val="nil"/>
              <w:left w:val="single" w:sz="12" w:space="0" w:color="auto"/>
              <w:bottom w:val="single" w:sz="12" w:space="0" w:color="000000"/>
              <w:right w:val="single" w:sz="12" w:space="0" w:color="auto"/>
            </w:tcBorders>
            <w:vAlign w:val="center"/>
            <w:hideMark/>
          </w:tcPr>
          <w:p w14:paraId="2564FD6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237736E9"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7F67FA6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2FEB27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0113FB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0C744E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7ABF6F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B2E246C"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Date created</w:t>
            </w:r>
          </w:p>
        </w:tc>
        <w:tc>
          <w:tcPr>
            <w:tcW w:w="839" w:type="pct"/>
            <w:tcBorders>
              <w:top w:val="nil"/>
              <w:left w:val="nil"/>
              <w:bottom w:val="single" w:sz="12" w:space="0" w:color="auto"/>
              <w:right w:val="single" w:sz="12" w:space="0" w:color="auto"/>
            </w:tcBorders>
            <w:shd w:val="clear" w:color="auto" w:fill="auto"/>
            <w:vAlign w:val="center"/>
            <w:hideMark/>
          </w:tcPr>
          <w:p w14:paraId="5437F53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06-Mar-20</w:t>
            </w:r>
          </w:p>
        </w:tc>
        <w:tc>
          <w:tcPr>
            <w:tcW w:w="355" w:type="pct"/>
            <w:tcBorders>
              <w:top w:val="nil"/>
              <w:left w:val="nil"/>
              <w:bottom w:val="single" w:sz="12" w:space="0" w:color="auto"/>
              <w:right w:val="single" w:sz="12" w:space="0" w:color="auto"/>
            </w:tcBorders>
            <w:shd w:val="clear" w:color="auto" w:fill="auto"/>
            <w:vAlign w:val="center"/>
            <w:hideMark/>
          </w:tcPr>
          <w:p w14:paraId="01C6F86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493359F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vMerge/>
            <w:tcBorders>
              <w:top w:val="nil"/>
              <w:left w:val="single" w:sz="12" w:space="0" w:color="auto"/>
              <w:bottom w:val="single" w:sz="12" w:space="0" w:color="000000"/>
              <w:right w:val="single" w:sz="12" w:space="0" w:color="auto"/>
            </w:tcBorders>
            <w:vAlign w:val="center"/>
            <w:hideMark/>
          </w:tcPr>
          <w:p w14:paraId="520EF91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70C55DE9"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2F8241A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31DF95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F4402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84CCF3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35B61E5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26B5B8DB"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accessed </w:t>
            </w:r>
          </w:p>
        </w:tc>
        <w:tc>
          <w:tcPr>
            <w:tcW w:w="839" w:type="pct"/>
            <w:tcBorders>
              <w:top w:val="nil"/>
              <w:left w:val="nil"/>
              <w:bottom w:val="single" w:sz="12" w:space="0" w:color="auto"/>
              <w:right w:val="single" w:sz="12" w:space="0" w:color="auto"/>
            </w:tcBorders>
            <w:shd w:val="clear" w:color="auto" w:fill="auto"/>
            <w:vAlign w:val="center"/>
            <w:hideMark/>
          </w:tcPr>
          <w:p w14:paraId="2481829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12-Apr-21</w:t>
            </w:r>
          </w:p>
        </w:tc>
        <w:tc>
          <w:tcPr>
            <w:tcW w:w="355" w:type="pct"/>
            <w:tcBorders>
              <w:top w:val="nil"/>
              <w:left w:val="nil"/>
              <w:bottom w:val="single" w:sz="12" w:space="0" w:color="auto"/>
              <w:right w:val="single" w:sz="12" w:space="0" w:color="auto"/>
            </w:tcBorders>
            <w:shd w:val="clear" w:color="auto" w:fill="auto"/>
            <w:vAlign w:val="center"/>
            <w:hideMark/>
          </w:tcPr>
          <w:p w14:paraId="177B132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679A792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tcBorders>
              <w:top w:val="nil"/>
              <w:left w:val="single" w:sz="12" w:space="0" w:color="auto"/>
              <w:bottom w:val="single" w:sz="12" w:space="0" w:color="000000"/>
              <w:right w:val="single" w:sz="12" w:space="0" w:color="auto"/>
            </w:tcBorders>
            <w:vAlign w:val="center"/>
            <w:hideMark/>
          </w:tcPr>
          <w:p w14:paraId="2C270A5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72FF2CE3" w14:textId="77777777" w:rsidTr="00F17CE4">
        <w:trPr>
          <w:trHeight w:val="1200"/>
        </w:trPr>
        <w:tc>
          <w:tcPr>
            <w:tcW w:w="159" w:type="pct"/>
            <w:vMerge/>
            <w:tcBorders>
              <w:top w:val="nil"/>
              <w:left w:val="single" w:sz="12" w:space="0" w:color="auto"/>
              <w:bottom w:val="single" w:sz="12" w:space="0" w:color="000000"/>
              <w:right w:val="single" w:sz="12" w:space="0" w:color="auto"/>
            </w:tcBorders>
            <w:vAlign w:val="center"/>
            <w:hideMark/>
          </w:tcPr>
          <w:p w14:paraId="5EB0A276"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39557B9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1F72E07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151B01B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81C94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B7805FA"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URL </w:t>
            </w:r>
          </w:p>
        </w:tc>
        <w:tc>
          <w:tcPr>
            <w:tcW w:w="839" w:type="pct"/>
            <w:tcBorders>
              <w:top w:val="nil"/>
              <w:left w:val="nil"/>
              <w:bottom w:val="single" w:sz="12" w:space="0" w:color="auto"/>
              <w:right w:val="single" w:sz="12" w:space="0" w:color="auto"/>
            </w:tcBorders>
            <w:shd w:val="clear" w:color="auto" w:fill="auto"/>
            <w:vAlign w:val="center"/>
            <w:hideMark/>
          </w:tcPr>
          <w:p w14:paraId="168A07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https://www.strategy-business.com/blog/Seven-key-actions-business-can-take-to-mitigate-the-effects-of-COVID-19?gko=4c0d1</w:t>
            </w:r>
          </w:p>
        </w:tc>
        <w:tc>
          <w:tcPr>
            <w:tcW w:w="355" w:type="pct"/>
            <w:tcBorders>
              <w:top w:val="nil"/>
              <w:left w:val="nil"/>
              <w:bottom w:val="single" w:sz="12" w:space="0" w:color="auto"/>
              <w:right w:val="single" w:sz="12" w:space="0" w:color="auto"/>
            </w:tcBorders>
            <w:shd w:val="clear" w:color="auto" w:fill="auto"/>
            <w:vAlign w:val="center"/>
            <w:hideMark/>
          </w:tcPr>
          <w:p w14:paraId="484EEF33"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single" w:sz="12" w:space="0" w:color="auto"/>
              <w:right w:val="single" w:sz="12" w:space="0" w:color="auto"/>
            </w:tcBorders>
            <w:shd w:val="clear" w:color="auto" w:fill="auto"/>
            <w:vAlign w:val="center"/>
            <w:hideMark/>
          </w:tcPr>
          <w:p w14:paraId="173B63B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systems.</w:t>
            </w:r>
          </w:p>
        </w:tc>
        <w:tc>
          <w:tcPr>
            <w:tcW w:w="692" w:type="pct"/>
            <w:vMerge/>
            <w:tcBorders>
              <w:top w:val="nil"/>
              <w:left w:val="single" w:sz="12" w:space="0" w:color="auto"/>
              <w:bottom w:val="single" w:sz="12" w:space="0" w:color="000000"/>
              <w:right w:val="single" w:sz="12" w:space="0" w:color="auto"/>
            </w:tcBorders>
            <w:vAlign w:val="center"/>
            <w:hideMark/>
          </w:tcPr>
          <w:p w14:paraId="5C6D952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0A5DACBC" w14:textId="77777777" w:rsidTr="00F17CE4">
        <w:trPr>
          <w:trHeight w:val="1200"/>
        </w:trPr>
        <w:tc>
          <w:tcPr>
            <w:tcW w:w="159" w:type="pct"/>
            <w:vMerge w:val="restart"/>
            <w:tcBorders>
              <w:top w:val="nil"/>
              <w:left w:val="single" w:sz="12" w:space="0" w:color="auto"/>
              <w:bottom w:val="nil"/>
              <w:right w:val="single" w:sz="12" w:space="0" w:color="auto"/>
            </w:tcBorders>
            <w:shd w:val="clear" w:color="auto" w:fill="auto"/>
            <w:vAlign w:val="center"/>
            <w:hideMark/>
          </w:tcPr>
          <w:p w14:paraId="426A041D"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lastRenderedPageBreak/>
              <w:t>8</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782CABEA" w14:textId="6CDFF842" w:rsidR="00082C24" w:rsidRPr="00082C24" w:rsidRDefault="00082C24" w:rsidP="00F33CD0">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Ho</w:t>
            </w:r>
            <w:r w:rsidR="00F33CD0">
              <w:rPr>
                <w:rFonts w:ascii="Century Gothic" w:eastAsia="Times New Roman" w:hAnsi="Century Gothic" w:cs="Calibri"/>
                <w:sz w:val="24"/>
                <w:szCs w:val="24"/>
                <w:lang w:eastAsia="en-ZA"/>
              </w:rPr>
              <w:t>w will demand disruption affect the rate of the data stored on computers?</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64CC38F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09B2AA2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2636AA7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Article </w:t>
            </w:r>
          </w:p>
        </w:tc>
        <w:tc>
          <w:tcPr>
            <w:tcW w:w="345" w:type="pct"/>
            <w:tcBorders>
              <w:top w:val="nil"/>
              <w:left w:val="nil"/>
              <w:bottom w:val="single" w:sz="12" w:space="0" w:color="auto"/>
              <w:right w:val="single" w:sz="12" w:space="0" w:color="auto"/>
            </w:tcBorders>
            <w:shd w:val="clear" w:color="auto" w:fill="auto"/>
            <w:vAlign w:val="center"/>
            <w:hideMark/>
          </w:tcPr>
          <w:p w14:paraId="1A370462"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Author(s)</w:t>
            </w:r>
          </w:p>
        </w:tc>
        <w:tc>
          <w:tcPr>
            <w:tcW w:w="839" w:type="pct"/>
            <w:tcBorders>
              <w:top w:val="nil"/>
              <w:left w:val="nil"/>
              <w:bottom w:val="single" w:sz="12" w:space="0" w:color="auto"/>
              <w:right w:val="single" w:sz="12" w:space="0" w:color="auto"/>
            </w:tcBorders>
            <w:shd w:val="clear" w:color="auto" w:fill="auto"/>
            <w:vAlign w:val="center"/>
            <w:hideMark/>
          </w:tcPr>
          <w:p w14:paraId="4BAFD2F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Michael Gattone </w:t>
            </w:r>
          </w:p>
        </w:tc>
        <w:tc>
          <w:tcPr>
            <w:tcW w:w="355" w:type="pct"/>
            <w:tcBorders>
              <w:top w:val="nil"/>
              <w:left w:val="nil"/>
              <w:bottom w:val="single" w:sz="12" w:space="0" w:color="auto"/>
              <w:right w:val="single" w:sz="12" w:space="0" w:color="auto"/>
            </w:tcBorders>
            <w:shd w:val="clear" w:color="auto" w:fill="auto"/>
            <w:vAlign w:val="center"/>
            <w:hideMark/>
          </w:tcPr>
          <w:p w14:paraId="333CD30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nil"/>
              <w:left w:val="nil"/>
              <w:bottom w:val="single" w:sz="12" w:space="0" w:color="auto"/>
              <w:right w:val="single" w:sz="12" w:space="0" w:color="auto"/>
            </w:tcBorders>
            <w:shd w:val="clear" w:color="auto" w:fill="auto"/>
            <w:vAlign w:val="center"/>
            <w:hideMark/>
          </w:tcPr>
          <w:p w14:paraId="3F796F9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He is a well know planner in the business </w:t>
            </w:r>
          </w:p>
        </w:tc>
        <w:tc>
          <w:tcPr>
            <w:tcW w:w="692"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0BAD3D7" w14:textId="16697B23"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Invest in protective gear for supply-chain workers and communicate via apps to manage time, availability and safety. Work closely with existing suppliers whi</w:t>
            </w:r>
            <w:r w:rsidR="00B11E22">
              <w:rPr>
                <w:rFonts w:ascii="Century Gothic" w:eastAsia="Times New Roman" w:hAnsi="Century Gothic" w:cs="Calibri"/>
                <w:sz w:val="24"/>
                <w:szCs w:val="24"/>
                <w:lang w:eastAsia="en-ZA"/>
              </w:rPr>
              <w:t>le diversifying the supply base.</w:t>
            </w:r>
            <w:sdt>
              <w:sdtPr>
                <w:rPr>
                  <w:rFonts w:ascii="Century Gothic" w:eastAsia="Times New Roman" w:hAnsi="Century Gothic" w:cs="Calibri"/>
                  <w:sz w:val="24"/>
                  <w:szCs w:val="24"/>
                  <w:lang w:eastAsia="en-ZA"/>
                </w:rPr>
                <w:id w:val="-1245640170"/>
                <w:citation/>
              </w:sdtPr>
              <w:sdtContent>
                <w:r w:rsidR="00B11E22">
                  <w:rPr>
                    <w:rFonts w:ascii="Century Gothic" w:eastAsia="Times New Roman" w:hAnsi="Century Gothic" w:cs="Calibri"/>
                    <w:sz w:val="24"/>
                    <w:szCs w:val="24"/>
                    <w:lang w:eastAsia="en-ZA"/>
                  </w:rPr>
                  <w:fldChar w:fldCharType="begin"/>
                </w:r>
                <w:r w:rsidR="00B11E22">
                  <w:rPr>
                    <w:rFonts w:ascii="Century Gothic" w:eastAsia="Times New Roman" w:hAnsi="Century Gothic" w:cs="Calibri"/>
                    <w:sz w:val="24"/>
                    <w:szCs w:val="24"/>
                    <w:lang w:eastAsia="en-ZA"/>
                  </w:rPr>
                  <w:instrText xml:space="preserve"> CITATION Gat20 \l 7177 </w:instrText>
                </w:r>
                <w:r w:rsidR="00B11E22">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(Gattone, 2020)</w:t>
                </w:r>
                <w:r w:rsidR="00B11E22">
                  <w:rPr>
                    <w:rFonts w:ascii="Century Gothic" w:eastAsia="Times New Roman" w:hAnsi="Century Gothic" w:cs="Calibri"/>
                    <w:sz w:val="24"/>
                    <w:szCs w:val="24"/>
                    <w:lang w:eastAsia="en-ZA"/>
                  </w:rPr>
                  <w:fldChar w:fldCharType="end"/>
                </w:r>
              </w:sdtContent>
            </w:sdt>
          </w:p>
        </w:tc>
      </w:tr>
      <w:tr w:rsidR="00082C24" w:rsidRPr="00082C24" w14:paraId="7B61DD9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46B862A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AAE00B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05DD74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B18891F"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7514B4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64C25EB3"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of source </w:t>
            </w:r>
          </w:p>
        </w:tc>
        <w:tc>
          <w:tcPr>
            <w:tcW w:w="839" w:type="pct"/>
            <w:tcBorders>
              <w:top w:val="nil"/>
              <w:left w:val="nil"/>
              <w:bottom w:val="nil"/>
              <w:right w:val="nil"/>
            </w:tcBorders>
            <w:shd w:val="clear" w:color="auto" w:fill="auto"/>
            <w:vAlign w:val="center"/>
            <w:hideMark/>
          </w:tcPr>
          <w:p w14:paraId="0FB7ECC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Coronavirus and Supply Chain Disruption: What Firms Can Learn</w:t>
            </w:r>
          </w:p>
        </w:tc>
        <w:tc>
          <w:tcPr>
            <w:tcW w:w="355" w:type="pct"/>
            <w:tcBorders>
              <w:top w:val="nil"/>
              <w:left w:val="single" w:sz="12" w:space="0" w:color="auto"/>
              <w:bottom w:val="single" w:sz="12" w:space="0" w:color="auto"/>
              <w:right w:val="single" w:sz="12" w:space="0" w:color="auto"/>
            </w:tcBorders>
            <w:shd w:val="clear" w:color="auto" w:fill="auto"/>
            <w:vAlign w:val="center"/>
            <w:hideMark/>
          </w:tcPr>
          <w:p w14:paraId="1E03F39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18A4215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17 of March 2020</w:t>
            </w:r>
          </w:p>
        </w:tc>
        <w:tc>
          <w:tcPr>
            <w:tcW w:w="692" w:type="pct"/>
            <w:vMerge/>
            <w:tcBorders>
              <w:top w:val="nil"/>
              <w:left w:val="single" w:sz="12" w:space="0" w:color="auto"/>
              <w:bottom w:val="single" w:sz="12" w:space="0" w:color="000000"/>
              <w:right w:val="single" w:sz="12" w:space="0" w:color="auto"/>
            </w:tcBorders>
            <w:vAlign w:val="center"/>
            <w:hideMark/>
          </w:tcPr>
          <w:p w14:paraId="6BA0301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3D01B6AC"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747FA23B"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5F7F955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C8FFCD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AE3E20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364090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FBB3891"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w:t>
            </w:r>
            <w:r w:rsidR="00F17CE4" w:rsidRPr="00050F7D">
              <w:rPr>
                <w:rFonts w:ascii="Century Gothic" w:eastAsia="Times New Roman" w:hAnsi="Century Gothic" w:cs="Calibri"/>
                <w:b/>
                <w:sz w:val="24"/>
                <w:szCs w:val="24"/>
                <w:lang w:eastAsia="en-ZA"/>
              </w:rPr>
              <w:t>published</w:t>
            </w:r>
            <w:r w:rsidRPr="00050F7D">
              <w:rPr>
                <w:rFonts w:ascii="Century Gothic" w:eastAsia="Times New Roman" w:hAnsi="Century Gothic" w:cs="Calibri"/>
                <w:b/>
                <w:sz w:val="24"/>
                <w:szCs w:val="24"/>
                <w:lang w:eastAsia="en-ZA"/>
              </w:rPr>
              <w:t xml:space="preserve"> </w:t>
            </w:r>
          </w:p>
        </w:tc>
        <w:tc>
          <w:tcPr>
            <w:tcW w:w="839" w:type="pct"/>
            <w:tcBorders>
              <w:top w:val="single" w:sz="12" w:space="0" w:color="auto"/>
              <w:left w:val="nil"/>
              <w:bottom w:val="single" w:sz="12" w:space="0" w:color="auto"/>
              <w:right w:val="single" w:sz="12" w:space="0" w:color="auto"/>
            </w:tcBorders>
            <w:shd w:val="clear" w:color="auto" w:fill="auto"/>
            <w:vAlign w:val="center"/>
            <w:hideMark/>
          </w:tcPr>
          <w:p w14:paraId="4C7609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17-Mar-20</w:t>
            </w:r>
          </w:p>
        </w:tc>
        <w:tc>
          <w:tcPr>
            <w:tcW w:w="355" w:type="pct"/>
            <w:tcBorders>
              <w:top w:val="nil"/>
              <w:left w:val="nil"/>
              <w:bottom w:val="single" w:sz="12" w:space="0" w:color="auto"/>
              <w:right w:val="single" w:sz="12" w:space="0" w:color="auto"/>
            </w:tcBorders>
            <w:shd w:val="clear" w:color="auto" w:fill="auto"/>
            <w:vAlign w:val="center"/>
            <w:hideMark/>
          </w:tcPr>
          <w:p w14:paraId="6757C3B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2CFC87F2"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vMerge/>
            <w:tcBorders>
              <w:top w:val="nil"/>
              <w:left w:val="single" w:sz="12" w:space="0" w:color="auto"/>
              <w:bottom w:val="single" w:sz="12" w:space="0" w:color="000000"/>
              <w:right w:val="single" w:sz="12" w:space="0" w:color="auto"/>
            </w:tcBorders>
            <w:vAlign w:val="center"/>
            <w:hideMark/>
          </w:tcPr>
          <w:p w14:paraId="6EF80C6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3BE722CE" w14:textId="77777777" w:rsidTr="00F17CE4">
        <w:trPr>
          <w:trHeight w:val="1200"/>
        </w:trPr>
        <w:tc>
          <w:tcPr>
            <w:tcW w:w="159" w:type="pct"/>
            <w:vMerge/>
            <w:tcBorders>
              <w:top w:val="nil"/>
              <w:left w:val="single" w:sz="12" w:space="0" w:color="auto"/>
              <w:bottom w:val="nil"/>
              <w:right w:val="single" w:sz="12" w:space="0" w:color="auto"/>
            </w:tcBorders>
            <w:vAlign w:val="center"/>
            <w:hideMark/>
          </w:tcPr>
          <w:p w14:paraId="05C9AEBE"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54162B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87539C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2436A10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5ECD18B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7D39BF4D"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2B6CEE3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Daily </w:t>
            </w:r>
          </w:p>
        </w:tc>
        <w:tc>
          <w:tcPr>
            <w:tcW w:w="355" w:type="pct"/>
            <w:tcBorders>
              <w:top w:val="nil"/>
              <w:left w:val="nil"/>
              <w:bottom w:val="nil"/>
              <w:right w:val="single" w:sz="12" w:space="0" w:color="auto"/>
            </w:tcBorders>
            <w:shd w:val="clear" w:color="auto" w:fill="auto"/>
            <w:vAlign w:val="center"/>
            <w:hideMark/>
          </w:tcPr>
          <w:p w14:paraId="0CFBE7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36E4A88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vMerge/>
            <w:tcBorders>
              <w:top w:val="nil"/>
              <w:left w:val="single" w:sz="12" w:space="0" w:color="auto"/>
              <w:bottom w:val="single" w:sz="12" w:space="0" w:color="000000"/>
              <w:right w:val="single" w:sz="12" w:space="0" w:color="auto"/>
            </w:tcBorders>
            <w:vAlign w:val="center"/>
            <w:hideMark/>
          </w:tcPr>
          <w:p w14:paraId="7D22D23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27C2A62" w14:textId="77777777" w:rsidTr="00F33CD0">
        <w:trPr>
          <w:trHeight w:val="1200"/>
        </w:trPr>
        <w:tc>
          <w:tcPr>
            <w:tcW w:w="159" w:type="pct"/>
            <w:vMerge/>
            <w:tcBorders>
              <w:top w:val="nil"/>
              <w:left w:val="single" w:sz="12" w:space="0" w:color="auto"/>
              <w:bottom w:val="single" w:sz="12" w:space="0" w:color="auto"/>
              <w:right w:val="single" w:sz="12" w:space="0" w:color="auto"/>
            </w:tcBorders>
            <w:vAlign w:val="center"/>
            <w:hideMark/>
          </w:tcPr>
          <w:p w14:paraId="2D2F13E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auto"/>
              <w:right w:val="single" w:sz="12" w:space="0" w:color="auto"/>
            </w:tcBorders>
            <w:vAlign w:val="center"/>
            <w:hideMark/>
          </w:tcPr>
          <w:p w14:paraId="021A467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450D8D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40BC4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4273B5D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nil"/>
              <w:right w:val="nil"/>
            </w:tcBorders>
            <w:shd w:val="clear" w:color="auto" w:fill="auto"/>
            <w:noWrap/>
            <w:vAlign w:val="bottom"/>
            <w:hideMark/>
          </w:tcPr>
          <w:p w14:paraId="6C13F1F6"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54366A0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single" w:sz="12" w:space="0" w:color="auto"/>
              <w:left w:val="nil"/>
              <w:bottom w:val="single" w:sz="12" w:space="0" w:color="auto"/>
              <w:right w:val="single" w:sz="12" w:space="0" w:color="auto"/>
            </w:tcBorders>
            <w:shd w:val="clear" w:color="auto" w:fill="auto"/>
            <w:vAlign w:val="bottom"/>
            <w:hideMark/>
          </w:tcPr>
          <w:p w14:paraId="468F159E"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Converge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nil"/>
              <w:right w:val="nil"/>
            </w:tcBorders>
            <w:shd w:val="clear" w:color="auto" w:fill="auto"/>
            <w:vAlign w:val="bottom"/>
            <w:hideMark/>
          </w:tcPr>
          <w:p w14:paraId="7A3D1E4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vMerge/>
            <w:tcBorders>
              <w:top w:val="nil"/>
              <w:left w:val="single" w:sz="12" w:space="0" w:color="auto"/>
              <w:bottom w:val="single" w:sz="12" w:space="0" w:color="000000"/>
              <w:right w:val="single" w:sz="12" w:space="0" w:color="auto"/>
            </w:tcBorders>
            <w:vAlign w:val="center"/>
            <w:hideMark/>
          </w:tcPr>
          <w:p w14:paraId="15BF2F0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r w:rsidR="00082C24" w:rsidRPr="00082C24" w14:paraId="66201960" w14:textId="77777777" w:rsidTr="00F33CD0">
        <w:trPr>
          <w:trHeight w:val="1200"/>
        </w:trPr>
        <w:tc>
          <w:tcPr>
            <w:tcW w:w="159" w:type="pct"/>
            <w:vMerge w:val="restart"/>
            <w:tcBorders>
              <w:top w:val="single" w:sz="12" w:space="0" w:color="auto"/>
              <w:left w:val="single" w:sz="12" w:space="0" w:color="auto"/>
              <w:bottom w:val="nil"/>
              <w:right w:val="single" w:sz="12" w:space="0" w:color="auto"/>
            </w:tcBorders>
            <w:shd w:val="clear" w:color="auto" w:fill="auto"/>
            <w:vAlign w:val="center"/>
            <w:hideMark/>
          </w:tcPr>
          <w:p w14:paraId="5072E1B2"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9</w:t>
            </w:r>
          </w:p>
        </w:tc>
        <w:tc>
          <w:tcPr>
            <w:tcW w:w="631"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62493950" w14:textId="564E2651" w:rsidR="00082C24" w:rsidRPr="00082C24" w:rsidRDefault="00F33CD0" w:rsidP="00F33CD0">
            <w:pPr>
              <w:spacing w:after="0" w:line="240" w:lineRule="auto"/>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 xml:space="preserve">With what methods of technology can be used </w:t>
            </w:r>
            <w:r>
              <w:rPr>
                <w:rFonts w:ascii="Century Gothic" w:eastAsia="Times New Roman" w:hAnsi="Century Gothic" w:cs="Calibri"/>
                <w:sz w:val="24"/>
                <w:szCs w:val="24"/>
                <w:lang w:eastAsia="en-ZA"/>
              </w:rPr>
              <w:lastRenderedPageBreak/>
              <w:t xml:space="preserve">to identify </w:t>
            </w:r>
            <w:r w:rsidR="00082C24" w:rsidRPr="00082C24">
              <w:rPr>
                <w:rFonts w:ascii="Century Gothic" w:eastAsia="Times New Roman" w:hAnsi="Century Gothic" w:cs="Calibri"/>
                <w:sz w:val="24"/>
                <w:szCs w:val="24"/>
                <w:lang w:eastAsia="en-ZA"/>
              </w:rPr>
              <w:t>the supply chain and development r</w:t>
            </w:r>
            <w:r>
              <w:rPr>
                <w:rFonts w:ascii="Century Gothic" w:eastAsia="Times New Roman" w:hAnsi="Century Gothic" w:cs="Calibri"/>
                <w:sz w:val="24"/>
                <w:szCs w:val="24"/>
                <w:lang w:eastAsia="en-ZA"/>
              </w:rPr>
              <w:t>isks that a crisis could bring?</w:t>
            </w:r>
          </w:p>
        </w:tc>
        <w:tc>
          <w:tcPr>
            <w:tcW w:w="438" w:type="pct"/>
            <w:gridSpan w:val="2"/>
            <w:vMerge w:val="restart"/>
            <w:tcBorders>
              <w:top w:val="nil"/>
              <w:left w:val="single" w:sz="12" w:space="0" w:color="auto"/>
              <w:bottom w:val="single" w:sz="12" w:space="0" w:color="000000"/>
              <w:right w:val="single" w:sz="12" w:space="0" w:color="000000"/>
            </w:tcBorders>
            <w:shd w:val="clear" w:color="auto" w:fill="auto"/>
            <w:noWrap/>
            <w:vAlign w:val="center"/>
            <w:hideMark/>
          </w:tcPr>
          <w:p w14:paraId="2E288F2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lastRenderedPageBreak/>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507890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Impact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D20B98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Article </w:t>
            </w:r>
          </w:p>
        </w:tc>
        <w:tc>
          <w:tcPr>
            <w:tcW w:w="345" w:type="pct"/>
            <w:tcBorders>
              <w:top w:val="single" w:sz="12" w:space="0" w:color="auto"/>
              <w:left w:val="nil"/>
              <w:bottom w:val="nil"/>
              <w:right w:val="nil"/>
            </w:tcBorders>
            <w:shd w:val="clear" w:color="auto" w:fill="auto"/>
            <w:noWrap/>
            <w:vAlign w:val="bottom"/>
            <w:hideMark/>
          </w:tcPr>
          <w:p w14:paraId="1B7AE7D5" w14:textId="77777777" w:rsidR="00082C24" w:rsidRPr="00050F7D" w:rsidRDefault="00082C24" w:rsidP="00082C24">
            <w:pPr>
              <w:spacing w:after="0" w:line="240" w:lineRule="auto"/>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Authors </w:t>
            </w:r>
          </w:p>
        </w:tc>
        <w:tc>
          <w:tcPr>
            <w:tcW w:w="839" w:type="pct"/>
            <w:tcBorders>
              <w:top w:val="nil"/>
              <w:left w:val="single" w:sz="12" w:space="0" w:color="auto"/>
              <w:bottom w:val="single" w:sz="12" w:space="0" w:color="auto"/>
              <w:right w:val="single" w:sz="12" w:space="0" w:color="auto"/>
            </w:tcBorders>
            <w:shd w:val="clear" w:color="auto" w:fill="auto"/>
            <w:noWrap/>
            <w:vAlign w:val="bottom"/>
            <w:hideMark/>
          </w:tcPr>
          <w:p w14:paraId="551CA4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Numra Moosa </w:t>
            </w:r>
          </w:p>
        </w:tc>
        <w:tc>
          <w:tcPr>
            <w:tcW w:w="355" w:type="pct"/>
            <w:tcBorders>
              <w:top w:val="nil"/>
              <w:left w:val="nil"/>
              <w:bottom w:val="single" w:sz="12" w:space="0" w:color="auto"/>
              <w:right w:val="single" w:sz="12" w:space="0" w:color="auto"/>
            </w:tcBorders>
            <w:shd w:val="clear" w:color="auto" w:fill="auto"/>
            <w:vAlign w:val="center"/>
            <w:hideMark/>
          </w:tcPr>
          <w:p w14:paraId="46D53AB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7D3A125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She works in a supply development country </w:t>
            </w:r>
          </w:p>
        </w:tc>
        <w:tc>
          <w:tcPr>
            <w:tcW w:w="692" w:type="pct"/>
            <w:tcBorders>
              <w:top w:val="nil"/>
              <w:left w:val="nil"/>
              <w:bottom w:val="nil"/>
              <w:right w:val="single" w:sz="12" w:space="0" w:color="auto"/>
            </w:tcBorders>
            <w:shd w:val="clear" w:color="auto" w:fill="auto"/>
            <w:noWrap/>
            <w:vAlign w:val="bottom"/>
            <w:hideMark/>
          </w:tcPr>
          <w:p w14:paraId="37DE4C4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2823E8B7"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787A67D1"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0AEDA50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59DFD66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B3017DC"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F103DD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single" w:sz="12" w:space="0" w:color="auto"/>
              <w:left w:val="nil"/>
              <w:bottom w:val="single" w:sz="12" w:space="0" w:color="auto"/>
              <w:right w:val="single" w:sz="12" w:space="0" w:color="auto"/>
            </w:tcBorders>
            <w:shd w:val="clear" w:color="auto" w:fill="auto"/>
            <w:vAlign w:val="center"/>
            <w:hideMark/>
          </w:tcPr>
          <w:p w14:paraId="2D21691A"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Title </w:t>
            </w:r>
          </w:p>
        </w:tc>
        <w:tc>
          <w:tcPr>
            <w:tcW w:w="839" w:type="pct"/>
            <w:tcBorders>
              <w:top w:val="nil"/>
              <w:left w:val="nil"/>
              <w:bottom w:val="single" w:sz="12" w:space="0" w:color="auto"/>
              <w:right w:val="single" w:sz="12" w:space="0" w:color="auto"/>
            </w:tcBorders>
            <w:shd w:val="clear" w:color="auto" w:fill="auto"/>
            <w:vAlign w:val="center"/>
            <w:hideMark/>
          </w:tcPr>
          <w:p w14:paraId="75C9D7F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Info entrepreneurs </w:t>
            </w:r>
          </w:p>
        </w:tc>
        <w:tc>
          <w:tcPr>
            <w:tcW w:w="355" w:type="pct"/>
            <w:tcBorders>
              <w:top w:val="nil"/>
              <w:left w:val="nil"/>
              <w:bottom w:val="single" w:sz="12" w:space="0" w:color="auto"/>
              <w:right w:val="single" w:sz="12" w:space="0" w:color="auto"/>
            </w:tcBorders>
            <w:shd w:val="clear" w:color="auto" w:fill="auto"/>
            <w:vAlign w:val="center"/>
            <w:hideMark/>
          </w:tcPr>
          <w:p w14:paraId="5B702B6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793DD94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in 2017</w:t>
            </w:r>
          </w:p>
        </w:tc>
        <w:tc>
          <w:tcPr>
            <w:tcW w:w="692" w:type="pct"/>
            <w:tcBorders>
              <w:top w:val="nil"/>
              <w:left w:val="single" w:sz="12" w:space="0" w:color="auto"/>
              <w:bottom w:val="nil"/>
              <w:right w:val="single" w:sz="12" w:space="0" w:color="auto"/>
            </w:tcBorders>
            <w:shd w:val="clear" w:color="auto" w:fill="auto"/>
            <w:vAlign w:val="center"/>
            <w:hideMark/>
          </w:tcPr>
          <w:p w14:paraId="54C5178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Improve your cyber supply chain risk management. </w:t>
            </w:r>
          </w:p>
        </w:tc>
      </w:tr>
      <w:tr w:rsidR="00082C24" w:rsidRPr="00082C24" w14:paraId="38A3227A"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04A36C15"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0C760C9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27CCCD3A"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6E9E68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063E060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4797ED4"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vAlign w:val="center"/>
            <w:hideMark/>
          </w:tcPr>
          <w:p w14:paraId="1403476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2017</w:t>
            </w:r>
          </w:p>
        </w:tc>
        <w:tc>
          <w:tcPr>
            <w:tcW w:w="355" w:type="pct"/>
            <w:tcBorders>
              <w:top w:val="nil"/>
              <w:left w:val="nil"/>
              <w:bottom w:val="single" w:sz="12" w:space="0" w:color="auto"/>
              <w:right w:val="single" w:sz="12" w:space="0" w:color="auto"/>
            </w:tcBorders>
            <w:shd w:val="clear" w:color="auto" w:fill="auto"/>
            <w:vAlign w:val="center"/>
            <w:hideMark/>
          </w:tcPr>
          <w:p w14:paraId="5CD74A0E"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4A40DCC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information provided corresponds with the current trends</w:t>
            </w:r>
          </w:p>
        </w:tc>
        <w:tc>
          <w:tcPr>
            <w:tcW w:w="692" w:type="pct"/>
            <w:tcBorders>
              <w:top w:val="nil"/>
              <w:left w:val="single" w:sz="12" w:space="0" w:color="auto"/>
              <w:bottom w:val="nil"/>
              <w:right w:val="single" w:sz="12" w:space="0" w:color="auto"/>
            </w:tcBorders>
            <w:shd w:val="clear" w:color="auto" w:fill="auto"/>
            <w:vAlign w:val="center"/>
            <w:hideMark/>
          </w:tcPr>
          <w:p w14:paraId="35632C3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r w:rsidR="00F17CE4" w:rsidRPr="00082C24">
              <w:rPr>
                <w:rFonts w:ascii="Century Gothic" w:eastAsia="Times New Roman" w:hAnsi="Century Gothic" w:cs="Calibri"/>
                <w:sz w:val="24"/>
                <w:szCs w:val="24"/>
                <w:lang w:eastAsia="en-ZA"/>
              </w:rPr>
              <w:t>Important</w:t>
            </w:r>
            <w:r w:rsidRPr="00082C24">
              <w:rPr>
                <w:rFonts w:ascii="Century Gothic" w:eastAsia="Times New Roman" w:hAnsi="Century Gothic" w:cs="Calibri"/>
                <w:sz w:val="24"/>
                <w:szCs w:val="24"/>
                <w:lang w:eastAsia="en-ZA"/>
              </w:rPr>
              <w:t xml:space="preserve"> for organizations to mitigate, manage, and handle risk in their supply chain if they want to ensure customer satisfaction, experience greater profitability and outcompete competitors. </w:t>
            </w:r>
          </w:p>
        </w:tc>
      </w:tr>
      <w:tr w:rsidR="00082C24" w:rsidRPr="00082C24" w14:paraId="1FABC3C8"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656E7184"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5905D4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FC6919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0FCC339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27E4B4C6"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0BF7E640" w14:textId="77777777" w:rsidR="00082C24" w:rsidRPr="00050F7D" w:rsidRDefault="00082C24" w:rsidP="00082C24">
            <w:pPr>
              <w:spacing w:after="0" w:line="240" w:lineRule="auto"/>
              <w:jc w:val="center"/>
              <w:rPr>
                <w:rFonts w:ascii="Century Gothic" w:eastAsia="Times New Roman" w:hAnsi="Century Gothic" w:cs="Calibri"/>
                <w:b/>
                <w:sz w:val="24"/>
                <w:szCs w:val="24"/>
                <w:lang w:eastAsia="en-ZA"/>
              </w:rPr>
            </w:pPr>
            <w:r w:rsidRPr="00050F7D">
              <w:rPr>
                <w:rFonts w:ascii="Century Gothic" w:eastAsia="Times New Roman" w:hAnsi="Century Gothic" w:cs="Calibri"/>
                <w:b/>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vAlign w:val="center"/>
            <w:hideMark/>
          </w:tcPr>
          <w:p w14:paraId="4048E251"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Kindle edition </w:t>
            </w:r>
          </w:p>
        </w:tc>
        <w:tc>
          <w:tcPr>
            <w:tcW w:w="355" w:type="pct"/>
            <w:tcBorders>
              <w:top w:val="nil"/>
              <w:left w:val="nil"/>
              <w:bottom w:val="single" w:sz="12" w:space="0" w:color="auto"/>
              <w:right w:val="single" w:sz="12" w:space="0" w:color="auto"/>
            </w:tcBorders>
            <w:shd w:val="clear" w:color="auto" w:fill="auto"/>
            <w:vAlign w:val="center"/>
            <w:hideMark/>
          </w:tcPr>
          <w:p w14:paraId="471F18B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0F02FAE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There is no </w:t>
            </w:r>
            <w:r w:rsidR="00F17CE4" w:rsidRPr="00082C24">
              <w:rPr>
                <w:rFonts w:ascii="Century Gothic" w:eastAsia="Times New Roman" w:hAnsi="Century Gothic" w:cs="Calibri"/>
                <w:sz w:val="24"/>
                <w:szCs w:val="24"/>
                <w:lang w:eastAsia="en-ZA"/>
              </w:rPr>
              <w:t>prejudice</w:t>
            </w:r>
            <w:r w:rsidRPr="00082C24">
              <w:rPr>
                <w:rFonts w:ascii="Century Gothic" w:eastAsia="Times New Roman" w:hAnsi="Century Gothic" w:cs="Calibri"/>
                <w:sz w:val="24"/>
                <w:szCs w:val="24"/>
                <w:lang w:eastAsia="en-ZA"/>
              </w:rPr>
              <w:t xml:space="preserve"> in the source and all the information is true </w:t>
            </w:r>
          </w:p>
        </w:tc>
        <w:tc>
          <w:tcPr>
            <w:tcW w:w="692" w:type="pct"/>
            <w:tcBorders>
              <w:top w:val="nil"/>
              <w:left w:val="single" w:sz="12" w:space="0" w:color="auto"/>
              <w:bottom w:val="nil"/>
              <w:right w:val="single" w:sz="12" w:space="0" w:color="auto"/>
            </w:tcBorders>
            <w:shd w:val="clear" w:color="auto" w:fill="auto"/>
            <w:vAlign w:val="center"/>
            <w:hideMark/>
          </w:tcPr>
          <w:p w14:paraId="0060E131" w14:textId="108A28A2" w:rsidR="00082C24" w:rsidRPr="00082C24" w:rsidRDefault="00082C24" w:rsidP="00B11E22">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Manage environmental risk in your supply chain.</w:t>
            </w:r>
            <w:sdt>
              <w:sdtPr>
                <w:rPr>
                  <w:rFonts w:ascii="Century Gothic" w:eastAsia="Times New Roman" w:hAnsi="Century Gothic" w:cs="Calibri"/>
                  <w:sz w:val="24"/>
                  <w:szCs w:val="24"/>
                  <w:lang w:eastAsia="en-ZA"/>
                </w:rPr>
                <w:id w:val="952369868"/>
                <w:citation/>
              </w:sdtPr>
              <w:sdtContent>
                <w:r w:rsidR="00B11E22">
                  <w:rPr>
                    <w:rFonts w:ascii="Century Gothic" w:eastAsia="Times New Roman" w:hAnsi="Century Gothic" w:cs="Calibri"/>
                    <w:sz w:val="24"/>
                    <w:szCs w:val="24"/>
                    <w:lang w:eastAsia="en-ZA"/>
                  </w:rPr>
                  <w:fldChar w:fldCharType="begin"/>
                </w:r>
                <w:r w:rsidR="00B11E22">
                  <w:rPr>
                    <w:rFonts w:ascii="Century Gothic" w:eastAsia="Times New Roman" w:hAnsi="Century Gothic" w:cs="Calibri"/>
                    <w:sz w:val="24"/>
                    <w:szCs w:val="24"/>
                    <w:lang w:eastAsia="en-ZA"/>
                  </w:rPr>
                  <w:instrText xml:space="preserve"> CITATION Moo17 \l 7177 </w:instrText>
                </w:r>
                <w:r w:rsidR="00B11E22">
                  <w:rPr>
                    <w:rFonts w:ascii="Century Gothic" w:eastAsia="Times New Roman" w:hAnsi="Century Gothic" w:cs="Calibri"/>
                    <w:sz w:val="24"/>
                    <w:szCs w:val="24"/>
                    <w:lang w:eastAsia="en-ZA"/>
                  </w:rPr>
                  <w:fldChar w:fldCharType="separate"/>
                </w:r>
                <w:r w:rsidR="00543571">
                  <w:rPr>
                    <w:rFonts w:ascii="Century Gothic" w:eastAsia="Times New Roman" w:hAnsi="Century Gothic" w:cs="Calibri"/>
                    <w:noProof/>
                    <w:sz w:val="24"/>
                    <w:szCs w:val="24"/>
                    <w:lang w:eastAsia="en-ZA"/>
                  </w:rPr>
                  <w:t xml:space="preserve"> </w:t>
                </w:r>
                <w:r w:rsidR="00543571" w:rsidRPr="00543571">
                  <w:rPr>
                    <w:rFonts w:ascii="Century Gothic" w:eastAsia="Times New Roman" w:hAnsi="Century Gothic" w:cs="Calibri"/>
                    <w:noProof/>
                    <w:sz w:val="24"/>
                    <w:szCs w:val="24"/>
                    <w:lang w:eastAsia="en-ZA"/>
                  </w:rPr>
                  <w:t>(Moosa, 2017)</w:t>
                </w:r>
                <w:r w:rsidR="00B11E22">
                  <w:rPr>
                    <w:rFonts w:ascii="Century Gothic" w:eastAsia="Times New Roman" w:hAnsi="Century Gothic" w:cs="Calibri"/>
                    <w:sz w:val="24"/>
                    <w:szCs w:val="24"/>
                    <w:lang w:eastAsia="en-ZA"/>
                  </w:rPr>
                  <w:fldChar w:fldCharType="end"/>
                </w:r>
              </w:sdtContent>
            </w:sdt>
          </w:p>
        </w:tc>
      </w:tr>
      <w:tr w:rsidR="00082C24" w:rsidRPr="00082C24" w14:paraId="4991BE39" w14:textId="77777777" w:rsidTr="00F33CD0">
        <w:trPr>
          <w:trHeight w:val="1200"/>
        </w:trPr>
        <w:tc>
          <w:tcPr>
            <w:tcW w:w="159" w:type="pct"/>
            <w:vMerge/>
            <w:tcBorders>
              <w:top w:val="single" w:sz="12" w:space="0" w:color="auto"/>
              <w:left w:val="single" w:sz="12" w:space="0" w:color="auto"/>
              <w:bottom w:val="nil"/>
              <w:right w:val="single" w:sz="12" w:space="0" w:color="auto"/>
            </w:tcBorders>
            <w:vAlign w:val="center"/>
            <w:hideMark/>
          </w:tcPr>
          <w:p w14:paraId="1B82A53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single" w:sz="12" w:space="0" w:color="auto"/>
              <w:left w:val="single" w:sz="12" w:space="0" w:color="auto"/>
              <w:bottom w:val="single" w:sz="12" w:space="0" w:color="000000"/>
              <w:right w:val="single" w:sz="12" w:space="0" w:color="auto"/>
            </w:tcBorders>
            <w:vAlign w:val="center"/>
            <w:hideMark/>
          </w:tcPr>
          <w:p w14:paraId="7E09749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nil"/>
              <w:left w:val="single" w:sz="12" w:space="0" w:color="auto"/>
              <w:bottom w:val="single" w:sz="12" w:space="0" w:color="000000"/>
              <w:right w:val="single" w:sz="12" w:space="0" w:color="000000"/>
            </w:tcBorders>
            <w:vAlign w:val="center"/>
            <w:hideMark/>
          </w:tcPr>
          <w:p w14:paraId="4BC9B7F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14A45289"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7EFEFB47"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bottom"/>
            <w:hideMark/>
          </w:tcPr>
          <w:p w14:paraId="16FAC4C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nil"/>
              <w:left w:val="nil"/>
              <w:bottom w:val="single" w:sz="12" w:space="0" w:color="auto"/>
              <w:right w:val="single" w:sz="12" w:space="0" w:color="auto"/>
            </w:tcBorders>
            <w:shd w:val="clear" w:color="auto" w:fill="auto"/>
            <w:noWrap/>
            <w:vAlign w:val="bottom"/>
            <w:hideMark/>
          </w:tcPr>
          <w:p w14:paraId="2D5B2A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bottom"/>
            <w:hideMark/>
          </w:tcPr>
          <w:p w14:paraId="1D8BC2BC" w14:textId="77777777" w:rsidR="00082C24" w:rsidRPr="00082C24" w:rsidRDefault="00F17CE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Coverage</w:t>
            </w:r>
            <w:r w:rsidR="00082C24" w:rsidRPr="00082C24">
              <w:rPr>
                <w:rFonts w:ascii="Century Gothic" w:eastAsia="Times New Roman" w:hAnsi="Century Gothic" w:cs="Calibri"/>
                <w:sz w:val="24"/>
                <w:szCs w:val="24"/>
                <w:lang w:eastAsia="en-ZA"/>
              </w:rPr>
              <w:t xml:space="preserve"> </w:t>
            </w:r>
          </w:p>
        </w:tc>
        <w:tc>
          <w:tcPr>
            <w:tcW w:w="702" w:type="pct"/>
            <w:tcBorders>
              <w:top w:val="nil"/>
              <w:left w:val="nil"/>
              <w:bottom w:val="nil"/>
              <w:right w:val="nil"/>
            </w:tcBorders>
            <w:shd w:val="clear" w:color="auto" w:fill="auto"/>
            <w:vAlign w:val="bottom"/>
            <w:hideMark/>
          </w:tcPr>
          <w:p w14:paraId="15BA75F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covers a broad range of programs.</w:t>
            </w:r>
          </w:p>
        </w:tc>
        <w:tc>
          <w:tcPr>
            <w:tcW w:w="692" w:type="pct"/>
            <w:tcBorders>
              <w:top w:val="nil"/>
              <w:left w:val="single" w:sz="12" w:space="0" w:color="auto"/>
              <w:bottom w:val="single" w:sz="12" w:space="0" w:color="auto"/>
              <w:right w:val="single" w:sz="12" w:space="0" w:color="auto"/>
            </w:tcBorders>
            <w:shd w:val="clear" w:color="auto" w:fill="auto"/>
            <w:vAlign w:val="center"/>
            <w:hideMark/>
          </w:tcPr>
          <w:p w14:paraId="2D4BA1F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00B3FE88" w14:textId="77777777" w:rsidTr="00F17CE4">
        <w:trPr>
          <w:trHeight w:val="1200"/>
        </w:trPr>
        <w:tc>
          <w:tcPr>
            <w:tcW w:w="159" w:type="pct"/>
            <w:vMerge w:val="restart"/>
            <w:tcBorders>
              <w:top w:val="single" w:sz="12" w:space="0" w:color="auto"/>
              <w:left w:val="single" w:sz="12" w:space="0" w:color="auto"/>
              <w:bottom w:val="single" w:sz="12" w:space="0" w:color="000000"/>
              <w:right w:val="single" w:sz="12" w:space="0" w:color="auto"/>
            </w:tcBorders>
            <w:shd w:val="clear" w:color="auto" w:fill="auto"/>
            <w:vAlign w:val="center"/>
            <w:hideMark/>
          </w:tcPr>
          <w:p w14:paraId="773B78B4" w14:textId="77777777" w:rsidR="00082C24" w:rsidRPr="00082C24" w:rsidRDefault="00082C24" w:rsidP="00082C24">
            <w:pPr>
              <w:spacing w:after="0" w:line="240" w:lineRule="auto"/>
              <w:jc w:val="center"/>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lastRenderedPageBreak/>
              <w:t>10</w:t>
            </w:r>
          </w:p>
        </w:tc>
        <w:tc>
          <w:tcPr>
            <w:tcW w:w="631" w:type="pct"/>
            <w:vMerge w:val="restart"/>
            <w:tcBorders>
              <w:top w:val="nil"/>
              <w:left w:val="single" w:sz="12" w:space="0" w:color="auto"/>
              <w:bottom w:val="single" w:sz="12" w:space="0" w:color="000000"/>
              <w:right w:val="single" w:sz="12" w:space="0" w:color="auto"/>
            </w:tcBorders>
            <w:shd w:val="clear" w:color="auto" w:fill="auto"/>
            <w:vAlign w:val="center"/>
            <w:hideMark/>
          </w:tcPr>
          <w:p w14:paraId="3F929617" w14:textId="1DF11B0C" w:rsidR="00082C24" w:rsidRPr="00082C24" w:rsidRDefault="00082C24" w:rsidP="00835CFD">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Is your business model stable enough to rebound from the effects of a recession and deal with future crises</w:t>
            </w:r>
            <w:r w:rsidR="00835CFD">
              <w:rPr>
                <w:rFonts w:ascii="Century Gothic" w:eastAsia="Times New Roman" w:hAnsi="Century Gothic" w:cs="Calibri"/>
                <w:sz w:val="24"/>
                <w:szCs w:val="24"/>
                <w:lang w:eastAsia="en-ZA"/>
              </w:rPr>
              <w:t xml:space="preserve"> with regards to technology</w:t>
            </w:r>
            <w:r w:rsidRPr="00082C24">
              <w:rPr>
                <w:rFonts w:ascii="Century Gothic" w:eastAsia="Times New Roman" w:hAnsi="Century Gothic" w:cs="Calibri"/>
                <w:sz w:val="24"/>
                <w:szCs w:val="24"/>
                <w:lang w:eastAsia="en-ZA"/>
              </w:rPr>
              <w:t>?</w:t>
            </w:r>
          </w:p>
        </w:tc>
        <w:tc>
          <w:tcPr>
            <w:tcW w:w="438" w:type="pct"/>
            <w:gridSpan w:val="2"/>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14:paraId="7594BE3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3</w:t>
            </w:r>
          </w:p>
        </w:tc>
        <w:tc>
          <w:tcPr>
            <w:tcW w:w="444"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651C68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Solution </w:t>
            </w:r>
          </w:p>
        </w:tc>
        <w:tc>
          <w:tcPr>
            <w:tcW w:w="395" w:type="pct"/>
            <w:vMerge w:val="restart"/>
            <w:tcBorders>
              <w:top w:val="nil"/>
              <w:left w:val="single" w:sz="12" w:space="0" w:color="auto"/>
              <w:bottom w:val="single" w:sz="12" w:space="0" w:color="000000"/>
              <w:right w:val="single" w:sz="12" w:space="0" w:color="auto"/>
            </w:tcBorders>
            <w:shd w:val="clear" w:color="auto" w:fill="auto"/>
            <w:vAlign w:val="center"/>
            <w:hideMark/>
          </w:tcPr>
          <w:p w14:paraId="6A3A09C6"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Magazine </w:t>
            </w:r>
          </w:p>
        </w:tc>
        <w:tc>
          <w:tcPr>
            <w:tcW w:w="345" w:type="pct"/>
            <w:tcBorders>
              <w:top w:val="nil"/>
              <w:left w:val="nil"/>
              <w:bottom w:val="single" w:sz="12" w:space="0" w:color="auto"/>
              <w:right w:val="single" w:sz="12" w:space="0" w:color="auto"/>
            </w:tcBorders>
            <w:shd w:val="clear" w:color="auto" w:fill="auto"/>
            <w:vAlign w:val="center"/>
            <w:hideMark/>
          </w:tcPr>
          <w:p w14:paraId="4F95DDE0"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Author(s)</w:t>
            </w:r>
          </w:p>
        </w:tc>
        <w:tc>
          <w:tcPr>
            <w:tcW w:w="839" w:type="pct"/>
            <w:tcBorders>
              <w:top w:val="nil"/>
              <w:left w:val="nil"/>
              <w:bottom w:val="single" w:sz="12" w:space="0" w:color="auto"/>
              <w:right w:val="single" w:sz="12" w:space="0" w:color="auto"/>
            </w:tcBorders>
            <w:shd w:val="clear" w:color="auto" w:fill="auto"/>
            <w:vAlign w:val="center"/>
            <w:hideMark/>
          </w:tcPr>
          <w:p w14:paraId="436DB84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John Qeulch , Katherine Jocz </w:t>
            </w:r>
          </w:p>
        </w:tc>
        <w:tc>
          <w:tcPr>
            <w:tcW w:w="355" w:type="pct"/>
            <w:tcBorders>
              <w:top w:val="nil"/>
              <w:left w:val="nil"/>
              <w:bottom w:val="single" w:sz="12" w:space="0" w:color="auto"/>
              <w:right w:val="single" w:sz="12" w:space="0" w:color="auto"/>
            </w:tcBorders>
            <w:shd w:val="clear" w:color="auto" w:fill="auto"/>
            <w:vAlign w:val="center"/>
            <w:hideMark/>
          </w:tcPr>
          <w:p w14:paraId="6342ACA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Authority </w:t>
            </w:r>
          </w:p>
        </w:tc>
        <w:tc>
          <w:tcPr>
            <w:tcW w:w="702" w:type="pct"/>
            <w:tcBorders>
              <w:top w:val="single" w:sz="12" w:space="0" w:color="auto"/>
              <w:left w:val="nil"/>
              <w:bottom w:val="single" w:sz="12" w:space="0" w:color="auto"/>
              <w:right w:val="single" w:sz="12" w:space="0" w:color="auto"/>
            </w:tcBorders>
            <w:shd w:val="clear" w:color="auto" w:fill="auto"/>
            <w:vAlign w:val="center"/>
            <w:hideMark/>
          </w:tcPr>
          <w:p w14:paraId="0FE6FD2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The author assists in helping others to deal with problems in the future </w:t>
            </w:r>
          </w:p>
        </w:tc>
        <w:tc>
          <w:tcPr>
            <w:tcW w:w="692" w:type="pct"/>
            <w:tcBorders>
              <w:top w:val="nil"/>
              <w:left w:val="nil"/>
              <w:bottom w:val="nil"/>
              <w:right w:val="single" w:sz="12" w:space="0" w:color="auto"/>
            </w:tcBorders>
            <w:shd w:val="clear" w:color="auto" w:fill="auto"/>
            <w:vAlign w:val="center"/>
            <w:hideMark/>
          </w:tcPr>
          <w:p w14:paraId="2B8AA3A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r w:rsidRPr="00082C24">
              <w:rPr>
                <w:rFonts w:ascii="Century Gothic" w:eastAsia="Times New Roman" w:hAnsi="Century Gothic" w:cs="Calibri"/>
                <w:b/>
                <w:bCs/>
                <w:sz w:val="24"/>
                <w:szCs w:val="24"/>
                <w:lang w:eastAsia="en-ZA"/>
              </w:rPr>
              <w:t> </w:t>
            </w:r>
          </w:p>
        </w:tc>
      </w:tr>
      <w:tr w:rsidR="00082C24" w:rsidRPr="00082C24" w14:paraId="3DDF06E4"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14384CE0"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4EE9D9F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7C5B744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B88383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3E12B7D"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404E12E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Title of source </w:t>
            </w:r>
          </w:p>
        </w:tc>
        <w:tc>
          <w:tcPr>
            <w:tcW w:w="839" w:type="pct"/>
            <w:tcBorders>
              <w:top w:val="nil"/>
              <w:left w:val="nil"/>
              <w:bottom w:val="single" w:sz="12" w:space="0" w:color="auto"/>
              <w:right w:val="single" w:sz="12" w:space="0" w:color="auto"/>
            </w:tcBorders>
            <w:shd w:val="clear" w:color="auto" w:fill="auto"/>
            <w:vAlign w:val="center"/>
            <w:hideMark/>
          </w:tcPr>
          <w:p w14:paraId="0E38267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How to market in downturn  </w:t>
            </w:r>
          </w:p>
        </w:tc>
        <w:tc>
          <w:tcPr>
            <w:tcW w:w="355" w:type="pct"/>
            <w:tcBorders>
              <w:top w:val="nil"/>
              <w:left w:val="nil"/>
              <w:bottom w:val="single" w:sz="12" w:space="0" w:color="auto"/>
              <w:right w:val="single" w:sz="12" w:space="0" w:color="auto"/>
            </w:tcBorders>
            <w:shd w:val="clear" w:color="auto" w:fill="auto"/>
            <w:vAlign w:val="center"/>
            <w:hideMark/>
          </w:tcPr>
          <w:p w14:paraId="1B28C1C8"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Currency </w:t>
            </w:r>
          </w:p>
        </w:tc>
        <w:tc>
          <w:tcPr>
            <w:tcW w:w="702" w:type="pct"/>
            <w:tcBorders>
              <w:top w:val="nil"/>
              <w:left w:val="nil"/>
              <w:bottom w:val="single" w:sz="12" w:space="0" w:color="auto"/>
              <w:right w:val="single" w:sz="12" w:space="0" w:color="auto"/>
            </w:tcBorders>
            <w:shd w:val="clear" w:color="auto" w:fill="auto"/>
            <w:vAlign w:val="center"/>
            <w:hideMark/>
          </w:tcPr>
          <w:p w14:paraId="059ED69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This was published on the 5 of April 2020</w:t>
            </w:r>
          </w:p>
        </w:tc>
        <w:tc>
          <w:tcPr>
            <w:tcW w:w="692" w:type="pct"/>
            <w:tcBorders>
              <w:top w:val="nil"/>
              <w:left w:val="single" w:sz="12" w:space="0" w:color="auto"/>
              <w:bottom w:val="nil"/>
              <w:right w:val="single" w:sz="12" w:space="0" w:color="auto"/>
            </w:tcBorders>
            <w:shd w:val="clear" w:color="auto" w:fill="auto"/>
            <w:vAlign w:val="center"/>
            <w:hideMark/>
          </w:tcPr>
          <w:p w14:paraId="399C57BF"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Identify ways to capitalize on the downturn in the longer term, partly by exploiting the mistakes of less savvy rivals.</w:t>
            </w:r>
          </w:p>
        </w:tc>
      </w:tr>
      <w:tr w:rsidR="00082C24" w:rsidRPr="00082C24" w14:paraId="234F236B"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30181DC3"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283A9FE0"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6C142CA3"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5D01685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1A0DC16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vAlign w:val="center"/>
            <w:hideMark/>
          </w:tcPr>
          <w:p w14:paraId="1CC2664A"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Date published </w:t>
            </w:r>
          </w:p>
        </w:tc>
        <w:tc>
          <w:tcPr>
            <w:tcW w:w="839" w:type="pct"/>
            <w:tcBorders>
              <w:top w:val="nil"/>
              <w:left w:val="nil"/>
              <w:bottom w:val="single" w:sz="12" w:space="0" w:color="auto"/>
              <w:right w:val="single" w:sz="12" w:space="0" w:color="auto"/>
            </w:tcBorders>
            <w:shd w:val="clear" w:color="auto" w:fill="auto"/>
            <w:noWrap/>
            <w:vAlign w:val="center"/>
            <w:hideMark/>
          </w:tcPr>
          <w:p w14:paraId="68DAE9B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05-Apr-20</w:t>
            </w:r>
          </w:p>
        </w:tc>
        <w:tc>
          <w:tcPr>
            <w:tcW w:w="355" w:type="pct"/>
            <w:tcBorders>
              <w:top w:val="nil"/>
              <w:left w:val="nil"/>
              <w:bottom w:val="single" w:sz="12" w:space="0" w:color="auto"/>
              <w:right w:val="single" w:sz="12" w:space="0" w:color="auto"/>
            </w:tcBorders>
            <w:shd w:val="clear" w:color="auto" w:fill="auto"/>
            <w:vAlign w:val="center"/>
            <w:hideMark/>
          </w:tcPr>
          <w:p w14:paraId="3145F517"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Accuracy </w:t>
            </w:r>
          </w:p>
        </w:tc>
        <w:tc>
          <w:tcPr>
            <w:tcW w:w="702" w:type="pct"/>
            <w:tcBorders>
              <w:top w:val="nil"/>
              <w:left w:val="nil"/>
              <w:bottom w:val="single" w:sz="12" w:space="0" w:color="auto"/>
              <w:right w:val="single" w:sz="12" w:space="0" w:color="auto"/>
            </w:tcBorders>
            <w:shd w:val="clear" w:color="auto" w:fill="auto"/>
            <w:vAlign w:val="center"/>
            <w:hideMark/>
          </w:tcPr>
          <w:p w14:paraId="63D84FBD"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data presented is consistent with current trends.</w:t>
            </w:r>
          </w:p>
        </w:tc>
        <w:tc>
          <w:tcPr>
            <w:tcW w:w="692" w:type="pct"/>
            <w:tcBorders>
              <w:top w:val="nil"/>
              <w:left w:val="single" w:sz="12" w:space="0" w:color="auto"/>
              <w:bottom w:val="nil"/>
              <w:right w:val="single" w:sz="12" w:space="0" w:color="auto"/>
            </w:tcBorders>
            <w:shd w:val="clear" w:color="auto" w:fill="auto"/>
            <w:vAlign w:val="center"/>
            <w:hideMark/>
          </w:tcPr>
          <w:p w14:paraId="7C78046F" w14:textId="67CEAFE5"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customers priority, marketing strategy ,developing innovative practices </w:t>
            </w:r>
            <w:sdt>
              <w:sdtPr>
                <w:rPr>
                  <w:rFonts w:ascii="Century Gothic" w:eastAsia="Times New Roman" w:hAnsi="Century Gothic" w:cs="Calibri"/>
                  <w:sz w:val="24"/>
                  <w:szCs w:val="24"/>
                  <w:lang w:eastAsia="en-ZA"/>
                </w:rPr>
                <w:id w:val="1484663509"/>
                <w:citation/>
              </w:sdtPr>
              <w:sdtContent>
                <w:r w:rsidR="00E5620F">
                  <w:rPr>
                    <w:rFonts w:ascii="Century Gothic" w:eastAsia="Times New Roman" w:hAnsi="Century Gothic" w:cs="Calibri"/>
                    <w:sz w:val="24"/>
                    <w:szCs w:val="24"/>
                    <w:lang w:eastAsia="en-ZA"/>
                  </w:rPr>
                  <w:fldChar w:fldCharType="begin"/>
                </w:r>
                <w:r w:rsidR="00E5620F">
                  <w:rPr>
                    <w:rFonts w:ascii="Century Gothic" w:eastAsia="Times New Roman" w:hAnsi="Century Gothic" w:cs="Calibri"/>
                    <w:sz w:val="24"/>
                    <w:szCs w:val="24"/>
                    <w:lang w:eastAsia="en-ZA"/>
                  </w:rPr>
                  <w:instrText xml:space="preserve"> CITATION Joh201 \l 7177 </w:instrText>
                </w:r>
                <w:r w:rsidR="00E5620F">
                  <w:rPr>
                    <w:rFonts w:ascii="Century Gothic" w:eastAsia="Times New Roman" w:hAnsi="Century Gothic" w:cs="Calibri"/>
                    <w:sz w:val="24"/>
                    <w:szCs w:val="24"/>
                    <w:lang w:eastAsia="en-ZA"/>
                  </w:rPr>
                  <w:fldChar w:fldCharType="separate"/>
                </w:r>
                <w:r w:rsidR="00543571" w:rsidRPr="00543571">
                  <w:rPr>
                    <w:rFonts w:ascii="Century Gothic" w:eastAsia="Times New Roman" w:hAnsi="Century Gothic" w:cs="Calibri"/>
                    <w:noProof/>
                    <w:sz w:val="24"/>
                    <w:szCs w:val="24"/>
                    <w:lang w:eastAsia="en-ZA"/>
                  </w:rPr>
                  <w:t>(John Qeulch, 2020)</w:t>
                </w:r>
                <w:r w:rsidR="00E5620F">
                  <w:rPr>
                    <w:rFonts w:ascii="Century Gothic" w:eastAsia="Times New Roman" w:hAnsi="Century Gothic" w:cs="Calibri"/>
                    <w:sz w:val="24"/>
                    <w:szCs w:val="24"/>
                    <w:lang w:eastAsia="en-ZA"/>
                  </w:rPr>
                  <w:fldChar w:fldCharType="end"/>
                </w:r>
              </w:sdtContent>
            </w:sdt>
          </w:p>
        </w:tc>
      </w:tr>
      <w:tr w:rsidR="00082C24" w:rsidRPr="00082C24" w14:paraId="4071BC41"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2E0E748C"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7B99ECE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5B23710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79B307A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4399F21"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center"/>
            <w:hideMark/>
          </w:tcPr>
          <w:p w14:paraId="119AB2C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Publisher </w:t>
            </w:r>
          </w:p>
        </w:tc>
        <w:tc>
          <w:tcPr>
            <w:tcW w:w="839" w:type="pct"/>
            <w:tcBorders>
              <w:top w:val="nil"/>
              <w:left w:val="nil"/>
              <w:bottom w:val="single" w:sz="12" w:space="0" w:color="auto"/>
              <w:right w:val="single" w:sz="12" w:space="0" w:color="auto"/>
            </w:tcBorders>
            <w:shd w:val="clear" w:color="auto" w:fill="auto"/>
            <w:noWrap/>
            <w:vAlign w:val="center"/>
            <w:hideMark/>
          </w:tcPr>
          <w:p w14:paraId="76C9EE9C"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Business review </w:t>
            </w:r>
          </w:p>
        </w:tc>
        <w:tc>
          <w:tcPr>
            <w:tcW w:w="355" w:type="pct"/>
            <w:tcBorders>
              <w:top w:val="nil"/>
              <w:left w:val="nil"/>
              <w:bottom w:val="single" w:sz="12" w:space="0" w:color="auto"/>
              <w:right w:val="single" w:sz="12" w:space="0" w:color="auto"/>
            </w:tcBorders>
            <w:shd w:val="clear" w:color="auto" w:fill="auto"/>
            <w:vAlign w:val="center"/>
            <w:hideMark/>
          </w:tcPr>
          <w:p w14:paraId="3BD3C0D9"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xml:space="preserve">Objectivity </w:t>
            </w:r>
          </w:p>
        </w:tc>
        <w:tc>
          <w:tcPr>
            <w:tcW w:w="702" w:type="pct"/>
            <w:tcBorders>
              <w:top w:val="nil"/>
              <w:left w:val="nil"/>
              <w:bottom w:val="single" w:sz="12" w:space="0" w:color="auto"/>
              <w:right w:val="single" w:sz="12" w:space="0" w:color="auto"/>
            </w:tcBorders>
            <w:shd w:val="clear" w:color="auto" w:fill="auto"/>
            <w:vAlign w:val="center"/>
            <w:hideMark/>
          </w:tcPr>
          <w:p w14:paraId="459A0725"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source is free of bias, and all of the information is accurate.</w:t>
            </w:r>
          </w:p>
        </w:tc>
        <w:tc>
          <w:tcPr>
            <w:tcW w:w="692" w:type="pct"/>
            <w:vMerge w:val="restart"/>
            <w:tcBorders>
              <w:top w:val="nil"/>
              <w:left w:val="single" w:sz="12" w:space="0" w:color="auto"/>
              <w:bottom w:val="single" w:sz="12" w:space="0" w:color="000000"/>
              <w:right w:val="single" w:sz="12" w:space="0" w:color="auto"/>
            </w:tcBorders>
            <w:shd w:val="clear" w:color="auto" w:fill="auto"/>
            <w:noWrap/>
            <w:vAlign w:val="bottom"/>
            <w:hideMark/>
          </w:tcPr>
          <w:p w14:paraId="4110E6C4"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r>
      <w:tr w:rsidR="00082C24" w:rsidRPr="00082C24" w14:paraId="36E6D2A0" w14:textId="77777777" w:rsidTr="00F17CE4">
        <w:trPr>
          <w:trHeight w:val="1200"/>
        </w:trPr>
        <w:tc>
          <w:tcPr>
            <w:tcW w:w="159" w:type="pct"/>
            <w:vMerge/>
            <w:tcBorders>
              <w:top w:val="single" w:sz="12" w:space="0" w:color="auto"/>
              <w:left w:val="single" w:sz="12" w:space="0" w:color="auto"/>
              <w:bottom w:val="single" w:sz="12" w:space="0" w:color="000000"/>
              <w:right w:val="single" w:sz="12" w:space="0" w:color="auto"/>
            </w:tcBorders>
            <w:vAlign w:val="center"/>
            <w:hideMark/>
          </w:tcPr>
          <w:p w14:paraId="664FD54A" w14:textId="77777777" w:rsidR="00082C24" w:rsidRPr="00082C24" w:rsidRDefault="00082C24" w:rsidP="00082C24">
            <w:pPr>
              <w:spacing w:after="0" w:line="240" w:lineRule="auto"/>
              <w:rPr>
                <w:rFonts w:ascii="Century Gothic" w:eastAsia="Times New Roman" w:hAnsi="Century Gothic" w:cs="Calibri"/>
                <w:b/>
                <w:bCs/>
                <w:sz w:val="24"/>
                <w:szCs w:val="24"/>
                <w:lang w:eastAsia="en-ZA"/>
              </w:rPr>
            </w:pPr>
          </w:p>
        </w:tc>
        <w:tc>
          <w:tcPr>
            <w:tcW w:w="631" w:type="pct"/>
            <w:vMerge/>
            <w:tcBorders>
              <w:top w:val="nil"/>
              <w:left w:val="single" w:sz="12" w:space="0" w:color="auto"/>
              <w:bottom w:val="single" w:sz="12" w:space="0" w:color="000000"/>
              <w:right w:val="single" w:sz="12" w:space="0" w:color="auto"/>
            </w:tcBorders>
            <w:vAlign w:val="center"/>
            <w:hideMark/>
          </w:tcPr>
          <w:p w14:paraId="1FB66342"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38" w:type="pct"/>
            <w:gridSpan w:val="2"/>
            <w:vMerge/>
            <w:tcBorders>
              <w:top w:val="single" w:sz="12" w:space="0" w:color="auto"/>
              <w:left w:val="single" w:sz="12" w:space="0" w:color="auto"/>
              <w:bottom w:val="single" w:sz="12" w:space="0" w:color="000000"/>
              <w:right w:val="single" w:sz="12" w:space="0" w:color="000000"/>
            </w:tcBorders>
            <w:vAlign w:val="center"/>
            <w:hideMark/>
          </w:tcPr>
          <w:p w14:paraId="330A999E"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444" w:type="pct"/>
            <w:vMerge/>
            <w:tcBorders>
              <w:top w:val="nil"/>
              <w:left w:val="single" w:sz="12" w:space="0" w:color="auto"/>
              <w:bottom w:val="single" w:sz="12" w:space="0" w:color="000000"/>
              <w:right w:val="single" w:sz="12" w:space="0" w:color="auto"/>
            </w:tcBorders>
            <w:vAlign w:val="center"/>
            <w:hideMark/>
          </w:tcPr>
          <w:p w14:paraId="38B4168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95" w:type="pct"/>
            <w:vMerge/>
            <w:tcBorders>
              <w:top w:val="nil"/>
              <w:left w:val="single" w:sz="12" w:space="0" w:color="auto"/>
              <w:bottom w:val="single" w:sz="12" w:space="0" w:color="000000"/>
              <w:right w:val="single" w:sz="12" w:space="0" w:color="auto"/>
            </w:tcBorders>
            <w:vAlign w:val="center"/>
            <w:hideMark/>
          </w:tcPr>
          <w:p w14:paraId="6FD1ABA8"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c>
          <w:tcPr>
            <w:tcW w:w="345" w:type="pct"/>
            <w:tcBorders>
              <w:top w:val="nil"/>
              <w:left w:val="nil"/>
              <w:bottom w:val="single" w:sz="12" w:space="0" w:color="auto"/>
              <w:right w:val="single" w:sz="12" w:space="0" w:color="auto"/>
            </w:tcBorders>
            <w:shd w:val="clear" w:color="auto" w:fill="auto"/>
            <w:noWrap/>
            <w:vAlign w:val="bottom"/>
            <w:hideMark/>
          </w:tcPr>
          <w:p w14:paraId="59B35214"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839" w:type="pct"/>
            <w:tcBorders>
              <w:top w:val="nil"/>
              <w:left w:val="nil"/>
              <w:bottom w:val="single" w:sz="12" w:space="0" w:color="auto"/>
              <w:right w:val="single" w:sz="12" w:space="0" w:color="auto"/>
            </w:tcBorders>
            <w:shd w:val="clear" w:color="auto" w:fill="auto"/>
            <w:noWrap/>
            <w:vAlign w:val="bottom"/>
            <w:hideMark/>
          </w:tcPr>
          <w:p w14:paraId="4F60A175" w14:textId="77777777" w:rsidR="00082C24" w:rsidRPr="00082C24" w:rsidRDefault="00082C24" w:rsidP="00082C24">
            <w:pPr>
              <w:spacing w:after="0" w:line="240" w:lineRule="auto"/>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 </w:t>
            </w:r>
          </w:p>
        </w:tc>
        <w:tc>
          <w:tcPr>
            <w:tcW w:w="355" w:type="pct"/>
            <w:tcBorders>
              <w:top w:val="nil"/>
              <w:left w:val="nil"/>
              <w:bottom w:val="single" w:sz="12" w:space="0" w:color="auto"/>
              <w:right w:val="single" w:sz="12" w:space="0" w:color="auto"/>
            </w:tcBorders>
            <w:shd w:val="clear" w:color="auto" w:fill="auto"/>
            <w:vAlign w:val="bottom"/>
            <w:hideMark/>
          </w:tcPr>
          <w:p w14:paraId="491ED753"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Pr>
                <w:rFonts w:ascii="Century Gothic" w:eastAsia="Times New Roman" w:hAnsi="Century Gothic" w:cs="Calibri"/>
                <w:sz w:val="24"/>
                <w:szCs w:val="24"/>
                <w:lang w:eastAsia="en-ZA"/>
              </w:rPr>
              <w:t>Coverag</w:t>
            </w:r>
            <w:r w:rsidRPr="00082C24">
              <w:rPr>
                <w:rFonts w:ascii="Century Gothic" w:eastAsia="Times New Roman" w:hAnsi="Century Gothic" w:cs="Calibri"/>
                <w:sz w:val="24"/>
                <w:szCs w:val="24"/>
                <w:lang w:eastAsia="en-ZA"/>
              </w:rPr>
              <w:t xml:space="preserve">e </w:t>
            </w:r>
          </w:p>
        </w:tc>
        <w:tc>
          <w:tcPr>
            <w:tcW w:w="702" w:type="pct"/>
            <w:tcBorders>
              <w:top w:val="nil"/>
              <w:left w:val="nil"/>
              <w:bottom w:val="single" w:sz="12" w:space="0" w:color="auto"/>
              <w:right w:val="single" w:sz="12" w:space="0" w:color="auto"/>
            </w:tcBorders>
            <w:shd w:val="clear" w:color="auto" w:fill="auto"/>
            <w:vAlign w:val="center"/>
            <w:hideMark/>
          </w:tcPr>
          <w:p w14:paraId="3F37727B" w14:textId="77777777" w:rsidR="00082C24" w:rsidRPr="00082C24" w:rsidRDefault="00082C24" w:rsidP="00082C24">
            <w:pPr>
              <w:spacing w:after="0" w:line="240" w:lineRule="auto"/>
              <w:jc w:val="center"/>
              <w:rPr>
                <w:rFonts w:ascii="Century Gothic" w:eastAsia="Times New Roman" w:hAnsi="Century Gothic" w:cs="Calibri"/>
                <w:sz w:val="24"/>
                <w:szCs w:val="24"/>
                <w:lang w:eastAsia="en-ZA"/>
              </w:rPr>
            </w:pPr>
            <w:r w:rsidRPr="00082C24">
              <w:rPr>
                <w:rFonts w:ascii="Century Gothic" w:eastAsia="Times New Roman" w:hAnsi="Century Gothic" w:cs="Calibri"/>
                <w:sz w:val="24"/>
                <w:szCs w:val="24"/>
                <w:lang w:eastAsia="en-ZA"/>
              </w:rPr>
              <w:t>The article goes into a lot of different services that are available.</w:t>
            </w:r>
          </w:p>
        </w:tc>
        <w:tc>
          <w:tcPr>
            <w:tcW w:w="692" w:type="pct"/>
            <w:vMerge/>
            <w:tcBorders>
              <w:top w:val="nil"/>
              <w:left w:val="single" w:sz="12" w:space="0" w:color="auto"/>
              <w:bottom w:val="single" w:sz="12" w:space="0" w:color="000000"/>
              <w:right w:val="single" w:sz="12" w:space="0" w:color="auto"/>
            </w:tcBorders>
            <w:vAlign w:val="center"/>
            <w:hideMark/>
          </w:tcPr>
          <w:p w14:paraId="4D2F9EAB" w14:textId="77777777" w:rsidR="00082C24" w:rsidRPr="00082C24" w:rsidRDefault="00082C24" w:rsidP="00082C24">
            <w:pPr>
              <w:spacing w:after="0" w:line="240" w:lineRule="auto"/>
              <w:rPr>
                <w:rFonts w:ascii="Century Gothic" w:eastAsia="Times New Roman" w:hAnsi="Century Gothic" w:cs="Calibri"/>
                <w:sz w:val="24"/>
                <w:szCs w:val="24"/>
                <w:lang w:eastAsia="en-ZA"/>
              </w:rPr>
            </w:pPr>
          </w:p>
        </w:tc>
      </w:tr>
    </w:tbl>
    <w:p w14:paraId="502B090F" w14:textId="77777777" w:rsidR="007E54FD" w:rsidRDefault="00CF15B5" w:rsidP="00CF15B5">
      <w:pPr>
        <w:pStyle w:val="Caption"/>
        <w:rPr>
          <w:rFonts w:cstheme="minorHAnsi"/>
          <w:sz w:val="24"/>
          <w:szCs w:val="24"/>
        </w:rPr>
      </w:pPr>
      <w:bookmarkStart w:id="20" w:name="_Toc80042425"/>
      <w:r>
        <w:t xml:space="preserve">Figure </w:t>
      </w:r>
      <w:r w:rsidR="00424013">
        <w:rPr>
          <w:noProof/>
        </w:rPr>
        <w:fldChar w:fldCharType="begin"/>
      </w:r>
      <w:r w:rsidR="00424013">
        <w:rPr>
          <w:noProof/>
        </w:rPr>
        <w:instrText xml:space="preserve"> SEQ Figure \* ARABIC </w:instrText>
      </w:r>
      <w:r w:rsidR="00424013">
        <w:rPr>
          <w:noProof/>
        </w:rPr>
        <w:fldChar w:fldCharType="separate"/>
      </w:r>
      <w:r w:rsidR="0048728A">
        <w:rPr>
          <w:noProof/>
        </w:rPr>
        <w:t>5</w:t>
      </w:r>
      <w:r w:rsidR="00424013">
        <w:rPr>
          <w:noProof/>
        </w:rPr>
        <w:fldChar w:fldCharType="end"/>
      </w:r>
      <w:r>
        <w:t xml:space="preserve"> Sources and questions table</w:t>
      </w:r>
      <w:bookmarkEnd w:id="20"/>
    </w:p>
    <w:p w14:paraId="0208BBB6" w14:textId="77777777" w:rsidR="008F0561" w:rsidRDefault="008F0561" w:rsidP="00AC4327">
      <w:pPr>
        <w:rPr>
          <w:rFonts w:cstheme="minorHAnsi"/>
          <w:sz w:val="24"/>
          <w:szCs w:val="24"/>
        </w:rPr>
      </w:pPr>
    </w:p>
    <w:p w14:paraId="7586580A" w14:textId="77777777" w:rsidR="008F0561" w:rsidRDefault="008F0561" w:rsidP="008F0561">
      <w:pPr>
        <w:rPr>
          <w:rFonts w:cstheme="minorHAnsi"/>
          <w:sz w:val="24"/>
          <w:szCs w:val="24"/>
        </w:rPr>
        <w:sectPr w:rsidR="008F0561" w:rsidSect="00E60040">
          <w:pgSz w:w="16838" w:h="11906" w:orient="landscape"/>
          <w:pgMar w:top="1440" w:right="1440" w:bottom="1440" w:left="1440" w:header="708" w:footer="708" w:gutter="0"/>
          <w:pgNumType w:fmt="upperLetter" w:start="2"/>
          <w:cols w:space="708"/>
          <w:titlePg/>
          <w:docGrid w:linePitch="360"/>
        </w:sectPr>
      </w:pPr>
    </w:p>
    <w:p w14:paraId="21C9A00C" w14:textId="0F43338C" w:rsidR="00010B61" w:rsidRPr="00010B61" w:rsidRDefault="00B66945" w:rsidP="00AC4327">
      <w:pPr>
        <w:pStyle w:val="Heading2"/>
      </w:pPr>
      <w:bookmarkStart w:id="21" w:name="_Toc80042412"/>
      <w:r>
        <w:lastRenderedPageBreak/>
        <w:t>Addendum 3 -</w:t>
      </w:r>
      <w:r w:rsidR="00080722">
        <w:t>Declaration</w:t>
      </w:r>
      <w:bookmarkEnd w:id="21"/>
      <w:r w:rsidR="00080722">
        <w:t xml:space="preserve"> </w:t>
      </w:r>
    </w:p>
    <w:tbl>
      <w:tblPr>
        <w:tblStyle w:val="TableGrid0"/>
        <w:tblW w:w="9244" w:type="dxa"/>
        <w:tblInd w:w="-108" w:type="dxa"/>
        <w:tblCellMar>
          <w:top w:w="11" w:type="dxa"/>
          <w:left w:w="108" w:type="dxa"/>
          <w:bottom w:w="12" w:type="dxa"/>
          <w:right w:w="41" w:type="dxa"/>
        </w:tblCellMar>
        <w:tblLook w:val="04A0" w:firstRow="1" w:lastRow="0" w:firstColumn="1" w:lastColumn="0" w:noHBand="0" w:noVBand="1"/>
      </w:tblPr>
      <w:tblGrid>
        <w:gridCol w:w="1810"/>
        <w:gridCol w:w="1275"/>
        <w:gridCol w:w="1639"/>
        <w:gridCol w:w="1594"/>
        <w:gridCol w:w="2926"/>
      </w:tblGrid>
      <w:tr w:rsidR="00010B61" w14:paraId="03A44D59" w14:textId="77777777" w:rsidTr="00010B61">
        <w:trPr>
          <w:trHeight w:val="316"/>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4F0DB99C" w14:textId="77777777" w:rsidR="00010B61" w:rsidRDefault="00010B61">
            <w:pPr>
              <w:ind w:left="19"/>
            </w:pPr>
            <w:r>
              <w:rPr>
                <w:rFonts w:ascii="Arial" w:eastAsia="Arial" w:hAnsi="Arial" w:cs="Arial"/>
                <w:b/>
                <w:sz w:val="24"/>
              </w:rPr>
              <w:t xml:space="preserve">Learner name </w:t>
            </w:r>
          </w:p>
        </w:tc>
        <w:tc>
          <w:tcPr>
            <w:tcW w:w="2914" w:type="dxa"/>
            <w:gridSpan w:val="2"/>
            <w:tcBorders>
              <w:top w:val="single" w:sz="4" w:space="0" w:color="000000"/>
              <w:left w:val="single" w:sz="4" w:space="0" w:color="000000"/>
              <w:bottom w:val="single" w:sz="4" w:space="0" w:color="000000"/>
              <w:right w:val="single" w:sz="4" w:space="0" w:color="000000"/>
            </w:tcBorders>
            <w:vAlign w:val="center"/>
            <w:hideMark/>
          </w:tcPr>
          <w:p w14:paraId="5C9679ED" w14:textId="77777777" w:rsidR="00010B61" w:rsidRDefault="00010B61">
            <w:r>
              <w:rPr>
                <w:sz w:val="24"/>
              </w:rPr>
              <w:t xml:space="preserve"> </w:t>
            </w:r>
            <w:r w:rsidR="001476AC">
              <w:rPr>
                <w:sz w:val="24"/>
              </w:rPr>
              <w:t>Riya Ramesh Patel</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13D0544A" w14:textId="77777777" w:rsidR="00010B61" w:rsidRDefault="00010B61">
            <w:pPr>
              <w:ind w:right="68"/>
              <w:jc w:val="right"/>
            </w:pPr>
            <w:r>
              <w:rPr>
                <w:rFonts w:ascii="Arial" w:eastAsia="Arial" w:hAnsi="Arial" w:cs="Arial"/>
                <w:b/>
                <w:sz w:val="24"/>
              </w:rPr>
              <w:t xml:space="preserve">ID Number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3A3E5088" w14:textId="5CD62FD5" w:rsidR="00010B61" w:rsidRDefault="00010B61">
            <w:r>
              <w:rPr>
                <w:sz w:val="24"/>
              </w:rPr>
              <w:t xml:space="preserve"> </w:t>
            </w:r>
            <w:r w:rsidR="00E5074E">
              <w:rPr>
                <w:sz w:val="24"/>
              </w:rPr>
              <w:t>0403110365083</w:t>
            </w:r>
          </w:p>
        </w:tc>
      </w:tr>
      <w:tr w:rsidR="00010B61" w14:paraId="72B933B5" w14:textId="77777777" w:rsidTr="00010B61">
        <w:trPr>
          <w:trHeight w:val="393"/>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5137FDF0" w14:textId="77777777" w:rsidR="00010B61" w:rsidRDefault="00010B61">
            <w:pPr>
              <w:ind w:right="65"/>
              <w:jc w:val="right"/>
            </w:pPr>
            <w:r>
              <w:rPr>
                <w:rFonts w:ascii="Arial" w:eastAsia="Arial" w:hAnsi="Arial" w:cs="Arial"/>
                <w:b/>
                <w:sz w:val="24"/>
              </w:rPr>
              <w:t xml:space="preserve">Grade </w:t>
            </w:r>
          </w:p>
        </w:tc>
        <w:tc>
          <w:tcPr>
            <w:tcW w:w="2914" w:type="dxa"/>
            <w:gridSpan w:val="2"/>
            <w:tcBorders>
              <w:top w:val="single" w:sz="4" w:space="0" w:color="000000"/>
              <w:left w:val="single" w:sz="4" w:space="0" w:color="000000"/>
              <w:bottom w:val="single" w:sz="4" w:space="0" w:color="000000"/>
              <w:right w:val="single" w:sz="4" w:space="0" w:color="000000"/>
            </w:tcBorders>
            <w:vAlign w:val="center"/>
            <w:hideMark/>
          </w:tcPr>
          <w:p w14:paraId="6C15B946" w14:textId="77777777" w:rsidR="00010B61" w:rsidRDefault="00010B61">
            <w:r>
              <w:rPr>
                <w:sz w:val="24"/>
              </w:rPr>
              <w:t xml:space="preserve">12 </w:t>
            </w:r>
            <w:r w:rsidR="001476AC">
              <w:rPr>
                <w:sz w:val="24"/>
              </w:rPr>
              <w:t>A</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1871B183" w14:textId="77777777" w:rsidR="00010B61" w:rsidRDefault="00010B61">
            <w:pPr>
              <w:ind w:right="67"/>
              <w:jc w:val="right"/>
            </w:pPr>
            <w:r>
              <w:rPr>
                <w:rFonts w:ascii="Arial" w:eastAsia="Arial" w:hAnsi="Arial" w:cs="Arial"/>
                <w:b/>
                <w:sz w:val="24"/>
              </w:rPr>
              <w:t xml:space="preserve">Year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5CB3A476" w14:textId="77777777" w:rsidR="00010B61" w:rsidRDefault="00010B61">
            <w:r>
              <w:rPr>
                <w:sz w:val="24"/>
              </w:rPr>
              <w:t xml:space="preserve">2021 </w:t>
            </w:r>
          </w:p>
        </w:tc>
      </w:tr>
      <w:tr w:rsidR="00010B61" w14:paraId="4BEE4141" w14:textId="77777777" w:rsidTr="00010B61">
        <w:trPr>
          <w:trHeight w:val="384"/>
        </w:trPr>
        <w:tc>
          <w:tcPr>
            <w:tcW w:w="1810" w:type="dxa"/>
            <w:tcBorders>
              <w:top w:val="single" w:sz="4" w:space="0" w:color="000000"/>
              <w:left w:val="single" w:sz="4" w:space="0" w:color="000000"/>
              <w:bottom w:val="single" w:sz="4" w:space="0" w:color="000000"/>
              <w:right w:val="single" w:sz="4" w:space="0" w:color="000000"/>
            </w:tcBorders>
            <w:vAlign w:val="center"/>
            <w:hideMark/>
          </w:tcPr>
          <w:p w14:paraId="460195B9" w14:textId="77777777" w:rsidR="00010B61" w:rsidRDefault="00010B61">
            <w:pPr>
              <w:ind w:right="67"/>
              <w:jc w:val="right"/>
            </w:pPr>
            <w:r>
              <w:rPr>
                <w:rFonts w:ascii="Arial" w:eastAsia="Arial" w:hAnsi="Arial" w:cs="Arial"/>
                <w:b/>
                <w:sz w:val="24"/>
              </w:rPr>
              <w:t xml:space="preserve">Subject </w:t>
            </w:r>
          </w:p>
        </w:tc>
        <w:tc>
          <w:tcPr>
            <w:tcW w:w="7434" w:type="dxa"/>
            <w:gridSpan w:val="4"/>
            <w:tcBorders>
              <w:top w:val="single" w:sz="4" w:space="0" w:color="000000"/>
              <w:left w:val="single" w:sz="4" w:space="0" w:color="000000"/>
              <w:bottom w:val="single" w:sz="4" w:space="0" w:color="000000"/>
              <w:right w:val="single" w:sz="4" w:space="0" w:color="000000"/>
            </w:tcBorders>
            <w:vAlign w:val="center"/>
            <w:hideMark/>
          </w:tcPr>
          <w:p w14:paraId="45D9B47F" w14:textId="77777777" w:rsidR="00010B61" w:rsidRDefault="00010B61">
            <w:pPr>
              <w:ind w:right="69"/>
              <w:jc w:val="center"/>
            </w:pPr>
            <w:r>
              <w:rPr>
                <w:sz w:val="24"/>
              </w:rPr>
              <w:t xml:space="preserve">Computer Applications Technology </w:t>
            </w:r>
          </w:p>
        </w:tc>
      </w:tr>
      <w:tr w:rsidR="00010B61" w14:paraId="06AE058E" w14:textId="77777777" w:rsidTr="00010B61">
        <w:trPr>
          <w:trHeight w:val="403"/>
        </w:trPr>
        <w:tc>
          <w:tcPr>
            <w:tcW w:w="4724" w:type="dxa"/>
            <w:gridSpan w:val="3"/>
            <w:tcBorders>
              <w:top w:val="single" w:sz="4" w:space="0" w:color="000000"/>
              <w:left w:val="single" w:sz="4" w:space="0" w:color="000000"/>
              <w:bottom w:val="single" w:sz="4" w:space="0" w:color="000000"/>
              <w:right w:val="single" w:sz="4" w:space="0" w:color="000000"/>
            </w:tcBorders>
            <w:vAlign w:val="center"/>
            <w:hideMark/>
          </w:tcPr>
          <w:p w14:paraId="0E4A41A5" w14:textId="77777777" w:rsidR="00010B61" w:rsidRDefault="00010B61">
            <w:pPr>
              <w:ind w:right="66"/>
              <w:jc w:val="center"/>
            </w:pPr>
            <w:r>
              <w:rPr>
                <w:sz w:val="24"/>
              </w:rPr>
              <w:t xml:space="preserve">Practical Assessment Task (PAT) </w:t>
            </w:r>
          </w:p>
        </w:tc>
        <w:tc>
          <w:tcPr>
            <w:tcW w:w="1594" w:type="dxa"/>
            <w:tcBorders>
              <w:top w:val="single" w:sz="4" w:space="0" w:color="000000"/>
              <w:left w:val="single" w:sz="4" w:space="0" w:color="000000"/>
              <w:bottom w:val="single" w:sz="4" w:space="0" w:color="000000"/>
              <w:right w:val="single" w:sz="4" w:space="0" w:color="000000"/>
            </w:tcBorders>
            <w:vAlign w:val="center"/>
            <w:hideMark/>
          </w:tcPr>
          <w:p w14:paraId="51C5010D" w14:textId="77777777" w:rsidR="00010B61" w:rsidRDefault="00010B61">
            <w:pPr>
              <w:ind w:right="66"/>
              <w:jc w:val="right"/>
            </w:pPr>
            <w:r>
              <w:rPr>
                <w:rFonts w:ascii="Arial" w:eastAsia="Arial" w:hAnsi="Arial" w:cs="Arial"/>
                <w:b/>
                <w:sz w:val="24"/>
              </w:rPr>
              <w:t xml:space="preserve">Teacher </w:t>
            </w:r>
          </w:p>
        </w:tc>
        <w:tc>
          <w:tcPr>
            <w:tcW w:w="2926" w:type="dxa"/>
            <w:tcBorders>
              <w:top w:val="single" w:sz="4" w:space="0" w:color="000000"/>
              <w:left w:val="single" w:sz="4" w:space="0" w:color="000000"/>
              <w:bottom w:val="single" w:sz="4" w:space="0" w:color="000000"/>
              <w:right w:val="single" w:sz="4" w:space="0" w:color="000000"/>
            </w:tcBorders>
            <w:vAlign w:val="center"/>
            <w:hideMark/>
          </w:tcPr>
          <w:p w14:paraId="0DC62CB6" w14:textId="77777777" w:rsidR="00010B61" w:rsidRDefault="00010B61">
            <w:r>
              <w:rPr>
                <w:sz w:val="24"/>
              </w:rPr>
              <w:t xml:space="preserve"> </w:t>
            </w:r>
            <w:r w:rsidR="001476AC">
              <w:rPr>
                <w:sz w:val="24"/>
              </w:rPr>
              <w:t xml:space="preserve">Ms. Kimara Thavar </w:t>
            </w:r>
          </w:p>
        </w:tc>
      </w:tr>
      <w:tr w:rsidR="00010B61" w14:paraId="2A3882C3" w14:textId="77777777" w:rsidTr="00010B61">
        <w:trPr>
          <w:trHeight w:val="807"/>
        </w:trPr>
        <w:tc>
          <w:tcPr>
            <w:tcW w:w="9244" w:type="dxa"/>
            <w:gridSpan w:val="5"/>
            <w:tcBorders>
              <w:top w:val="single" w:sz="4" w:space="0" w:color="000000"/>
              <w:left w:val="single" w:sz="4" w:space="0" w:color="000000"/>
              <w:bottom w:val="single" w:sz="4" w:space="0" w:color="000000"/>
              <w:right w:val="single" w:sz="4" w:space="0" w:color="000000"/>
            </w:tcBorders>
            <w:vAlign w:val="center"/>
            <w:hideMark/>
          </w:tcPr>
          <w:p w14:paraId="5D17DE58" w14:textId="77777777" w:rsidR="00010B61" w:rsidRDefault="00010B61">
            <w:pPr>
              <w:spacing w:after="332"/>
            </w:pPr>
            <w:r>
              <w:rPr>
                <w:sz w:val="24"/>
              </w:rPr>
              <w:t xml:space="preserve">Did you receive any help/information from anyone to complete this project? </w:t>
            </w:r>
          </w:p>
          <w:p w14:paraId="77B9B3ED" w14:textId="77777777" w:rsidR="00010B61" w:rsidRDefault="001476AC">
            <w:r>
              <w:rPr>
                <w:rFonts w:ascii="Wingdings 2" w:eastAsia="Wingdings 2" w:hAnsi="Wingdings 2" w:cs="Wingdings 2"/>
                <w:sz w:val="40"/>
              </w:rPr>
              <w:sym w:font="Symbol" w:char="F0D6"/>
            </w:r>
            <w:r w:rsidR="00010B61">
              <w:rPr>
                <w:rFonts w:ascii="Wingdings 2" w:eastAsia="Wingdings 2" w:hAnsi="Wingdings 2" w:cs="Wingdings 2"/>
                <w:sz w:val="40"/>
              </w:rPr>
              <w:t></w:t>
            </w:r>
            <w:r w:rsidR="00010B61">
              <w:rPr>
                <w:sz w:val="24"/>
              </w:rPr>
              <w:t xml:space="preserve">No </w:t>
            </w:r>
            <w:r w:rsidR="00010B61">
              <w:rPr>
                <w:rFonts w:ascii="Wingdings 2" w:eastAsia="Wingdings 2" w:hAnsi="Wingdings 2" w:cs="Wingdings 2"/>
                <w:sz w:val="40"/>
              </w:rPr>
              <w:t></w:t>
            </w:r>
            <w:r w:rsidR="00010B61">
              <w:rPr>
                <w:sz w:val="24"/>
              </w:rPr>
              <w:t xml:space="preserve">Yes (provide details below) </w:t>
            </w:r>
          </w:p>
        </w:tc>
      </w:tr>
      <w:tr w:rsidR="00010B61" w14:paraId="38DDCEE1" w14:textId="77777777" w:rsidTr="00010B61">
        <w:trPr>
          <w:trHeight w:val="539"/>
        </w:trPr>
        <w:tc>
          <w:tcPr>
            <w:tcW w:w="3085" w:type="dxa"/>
            <w:gridSpan w:val="2"/>
            <w:tcBorders>
              <w:top w:val="single" w:sz="4" w:space="0" w:color="000000"/>
              <w:left w:val="single" w:sz="4" w:space="0" w:color="000000"/>
              <w:bottom w:val="single" w:sz="4" w:space="0" w:color="000000"/>
              <w:right w:val="single" w:sz="4" w:space="0" w:color="000000"/>
            </w:tcBorders>
            <w:vAlign w:val="center"/>
            <w:hideMark/>
          </w:tcPr>
          <w:p w14:paraId="54FD2976" w14:textId="77777777" w:rsidR="00010B61" w:rsidRDefault="00010B61">
            <w:r>
              <w:rPr>
                <w:sz w:val="24"/>
              </w:rPr>
              <w:t xml:space="preserve">Help/Information received from (person): </w:t>
            </w:r>
          </w:p>
        </w:tc>
        <w:tc>
          <w:tcPr>
            <w:tcW w:w="6159" w:type="dxa"/>
            <w:gridSpan w:val="3"/>
            <w:tcBorders>
              <w:top w:val="single" w:sz="4" w:space="0" w:color="000000"/>
              <w:left w:val="single" w:sz="4" w:space="0" w:color="000000"/>
              <w:bottom w:val="single" w:sz="4" w:space="0" w:color="000000"/>
              <w:right w:val="single" w:sz="4" w:space="0" w:color="000000"/>
            </w:tcBorders>
            <w:vAlign w:val="center"/>
            <w:hideMark/>
          </w:tcPr>
          <w:p w14:paraId="0F2C7DAB" w14:textId="77777777" w:rsidR="00010B61" w:rsidRDefault="00010B61">
            <w:r>
              <w:rPr>
                <w:sz w:val="24"/>
              </w:rPr>
              <w:t xml:space="preserve">Nature of the help/information (provide evidence): </w:t>
            </w:r>
          </w:p>
        </w:tc>
      </w:tr>
      <w:tr w:rsidR="00010B61" w14:paraId="70B0E410" w14:textId="77777777" w:rsidTr="008F0778">
        <w:trPr>
          <w:trHeight w:val="3321"/>
        </w:trPr>
        <w:tc>
          <w:tcPr>
            <w:tcW w:w="3085" w:type="dxa"/>
            <w:gridSpan w:val="2"/>
            <w:tcBorders>
              <w:top w:val="single" w:sz="4" w:space="0" w:color="000000"/>
              <w:left w:val="single" w:sz="4" w:space="0" w:color="000000"/>
              <w:bottom w:val="single" w:sz="4" w:space="0" w:color="000000"/>
              <w:right w:val="single" w:sz="4" w:space="0" w:color="000000"/>
            </w:tcBorders>
            <w:hideMark/>
          </w:tcPr>
          <w:p w14:paraId="30566BB3" w14:textId="77777777" w:rsidR="00010B61" w:rsidRDefault="00010B61">
            <w:r>
              <w:rPr>
                <w:sz w:val="24"/>
              </w:rPr>
              <w:t xml:space="preserve"> </w:t>
            </w:r>
          </w:p>
        </w:tc>
        <w:tc>
          <w:tcPr>
            <w:tcW w:w="6159" w:type="dxa"/>
            <w:gridSpan w:val="3"/>
            <w:tcBorders>
              <w:top w:val="single" w:sz="4" w:space="0" w:color="000000"/>
              <w:left w:val="single" w:sz="4" w:space="0" w:color="000000"/>
              <w:bottom w:val="single" w:sz="4" w:space="0" w:color="000000"/>
              <w:right w:val="single" w:sz="4" w:space="0" w:color="000000"/>
            </w:tcBorders>
            <w:hideMark/>
          </w:tcPr>
          <w:p w14:paraId="7E6E8352" w14:textId="77777777" w:rsidR="00010B61" w:rsidRDefault="00010B61">
            <w:r>
              <w:rPr>
                <w:sz w:val="24"/>
              </w:rPr>
              <w:t xml:space="preserve"> </w:t>
            </w:r>
          </w:p>
        </w:tc>
      </w:tr>
      <w:tr w:rsidR="00010B61" w14:paraId="6CD0FEC0" w14:textId="77777777" w:rsidTr="00010B61">
        <w:trPr>
          <w:trHeight w:val="59"/>
        </w:trPr>
        <w:tc>
          <w:tcPr>
            <w:tcW w:w="9244" w:type="dxa"/>
            <w:gridSpan w:val="5"/>
            <w:tcBorders>
              <w:top w:val="single" w:sz="4" w:space="0" w:color="000000"/>
              <w:left w:val="single" w:sz="4" w:space="0" w:color="000000"/>
              <w:bottom w:val="single" w:sz="4" w:space="0" w:color="000000"/>
              <w:right w:val="single" w:sz="4" w:space="0" w:color="000000"/>
            </w:tcBorders>
            <w:vAlign w:val="bottom"/>
            <w:hideMark/>
          </w:tcPr>
          <w:p w14:paraId="4D2A1CA4" w14:textId="77777777" w:rsidR="00010B61" w:rsidRDefault="00010B61" w:rsidP="00EF48B1">
            <w:pPr>
              <w:spacing w:after="119" w:line="276" w:lineRule="auto"/>
              <w:ind w:right="74"/>
            </w:pPr>
            <w:r>
              <w:rPr>
                <w:sz w:val="24"/>
              </w:rPr>
              <w:t xml:space="preserve">I hereby declare that the contents of this assessment task are my own original work (except where there is clear acknowledgement and appropriate reference to the work of others) and that I have not </w:t>
            </w:r>
            <w:r w:rsidR="00F17CE4">
              <w:rPr>
                <w:sz w:val="24"/>
              </w:rPr>
              <w:t>plagiarized</w:t>
            </w:r>
            <w:r>
              <w:rPr>
                <w:sz w:val="24"/>
              </w:rPr>
              <w:t xml:space="preserve">, copied from someone else or used work previously submitted for assessment by anyone.  </w:t>
            </w:r>
          </w:p>
          <w:p w14:paraId="6399AFE5" w14:textId="77777777" w:rsidR="00010B61" w:rsidRDefault="00010B61">
            <w:pPr>
              <w:spacing w:after="139"/>
            </w:pPr>
            <w:r>
              <w:rPr>
                <w:sz w:val="24"/>
              </w:rPr>
              <w:t xml:space="preserve"> </w:t>
            </w:r>
          </w:p>
          <w:p w14:paraId="19FDC8BF" w14:textId="0627AD68" w:rsidR="00010B61" w:rsidRDefault="001476AC">
            <w:pPr>
              <w:tabs>
                <w:tab w:val="center" w:pos="7674"/>
              </w:tabs>
              <w:spacing w:after="147"/>
            </w:pPr>
            <w:r>
              <w:rPr>
                <w:sz w:val="24"/>
              </w:rPr>
              <w:t>____</w:t>
            </w:r>
            <w:r w:rsidR="00EF48B1">
              <w:rPr>
                <w:noProof/>
                <w:sz w:val="24"/>
                <w:lang w:eastAsia="en-ZA"/>
              </w:rPr>
              <w:drawing>
                <wp:inline distT="0" distB="0" distL="0" distR="0" wp14:anchorId="55F8F9BE" wp14:editId="4B91C970">
                  <wp:extent cx="826168" cy="765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mbnail_Notes_210413_094338.jpg"/>
                          <pic:cNvPicPr/>
                        </pic:nvPicPr>
                        <pic:blipFill rotWithShape="1">
                          <a:blip r:embed="rId24" cstate="print">
                            <a:clrChange>
                              <a:clrFrom>
                                <a:srgbClr val="FCFCFC"/>
                              </a:clrFrom>
                              <a:clrTo>
                                <a:srgbClr val="FCFCFC">
                                  <a:alpha val="0"/>
                                </a:srgbClr>
                              </a:clrTo>
                            </a:clrChange>
                            <a:extLst>
                              <a:ext uri="{28A0092B-C50C-407E-A947-70E740481C1C}">
                                <a14:useLocalDpi xmlns:a14="http://schemas.microsoft.com/office/drawing/2010/main" val="0"/>
                              </a:ext>
                            </a:extLst>
                          </a:blip>
                          <a:srcRect l="11758" t="25240" r="30852" b="37149"/>
                          <a:stretch/>
                        </pic:blipFill>
                        <pic:spPr bwMode="auto">
                          <a:xfrm>
                            <a:off x="0" y="0"/>
                            <a:ext cx="830067" cy="769170"/>
                          </a:xfrm>
                          <a:prstGeom prst="rect">
                            <a:avLst/>
                          </a:prstGeom>
                          <a:ln>
                            <a:noFill/>
                          </a:ln>
                          <a:extLst>
                            <a:ext uri="{53640926-AAD7-44D8-BBD7-CCE9431645EC}">
                              <a14:shadowObscured xmlns:a14="http://schemas.microsoft.com/office/drawing/2010/main"/>
                            </a:ext>
                          </a:extLst>
                        </pic:spPr>
                      </pic:pic>
                    </a:graphicData>
                  </a:graphic>
                </wp:inline>
              </w:drawing>
            </w:r>
            <w:r w:rsidR="00E5074E">
              <w:rPr>
                <w:sz w:val="24"/>
              </w:rPr>
              <w:t xml:space="preserve">_____________________ </w:t>
            </w:r>
            <w:r w:rsidR="00E5074E">
              <w:rPr>
                <w:sz w:val="24"/>
              </w:rPr>
              <w:tab/>
              <w:t>15/ 08</w:t>
            </w:r>
            <w:r w:rsidR="00010B61">
              <w:rPr>
                <w:sz w:val="24"/>
              </w:rPr>
              <w:t xml:space="preserve">/ 2021 </w:t>
            </w:r>
          </w:p>
          <w:p w14:paraId="380B1816" w14:textId="77777777" w:rsidR="00010B61" w:rsidRDefault="00010B61">
            <w:pPr>
              <w:tabs>
                <w:tab w:val="center" w:pos="7693"/>
              </w:tabs>
              <w:spacing w:after="144"/>
            </w:pPr>
            <w:r>
              <w:rPr>
                <w:sz w:val="24"/>
              </w:rPr>
              <w:t xml:space="preserve">SIGNATURE OF LEARNER </w:t>
            </w:r>
            <w:r>
              <w:rPr>
                <w:sz w:val="24"/>
              </w:rPr>
              <w:tab/>
              <w:t xml:space="preserve">DATE </w:t>
            </w:r>
          </w:p>
          <w:p w14:paraId="1CA7CF86" w14:textId="77777777" w:rsidR="00010B61" w:rsidRDefault="00010B61">
            <w:r>
              <w:rPr>
                <w:sz w:val="24"/>
              </w:rPr>
              <w:t xml:space="preserve"> </w:t>
            </w:r>
          </w:p>
        </w:tc>
      </w:tr>
    </w:tbl>
    <w:p w14:paraId="28C9F8FF" w14:textId="77777777" w:rsidR="00537965" w:rsidRPr="00DE3813" w:rsidRDefault="00537965" w:rsidP="008F0778">
      <w:pPr>
        <w:rPr>
          <w:rFonts w:cstheme="minorHAnsi"/>
          <w:sz w:val="24"/>
          <w:szCs w:val="24"/>
        </w:rPr>
      </w:pPr>
    </w:p>
    <w:sectPr w:rsidR="00537965" w:rsidRPr="00DE3813" w:rsidSect="00E60040">
      <w:pgSz w:w="11906" w:h="16838"/>
      <w:pgMar w:top="1440" w:right="1440" w:bottom="1440" w:left="1440" w:header="708" w:footer="708"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A6C11" w14:textId="77777777" w:rsidR="002C5E26" w:rsidRDefault="002C5E26" w:rsidP="00CF15B5">
      <w:pPr>
        <w:spacing w:after="0" w:line="240" w:lineRule="auto"/>
      </w:pPr>
      <w:r>
        <w:separator/>
      </w:r>
    </w:p>
  </w:endnote>
  <w:endnote w:type="continuationSeparator" w:id="0">
    <w:p w14:paraId="41A1ED19" w14:textId="77777777" w:rsidR="002C5E26" w:rsidRDefault="002C5E26" w:rsidP="00CF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243913"/>
      <w:docPartObj>
        <w:docPartGallery w:val="Page Numbers (Bottom of Page)"/>
        <w:docPartUnique/>
      </w:docPartObj>
    </w:sdtPr>
    <w:sdtEndPr>
      <w:rPr>
        <w:noProof/>
      </w:rPr>
    </w:sdtEndPr>
    <w:sdtContent>
      <w:p w14:paraId="4CE01173" w14:textId="30136E9D" w:rsidR="002C5E26" w:rsidRDefault="002C5E26">
        <w:pPr>
          <w:pStyle w:val="Footer"/>
        </w:pPr>
        <w:r>
          <w:fldChar w:fldCharType="begin"/>
        </w:r>
        <w:r>
          <w:instrText xml:space="preserve"> PAGE   \* MERGEFORMAT </w:instrText>
        </w:r>
        <w:r>
          <w:fldChar w:fldCharType="separate"/>
        </w:r>
        <w:r w:rsidR="002D05E2">
          <w:rPr>
            <w:noProof/>
          </w:rPr>
          <w:t>H</w:t>
        </w:r>
        <w:r>
          <w:rPr>
            <w:noProof/>
          </w:rPr>
          <w:fldChar w:fldCharType="end"/>
        </w:r>
      </w:p>
    </w:sdtContent>
  </w:sdt>
  <w:p w14:paraId="392E9794" w14:textId="77777777" w:rsidR="002C5E26" w:rsidRDefault="002C5E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302456"/>
      <w:docPartObj>
        <w:docPartGallery w:val="Page Numbers (Bottom of Page)"/>
        <w:docPartUnique/>
      </w:docPartObj>
    </w:sdtPr>
    <w:sdtEndPr>
      <w:rPr>
        <w:noProof/>
      </w:rPr>
    </w:sdtEndPr>
    <w:sdtContent>
      <w:p w14:paraId="31C4D6CD" w14:textId="025F97A0" w:rsidR="002C5E26" w:rsidRDefault="002C5E26">
        <w:pPr>
          <w:pStyle w:val="Footer"/>
        </w:pPr>
        <w:r>
          <w:fldChar w:fldCharType="begin"/>
        </w:r>
        <w:r>
          <w:instrText xml:space="preserve"> PAGE   \* MERGEFORMAT </w:instrText>
        </w:r>
        <w:r>
          <w:fldChar w:fldCharType="separate"/>
        </w:r>
        <w:r w:rsidR="002D05E2">
          <w:rPr>
            <w:noProof/>
          </w:rPr>
          <w:t>B</w:t>
        </w:r>
        <w:r>
          <w:rPr>
            <w:noProof/>
          </w:rPr>
          <w:fldChar w:fldCharType="end"/>
        </w:r>
      </w:p>
    </w:sdtContent>
  </w:sdt>
  <w:p w14:paraId="1635416B" w14:textId="77777777" w:rsidR="002C5E26" w:rsidRDefault="002C5E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BBC9C" w14:textId="77777777" w:rsidR="002C5E26" w:rsidRDefault="002C5E26" w:rsidP="00CF15B5">
      <w:pPr>
        <w:spacing w:after="0" w:line="240" w:lineRule="auto"/>
      </w:pPr>
      <w:r>
        <w:separator/>
      </w:r>
    </w:p>
  </w:footnote>
  <w:footnote w:type="continuationSeparator" w:id="0">
    <w:p w14:paraId="0E983C39" w14:textId="77777777" w:rsidR="002C5E26" w:rsidRDefault="002C5E26" w:rsidP="00CF1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24646B"/>
    <w:multiLevelType w:val="hybridMultilevel"/>
    <w:tmpl w:val="ACCA630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52585229"/>
    <w:multiLevelType w:val="hybridMultilevel"/>
    <w:tmpl w:val="7CCE587C"/>
    <w:lvl w:ilvl="0" w:tplc="1C090009">
      <w:start w:val="1"/>
      <w:numFmt w:val="bullet"/>
      <w:lvlText w:val=""/>
      <w:lvlJc w:val="left"/>
      <w:pPr>
        <w:ind w:left="3600" w:hanging="360"/>
      </w:pPr>
      <w:rPr>
        <w:rFonts w:ascii="Wingdings" w:hAnsi="Wingdings"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
    <w:nsid w:val="62F05AC5"/>
    <w:multiLevelType w:val="hybridMultilevel"/>
    <w:tmpl w:val="E36AFB9A"/>
    <w:lvl w:ilvl="0" w:tplc="1C090009">
      <w:start w:val="1"/>
      <w:numFmt w:val="bullet"/>
      <w:lvlText w:val=""/>
      <w:lvlJc w:val="left"/>
      <w:pPr>
        <w:ind w:left="3600" w:hanging="360"/>
      </w:pPr>
      <w:rPr>
        <w:rFonts w:ascii="Wingdings" w:hAnsi="Wingdings"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6D7"/>
    <w:rsid w:val="00007E74"/>
    <w:rsid w:val="00010B61"/>
    <w:rsid w:val="00017500"/>
    <w:rsid w:val="00023DE9"/>
    <w:rsid w:val="000476D7"/>
    <w:rsid w:val="00050F7D"/>
    <w:rsid w:val="00074245"/>
    <w:rsid w:val="00080722"/>
    <w:rsid w:val="00082C24"/>
    <w:rsid w:val="000A1DA1"/>
    <w:rsid w:val="000B6DE6"/>
    <w:rsid w:val="000E2ECA"/>
    <w:rsid w:val="00145643"/>
    <w:rsid w:val="001476AC"/>
    <w:rsid w:val="00153920"/>
    <w:rsid w:val="00163D05"/>
    <w:rsid w:val="001A1C1A"/>
    <w:rsid w:val="001B2643"/>
    <w:rsid w:val="001B53EC"/>
    <w:rsid w:val="001B74A2"/>
    <w:rsid w:val="001E2008"/>
    <w:rsid w:val="00201C09"/>
    <w:rsid w:val="00213C8B"/>
    <w:rsid w:val="0023105D"/>
    <w:rsid w:val="0027002D"/>
    <w:rsid w:val="002A07F3"/>
    <w:rsid w:val="002B141C"/>
    <w:rsid w:val="002C5E26"/>
    <w:rsid w:val="002D05E2"/>
    <w:rsid w:val="002D51B8"/>
    <w:rsid w:val="0031270F"/>
    <w:rsid w:val="00333B68"/>
    <w:rsid w:val="00347469"/>
    <w:rsid w:val="003A5ACC"/>
    <w:rsid w:val="003C64F8"/>
    <w:rsid w:val="003E4EFB"/>
    <w:rsid w:val="003F0567"/>
    <w:rsid w:val="003F7480"/>
    <w:rsid w:val="004005F6"/>
    <w:rsid w:val="0040151A"/>
    <w:rsid w:val="00424013"/>
    <w:rsid w:val="00445167"/>
    <w:rsid w:val="0048728A"/>
    <w:rsid w:val="00497DB1"/>
    <w:rsid w:val="004A5AB3"/>
    <w:rsid w:val="004D38DD"/>
    <w:rsid w:val="004D4088"/>
    <w:rsid w:val="004F5757"/>
    <w:rsid w:val="005050F8"/>
    <w:rsid w:val="0052238F"/>
    <w:rsid w:val="00537965"/>
    <w:rsid w:val="00543571"/>
    <w:rsid w:val="0057370C"/>
    <w:rsid w:val="00581AE5"/>
    <w:rsid w:val="0059161B"/>
    <w:rsid w:val="005A0314"/>
    <w:rsid w:val="005B0936"/>
    <w:rsid w:val="005B5E32"/>
    <w:rsid w:val="005C647F"/>
    <w:rsid w:val="005D2250"/>
    <w:rsid w:val="005E3D11"/>
    <w:rsid w:val="005F2073"/>
    <w:rsid w:val="005F4086"/>
    <w:rsid w:val="00610C0D"/>
    <w:rsid w:val="006411EA"/>
    <w:rsid w:val="00680D96"/>
    <w:rsid w:val="00684386"/>
    <w:rsid w:val="006936A1"/>
    <w:rsid w:val="00697A24"/>
    <w:rsid w:val="006B7D4E"/>
    <w:rsid w:val="006D55D5"/>
    <w:rsid w:val="007008E4"/>
    <w:rsid w:val="007019A2"/>
    <w:rsid w:val="0073796E"/>
    <w:rsid w:val="007437C7"/>
    <w:rsid w:val="007546F7"/>
    <w:rsid w:val="0077183D"/>
    <w:rsid w:val="007B620C"/>
    <w:rsid w:val="007C587E"/>
    <w:rsid w:val="007D7D25"/>
    <w:rsid w:val="007E54FD"/>
    <w:rsid w:val="007F2DBE"/>
    <w:rsid w:val="0083109D"/>
    <w:rsid w:val="008352EA"/>
    <w:rsid w:val="00835CFD"/>
    <w:rsid w:val="008A37D9"/>
    <w:rsid w:val="008B4100"/>
    <w:rsid w:val="008B49EC"/>
    <w:rsid w:val="008F0561"/>
    <w:rsid w:val="008F0778"/>
    <w:rsid w:val="009226E6"/>
    <w:rsid w:val="009748A0"/>
    <w:rsid w:val="00977671"/>
    <w:rsid w:val="00993A8B"/>
    <w:rsid w:val="009B71D6"/>
    <w:rsid w:val="00A001BA"/>
    <w:rsid w:val="00A10DC5"/>
    <w:rsid w:val="00A14D84"/>
    <w:rsid w:val="00A213CD"/>
    <w:rsid w:val="00A70B52"/>
    <w:rsid w:val="00A91774"/>
    <w:rsid w:val="00AC14A7"/>
    <w:rsid w:val="00AC4327"/>
    <w:rsid w:val="00AD1495"/>
    <w:rsid w:val="00AF738D"/>
    <w:rsid w:val="00B11E22"/>
    <w:rsid w:val="00B24DB4"/>
    <w:rsid w:val="00B31204"/>
    <w:rsid w:val="00B42529"/>
    <w:rsid w:val="00B54B99"/>
    <w:rsid w:val="00B64ADA"/>
    <w:rsid w:val="00B66945"/>
    <w:rsid w:val="00B70D55"/>
    <w:rsid w:val="00B74321"/>
    <w:rsid w:val="00B92CE3"/>
    <w:rsid w:val="00BE547F"/>
    <w:rsid w:val="00C23570"/>
    <w:rsid w:val="00C24234"/>
    <w:rsid w:val="00C304E7"/>
    <w:rsid w:val="00C449DA"/>
    <w:rsid w:val="00C5453D"/>
    <w:rsid w:val="00C55385"/>
    <w:rsid w:val="00C60924"/>
    <w:rsid w:val="00C60A7E"/>
    <w:rsid w:val="00CC0896"/>
    <w:rsid w:val="00CF15B5"/>
    <w:rsid w:val="00D02C84"/>
    <w:rsid w:val="00D3428A"/>
    <w:rsid w:val="00D911DF"/>
    <w:rsid w:val="00D9195A"/>
    <w:rsid w:val="00DA1E37"/>
    <w:rsid w:val="00DA3116"/>
    <w:rsid w:val="00DB584C"/>
    <w:rsid w:val="00DD096A"/>
    <w:rsid w:val="00DE3813"/>
    <w:rsid w:val="00DF5A56"/>
    <w:rsid w:val="00DF638F"/>
    <w:rsid w:val="00E30139"/>
    <w:rsid w:val="00E5074E"/>
    <w:rsid w:val="00E519F0"/>
    <w:rsid w:val="00E54CCF"/>
    <w:rsid w:val="00E5620F"/>
    <w:rsid w:val="00E60040"/>
    <w:rsid w:val="00E615F1"/>
    <w:rsid w:val="00E73462"/>
    <w:rsid w:val="00E7703C"/>
    <w:rsid w:val="00E84D06"/>
    <w:rsid w:val="00E91A95"/>
    <w:rsid w:val="00EA0AA6"/>
    <w:rsid w:val="00EA2A83"/>
    <w:rsid w:val="00EF48B1"/>
    <w:rsid w:val="00EF7AA5"/>
    <w:rsid w:val="00F17CE4"/>
    <w:rsid w:val="00F33CD0"/>
    <w:rsid w:val="00F353C9"/>
    <w:rsid w:val="00F43EB7"/>
    <w:rsid w:val="00F45069"/>
    <w:rsid w:val="00F6266A"/>
    <w:rsid w:val="00F92DA0"/>
    <w:rsid w:val="00FF48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BC52B4"/>
  <w15:chartTrackingRefBased/>
  <w15:docId w15:val="{590A7EFE-BCC6-49AE-86BD-0A2419EB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7965"/>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DE3813"/>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Heading3">
    <w:name w:val="heading 3"/>
    <w:basedOn w:val="Normal"/>
    <w:next w:val="Normal"/>
    <w:link w:val="Heading3Char"/>
    <w:uiPriority w:val="9"/>
    <w:unhideWhenUsed/>
    <w:qFormat/>
    <w:rsid w:val="00007E74"/>
    <w:pPr>
      <w:keepNext/>
      <w:keepLines/>
      <w:spacing w:before="40" w:after="0"/>
      <w:outlineLvl w:val="2"/>
    </w:pPr>
    <w:rPr>
      <w:rFonts w:asciiTheme="majorHAnsi" w:eastAsiaTheme="majorEastAsia" w:hAnsiTheme="majorHAnsi" w:cstheme="majorBidi"/>
      <w:color w:val="00625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65"/>
    <w:rPr>
      <w:rFonts w:asciiTheme="majorHAnsi" w:eastAsiaTheme="majorEastAsia" w:hAnsiTheme="majorHAnsi" w:cstheme="majorBidi"/>
      <w:color w:val="00948B" w:themeColor="accent1" w:themeShade="BF"/>
      <w:sz w:val="32"/>
      <w:szCs w:val="32"/>
    </w:rPr>
  </w:style>
  <w:style w:type="paragraph" w:styleId="TOCHeading">
    <w:name w:val="TOC Heading"/>
    <w:basedOn w:val="Heading1"/>
    <w:next w:val="Normal"/>
    <w:uiPriority w:val="39"/>
    <w:unhideWhenUsed/>
    <w:qFormat/>
    <w:rsid w:val="00537965"/>
    <w:pPr>
      <w:outlineLvl w:val="9"/>
    </w:pPr>
    <w:rPr>
      <w:lang w:val="en-US"/>
    </w:rPr>
  </w:style>
  <w:style w:type="paragraph" w:styleId="TOC1">
    <w:name w:val="toc 1"/>
    <w:basedOn w:val="Normal"/>
    <w:next w:val="Normal"/>
    <w:autoRedefine/>
    <w:uiPriority w:val="39"/>
    <w:unhideWhenUsed/>
    <w:rsid w:val="00537965"/>
    <w:pPr>
      <w:spacing w:after="100"/>
    </w:pPr>
  </w:style>
  <w:style w:type="character" w:styleId="Hyperlink">
    <w:name w:val="Hyperlink"/>
    <w:basedOn w:val="DefaultParagraphFont"/>
    <w:uiPriority w:val="99"/>
    <w:unhideWhenUsed/>
    <w:rsid w:val="00537965"/>
    <w:rPr>
      <w:color w:val="8F8F8F" w:themeColor="hyperlink"/>
      <w:u w:val="single"/>
    </w:rPr>
  </w:style>
  <w:style w:type="character" w:customStyle="1" w:styleId="Heading2Char">
    <w:name w:val="Heading 2 Char"/>
    <w:basedOn w:val="DefaultParagraphFont"/>
    <w:link w:val="Heading2"/>
    <w:uiPriority w:val="9"/>
    <w:rsid w:val="00DE3813"/>
    <w:rPr>
      <w:rFonts w:asciiTheme="majorHAnsi" w:eastAsiaTheme="majorEastAsia" w:hAnsiTheme="majorHAnsi" w:cstheme="majorBidi"/>
      <w:color w:val="00948B" w:themeColor="accent1" w:themeShade="BF"/>
      <w:sz w:val="26"/>
      <w:szCs w:val="26"/>
    </w:rPr>
  </w:style>
  <w:style w:type="paragraph" w:styleId="NoSpacing">
    <w:name w:val="No Spacing"/>
    <w:link w:val="NoSpacingChar"/>
    <w:uiPriority w:val="1"/>
    <w:qFormat/>
    <w:rsid w:val="00DB58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584C"/>
    <w:rPr>
      <w:rFonts w:eastAsiaTheme="minorEastAsia"/>
      <w:lang w:val="en-US"/>
    </w:rPr>
  </w:style>
  <w:style w:type="paragraph" w:styleId="ListParagraph">
    <w:name w:val="List Paragraph"/>
    <w:basedOn w:val="Normal"/>
    <w:uiPriority w:val="34"/>
    <w:qFormat/>
    <w:rsid w:val="00153920"/>
    <w:pPr>
      <w:ind w:left="720"/>
      <w:contextualSpacing/>
    </w:pPr>
  </w:style>
  <w:style w:type="table" w:styleId="TableGrid">
    <w:name w:val="Table Grid"/>
    <w:basedOn w:val="TableNormal"/>
    <w:uiPriority w:val="39"/>
    <w:rsid w:val="00D911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E547F"/>
    <w:pPr>
      <w:spacing w:after="100"/>
      <w:ind w:left="220"/>
    </w:pPr>
  </w:style>
  <w:style w:type="table" w:customStyle="1" w:styleId="TableGrid0">
    <w:name w:val="TableGrid"/>
    <w:rsid w:val="00010B61"/>
    <w:pPr>
      <w:spacing w:after="0" w:line="240" w:lineRule="auto"/>
    </w:pPr>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CF15B5"/>
    <w:pPr>
      <w:spacing w:after="200" w:line="240" w:lineRule="auto"/>
    </w:pPr>
    <w:rPr>
      <w:i/>
      <w:iCs/>
      <w:color w:val="212121" w:themeColor="text2"/>
      <w:sz w:val="18"/>
      <w:szCs w:val="18"/>
    </w:rPr>
  </w:style>
  <w:style w:type="paragraph" w:styleId="TableofFigures">
    <w:name w:val="table of figures"/>
    <w:basedOn w:val="Normal"/>
    <w:next w:val="Normal"/>
    <w:uiPriority w:val="99"/>
    <w:unhideWhenUsed/>
    <w:rsid w:val="00CF15B5"/>
    <w:pPr>
      <w:spacing w:after="0"/>
    </w:pPr>
  </w:style>
  <w:style w:type="paragraph" w:styleId="Header">
    <w:name w:val="header"/>
    <w:basedOn w:val="Normal"/>
    <w:link w:val="HeaderChar"/>
    <w:uiPriority w:val="99"/>
    <w:unhideWhenUsed/>
    <w:rsid w:val="00CF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5B5"/>
  </w:style>
  <w:style w:type="paragraph" w:styleId="Footer">
    <w:name w:val="footer"/>
    <w:basedOn w:val="Normal"/>
    <w:link w:val="FooterChar"/>
    <w:uiPriority w:val="99"/>
    <w:unhideWhenUsed/>
    <w:rsid w:val="00CF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5B5"/>
  </w:style>
  <w:style w:type="character" w:styleId="CommentReference">
    <w:name w:val="annotation reference"/>
    <w:basedOn w:val="DefaultParagraphFont"/>
    <w:uiPriority w:val="99"/>
    <w:semiHidden/>
    <w:unhideWhenUsed/>
    <w:rsid w:val="000B6DE6"/>
    <w:rPr>
      <w:sz w:val="16"/>
      <w:szCs w:val="16"/>
    </w:rPr>
  </w:style>
  <w:style w:type="paragraph" w:styleId="CommentText">
    <w:name w:val="annotation text"/>
    <w:basedOn w:val="Normal"/>
    <w:link w:val="CommentTextChar"/>
    <w:uiPriority w:val="99"/>
    <w:semiHidden/>
    <w:unhideWhenUsed/>
    <w:rsid w:val="000B6DE6"/>
    <w:pPr>
      <w:spacing w:line="240" w:lineRule="auto"/>
    </w:pPr>
    <w:rPr>
      <w:sz w:val="20"/>
      <w:szCs w:val="20"/>
    </w:rPr>
  </w:style>
  <w:style w:type="character" w:customStyle="1" w:styleId="CommentTextChar">
    <w:name w:val="Comment Text Char"/>
    <w:basedOn w:val="DefaultParagraphFont"/>
    <w:link w:val="CommentText"/>
    <w:uiPriority w:val="99"/>
    <w:semiHidden/>
    <w:rsid w:val="000B6DE6"/>
    <w:rPr>
      <w:sz w:val="20"/>
      <w:szCs w:val="20"/>
    </w:rPr>
  </w:style>
  <w:style w:type="paragraph" w:styleId="CommentSubject">
    <w:name w:val="annotation subject"/>
    <w:basedOn w:val="CommentText"/>
    <w:next w:val="CommentText"/>
    <w:link w:val="CommentSubjectChar"/>
    <w:uiPriority w:val="99"/>
    <w:semiHidden/>
    <w:unhideWhenUsed/>
    <w:rsid w:val="000B6DE6"/>
    <w:rPr>
      <w:b/>
      <w:bCs/>
    </w:rPr>
  </w:style>
  <w:style w:type="character" w:customStyle="1" w:styleId="CommentSubjectChar">
    <w:name w:val="Comment Subject Char"/>
    <w:basedOn w:val="CommentTextChar"/>
    <w:link w:val="CommentSubject"/>
    <w:uiPriority w:val="99"/>
    <w:semiHidden/>
    <w:rsid w:val="000B6DE6"/>
    <w:rPr>
      <w:b/>
      <w:bCs/>
      <w:sz w:val="20"/>
      <w:szCs w:val="20"/>
    </w:rPr>
  </w:style>
  <w:style w:type="paragraph" w:styleId="BalloonText">
    <w:name w:val="Balloon Text"/>
    <w:basedOn w:val="Normal"/>
    <w:link w:val="BalloonTextChar"/>
    <w:uiPriority w:val="99"/>
    <w:semiHidden/>
    <w:unhideWhenUsed/>
    <w:rsid w:val="000B6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DE6"/>
    <w:rPr>
      <w:rFonts w:ascii="Segoe UI" w:hAnsi="Segoe UI" w:cs="Segoe UI"/>
      <w:sz w:val="18"/>
      <w:szCs w:val="18"/>
    </w:rPr>
  </w:style>
  <w:style w:type="character" w:customStyle="1" w:styleId="Heading3Char">
    <w:name w:val="Heading 3 Char"/>
    <w:basedOn w:val="DefaultParagraphFont"/>
    <w:link w:val="Heading3"/>
    <w:uiPriority w:val="9"/>
    <w:rsid w:val="00007E74"/>
    <w:rPr>
      <w:rFonts w:asciiTheme="majorHAnsi" w:eastAsiaTheme="majorEastAsia" w:hAnsiTheme="majorHAnsi" w:cstheme="majorBidi"/>
      <w:color w:val="00625C" w:themeColor="accent1" w:themeShade="7F"/>
      <w:sz w:val="24"/>
      <w:szCs w:val="24"/>
    </w:rPr>
  </w:style>
  <w:style w:type="paragraph" w:styleId="TOC3">
    <w:name w:val="toc 3"/>
    <w:basedOn w:val="Normal"/>
    <w:next w:val="Normal"/>
    <w:autoRedefine/>
    <w:uiPriority w:val="39"/>
    <w:unhideWhenUsed/>
    <w:rsid w:val="009748A0"/>
    <w:pPr>
      <w:spacing w:after="100"/>
      <w:ind w:left="440"/>
    </w:pPr>
  </w:style>
  <w:style w:type="character" w:styleId="FollowedHyperlink">
    <w:name w:val="FollowedHyperlink"/>
    <w:basedOn w:val="DefaultParagraphFont"/>
    <w:uiPriority w:val="99"/>
    <w:semiHidden/>
    <w:unhideWhenUsed/>
    <w:rsid w:val="003C64F8"/>
    <w:rPr>
      <w:color w:val="A5A5A5" w:themeColor="followedHyperlink"/>
      <w:u w:val="single"/>
    </w:rPr>
  </w:style>
  <w:style w:type="paragraph" w:styleId="Bibliography">
    <w:name w:val="Bibliography"/>
    <w:basedOn w:val="Normal"/>
    <w:next w:val="Normal"/>
    <w:uiPriority w:val="37"/>
    <w:unhideWhenUsed/>
    <w:rsid w:val="00543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1233">
      <w:bodyDiv w:val="1"/>
      <w:marLeft w:val="0"/>
      <w:marRight w:val="0"/>
      <w:marTop w:val="0"/>
      <w:marBottom w:val="0"/>
      <w:divBdr>
        <w:top w:val="none" w:sz="0" w:space="0" w:color="auto"/>
        <w:left w:val="none" w:sz="0" w:space="0" w:color="auto"/>
        <w:bottom w:val="none" w:sz="0" w:space="0" w:color="auto"/>
        <w:right w:val="none" w:sz="0" w:space="0" w:color="auto"/>
      </w:divBdr>
    </w:div>
    <w:div w:id="112674780">
      <w:bodyDiv w:val="1"/>
      <w:marLeft w:val="0"/>
      <w:marRight w:val="0"/>
      <w:marTop w:val="0"/>
      <w:marBottom w:val="0"/>
      <w:divBdr>
        <w:top w:val="none" w:sz="0" w:space="0" w:color="auto"/>
        <w:left w:val="none" w:sz="0" w:space="0" w:color="auto"/>
        <w:bottom w:val="none" w:sz="0" w:space="0" w:color="auto"/>
        <w:right w:val="none" w:sz="0" w:space="0" w:color="auto"/>
      </w:divBdr>
    </w:div>
    <w:div w:id="150146485">
      <w:bodyDiv w:val="1"/>
      <w:marLeft w:val="0"/>
      <w:marRight w:val="0"/>
      <w:marTop w:val="0"/>
      <w:marBottom w:val="0"/>
      <w:divBdr>
        <w:top w:val="none" w:sz="0" w:space="0" w:color="auto"/>
        <w:left w:val="none" w:sz="0" w:space="0" w:color="auto"/>
        <w:bottom w:val="none" w:sz="0" w:space="0" w:color="auto"/>
        <w:right w:val="none" w:sz="0" w:space="0" w:color="auto"/>
      </w:divBdr>
    </w:div>
    <w:div w:id="165949892">
      <w:bodyDiv w:val="1"/>
      <w:marLeft w:val="0"/>
      <w:marRight w:val="0"/>
      <w:marTop w:val="0"/>
      <w:marBottom w:val="0"/>
      <w:divBdr>
        <w:top w:val="none" w:sz="0" w:space="0" w:color="auto"/>
        <w:left w:val="none" w:sz="0" w:space="0" w:color="auto"/>
        <w:bottom w:val="none" w:sz="0" w:space="0" w:color="auto"/>
        <w:right w:val="none" w:sz="0" w:space="0" w:color="auto"/>
      </w:divBdr>
    </w:div>
    <w:div w:id="195968730">
      <w:bodyDiv w:val="1"/>
      <w:marLeft w:val="0"/>
      <w:marRight w:val="0"/>
      <w:marTop w:val="0"/>
      <w:marBottom w:val="0"/>
      <w:divBdr>
        <w:top w:val="none" w:sz="0" w:space="0" w:color="auto"/>
        <w:left w:val="none" w:sz="0" w:space="0" w:color="auto"/>
        <w:bottom w:val="none" w:sz="0" w:space="0" w:color="auto"/>
        <w:right w:val="none" w:sz="0" w:space="0" w:color="auto"/>
      </w:divBdr>
    </w:div>
    <w:div w:id="200410080">
      <w:bodyDiv w:val="1"/>
      <w:marLeft w:val="0"/>
      <w:marRight w:val="0"/>
      <w:marTop w:val="0"/>
      <w:marBottom w:val="0"/>
      <w:divBdr>
        <w:top w:val="none" w:sz="0" w:space="0" w:color="auto"/>
        <w:left w:val="none" w:sz="0" w:space="0" w:color="auto"/>
        <w:bottom w:val="none" w:sz="0" w:space="0" w:color="auto"/>
        <w:right w:val="none" w:sz="0" w:space="0" w:color="auto"/>
      </w:divBdr>
    </w:div>
    <w:div w:id="225531733">
      <w:bodyDiv w:val="1"/>
      <w:marLeft w:val="0"/>
      <w:marRight w:val="0"/>
      <w:marTop w:val="0"/>
      <w:marBottom w:val="0"/>
      <w:divBdr>
        <w:top w:val="none" w:sz="0" w:space="0" w:color="auto"/>
        <w:left w:val="none" w:sz="0" w:space="0" w:color="auto"/>
        <w:bottom w:val="none" w:sz="0" w:space="0" w:color="auto"/>
        <w:right w:val="none" w:sz="0" w:space="0" w:color="auto"/>
      </w:divBdr>
    </w:div>
    <w:div w:id="263269803">
      <w:bodyDiv w:val="1"/>
      <w:marLeft w:val="0"/>
      <w:marRight w:val="0"/>
      <w:marTop w:val="0"/>
      <w:marBottom w:val="0"/>
      <w:divBdr>
        <w:top w:val="none" w:sz="0" w:space="0" w:color="auto"/>
        <w:left w:val="none" w:sz="0" w:space="0" w:color="auto"/>
        <w:bottom w:val="none" w:sz="0" w:space="0" w:color="auto"/>
        <w:right w:val="none" w:sz="0" w:space="0" w:color="auto"/>
      </w:divBdr>
    </w:div>
    <w:div w:id="295910203">
      <w:bodyDiv w:val="1"/>
      <w:marLeft w:val="0"/>
      <w:marRight w:val="0"/>
      <w:marTop w:val="0"/>
      <w:marBottom w:val="0"/>
      <w:divBdr>
        <w:top w:val="none" w:sz="0" w:space="0" w:color="auto"/>
        <w:left w:val="none" w:sz="0" w:space="0" w:color="auto"/>
        <w:bottom w:val="none" w:sz="0" w:space="0" w:color="auto"/>
        <w:right w:val="none" w:sz="0" w:space="0" w:color="auto"/>
      </w:divBdr>
    </w:div>
    <w:div w:id="315576866">
      <w:bodyDiv w:val="1"/>
      <w:marLeft w:val="0"/>
      <w:marRight w:val="0"/>
      <w:marTop w:val="0"/>
      <w:marBottom w:val="0"/>
      <w:divBdr>
        <w:top w:val="none" w:sz="0" w:space="0" w:color="auto"/>
        <w:left w:val="none" w:sz="0" w:space="0" w:color="auto"/>
        <w:bottom w:val="none" w:sz="0" w:space="0" w:color="auto"/>
        <w:right w:val="none" w:sz="0" w:space="0" w:color="auto"/>
      </w:divBdr>
    </w:div>
    <w:div w:id="333070270">
      <w:bodyDiv w:val="1"/>
      <w:marLeft w:val="0"/>
      <w:marRight w:val="0"/>
      <w:marTop w:val="0"/>
      <w:marBottom w:val="0"/>
      <w:divBdr>
        <w:top w:val="none" w:sz="0" w:space="0" w:color="auto"/>
        <w:left w:val="none" w:sz="0" w:space="0" w:color="auto"/>
        <w:bottom w:val="none" w:sz="0" w:space="0" w:color="auto"/>
        <w:right w:val="none" w:sz="0" w:space="0" w:color="auto"/>
      </w:divBdr>
    </w:div>
    <w:div w:id="342436853">
      <w:bodyDiv w:val="1"/>
      <w:marLeft w:val="0"/>
      <w:marRight w:val="0"/>
      <w:marTop w:val="0"/>
      <w:marBottom w:val="0"/>
      <w:divBdr>
        <w:top w:val="none" w:sz="0" w:space="0" w:color="auto"/>
        <w:left w:val="none" w:sz="0" w:space="0" w:color="auto"/>
        <w:bottom w:val="none" w:sz="0" w:space="0" w:color="auto"/>
        <w:right w:val="none" w:sz="0" w:space="0" w:color="auto"/>
      </w:divBdr>
    </w:div>
    <w:div w:id="371879333">
      <w:bodyDiv w:val="1"/>
      <w:marLeft w:val="0"/>
      <w:marRight w:val="0"/>
      <w:marTop w:val="0"/>
      <w:marBottom w:val="0"/>
      <w:divBdr>
        <w:top w:val="none" w:sz="0" w:space="0" w:color="auto"/>
        <w:left w:val="none" w:sz="0" w:space="0" w:color="auto"/>
        <w:bottom w:val="none" w:sz="0" w:space="0" w:color="auto"/>
        <w:right w:val="none" w:sz="0" w:space="0" w:color="auto"/>
      </w:divBdr>
    </w:div>
    <w:div w:id="376053451">
      <w:bodyDiv w:val="1"/>
      <w:marLeft w:val="0"/>
      <w:marRight w:val="0"/>
      <w:marTop w:val="0"/>
      <w:marBottom w:val="0"/>
      <w:divBdr>
        <w:top w:val="none" w:sz="0" w:space="0" w:color="auto"/>
        <w:left w:val="none" w:sz="0" w:space="0" w:color="auto"/>
        <w:bottom w:val="none" w:sz="0" w:space="0" w:color="auto"/>
        <w:right w:val="none" w:sz="0" w:space="0" w:color="auto"/>
      </w:divBdr>
    </w:div>
    <w:div w:id="403647881">
      <w:bodyDiv w:val="1"/>
      <w:marLeft w:val="0"/>
      <w:marRight w:val="0"/>
      <w:marTop w:val="0"/>
      <w:marBottom w:val="0"/>
      <w:divBdr>
        <w:top w:val="none" w:sz="0" w:space="0" w:color="auto"/>
        <w:left w:val="none" w:sz="0" w:space="0" w:color="auto"/>
        <w:bottom w:val="none" w:sz="0" w:space="0" w:color="auto"/>
        <w:right w:val="none" w:sz="0" w:space="0" w:color="auto"/>
      </w:divBdr>
    </w:div>
    <w:div w:id="416246639">
      <w:bodyDiv w:val="1"/>
      <w:marLeft w:val="0"/>
      <w:marRight w:val="0"/>
      <w:marTop w:val="0"/>
      <w:marBottom w:val="0"/>
      <w:divBdr>
        <w:top w:val="none" w:sz="0" w:space="0" w:color="auto"/>
        <w:left w:val="none" w:sz="0" w:space="0" w:color="auto"/>
        <w:bottom w:val="none" w:sz="0" w:space="0" w:color="auto"/>
        <w:right w:val="none" w:sz="0" w:space="0" w:color="auto"/>
      </w:divBdr>
    </w:div>
    <w:div w:id="430124096">
      <w:bodyDiv w:val="1"/>
      <w:marLeft w:val="0"/>
      <w:marRight w:val="0"/>
      <w:marTop w:val="0"/>
      <w:marBottom w:val="0"/>
      <w:divBdr>
        <w:top w:val="none" w:sz="0" w:space="0" w:color="auto"/>
        <w:left w:val="none" w:sz="0" w:space="0" w:color="auto"/>
        <w:bottom w:val="none" w:sz="0" w:space="0" w:color="auto"/>
        <w:right w:val="none" w:sz="0" w:space="0" w:color="auto"/>
      </w:divBdr>
    </w:div>
    <w:div w:id="463618670">
      <w:bodyDiv w:val="1"/>
      <w:marLeft w:val="0"/>
      <w:marRight w:val="0"/>
      <w:marTop w:val="0"/>
      <w:marBottom w:val="0"/>
      <w:divBdr>
        <w:top w:val="none" w:sz="0" w:space="0" w:color="auto"/>
        <w:left w:val="none" w:sz="0" w:space="0" w:color="auto"/>
        <w:bottom w:val="none" w:sz="0" w:space="0" w:color="auto"/>
        <w:right w:val="none" w:sz="0" w:space="0" w:color="auto"/>
      </w:divBdr>
    </w:div>
    <w:div w:id="478881336">
      <w:bodyDiv w:val="1"/>
      <w:marLeft w:val="0"/>
      <w:marRight w:val="0"/>
      <w:marTop w:val="0"/>
      <w:marBottom w:val="0"/>
      <w:divBdr>
        <w:top w:val="none" w:sz="0" w:space="0" w:color="auto"/>
        <w:left w:val="none" w:sz="0" w:space="0" w:color="auto"/>
        <w:bottom w:val="none" w:sz="0" w:space="0" w:color="auto"/>
        <w:right w:val="none" w:sz="0" w:space="0" w:color="auto"/>
      </w:divBdr>
    </w:div>
    <w:div w:id="484593400">
      <w:bodyDiv w:val="1"/>
      <w:marLeft w:val="0"/>
      <w:marRight w:val="0"/>
      <w:marTop w:val="0"/>
      <w:marBottom w:val="0"/>
      <w:divBdr>
        <w:top w:val="none" w:sz="0" w:space="0" w:color="auto"/>
        <w:left w:val="none" w:sz="0" w:space="0" w:color="auto"/>
        <w:bottom w:val="none" w:sz="0" w:space="0" w:color="auto"/>
        <w:right w:val="none" w:sz="0" w:space="0" w:color="auto"/>
      </w:divBdr>
    </w:div>
    <w:div w:id="493765300">
      <w:bodyDiv w:val="1"/>
      <w:marLeft w:val="0"/>
      <w:marRight w:val="0"/>
      <w:marTop w:val="0"/>
      <w:marBottom w:val="0"/>
      <w:divBdr>
        <w:top w:val="none" w:sz="0" w:space="0" w:color="auto"/>
        <w:left w:val="none" w:sz="0" w:space="0" w:color="auto"/>
        <w:bottom w:val="none" w:sz="0" w:space="0" w:color="auto"/>
        <w:right w:val="none" w:sz="0" w:space="0" w:color="auto"/>
      </w:divBdr>
    </w:div>
    <w:div w:id="508526328">
      <w:bodyDiv w:val="1"/>
      <w:marLeft w:val="0"/>
      <w:marRight w:val="0"/>
      <w:marTop w:val="0"/>
      <w:marBottom w:val="0"/>
      <w:divBdr>
        <w:top w:val="none" w:sz="0" w:space="0" w:color="auto"/>
        <w:left w:val="none" w:sz="0" w:space="0" w:color="auto"/>
        <w:bottom w:val="none" w:sz="0" w:space="0" w:color="auto"/>
        <w:right w:val="none" w:sz="0" w:space="0" w:color="auto"/>
      </w:divBdr>
    </w:div>
    <w:div w:id="514081494">
      <w:bodyDiv w:val="1"/>
      <w:marLeft w:val="0"/>
      <w:marRight w:val="0"/>
      <w:marTop w:val="0"/>
      <w:marBottom w:val="0"/>
      <w:divBdr>
        <w:top w:val="none" w:sz="0" w:space="0" w:color="auto"/>
        <w:left w:val="none" w:sz="0" w:space="0" w:color="auto"/>
        <w:bottom w:val="none" w:sz="0" w:space="0" w:color="auto"/>
        <w:right w:val="none" w:sz="0" w:space="0" w:color="auto"/>
      </w:divBdr>
    </w:div>
    <w:div w:id="514460612">
      <w:bodyDiv w:val="1"/>
      <w:marLeft w:val="0"/>
      <w:marRight w:val="0"/>
      <w:marTop w:val="0"/>
      <w:marBottom w:val="0"/>
      <w:divBdr>
        <w:top w:val="none" w:sz="0" w:space="0" w:color="auto"/>
        <w:left w:val="none" w:sz="0" w:space="0" w:color="auto"/>
        <w:bottom w:val="none" w:sz="0" w:space="0" w:color="auto"/>
        <w:right w:val="none" w:sz="0" w:space="0" w:color="auto"/>
      </w:divBdr>
    </w:div>
    <w:div w:id="524634508">
      <w:bodyDiv w:val="1"/>
      <w:marLeft w:val="0"/>
      <w:marRight w:val="0"/>
      <w:marTop w:val="0"/>
      <w:marBottom w:val="0"/>
      <w:divBdr>
        <w:top w:val="none" w:sz="0" w:space="0" w:color="auto"/>
        <w:left w:val="none" w:sz="0" w:space="0" w:color="auto"/>
        <w:bottom w:val="none" w:sz="0" w:space="0" w:color="auto"/>
        <w:right w:val="none" w:sz="0" w:space="0" w:color="auto"/>
      </w:divBdr>
    </w:div>
    <w:div w:id="540362589">
      <w:bodyDiv w:val="1"/>
      <w:marLeft w:val="0"/>
      <w:marRight w:val="0"/>
      <w:marTop w:val="0"/>
      <w:marBottom w:val="0"/>
      <w:divBdr>
        <w:top w:val="none" w:sz="0" w:space="0" w:color="auto"/>
        <w:left w:val="none" w:sz="0" w:space="0" w:color="auto"/>
        <w:bottom w:val="none" w:sz="0" w:space="0" w:color="auto"/>
        <w:right w:val="none" w:sz="0" w:space="0" w:color="auto"/>
      </w:divBdr>
    </w:div>
    <w:div w:id="572278872">
      <w:bodyDiv w:val="1"/>
      <w:marLeft w:val="0"/>
      <w:marRight w:val="0"/>
      <w:marTop w:val="0"/>
      <w:marBottom w:val="0"/>
      <w:divBdr>
        <w:top w:val="none" w:sz="0" w:space="0" w:color="auto"/>
        <w:left w:val="none" w:sz="0" w:space="0" w:color="auto"/>
        <w:bottom w:val="none" w:sz="0" w:space="0" w:color="auto"/>
        <w:right w:val="none" w:sz="0" w:space="0" w:color="auto"/>
      </w:divBdr>
    </w:div>
    <w:div w:id="607926543">
      <w:bodyDiv w:val="1"/>
      <w:marLeft w:val="0"/>
      <w:marRight w:val="0"/>
      <w:marTop w:val="0"/>
      <w:marBottom w:val="0"/>
      <w:divBdr>
        <w:top w:val="none" w:sz="0" w:space="0" w:color="auto"/>
        <w:left w:val="none" w:sz="0" w:space="0" w:color="auto"/>
        <w:bottom w:val="none" w:sz="0" w:space="0" w:color="auto"/>
        <w:right w:val="none" w:sz="0" w:space="0" w:color="auto"/>
      </w:divBdr>
    </w:div>
    <w:div w:id="614487422">
      <w:bodyDiv w:val="1"/>
      <w:marLeft w:val="0"/>
      <w:marRight w:val="0"/>
      <w:marTop w:val="0"/>
      <w:marBottom w:val="0"/>
      <w:divBdr>
        <w:top w:val="none" w:sz="0" w:space="0" w:color="auto"/>
        <w:left w:val="none" w:sz="0" w:space="0" w:color="auto"/>
        <w:bottom w:val="none" w:sz="0" w:space="0" w:color="auto"/>
        <w:right w:val="none" w:sz="0" w:space="0" w:color="auto"/>
      </w:divBdr>
    </w:div>
    <w:div w:id="616135589">
      <w:bodyDiv w:val="1"/>
      <w:marLeft w:val="0"/>
      <w:marRight w:val="0"/>
      <w:marTop w:val="0"/>
      <w:marBottom w:val="0"/>
      <w:divBdr>
        <w:top w:val="none" w:sz="0" w:space="0" w:color="auto"/>
        <w:left w:val="none" w:sz="0" w:space="0" w:color="auto"/>
        <w:bottom w:val="none" w:sz="0" w:space="0" w:color="auto"/>
        <w:right w:val="none" w:sz="0" w:space="0" w:color="auto"/>
      </w:divBdr>
    </w:div>
    <w:div w:id="633602251">
      <w:bodyDiv w:val="1"/>
      <w:marLeft w:val="0"/>
      <w:marRight w:val="0"/>
      <w:marTop w:val="0"/>
      <w:marBottom w:val="0"/>
      <w:divBdr>
        <w:top w:val="none" w:sz="0" w:space="0" w:color="auto"/>
        <w:left w:val="none" w:sz="0" w:space="0" w:color="auto"/>
        <w:bottom w:val="none" w:sz="0" w:space="0" w:color="auto"/>
        <w:right w:val="none" w:sz="0" w:space="0" w:color="auto"/>
      </w:divBdr>
    </w:div>
    <w:div w:id="672877843">
      <w:bodyDiv w:val="1"/>
      <w:marLeft w:val="0"/>
      <w:marRight w:val="0"/>
      <w:marTop w:val="0"/>
      <w:marBottom w:val="0"/>
      <w:divBdr>
        <w:top w:val="none" w:sz="0" w:space="0" w:color="auto"/>
        <w:left w:val="none" w:sz="0" w:space="0" w:color="auto"/>
        <w:bottom w:val="none" w:sz="0" w:space="0" w:color="auto"/>
        <w:right w:val="none" w:sz="0" w:space="0" w:color="auto"/>
      </w:divBdr>
    </w:div>
    <w:div w:id="744844016">
      <w:bodyDiv w:val="1"/>
      <w:marLeft w:val="0"/>
      <w:marRight w:val="0"/>
      <w:marTop w:val="0"/>
      <w:marBottom w:val="0"/>
      <w:divBdr>
        <w:top w:val="none" w:sz="0" w:space="0" w:color="auto"/>
        <w:left w:val="none" w:sz="0" w:space="0" w:color="auto"/>
        <w:bottom w:val="none" w:sz="0" w:space="0" w:color="auto"/>
        <w:right w:val="none" w:sz="0" w:space="0" w:color="auto"/>
      </w:divBdr>
    </w:div>
    <w:div w:id="749423998">
      <w:bodyDiv w:val="1"/>
      <w:marLeft w:val="0"/>
      <w:marRight w:val="0"/>
      <w:marTop w:val="0"/>
      <w:marBottom w:val="0"/>
      <w:divBdr>
        <w:top w:val="none" w:sz="0" w:space="0" w:color="auto"/>
        <w:left w:val="none" w:sz="0" w:space="0" w:color="auto"/>
        <w:bottom w:val="none" w:sz="0" w:space="0" w:color="auto"/>
        <w:right w:val="none" w:sz="0" w:space="0" w:color="auto"/>
      </w:divBdr>
    </w:div>
    <w:div w:id="777870390">
      <w:bodyDiv w:val="1"/>
      <w:marLeft w:val="0"/>
      <w:marRight w:val="0"/>
      <w:marTop w:val="0"/>
      <w:marBottom w:val="0"/>
      <w:divBdr>
        <w:top w:val="none" w:sz="0" w:space="0" w:color="auto"/>
        <w:left w:val="none" w:sz="0" w:space="0" w:color="auto"/>
        <w:bottom w:val="none" w:sz="0" w:space="0" w:color="auto"/>
        <w:right w:val="none" w:sz="0" w:space="0" w:color="auto"/>
      </w:divBdr>
    </w:div>
    <w:div w:id="782575951">
      <w:bodyDiv w:val="1"/>
      <w:marLeft w:val="0"/>
      <w:marRight w:val="0"/>
      <w:marTop w:val="0"/>
      <w:marBottom w:val="0"/>
      <w:divBdr>
        <w:top w:val="none" w:sz="0" w:space="0" w:color="auto"/>
        <w:left w:val="none" w:sz="0" w:space="0" w:color="auto"/>
        <w:bottom w:val="none" w:sz="0" w:space="0" w:color="auto"/>
        <w:right w:val="none" w:sz="0" w:space="0" w:color="auto"/>
      </w:divBdr>
    </w:div>
    <w:div w:id="799495136">
      <w:bodyDiv w:val="1"/>
      <w:marLeft w:val="0"/>
      <w:marRight w:val="0"/>
      <w:marTop w:val="0"/>
      <w:marBottom w:val="0"/>
      <w:divBdr>
        <w:top w:val="none" w:sz="0" w:space="0" w:color="auto"/>
        <w:left w:val="none" w:sz="0" w:space="0" w:color="auto"/>
        <w:bottom w:val="none" w:sz="0" w:space="0" w:color="auto"/>
        <w:right w:val="none" w:sz="0" w:space="0" w:color="auto"/>
      </w:divBdr>
    </w:div>
    <w:div w:id="804926780">
      <w:bodyDiv w:val="1"/>
      <w:marLeft w:val="0"/>
      <w:marRight w:val="0"/>
      <w:marTop w:val="0"/>
      <w:marBottom w:val="0"/>
      <w:divBdr>
        <w:top w:val="none" w:sz="0" w:space="0" w:color="auto"/>
        <w:left w:val="none" w:sz="0" w:space="0" w:color="auto"/>
        <w:bottom w:val="none" w:sz="0" w:space="0" w:color="auto"/>
        <w:right w:val="none" w:sz="0" w:space="0" w:color="auto"/>
      </w:divBdr>
    </w:div>
    <w:div w:id="841091586">
      <w:bodyDiv w:val="1"/>
      <w:marLeft w:val="0"/>
      <w:marRight w:val="0"/>
      <w:marTop w:val="0"/>
      <w:marBottom w:val="0"/>
      <w:divBdr>
        <w:top w:val="none" w:sz="0" w:space="0" w:color="auto"/>
        <w:left w:val="none" w:sz="0" w:space="0" w:color="auto"/>
        <w:bottom w:val="none" w:sz="0" w:space="0" w:color="auto"/>
        <w:right w:val="none" w:sz="0" w:space="0" w:color="auto"/>
      </w:divBdr>
    </w:div>
    <w:div w:id="849759537">
      <w:bodyDiv w:val="1"/>
      <w:marLeft w:val="0"/>
      <w:marRight w:val="0"/>
      <w:marTop w:val="0"/>
      <w:marBottom w:val="0"/>
      <w:divBdr>
        <w:top w:val="none" w:sz="0" w:space="0" w:color="auto"/>
        <w:left w:val="none" w:sz="0" w:space="0" w:color="auto"/>
        <w:bottom w:val="none" w:sz="0" w:space="0" w:color="auto"/>
        <w:right w:val="none" w:sz="0" w:space="0" w:color="auto"/>
      </w:divBdr>
    </w:div>
    <w:div w:id="860626407">
      <w:bodyDiv w:val="1"/>
      <w:marLeft w:val="0"/>
      <w:marRight w:val="0"/>
      <w:marTop w:val="0"/>
      <w:marBottom w:val="0"/>
      <w:divBdr>
        <w:top w:val="none" w:sz="0" w:space="0" w:color="auto"/>
        <w:left w:val="none" w:sz="0" w:space="0" w:color="auto"/>
        <w:bottom w:val="none" w:sz="0" w:space="0" w:color="auto"/>
        <w:right w:val="none" w:sz="0" w:space="0" w:color="auto"/>
      </w:divBdr>
    </w:div>
    <w:div w:id="865945784">
      <w:bodyDiv w:val="1"/>
      <w:marLeft w:val="0"/>
      <w:marRight w:val="0"/>
      <w:marTop w:val="0"/>
      <w:marBottom w:val="0"/>
      <w:divBdr>
        <w:top w:val="none" w:sz="0" w:space="0" w:color="auto"/>
        <w:left w:val="none" w:sz="0" w:space="0" w:color="auto"/>
        <w:bottom w:val="none" w:sz="0" w:space="0" w:color="auto"/>
        <w:right w:val="none" w:sz="0" w:space="0" w:color="auto"/>
      </w:divBdr>
    </w:div>
    <w:div w:id="923878016">
      <w:bodyDiv w:val="1"/>
      <w:marLeft w:val="0"/>
      <w:marRight w:val="0"/>
      <w:marTop w:val="0"/>
      <w:marBottom w:val="0"/>
      <w:divBdr>
        <w:top w:val="none" w:sz="0" w:space="0" w:color="auto"/>
        <w:left w:val="none" w:sz="0" w:space="0" w:color="auto"/>
        <w:bottom w:val="none" w:sz="0" w:space="0" w:color="auto"/>
        <w:right w:val="none" w:sz="0" w:space="0" w:color="auto"/>
      </w:divBdr>
    </w:div>
    <w:div w:id="927736423">
      <w:bodyDiv w:val="1"/>
      <w:marLeft w:val="0"/>
      <w:marRight w:val="0"/>
      <w:marTop w:val="0"/>
      <w:marBottom w:val="0"/>
      <w:divBdr>
        <w:top w:val="none" w:sz="0" w:space="0" w:color="auto"/>
        <w:left w:val="none" w:sz="0" w:space="0" w:color="auto"/>
        <w:bottom w:val="none" w:sz="0" w:space="0" w:color="auto"/>
        <w:right w:val="none" w:sz="0" w:space="0" w:color="auto"/>
      </w:divBdr>
    </w:div>
    <w:div w:id="964703319">
      <w:bodyDiv w:val="1"/>
      <w:marLeft w:val="0"/>
      <w:marRight w:val="0"/>
      <w:marTop w:val="0"/>
      <w:marBottom w:val="0"/>
      <w:divBdr>
        <w:top w:val="none" w:sz="0" w:space="0" w:color="auto"/>
        <w:left w:val="none" w:sz="0" w:space="0" w:color="auto"/>
        <w:bottom w:val="none" w:sz="0" w:space="0" w:color="auto"/>
        <w:right w:val="none" w:sz="0" w:space="0" w:color="auto"/>
      </w:divBdr>
    </w:div>
    <w:div w:id="1036007473">
      <w:bodyDiv w:val="1"/>
      <w:marLeft w:val="0"/>
      <w:marRight w:val="0"/>
      <w:marTop w:val="0"/>
      <w:marBottom w:val="0"/>
      <w:divBdr>
        <w:top w:val="none" w:sz="0" w:space="0" w:color="auto"/>
        <w:left w:val="none" w:sz="0" w:space="0" w:color="auto"/>
        <w:bottom w:val="none" w:sz="0" w:space="0" w:color="auto"/>
        <w:right w:val="none" w:sz="0" w:space="0" w:color="auto"/>
      </w:divBdr>
    </w:div>
    <w:div w:id="1092968289">
      <w:bodyDiv w:val="1"/>
      <w:marLeft w:val="0"/>
      <w:marRight w:val="0"/>
      <w:marTop w:val="0"/>
      <w:marBottom w:val="0"/>
      <w:divBdr>
        <w:top w:val="none" w:sz="0" w:space="0" w:color="auto"/>
        <w:left w:val="none" w:sz="0" w:space="0" w:color="auto"/>
        <w:bottom w:val="none" w:sz="0" w:space="0" w:color="auto"/>
        <w:right w:val="none" w:sz="0" w:space="0" w:color="auto"/>
      </w:divBdr>
    </w:div>
    <w:div w:id="1107774621">
      <w:bodyDiv w:val="1"/>
      <w:marLeft w:val="0"/>
      <w:marRight w:val="0"/>
      <w:marTop w:val="0"/>
      <w:marBottom w:val="0"/>
      <w:divBdr>
        <w:top w:val="none" w:sz="0" w:space="0" w:color="auto"/>
        <w:left w:val="none" w:sz="0" w:space="0" w:color="auto"/>
        <w:bottom w:val="none" w:sz="0" w:space="0" w:color="auto"/>
        <w:right w:val="none" w:sz="0" w:space="0" w:color="auto"/>
      </w:divBdr>
    </w:div>
    <w:div w:id="1138303375">
      <w:bodyDiv w:val="1"/>
      <w:marLeft w:val="0"/>
      <w:marRight w:val="0"/>
      <w:marTop w:val="0"/>
      <w:marBottom w:val="0"/>
      <w:divBdr>
        <w:top w:val="none" w:sz="0" w:space="0" w:color="auto"/>
        <w:left w:val="none" w:sz="0" w:space="0" w:color="auto"/>
        <w:bottom w:val="none" w:sz="0" w:space="0" w:color="auto"/>
        <w:right w:val="none" w:sz="0" w:space="0" w:color="auto"/>
      </w:divBdr>
    </w:div>
    <w:div w:id="1146363345">
      <w:bodyDiv w:val="1"/>
      <w:marLeft w:val="0"/>
      <w:marRight w:val="0"/>
      <w:marTop w:val="0"/>
      <w:marBottom w:val="0"/>
      <w:divBdr>
        <w:top w:val="none" w:sz="0" w:space="0" w:color="auto"/>
        <w:left w:val="none" w:sz="0" w:space="0" w:color="auto"/>
        <w:bottom w:val="none" w:sz="0" w:space="0" w:color="auto"/>
        <w:right w:val="none" w:sz="0" w:space="0" w:color="auto"/>
      </w:divBdr>
    </w:div>
    <w:div w:id="1185561870">
      <w:bodyDiv w:val="1"/>
      <w:marLeft w:val="0"/>
      <w:marRight w:val="0"/>
      <w:marTop w:val="0"/>
      <w:marBottom w:val="0"/>
      <w:divBdr>
        <w:top w:val="none" w:sz="0" w:space="0" w:color="auto"/>
        <w:left w:val="none" w:sz="0" w:space="0" w:color="auto"/>
        <w:bottom w:val="none" w:sz="0" w:space="0" w:color="auto"/>
        <w:right w:val="none" w:sz="0" w:space="0" w:color="auto"/>
      </w:divBdr>
    </w:div>
    <w:div w:id="1188057623">
      <w:bodyDiv w:val="1"/>
      <w:marLeft w:val="0"/>
      <w:marRight w:val="0"/>
      <w:marTop w:val="0"/>
      <w:marBottom w:val="0"/>
      <w:divBdr>
        <w:top w:val="none" w:sz="0" w:space="0" w:color="auto"/>
        <w:left w:val="none" w:sz="0" w:space="0" w:color="auto"/>
        <w:bottom w:val="none" w:sz="0" w:space="0" w:color="auto"/>
        <w:right w:val="none" w:sz="0" w:space="0" w:color="auto"/>
      </w:divBdr>
    </w:div>
    <w:div w:id="1207720288">
      <w:bodyDiv w:val="1"/>
      <w:marLeft w:val="0"/>
      <w:marRight w:val="0"/>
      <w:marTop w:val="0"/>
      <w:marBottom w:val="0"/>
      <w:divBdr>
        <w:top w:val="none" w:sz="0" w:space="0" w:color="auto"/>
        <w:left w:val="none" w:sz="0" w:space="0" w:color="auto"/>
        <w:bottom w:val="none" w:sz="0" w:space="0" w:color="auto"/>
        <w:right w:val="none" w:sz="0" w:space="0" w:color="auto"/>
      </w:divBdr>
    </w:div>
    <w:div w:id="1242374291">
      <w:bodyDiv w:val="1"/>
      <w:marLeft w:val="0"/>
      <w:marRight w:val="0"/>
      <w:marTop w:val="0"/>
      <w:marBottom w:val="0"/>
      <w:divBdr>
        <w:top w:val="none" w:sz="0" w:space="0" w:color="auto"/>
        <w:left w:val="none" w:sz="0" w:space="0" w:color="auto"/>
        <w:bottom w:val="none" w:sz="0" w:space="0" w:color="auto"/>
        <w:right w:val="none" w:sz="0" w:space="0" w:color="auto"/>
      </w:divBdr>
    </w:div>
    <w:div w:id="1286690882">
      <w:bodyDiv w:val="1"/>
      <w:marLeft w:val="0"/>
      <w:marRight w:val="0"/>
      <w:marTop w:val="0"/>
      <w:marBottom w:val="0"/>
      <w:divBdr>
        <w:top w:val="none" w:sz="0" w:space="0" w:color="auto"/>
        <w:left w:val="none" w:sz="0" w:space="0" w:color="auto"/>
        <w:bottom w:val="none" w:sz="0" w:space="0" w:color="auto"/>
        <w:right w:val="none" w:sz="0" w:space="0" w:color="auto"/>
      </w:divBdr>
    </w:div>
    <w:div w:id="1287852350">
      <w:bodyDiv w:val="1"/>
      <w:marLeft w:val="0"/>
      <w:marRight w:val="0"/>
      <w:marTop w:val="0"/>
      <w:marBottom w:val="0"/>
      <w:divBdr>
        <w:top w:val="none" w:sz="0" w:space="0" w:color="auto"/>
        <w:left w:val="none" w:sz="0" w:space="0" w:color="auto"/>
        <w:bottom w:val="none" w:sz="0" w:space="0" w:color="auto"/>
        <w:right w:val="none" w:sz="0" w:space="0" w:color="auto"/>
      </w:divBdr>
    </w:div>
    <w:div w:id="1321469101">
      <w:bodyDiv w:val="1"/>
      <w:marLeft w:val="0"/>
      <w:marRight w:val="0"/>
      <w:marTop w:val="0"/>
      <w:marBottom w:val="0"/>
      <w:divBdr>
        <w:top w:val="none" w:sz="0" w:space="0" w:color="auto"/>
        <w:left w:val="none" w:sz="0" w:space="0" w:color="auto"/>
        <w:bottom w:val="none" w:sz="0" w:space="0" w:color="auto"/>
        <w:right w:val="none" w:sz="0" w:space="0" w:color="auto"/>
      </w:divBdr>
    </w:div>
    <w:div w:id="1328749283">
      <w:bodyDiv w:val="1"/>
      <w:marLeft w:val="0"/>
      <w:marRight w:val="0"/>
      <w:marTop w:val="0"/>
      <w:marBottom w:val="0"/>
      <w:divBdr>
        <w:top w:val="none" w:sz="0" w:space="0" w:color="auto"/>
        <w:left w:val="none" w:sz="0" w:space="0" w:color="auto"/>
        <w:bottom w:val="none" w:sz="0" w:space="0" w:color="auto"/>
        <w:right w:val="none" w:sz="0" w:space="0" w:color="auto"/>
      </w:divBdr>
    </w:div>
    <w:div w:id="1356614688">
      <w:bodyDiv w:val="1"/>
      <w:marLeft w:val="0"/>
      <w:marRight w:val="0"/>
      <w:marTop w:val="0"/>
      <w:marBottom w:val="0"/>
      <w:divBdr>
        <w:top w:val="none" w:sz="0" w:space="0" w:color="auto"/>
        <w:left w:val="none" w:sz="0" w:space="0" w:color="auto"/>
        <w:bottom w:val="none" w:sz="0" w:space="0" w:color="auto"/>
        <w:right w:val="none" w:sz="0" w:space="0" w:color="auto"/>
      </w:divBdr>
    </w:div>
    <w:div w:id="1367288809">
      <w:bodyDiv w:val="1"/>
      <w:marLeft w:val="0"/>
      <w:marRight w:val="0"/>
      <w:marTop w:val="0"/>
      <w:marBottom w:val="0"/>
      <w:divBdr>
        <w:top w:val="none" w:sz="0" w:space="0" w:color="auto"/>
        <w:left w:val="none" w:sz="0" w:space="0" w:color="auto"/>
        <w:bottom w:val="none" w:sz="0" w:space="0" w:color="auto"/>
        <w:right w:val="none" w:sz="0" w:space="0" w:color="auto"/>
      </w:divBdr>
    </w:div>
    <w:div w:id="1395082525">
      <w:bodyDiv w:val="1"/>
      <w:marLeft w:val="0"/>
      <w:marRight w:val="0"/>
      <w:marTop w:val="0"/>
      <w:marBottom w:val="0"/>
      <w:divBdr>
        <w:top w:val="none" w:sz="0" w:space="0" w:color="auto"/>
        <w:left w:val="none" w:sz="0" w:space="0" w:color="auto"/>
        <w:bottom w:val="none" w:sz="0" w:space="0" w:color="auto"/>
        <w:right w:val="none" w:sz="0" w:space="0" w:color="auto"/>
      </w:divBdr>
    </w:div>
    <w:div w:id="1513184741">
      <w:bodyDiv w:val="1"/>
      <w:marLeft w:val="0"/>
      <w:marRight w:val="0"/>
      <w:marTop w:val="0"/>
      <w:marBottom w:val="0"/>
      <w:divBdr>
        <w:top w:val="none" w:sz="0" w:space="0" w:color="auto"/>
        <w:left w:val="none" w:sz="0" w:space="0" w:color="auto"/>
        <w:bottom w:val="none" w:sz="0" w:space="0" w:color="auto"/>
        <w:right w:val="none" w:sz="0" w:space="0" w:color="auto"/>
      </w:divBdr>
    </w:div>
    <w:div w:id="1521360287">
      <w:bodyDiv w:val="1"/>
      <w:marLeft w:val="0"/>
      <w:marRight w:val="0"/>
      <w:marTop w:val="0"/>
      <w:marBottom w:val="0"/>
      <w:divBdr>
        <w:top w:val="none" w:sz="0" w:space="0" w:color="auto"/>
        <w:left w:val="none" w:sz="0" w:space="0" w:color="auto"/>
        <w:bottom w:val="none" w:sz="0" w:space="0" w:color="auto"/>
        <w:right w:val="none" w:sz="0" w:space="0" w:color="auto"/>
      </w:divBdr>
    </w:div>
    <w:div w:id="1578780268">
      <w:bodyDiv w:val="1"/>
      <w:marLeft w:val="0"/>
      <w:marRight w:val="0"/>
      <w:marTop w:val="0"/>
      <w:marBottom w:val="0"/>
      <w:divBdr>
        <w:top w:val="none" w:sz="0" w:space="0" w:color="auto"/>
        <w:left w:val="none" w:sz="0" w:space="0" w:color="auto"/>
        <w:bottom w:val="none" w:sz="0" w:space="0" w:color="auto"/>
        <w:right w:val="none" w:sz="0" w:space="0" w:color="auto"/>
      </w:divBdr>
    </w:div>
    <w:div w:id="1581712645">
      <w:bodyDiv w:val="1"/>
      <w:marLeft w:val="0"/>
      <w:marRight w:val="0"/>
      <w:marTop w:val="0"/>
      <w:marBottom w:val="0"/>
      <w:divBdr>
        <w:top w:val="none" w:sz="0" w:space="0" w:color="auto"/>
        <w:left w:val="none" w:sz="0" w:space="0" w:color="auto"/>
        <w:bottom w:val="none" w:sz="0" w:space="0" w:color="auto"/>
        <w:right w:val="none" w:sz="0" w:space="0" w:color="auto"/>
      </w:divBdr>
    </w:div>
    <w:div w:id="1617171547">
      <w:bodyDiv w:val="1"/>
      <w:marLeft w:val="0"/>
      <w:marRight w:val="0"/>
      <w:marTop w:val="0"/>
      <w:marBottom w:val="0"/>
      <w:divBdr>
        <w:top w:val="none" w:sz="0" w:space="0" w:color="auto"/>
        <w:left w:val="none" w:sz="0" w:space="0" w:color="auto"/>
        <w:bottom w:val="none" w:sz="0" w:space="0" w:color="auto"/>
        <w:right w:val="none" w:sz="0" w:space="0" w:color="auto"/>
      </w:divBdr>
    </w:div>
    <w:div w:id="1626542231">
      <w:bodyDiv w:val="1"/>
      <w:marLeft w:val="0"/>
      <w:marRight w:val="0"/>
      <w:marTop w:val="0"/>
      <w:marBottom w:val="0"/>
      <w:divBdr>
        <w:top w:val="none" w:sz="0" w:space="0" w:color="auto"/>
        <w:left w:val="none" w:sz="0" w:space="0" w:color="auto"/>
        <w:bottom w:val="none" w:sz="0" w:space="0" w:color="auto"/>
        <w:right w:val="none" w:sz="0" w:space="0" w:color="auto"/>
      </w:divBdr>
    </w:div>
    <w:div w:id="1648852539">
      <w:bodyDiv w:val="1"/>
      <w:marLeft w:val="0"/>
      <w:marRight w:val="0"/>
      <w:marTop w:val="0"/>
      <w:marBottom w:val="0"/>
      <w:divBdr>
        <w:top w:val="none" w:sz="0" w:space="0" w:color="auto"/>
        <w:left w:val="none" w:sz="0" w:space="0" w:color="auto"/>
        <w:bottom w:val="none" w:sz="0" w:space="0" w:color="auto"/>
        <w:right w:val="none" w:sz="0" w:space="0" w:color="auto"/>
      </w:divBdr>
    </w:div>
    <w:div w:id="1676881464">
      <w:bodyDiv w:val="1"/>
      <w:marLeft w:val="0"/>
      <w:marRight w:val="0"/>
      <w:marTop w:val="0"/>
      <w:marBottom w:val="0"/>
      <w:divBdr>
        <w:top w:val="none" w:sz="0" w:space="0" w:color="auto"/>
        <w:left w:val="none" w:sz="0" w:space="0" w:color="auto"/>
        <w:bottom w:val="none" w:sz="0" w:space="0" w:color="auto"/>
        <w:right w:val="none" w:sz="0" w:space="0" w:color="auto"/>
      </w:divBdr>
    </w:div>
    <w:div w:id="1696148280">
      <w:bodyDiv w:val="1"/>
      <w:marLeft w:val="0"/>
      <w:marRight w:val="0"/>
      <w:marTop w:val="0"/>
      <w:marBottom w:val="0"/>
      <w:divBdr>
        <w:top w:val="none" w:sz="0" w:space="0" w:color="auto"/>
        <w:left w:val="none" w:sz="0" w:space="0" w:color="auto"/>
        <w:bottom w:val="none" w:sz="0" w:space="0" w:color="auto"/>
        <w:right w:val="none" w:sz="0" w:space="0" w:color="auto"/>
      </w:divBdr>
    </w:div>
    <w:div w:id="1716614193">
      <w:bodyDiv w:val="1"/>
      <w:marLeft w:val="0"/>
      <w:marRight w:val="0"/>
      <w:marTop w:val="0"/>
      <w:marBottom w:val="0"/>
      <w:divBdr>
        <w:top w:val="none" w:sz="0" w:space="0" w:color="auto"/>
        <w:left w:val="none" w:sz="0" w:space="0" w:color="auto"/>
        <w:bottom w:val="none" w:sz="0" w:space="0" w:color="auto"/>
        <w:right w:val="none" w:sz="0" w:space="0" w:color="auto"/>
      </w:divBdr>
    </w:div>
    <w:div w:id="1738824494">
      <w:bodyDiv w:val="1"/>
      <w:marLeft w:val="0"/>
      <w:marRight w:val="0"/>
      <w:marTop w:val="0"/>
      <w:marBottom w:val="0"/>
      <w:divBdr>
        <w:top w:val="none" w:sz="0" w:space="0" w:color="auto"/>
        <w:left w:val="none" w:sz="0" w:space="0" w:color="auto"/>
        <w:bottom w:val="none" w:sz="0" w:space="0" w:color="auto"/>
        <w:right w:val="none" w:sz="0" w:space="0" w:color="auto"/>
      </w:divBdr>
    </w:div>
    <w:div w:id="1739404357">
      <w:bodyDiv w:val="1"/>
      <w:marLeft w:val="0"/>
      <w:marRight w:val="0"/>
      <w:marTop w:val="0"/>
      <w:marBottom w:val="0"/>
      <w:divBdr>
        <w:top w:val="none" w:sz="0" w:space="0" w:color="auto"/>
        <w:left w:val="none" w:sz="0" w:space="0" w:color="auto"/>
        <w:bottom w:val="none" w:sz="0" w:space="0" w:color="auto"/>
        <w:right w:val="none" w:sz="0" w:space="0" w:color="auto"/>
      </w:divBdr>
    </w:div>
    <w:div w:id="1743529614">
      <w:bodyDiv w:val="1"/>
      <w:marLeft w:val="0"/>
      <w:marRight w:val="0"/>
      <w:marTop w:val="0"/>
      <w:marBottom w:val="0"/>
      <w:divBdr>
        <w:top w:val="none" w:sz="0" w:space="0" w:color="auto"/>
        <w:left w:val="none" w:sz="0" w:space="0" w:color="auto"/>
        <w:bottom w:val="none" w:sz="0" w:space="0" w:color="auto"/>
        <w:right w:val="none" w:sz="0" w:space="0" w:color="auto"/>
      </w:divBdr>
    </w:div>
    <w:div w:id="1756053058">
      <w:bodyDiv w:val="1"/>
      <w:marLeft w:val="0"/>
      <w:marRight w:val="0"/>
      <w:marTop w:val="0"/>
      <w:marBottom w:val="0"/>
      <w:divBdr>
        <w:top w:val="none" w:sz="0" w:space="0" w:color="auto"/>
        <w:left w:val="none" w:sz="0" w:space="0" w:color="auto"/>
        <w:bottom w:val="none" w:sz="0" w:space="0" w:color="auto"/>
        <w:right w:val="none" w:sz="0" w:space="0" w:color="auto"/>
      </w:divBdr>
    </w:div>
    <w:div w:id="1791582116">
      <w:bodyDiv w:val="1"/>
      <w:marLeft w:val="0"/>
      <w:marRight w:val="0"/>
      <w:marTop w:val="0"/>
      <w:marBottom w:val="0"/>
      <w:divBdr>
        <w:top w:val="none" w:sz="0" w:space="0" w:color="auto"/>
        <w:left w:val="none" w:sz="0" w:space="0" w:color="auto"/>
        <w:bottom w:val="none" w:sz="0" w:space="0" w:color="auto"/>
        <w:right w:val="none" w:sz="0" w:space="0" w:color="auto"/>
      </w:divBdr>
    </w:div>
    <w:div w:id="1798529488">
      <w:bodyDiv w:val="1"/>
      <w:marLeft w:val="0"/>
      <w:marRight w:val="0"/>
      <w:marTop w:val="0"/>
      <w:marBottom w:val="0"/>
      <w:divBdr>
        <w:top w:val="none" w:sz="0" w:space="0" w:color="auto"/>
        <w:left w:val="none" w:sz="0" w:space="0" w:color="auto"/>
        <w:bottom w:val="none" w:sz="0" w:space="0" w:color="auto"/>
        <w:right w:val="none" w:sz="0" w:space="0" w:color="auto"/>
      </w:divBdr>
    </w:div>
    <w:div w:id="1819498667">
      <w:bodyDiv w:val="1"/>
      <w:marLeft w:val="0"/>
      <w:marRight w:val="0"/>
      <w:marTop w:val="0"/>
      <w:marBottom w:val="0"/>
      <w:divBdr>
        <w:top w:val="none" w:sz="0" w:space="0" w:color="auto"/>
        <w:left w:val="none" w:sz="0" w:space="0" w:color="auto"/>
        <w:bottom w:val="none" w:sz="0" w:space="0" w:color="auto"/>
        <w:right w:val="none" w:sz="0" w:space="0" w:color="auto"/>
      </w:divBdr>
    </w:div>
    <w:div w:id="1889799959">
      <w:bodyDiv w:val="1"/>
      <w:marLeft w:val="0"/>
      <w:marRight w:val="0"/>
      <w:marTop w:val="0"/>
      <w:marBottom w:val="0"/>
      <w:divBdr>
        <w:top w:val="none" w:sz="0" w:space="0" w:color="auto"/>
        <w:left w:val="none" w:sz="0" w:space="0" w:color="auto"/>
        <w:bottom w:val="none" w:sz="0" w:space="0" w:color="auto"/>
        <w:right w:val="none" w:sz="0" w:space="0" w:color="auto"/>
      </w:divBdr>
    </w:div>
    <w:div w:id="1896576669">
      <w:bodyDiv w:val="1"/>
      <w:marLeft w:val="0"/>
      <w:marRight w:val="0"/>
      <w:marTop w:val="0"/>
      <w:marBottom w:val="0"/>
      <w:divBdr>
        <w:top w:val="none" w:sz="0" w:space="0" w:color="auto"/>
        <w:left w:val="none" w:sz="0" w:space="0" w:color="auto"/>
        <w:bottom w:val="none" w:sz="0" w:space="0" w:color="auto"/>
        <w:right w:val="none" w:sz="0" w:space="0" w:color="auto"/>
      </w:divBdr>
    </w:div>
    <w:div w:id="1915820479">
      <w:bodyDiv w:val="1"/>
      <w:marLeft w:val="0"/>
      <w:marRight w:val="0"/>
      <w:marTop w:val="0"/>
      <w:marBottom w:val="0"/>
      <w:divBdr>
        <w:top w:val="none" w:sz="0" w:space="0" w:color="auto"/>
        <w:left w:val="none" w:sz="0" w:space="0" w:color="auto"/>
        <w:bottom w:val="none" w:sz="0" w:space="0" w:color="auto"/>
        <w:right w:val="none" w:sz="0" w:space="0" w:color="auto"/>
      </w:divBdr>
    </w:div>
    <w:div w:id="1964537710">
      <w:bodyDiv w:val="1"/>
      <w:marLeft w:val="0"/>
      <w:marRight w:val="0"/>
      <w:marTop w:val="0"/>
      <w:marBottom w:val="0"/>
      <w:divBdr>
        <w:top w:val="none" w:sz="0" w:space="0" w:color="auto"/>
        <w:left w:val="none" w:sz="0" w:space="0" w:color="auto"/>
        <w:bottom w:val="none" w:sz="0" w:space="0" w:color="auto"/>
        <w:right w:val="none" w:sz="0" w:space="0" w:color="auto"/>
      </w:divBdr>
    </w:div>
    <w:div w:id="1971284334">
      <w:bodyDiv w:val="1"/>
      <w:marLeft w:val="0"/>
      <w:marRight w:val="0"/>
      <w:marTop w:val="0"/>
      <w:marBottom w:val="0"/>
      <w:divBdr>
        <w:top w:val="none" w:sz="0" w:space="0" w:color="auto"/>
        <w:left w:val="none" w:sz="0" w:space="0" w:color="auto"/>
        <w:bottom w:val="none" w:sz="0" w:space="0" w:color="auto"/>
        <w:right w:val="none" w:sz="0" w:space="0" w:color="auto"/>
      </w:divBdr>
    </w:div>
    <w:div w:id="1995989024">
      <w:bodyDiv w:val="1"/>
      <w:marLeft w:val="0"/>
      <w:marRight w:val="0"/>
      <w:marTop w:val="0"/>
      <w:marBottom w:val="0"/>
      <w:divBdr>
        <w:top w:val="none" w:sz="0" w:space="0" w:color="auto"/>
        <w:left w:val="none" w:sz="0" w:space="0" w:color="auto"/>
        <w:bottom w:val="none" w:sz="0" w:space="0" w:color="auto"/>
        <w:right w:val="none" w:sz="0" w:space="0" w:color="auto"/>
      </w:divBdr>
    </w:div>
    <w:div w:id="2008090195">
      <w:bodyDiv w:val="1"/>
      <w:marLeft w:val="0"/>
      <w:marRight w:val="0"/>
      <w:marTop w:val="0"/>
      <w:marBottom w:val="0"/>
      <w:divBdr>
        <w:top w:val="none" w:sz="0" w:space="0" w:color="auto"/>
        <w:left w:val="none" w:sz="0" w:space="0" w:color="auto"/>
        <w:bottom w:val="none" w:sz="0" w:space="0" w:color="auto"/>
        <w:right w:val="none" w:sz="0" w:space="0" w:color="auto"/>
      </w:divBdr>
    </w:div>
    <w:div w:id="2035960031">
      <w:bodyDiv w:val="1"/>
      <w:marLeft w:val="0"/>
      <w:marRight w:val="0"/>
      <w:marTop w:val="0"/>
      <w:marBottom w:val="0"/>
      <w:divBdr>
        <w:top w:val="none" w:sz="0" w:space="0" w:color="auto"/>
        <w:left w:val="none" w:sz="0" w:space="0" w:color="auto"/>
        <w:bottom w:val="none" w:sz="0" w:space="0" w:color="auto"/>
        <w:right w:val="none" w:sz="0" w:space="0" w:color="auto"/>
      </w:divBdr>
    </w:div>
    <w:div w:id="2071993923">
      <w:bodyDiv w:val="1"/>
      <w:marLeft w:val="0"/>
      <w:marRight w:val="0"/>
      <w:marTop w:val="0"/>
      <w:marBottom w:val="0"/>
      <w:divBdr>
        <w:top w:val="none" w:sz="0" w:space="0" w:color="auto"/>
        <w:left w:val="none" w:sz="0" w:space="0" w:color="auto"/>
        <w:bottom w:val="none" w:sz="0" w:space="0" w:color="auto"/>
        <w:right w:val="none" w:sz="0" w:space="0" w:color="auto"/>
      </w:divBdr>
    </w:div>
    <w:div w:id="2134713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3.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Phase%202/Spreadsheet/Spreadsheet.xlsx"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GRADE%2012%202021\CAT%20GR12\phase%202%20pat%20info\CAT%20SURVEY%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GRADE%2012%202021\CAT%20GR12\phase%202%20pat%20info\CAT%20SURVEY%20analysi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ysClr val="windowText" lastClr="000000"/>
                </a:solidFill>
                <a:latin typeface="+mn-lt"/>
                <a:ea typeface="+mn-ea"/>
                <a:cs typeface="+mn-cs"/>
              </a:defRPr>
            </a:pPr>
            <a:r>
              <a:rPr lang="en-US">
                <a:solidFill>
                  <a:sysClr val="windowText" lastClr="000000"/>
                </a:solidFill>
              </a:rPr>
              <a:t>Types of ICT tools used  </a:t>
            </a:r>
          </a:p>
        </c:rich>
      </c:tx>
      <c:layout/>
      <c:overlay val="0"/>
      <c:spPr>
        <a:noFill/>
        <a:ln>
          <a:noFill/>
        </a:ln>
        <a:effectLst/>
      </c:spPr>
      <c:txPr>
        <a:bodyPr rot="0" spcFirstLastPara="1" vertOverflow="ellipsis" vert="horz" wrap="square" anchor="ctr" anchorCtr="1"/>
        <a:lstStyle/>
        <a:p>
          <a:pPr>
            <a:defRPr sz="132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Analysis!$B$1</c:f>
              <c:strCache>
                <c:ptCount val="1"/>
                <c:pt idx="0">
                  <c:v>Number </c:v>
                </c:pt>
              </c:strCache>
            </c:strRef>
          </c:tx>
          <c:spPr>
            <a:solidFill>
              <a:schemeClr val="accent2">
                <a:lumMod val="20000"/>
                <a:lumOff val="80000"/>
              </a:schemeClr>
            </a:solidFill>
            <a:ln>
              <a:solidFill>
                <a:schemeClr val="accent2">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Analysis!$A$2:$A$6</c:f>
              <c:strCache>
                <c:ptCount val="5"/>
                <c:pt idx="0">
                  <c:v>Microsoft teams </c:v>
                </c:pt>
                <c:pt idx="1">
                  <c:v>Zoom </c:v>
                </c:pt>
                <c:pt idx="2">
                  <c:v>Skype </c:v>
                </c:pt>
                <c:pt idx="3">
                  <c:v>Cisco Webex</c:v>
                </c:pt>
                <c:pt idx="4">
                  <c:v>Whatsapp </c:v>
                </c:pt>
              </c:strCache>
            </c:strRef>
          </c:cat>
          <c:val>
            <c:numRef>
              <c:f>Analysis!$B$2:$B$6</c:f>
              <c:numCache>
                <c:formatCode>General</c:formatCode>
                <c:ptCount val="5"/>
                <c:pt idx="0">
                  <c:v>20</c:v>
                </c:pt>
                <c:pt idx="1">
                  <c:v>9</c:v>
                </c:pt>
                <c:pt idx="2">
                  <c:v>6</c:v>
                </c:pt>
                <c:pt idx="3">
                  <c:v>1</c:v>
                </c:pt>
                <c:pt idx="4">
                  <c:v>1</c:v>
                </c:pt>
              </c:numCache>
            </c:numRef>
          </c:val>
          <c:extLst xmlns:c16r2="http://schemas.microsoft.com/office/drawing/2015/06/chart">
            <c:ext xmlns:c16="http://schemas.microsoft.com/office/drawing/2014/chart" uri="{C3380CC4-5D6E-409C-BE32-E72D297353CC}">
              <c16:uniqueId val="{00000000-39E7-49B3-B322-BD98C2B6AE2F}"/>
            </c:ext>
          </c:extLst>
        </c:ser>
        <c:dLbls>
          <c:dLblPos val="outEnd"/>
          <c:showLegendKey val="0"/>
          <c:showVal val="1"/>
          <c:showCatName val="0"/>
          <c:showSerName val="0"/>
          <c:showPercent val="0"/>
          <c:showBubbleSize val="0"/>
        </c:dLbls>
        <c:gapWidth val="219"/>
        <c:overlap val="-27"/>
        <c:axId val="97993904"/>
        <c:axId val="97998256"/>
      </c:barChart>
      <c:catAx>
        <c:axId val="97993904"/>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a:solidFill>
                      <a:sysClr val="windowText" lastClr="000000"/>
                    </a:solidFill>
                  </a:rPr>
                  <a:t>ICT tools used </a:t>
                </a:r>
              </a:p>
            </c:rich>
          </c:tx>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97998256"/>
        <c:crosses val="autoZero"/>
        <c:auto val="1"/>
        <c:lblAlgn val="ctr"/>
        <c:lblOffset val="100"/>
        <c:noMultiLvlLbl val="0"/>
      </c:catAx>
      <c:valAx>
        <c:axId val="97998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a:solidFill>
                      <a:sysClr val="windowText" lastClr="000000"/>
                    </a:solidFill>
                  </a:rPr>
                  <a:t>Number of people </a:t>
                </a:r>
              </a:p>
            </c:rich>
          </c:tx>
          <c:layout>
            <c:manualLayout>
              <c:xMode val="edge"/>
              <c:yMode val="edge"/>
              <c:x val="2.8945819316527312E-2"/>
              <c:y val="0.31932513307800003"/>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97993904"/>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sz="1100" b="1"/>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ZA" b="1">
                <a:solidFill>
                  <a:sysClr val="windowText" lastClr="000000"/>
                </a:solidFill>
              </a:rPr>
              <a:t>Monthly</a:t>
            </a:r>
            <a:r>
              <a:rPr lang="en-ZA" b="1" baseline="0">
                <a:solidFill>
                  <a:sysClr val="windowText" lastClr="000000"/>
                </a:solidFill>
              </a:rPr>
              <a:t> wifi costs </a:t>
            </a:r>
            <a:endParaRPr lang="en-ZA" b="1">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lumMod val="20000"/>
                <a:lumOff val="80000"/>
              </a:schemeClr>
            </a:solidFill>
            <a:ln>
              <a:solidFill>
                <a:schemeClr val="accent1">
                  <a:lumMod val="40000"/>
                  <a:lumOff val="6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Analysis!$A$18:$A$19</c:f>
              <c:strCache>
                <c:ptCount val="2"/>
                <c:pt idx="0">
                  <c:v>Total Monthly cost for wifi</c:v>
                </c:pt>
                <c:pt idx="1">
                  <c:v>Average cost for wifi </c:v>
                </c:pt>
              </c:strCache>
            </c:strRef>
          </c:cat>
          <c:val>
            <c:numRef>
              <c:f>Analysis!$B$18:$B$19</c:f>
              <c:numCache>
                <c:formatCode>_-[$R-1C09]* #,##0.00_-;\-[$R-1C09]* #,##0.00_-;_-[$R-1C09]* "-"??_-;_-@_-</c:formatCode>
                <c:ptCount val="2"/>
                <c:pt idx="0">
                  <c:v>27280</c:v>
                </c:pt>
                <c:pt idx="1">
                  <c:v>699.48717948717945</c:v>
                </c:pt>
              </c:numCache>
            </c:numRef>
          </c:val>
          <c:extLst xmlns:c16r2="http://schemas.microsoft.com/office/drawing/2015/06/chart">
            <c:ext xmlns:c16="http://schemas.microsoft.com/office/drawing/2014/chart" uri="{C3380CC4-5D6E-409C-BE32-E72D297353CC}">
              <c16:uniqueId val="{00000000-010D-46B1-95AC-E3ADDB5FCDA7}"/>
            </c:ext>
          </c:extLst>
        </c:ser>
        <c:dLbls>
          <c:dLblPos val="outEnd"/>
          <c:showLegendKey val="0"/>
          <c:showVal val="1"/>
          <c:showCatName val="0"/>
          <c:showSerName val="0"/>
          <c:showPercent val="0"/>
          <c:showBubbleSize val="0"/>
        </c:dLbls>
        <c:gapWidth val="219"/>
        <c:overlap val="-27"/>
        <c:axId val="97994992"/>
        <c:axId val="97997168"/>
      </c:barChart>
      <c:catAx>
        <c:axId val="9799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97997168"/>
        <c:crosses val="autoZero"/>
        <c:auto val="1"/>
        <c:lblAlgn val="ctr"/>
        <c:lblOffset val="100"/>
        <c:noMultiLvlLbl val="0"/>
      </c:catAx>
      <c:valAx>
        <c:axId val="9799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1" i="0" u="none" strike="noStrike" kern="1200" baseline="0">
                    <a:solidFill>
                      <a:sysClr val="windowText" lastClr="000000"/>
                    </a:solidFill>
                    <a:latin typeface="+mn-lt"/>
                    <a:ea typeface="+mn-ea"/>
                    <a:cs typeface="+mn-cs"/>
                  </a:defRPr>
                </a:pPr>
                <a:r>
                  <a:rPr lang="en-ZA" b="1">
                    <a:solidFill>
                      <a:sysClr val="windowText" lastClr="000000"/>
                    </a:solidFill>
                  </a:rPr>
                  <a:t>Amount</a:t>
                </a:r>
                <a:r>
                  <a:rPr lang="en-ZA" b="1" baseline="0">
                    <a:solidFill>
                      <a:sysClr val="windowText" lastClr="000000"/>
                    </a:solidFill>
                  </a:rPr>
                  <a:t> (R)</a:t>
                </a:r>
                <a:endParaRPr lang="en-ZA" b="1">
                  <a:solidFill>
                    <a:sysClr val="windowText" lastClr="000000"/>
                  </a:solidFill>
                </a:endParaRPr>
              </a:p>
            </c:rich>
          </c:tx>
          <c:layout>
            <c:manualLayout>
              <c:xMode val="edge"/>
              <c:yMode val="edge"/>
              <c:x val="1.7989655947829999E-2"/>
              <c:y val="0.43943128573468909"/>
            </c:manualLayout>
          </c:layout>
          <c:overlay val="0"/>
          <c:spPr>
            <a:noFill/>
            <a:ln>
              <a:noFill/>
            </a:ln>
            <a:effectLst/>
          </c:spPr>
          <c:txPr>
            <a:bodyPr rot="0" spcFirstLastPara="1" vertOverflow="ellipsis"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_-[$R-1C09]* #,##0.00_-;\-[$R-1C09]* #,##0.00_-;_-[$R-1C09]* &quot;-&quot;??_-;_-@_-"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crossAx val="97994992"/>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ZA" sz="1400" b="1" i="0" u="none" strike="noStrike" baseline="0">
                <a:solidFill>
                  <a:sysClr val="windowText" lastClr="000000"/>
                </a:solidFill>
                <a:effectLst/>
              </a:rPr>
              <a:t>Rate the performance of your Internet connection </a:t>
            </a:r>
            <a:r>
              <a:rPr lang="en-ZA" sz="1400" b="0" i="0" u="none" strike="noStrike" baseline="0">
                <a:solidFill>
                  <a:sysClr val="windowText" lastClr="000000"/>
                </a:solidFill>
              </a:rPr>
              <a:t> </a:t>
            </a:r>
            <a:endParaRPr lang="en-ZA">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Analysis!$A$38:$A$76</c:f>
              <c:strCache>
                <c:ptCount val="39"/>
                <c:pt idx="0">
                  <c:v>Salma Khan </c:v>
                </c:pt>
                <c:pt idx="1">
                  <c:v>Mohammed Imtiaz Khan </c:v>
                </c:pt>
                <c:pt idx="2">
                  <c:v>Mohammed Areff</c:v>
                </c:pt>
                <c:pt idx="3">
                  <c:v>Sajida khan </c:v>
                </c:pt>
                <c:pt idx="4">
                  <c:v>Fahmeeda Khan</c:v>
                </c:pt>
                <c:pt idx="5">
                  <c:v>Layyah Areff</c:v>
                </c:pt>
                <c:pt idx="6">
                  <c:v>Abdul Samad Makda </c:v>
                </c:pt>
                <c:pt idx="7">
                  <c:v>Leon Steyn</c:v>
                </c:pt>
                <c:pt idx="8">
                  <c:v>H Laloo</c:v>
                </c:pt>
                <c:pt idx="9">
                  <c:v>Abdurahman Bhikhoo </c:v>
                </c:pt>
                <c:pt idx="10">
                  <c:v>Lelanie Holtzhausen </c:v>
                </c:pt>
                <c:pt idx="11">
                  <c:v>Alka Chunilal</c:v>
                </c:pt>
                <c:pt idx="12">
                  <c:v>Riya Makan</c:v>
                </c:pt>
                <c:pt idx="13">
                  <c:v>Azraa Cassim </c:v>
                </c:pt>
                <c:pt idx="14">
                  <c:v>Ashesh Ranchod </c:v>
                </c:pt>
                <c:pt idx="15">
                  <c:v>Roderick Govender </c:v>
                </c:pt>
                <c:pt idx="16">
                  <c:v>Anita Bhawan </c:v>
                </c:pt>
                <c:pt idx="17">
                  <c:v>Derisha Govender </c:v>
                </c:pt>
                <c:pt idx="18">
                  <c:v>Priyanka Naidoo</c:v>
                </c:pt>
                <c:pt idx="19">
                  <c:v>CHERYL NAIDOO</c:v>
                </c:pt>
                <c:pt idx="20">
                  <c:v>Seanna Naidoo</c:v>
                </c:pt>
                <c:pt idx="21">
                  <c:v>Meegan Naidoo </c:v>
                </c:pt>
                <c:pt idx="22">
                  <c:v>Kamal Bhagvan </c:v>
                </c:pt>
                <c:pt idx="23">
                  <c:v>Jeremy Hodge </c:v>
                </c:pt>
                <c:pt idx="24">
                  <c:v>Bhavini Gowan </c:v>
                </c:pt>
                <c:pt idx="25">
                  <c:v>Kabir Bhagvan </c:v>
                </c:pt>
                <c:pt idx="26">
                  <c:v>Kamal Natha </c:v>
                </c:pt>
                <c:pt idx="27">
                  <c:v>Poonam Naran </c:v>
                </c:pt>
                <c:pt idx="28">
                  <c:v>Ajay Naran </c:v>
                </c:pt>
                <c:pt idx="29">
                  <c:v>Kamlesh Ratilal</c:v>
                </c:pt>
                <c:pt idx="30">
                  <c:v>Nalin Gowan </c:v>
                </c:pt>
                <c:pt idx="31">
                  <c:v>Shirmila Ratilal</c:v>
                </c:pt>
                <c:pt idx="32">
                  <c:v>Roshan Makan</c:v>
                </c:pt>
                <c:pt idx="33">
                  <c:v>Khushita Ratilal </c:v>
                </c:pt>
                <c:pt idx="34">
                  <c:v>Ramesh Patel </c:v>
                </c:pt>
                <c:pt idx="35">
                  <c:v>Mihir Patel </c:v>
                </c:pt>
                <c:pt idx="36">
                  <c:v>Kushi Agarwal </c:v>
                </c:pt>
                <c:pt idx="37">
                  <c:v>Johanna Smith </c:v>
                </c:pt>
                <c:pt idx="38">
                  <c:v>Alex Hernandez </c:v>
                </c:pt>
              </c:strCache>
            </c:strRef>
          </c:cat>
          <c:val>
            <c:numRef>
              <c:f>Analysis!$B$38:$B$76</c:f>
              <c:numCache>
                <c:formatCode>General</c:formatCode>
                <c:ptCount val="39"/>
                <c:pt idx="0">
                  <c:v>4</c:v>
                </c:pt>
                <c:pt idx="1">
                  <c:v>4</c:v>
                </c:pt>
                <c:pt idx="2">
                  <c:v>5</c:v>
                </c:pt>
                <c:pt idx="3">
                  <c:v>3</c:v>
                </c:pt>
                <c:pt idx="4">
                  <c:v>5</c:v>
                </c:pt>
                <c:pt idx="5">
                  <c:v>5</c:v>
                </c:pt>
                <c:pt idx="6">
                  <c:v>4</c:v>
                </c:pt>
                <c:pt idx="7">
                  <c:v>5</c:v>
                </c:pt>
                <c:pt idx="8">
                  <c:v>5</c:v>
                </c:pt>
                <c:pt idx="9">
                  <c:v>3</c:v>
                </c:pt>
                <c:pt idx="10">
                  <c:v>4</c:v>
                </c:pt>
                <c:pt idx="11">
                  <c:v>3</c:v>
                </c:pt>
                <c:pt idx="12">
                  <c:v>5</c:v>
                </c:pt>
                <c:pt idx="13">
                  <c:v>4</c:v>
                </c:pt>
                <c:pt idx="14">
                  <c:v>5</c:v>
                </c:pt>
                <c:pt idx="15">
                  <c:v>3</c:v>
                </c:pt>
                <c:pt idx="16">
                  <c:v>4</c:v>
                </c:pt>
                <c:pt idx="17">
                  <c:v>3</c:v>
                </c:pt>
                <c:pt idx="18">
                  <c:v>4</c:v>
                </c:pt>
                <c:pt idx="19">
                  <c:v>4</c:v>
                </c:pt>
                <c:pt idx="20">
                  <c:v>3</c:v>
                </c:pt>
                <c:pt idx="21">
                  <c:v>4</c:v>
                </c:pt>
                <c:pt idx="22">
                  <c:v>5</c:v>
                </c:pt>
                <c:pt idx="23">
                  <c:v>4</c:v>
                </c:pt>
                <c:pt idx="24">
                  <c:v>5</c:v>
                </c:pt>
                <c:pt idx="25">
                  <c:v>4</c:v>
                </c:pt>
                <c:pt idx="26">
                  <c:v>3</c:v>
                </c:pt>
                <c:pt idx="27">
                  <c:v>4</c:v>
                </c:pt>
                <c:pt idx="28">
                  <c:v>5</c:v>
                </c:pt>
                <c:pt idx="29">
                  <c:v>4</c:v>
                </c:pt>
                <c:pt idx="30">
                  <c:v>5</c:v>
                </c:pt>
                <c:pt idx="31">
                  <c:v>4</c:v>
                </c:pt>
                <c:pt idx="32">
                  <c:v>5</c:v>
                </c:pt>
                <c:pt idx="33">
                  <c:v>4</c:v>
                </c:pt>
                <c:pt idx="34">
                  <c:v>5</c:v>
                </c:pt>
                <c:pt idx="35">
                  <c:v>4</c:v>
                </c:pt>
                <c:pt idx="36">
                  <c:v>5</c:v>
                </c:pt>
                <c:pt idx="37">
                  <c:v>5</c:v>
                </c:pt>
                <c:pt idx="38">
                  <c:v>5</c:v>
                </c:pt>
              </c:numCache>
            </c:numRef>
          </c:val>
          <c:smooth val="0"/>
          <c:extLst xmlns:c16r2="http://schemas.microsoft.com/office/drawing/2015/06/chart">
            <c:ext xmlns:c16="http://schemas.microsoft.com/office/drawing/2014/chart" uri="{C3380CC4-5D6E-409C-BE32-E72D297353CC}">
              <c16:uniqueId val="{00000000-32D3-4D2B-9B7F-F594055BED87}"/>
            </c:ext>
          </c:extLst>
        </c:ser>
        <c:ser>
          <c:idx val="1"/>
          <c:order val="1"/>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Analysis!$A$38:$A$76</c:f>
              <c:strCache>
                <c:ptCount val="39"/>
                <c:pt idx="0">
                  <c:v>Salma Khan </c:v>
                </c:pt>
                <c:pt idx="1">
                  <c:v>Mohammed Imtiaz Khan </c:v>
                </c:pt>
                <c:pt idx="2">
                  <c:v>Mohammed Areff</c:v>
                </c:pt>
                <c:pt idx="3">
                  <c:v>Sajida khan </c:v>
                </c:pt>
                <c:pt idx="4">
                  <c:v>Fahmeeda Khan</c:v>
                </c:pt>
                <c:pt idx="5">
                  <c:v>Layyah Areff</c:v>
                </c:pt>
                <c:pt idx="6">
                  <c:v>Abdul Samad Makda </c:v>
                </c:pt>
                <c:pt idx="7">
                  <c:v>Leon Steyn</c:v>
                </c:pt>
                <c:pt idx="8">
                  <c:v>H Laloo</c:v>
                </c:pt>
                <c:pt idx="9">
                  <c:v>Abdurahman Bhikhoo </c:v>
                </c:pt>
                <c:pt idx="10">
                  <c:v>Lelanie Holtzhausen </c:v>
                </c:pt>
                <c:pt idx="11">
                  <c:v>Alka Chunilal</c:v>
                </c:pt>
                <c:pt idx="12">
                  <c:v>Riya Makan</c:v>
                </c:pt>
                <c:pt idx="13">
                  <c:v>Azraa Cassim </c:v>
                </c:pt>
                <c:pt idx="14">
                  <c:v>Ashesh Ranchod </c:v>
                </c:pt>
                <c:pt idx="15">
                  <c:v>Roderick Govender </c:v>
                </c:pt>
                <c:pt idx="16">
                  <c:v>Anita Bhawan </c:v>
                </c:pt>
                <c:pt idx="17">
                  <c:v>Derisha Govender </c:v>
                </c:pt>
                <c:pt idx="18">
                  <c:v>Priyanka Naidoo</c:v>
                </c:pt>
                <c:pt idx="19">
                  <c:v>CHERYL NAIDOO</c:v>
                </c:pt>
                <c:pt idx="20">
                  <c:v>Seanna Naidoo</c:v>
                </c:pt>
                <c:pt idx="21">
                  <c:v>Meegan Naidoo </c:v>
                </c:pt>
                <c:pt idx="22">
                  <c:v>Kamal Bhagvan </c:v>
                </c:pt>
                <c:pt idx="23">
                  <c:v>Jeremy Hodge </c:v>
                </c:pt>
                <c:pt idx="24">
                  <c:v>Bhavini Gowan </c:v>
                </c:pt>
                <c:pt idx="25">
                  <c:v>Kabir Bhagvan </c:v>
                </c:pt>
                <c:pt idx="26">
                  <c:v>Kamal Natha </c:v>
                </c:pt>
                <c:pt idx="27">
                  <c:v>Poonam Naran </c:v>
                </c:pt>
                <c:pt idx="28">
                  <c:v>Ajay Naran </c:v>
                </c:pt>
                <c:pt idx="29">
                  <c:v>Kamlesh Ratilal</c:v>
                </c:pt>
                <c:pt idx="30">
                  <c:v>Nalin Gowan </c:v>
                </c:pt>
                <c:pt idx="31">
                  <c:v>Shirmila Ratilal</c:v>
                </c:pt>
                <c:pt idx="32">
                  <c:v>Roshan Makan</c:v>
                </c:pt>
                <c:pt idx="33">
                  <c:v>Khushita Ratilal </c:v>
                </c:pt>
                <c:pt idx="34">
                  <c:v>Ramesh Patel </c:v>
                </c:pt>
                <c:pt idx="35">
                  <c:v>Mihir Patel </c:v>
                </c:pt>
                <c:pt idx="36">
                  <c:v>Kushi Agarwal </c:v>
                </c:pt>
                <c:pt idx="37">
                  <c:v>Johanna Smith </c:v>
                </c:pt>
                <c:pt idx="38">
                  <c:v>Alex Hernandez </c:v>
                </c:pt>
              </c:strCache>
            </c:strRef>
          </c:cat>
          <c:val>
            <c:numRef>
              <c:f>Analysis!$C$38:$C$76</c:f>
              <c:numCache>
                <c:formatCode>General</c:formatCode>
                <c:ptCount val="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numCache>
            </c:numRef>
          </c:val>
          <c:smooth val="0"/>
          <c:extLst xmlns:c16r2="http://schemas.microsoft.com/office/drawing/2015/06/chart">
            <c:ext xmlns:c16="http://schemas.microsoft.com/office/drawing/2014/chart" uri="{C3380CC4-5D6E-409C-BE32-E72D297353CC}">
              <c16:uniqueId val="{00000001-32D3-4D2B-9B7F-F594055BED87}"/>
            </c:ext>
          </c:extLst>
        </c:ser>
        <c:dLbls>
          <c:dLblPos val="ctr"/>
          <c:showLegendKey val="0"/>
          <c:showVal val="1"/>
          <c:showCatName val="0"/>
          <c:showSerName val="0"/>
          <c:showPercent val="0"/>
          <c:showBubbleSize val="0"/>
        </c:dLbls>
        <c:smooth val="0"/>
        <c:axId val="251081424"/>
        <c:axId val="251082512"/>
      </c:lineChart>
      <c:catAx>
        <c:axId val="251081424"/>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Respondent</a:t>
                </a:r>
                <a:r>
                  <a:rPr lang="en-ZA" sz="1100" b="1" baseline="0">
                    <a:solidFill>
                      <a:sysClr val="windowText" lastClr="000000"/>
                    </a:solidFill>
                  </a:rPr>
                  <a:t>s </a:t>
                </a:r>
                <a:endParaRPr lang="en-ZA" sz="1100" b="1">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251082512"/>
        <c:crosses val="autoZero"/>
        <c:auto val="1"/>
        <c:lblAlgn val="ctr"/>
        <c:lblOffset val="100"/>
        <c:noMultiLvlLbl val="0"/>
      </c:catAx>
      <c:valAx>
        <c:axId val="25108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Ratings</a:t>
                </a:r>
                <a:r>
                  <a:rPr lang="en-ZA" sz="1100" b="1" baseline="0">
                    <a:solidFill>
                      <a:sysClr val="windowText" lastClr="000000"/>
                    </a:solidFill>
                  </a:rPr>
                  <a:t> </a:t>
                </a:r>
                <a:endParaRPr lang="en-ZA" sz="1100" b="1">
                  <a:solidFill>
                    <a:sysClr val="windowText" lastClr="000000"/>
                  </a:solidFill>
                </a:endParaRPr>
              </a:p>
            </c:rich>
          </c:tx>
          <c:layout>
            <c:manualLayout>
              <c:xMode val="edge"/>
              <c:yMode val="edge"/>
              <c:x val="6.587615283267457E-3"/>
              <c:y val="0.2703010573290742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ysClr val="windowText" lastClr="000000"/>
                </a:solidFill>
                <a:latin typeface="+mn-lt"/>
                <a:ea typeface="+mn-ea"/>
                <a:cs typeface="+mn-cs"/>
              </a:defRPr>
            </a:pPr>
            <a:endParaRPr lang="en-US"/>
          </a:p>
        </c:txPr>
        <c:crossAx val="251081424"/>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ZA" sz="1400" b="1" i="0" u="none" strike="noStrike" baseline="0">
                <a:solidFill>
                  <a:sysClr val="windowText" lastClr="000000"/>
                </a:solidFill>
                <a:effectLst/>
              </a:rPr>
              <a:t>Issues with the internet and adminstrative processes </a:t>
            </a:r>
            <a:r>
              <a:rPr lang="en-ZA" sz="1400" b="0" i="0" u="none" strike="noStrike" baseline="0">
                <a:solidFill>
                  <a:sysClr val="windowText" lastClr="000000"/>
                </a:solidFill>
              </a:rPr>
              <a:t> </a:t>
            </a:r>
            <a:r>
              <a:rPr lang="en-US">
                <a:solidFill>
                  <a:sysClr val="windowText" lastClr="000000"/>
                </a:solidFill>
              </a:rPr>
              <a:t> </a:t>
            </a:r>
          </a:p>
        </c:rich>
      </c:tx>
      <c:layout>
        <c:manualLayout>
          <c:xMode val="edge"/>
          <c:yMode val="edge"/>
          <c:x val="0.1104253503875942"/>
          <c:y val="4.96453900709219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071098192273938"/>
          <c:y val="0.15188836767744457"/>
          <c:w val="0.87491498749893137"/>
          <c:h val="0.62624336851510587"/>
        </c:manualLayout>
      </c:layout>
      <c:bar3DChart>
        <c:barDir val="col"/>
        <c:grouping val="clustered"/>
        <c:varyColors val="0"/>
        <c:ser>
          <c:idx val="0"/>
          <c:order val="0"/>
          <c:tx>
            <c:strRef>
              <c:f>Analysis!$B$22</c:f>
              <c:strCache>
                <c:ptCount val="1"/>
                <c:pt idx="0">
                  <c:v>Number </c:v>
                </c:pt>
              </c:strCache>
            </c:strRef>
          </c:tx>
          <c:spPr>
            <a:solidFill>
              <a:schemeClr val="accent4">
                <a:lumMod val="20000"/>
                <a:lumOff val="80000"/>
              </a:schemeClr>
            </a:solidFill>
            <a:ln>
              <a:solidFill>
                <a:schemeClr val="accent4">
                  <a:lumMod val="40000"/>
                  <a:lumOff val="60000"/>
                </a:schemeClr>
              </a:solidFill>
            </a:ln>
            <a:effectLst/>
            <a:sp3d>
              <a:contourClr>
                <a:schemeClr val="accent4">
                  <a:lumMod val="40000"/>
                  <a:lumOff val="60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Analysis!$A$23:$A$26</c:f>
              <c:strCache>
                <c:ptCount val="4"/>
                <c:pt idx="0">
                  <c:v>Issues with the internet and admin process done </c:v>
                </c:pt>
                <c:pt idx="1">
                  <c:v>No issues with the internet and no admin process </c:v>
                </c:pt>
                <c:pt idx="2">
                  <c:v>Issues with the internet and no admin process </c:v>
                </c:pt>
                <c:pt idx="3">
                  <c:v>No issues with the internet and admin process done </c:v>
                </c:pt>
              </c:strCache>
            </c:strRef>
          </c:cat>
          <c:val>
            <c:numRef>
              <c:f>Analysis!$B$23:$B$26</c:f>
              <c:numCache>
                <c:formatCode>General</c:formatCode>
                <c:ptCount val="4"/>
                <c:pt idx="0">
                  <c:v>6</c:v>
                </c:pt>
                <c:pt idx="1">
                  <c:v>5</c:v>
                </c:pt>
                <c:pt idx="2">
                  <c:v>2</c:v>
                </c:pt>
                <c:pt idx="3">
                  <c:v>7</c:v>
                </c:pt>
              </c:numCache>
            </c:numRef>
          </c:val>
          <c:extLst xmlns:c16r2="http://schemas.microsoft.com/office/drawing/2015/06/chart">
            <c:ext xmlns:c16="http://schemas.microsoft.com/office/drawing/2014/chart" uri="{C3380CC4-5D6E-409C-BE32-E72D297353CC}">
              <c16:uniqueId val="{00000000-2E83-4A79-891F-561B5C2D3951}"/>
            </c:ext>
          </c:extLst>
        </c:ser>
        <c:dLbls>
          <c:showLegendKey val="0"/>
          <c:showVal val="0"/>
          <c:showCatName val="0"/>
          <c:showSerName val="0"/>
          <c:showPercent val="0"/>
          <c:showBubbleSize val="0"/>
        </c:dLbls>
        <c:gapWidth val="150"/>
        <c:shape val="box"/>
        <c:axId val="251085776"/>
        <c:axId val="251079792"/>
        <c:axId val="0"/>
      </c:bar3DChart>
      <c:catAx>
        <c:axId val="251085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251079792"/>
        <c:crosses val="autoZero"/>
        <c:auto val="1"/>
        <c:lblAlgn val="ctr"/>
        <c:lblOffset val="100"/>
        <c:noMultiLvlLbl val="0"/>
      </c:catAx>
      <c:valAx>
        <c:axId val="25107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ZA" sz="1100" b="1">
                    <a:solidFill>
                      <a:sysClr val="windowText" lastClr="000000"/>
                    </a:solidFill>
                  </a:rPr>
                  <a:t>Number</a:t>
                </a:r>
                <a:r>
                  <a:rPr lang="en-ZA" sz="1100" b="1" baseline="0">
                    <a:solidFill>
                      <a:sysClr val="windowText" lastClr="000000"/>
                    </a:solidFill>
                  </a:rPr>
                  <a:t> of people </a:t>
                </a:r>
                <a:endParaRPr lang="en-ZA" sz="1100" b="1">
                  <a:solidFill>
                    <a:sysClr val="windowText" lastClr="000000"/>
                  </a:solidFill>
                </a:endParaRPr>
              </a:p>
            </c:rich>
          </c:tx>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en-US"/>
          </a:p>
        </c:txPr>
        <c:crossAx val="251085776"/>
        <c:crosses val="autoZero"/>
        <c:crossBetween val="between"/>
      </c:valAx>
      <c:spPr>
        <a:noFill/>
        <a:ln>
          <a:noFill/>
        </a:ln>
        <a:effectLst/>
      </c:spPr>
    </c:plotArea>
    <c:plotVisOnly val="1"/>
    <c:dispBlanksAs val="gap"/>
    <c:showDLblsOverMax val="0"/>
  </c:chart>
  <c:spPr>
    <a:solidFill>
      <a:schemeClr val="bg1"/>
    </a:solidFill>
    <a:ln w="28575" cap="flat" cmpd="sng" algn="ctr">
      <a:solidFill>
        <a:sysClr val="windowText" lastClr="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C3A047FA744CB5B9757762B8132637"/>
        <w:category>
          <w:name w:val="General"/>
          <w:gallery w:val="placeholder"/>
        </w:category>
        <w:types>
          <w:type w:val="bbPlcHdr"/>
        </w:types>
        <w:behaviors>
          <w:behavior w:val="content"/>
        </w:behaviors>
        <w:guid w:val="{99AB7E21-FCE1-4079-813C-B1D75DD91406}"/>
      </w:docPartPr>
      <w:docPartBody>
        <w:p w:rsidR="007F18ED" w:rsidRDefault="00C226C1" w:rsidP="00C226C1">
          <w:pPr>
            <w:pStyle w:val="6AC3A047FA744CB5B9757762B8132637"/>
          </w:pPr>
          <w:r>
            <w:rPr>
              <w:rFonts w:asciiTheme="majorHAnsi" w:eastAsiaTheme="majorEastAsia" w:hAnsiTheme="majorHAnsi" w:cstheme="majorBidi"/>
              <w:caps/>
              <w:color w:val="5B9BD5" w:themeColor="accent1"/>
              <w:sz w:val="80"/>
              <w:szCs w:val="80"/>
            </w:rPr>
            <w:t>[Document title]</w:t>
          </w:r>
        </w:p>
      </w:docPartBody>
    </w:docPart>
    <w:docPart>
      <w:docPartPr>
        <w:name w:val="7489761DB9564CAABCC8B81B6D491892"/>
        <w:category>
          <w:name w:val="General"/>
          <w:gallery w:val="placeholder"/>
        </w:category>
        <w:types>
          <w:type w:val="bbPlcHdr"/>
        </w:types>
        <w:behaviors>
          <w:behavior w:val="content"/>
        </w:behaviors>
        <w:guid w:val="{64243CE9-DA36-4BE1-981C-9CFCAA04C070}"/>
      </w:docPartPr>
      <w:docPartBody>
        <w:p w:rsidR="007F18ED" w:rsidRDefault="00C226C1" w:rsidP="00C226C1">
          <w:pPr>
            <w:pStyle w:val="7489761DB9564CAABCC8B81B6D4918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6C1"/>
    <w:rsid w:val="00121FB0"/>
    <w:rsid w:val="001A1AFF"/>
    <w:rsid w:val="00265E48"/>
    <w:rsid w:val="003E48B4"/>
    <w:rsid w:val="004E0904"/>
    <w:rsid w:val="00586BC1"/>
    <w:rsid w:val="00592221"/>
    <w:rsid w:val="005A7AE3"/>
    <w:rsid w:val="005F44AD"/>
    <w:rsid w:val="00600F68"/>
    <w:rsid w:val="00767175"/>
    <w:rsid w:val="007E45C3"/>
    <w:rsid w:val="007F18ED"/>
    <w:rsid w:val="00836E15"/>
    <w:rsid w:val="00876B80"/>
    <w:rsid w:val="008D6B5D"/>
    <w:rsid w:val="00960806"/>
    <w:rsid w:val="009746EE"/>
    <w:rsid w:val="00B6643E"/>
    <w:rsid w:val="00B81E85"/>
    <w:rsid w:val="00B84704"/>
    <w:rsid w:val="00C226C1"/>
    <w:rsid w:val="00D5627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C3A047FA744CB5B9757762B8132637">
    <w:name w:val="6AC3A047FA744CB5B9757762B8132637"/>
    <w:rsid w:val="00C226C1"/>
  </w:style>
  <w:style w:type="paragraph" w:customStyle="1" w:styleId="7489761DB9564CAABCC8B81B6D491892">
    <w:name w:val="7489761DB9564CAABCC8B81B6D491892"/>
    <w:rsid w:val="00C226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Grade 12A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EYG20</b:Tag>
    <b:SourceType>InternetSite</b:SourceType>
    <b:Guid>{7C0432F8-4A54-4A71-8F4D-F258BC5CAF48}</b:Guid>
    <b:Author>
      <b:Author>
        <b:NameList>
          <b:Person>
            <b:Last>GLOBAL</b:Last>
            <b:First>EY</b:First>
          </b:Person>
        </b:NameList>
      </b:Author>
    </b:Author>
    <b:InternetSiteTitle>Covid-19 pandemic and planning</b:InternetSiteTitle>
    <b:Year>2020</b:Year>
    <b:Month>March </b:Month>
    <b:Day>19</b:Day>
    <b:URL>https://www.ey.com/en_za/covid-19/covid-19-and-pandemic-planning--how-companies-should-respond</b:URL>
    <b:YearAccessed>2021</b:YearAccessed>
    <b:MonthAccessed>April</b:MonthAccessed>
    <b:DayAccessed>12</b:DayAccessed>
    <b:RefOrder>1</b:RefOrder>
  </b:Source>
  <b:Source>
    <b:Tag>Sch20</b:Tag>
    <b:SourceType>ElectronicSource</b:SourceType>
    <b:Guid>{56FC2C1A-A5C6-480D-9874-1D7B2865C512}</b:Guid>
    <b:Author>
      <b:Author>
        <b:NameList>
          <b:Person>
            <b:Last>Schooley</b:Last>
            <b:First>Skype</b:First>
          </b:Person>
        </b:NameList>
      </b:Author>
    </b:Author>
    <b:Title>Business News Daily</b:Title>
    <b:Year>2020</b:Year>
    <b:Month>December</b:Month>
    <b:Day>23</b:Day>
    <b:Publisher>Business News </b:Publisher>
    <b:RefOrder>5</b:RefOrder>
  </b:Source>
  <b:Source>
    <b:Tag>Abu13</b:Tag>
    <b:SourceType>InternetSite</b:SourceType>
    <b:Guid>{5700CE02-2FD6-4546-9C83-74C87092D1D3}</b:Guid>
    <b:Year>2013</b:Year>
    <b:Month>August</b:Month>
    <b:Day>9</b:Day>
    <b:Author>
      <b:Author>
        <b:NameList>
          <b:Person>
            <b:Last>Abudi</b:Last>
            <b:First>Gina</b:First>
          </b:Person>
        </b:NameList>
      </b:Author>
    </b:Author>
    <b:InternetSiteTitle>Managing communications effectively and efficiently</b:InternetSiteTitle>
    <b:URL>https://www.pmi.org/learning/library/managing-communications-effectively-efficiently-5916</b:URL>
    <b:YearAccessed>2021</b:YearAccessed>
    <b:MonthAccessed>April</b:MonthAccessed>
    <b:DayAccessed>10</b:DayAccessed>
    <b:RefOrder>10</b:RefOrder>
  </b:Source>
  <b:Source>
    <b:Tag>Dor20</b:Tag>
    <b:SourceType>InternetSite</b:SourceType>
    <b:Guid>{3C13F9BA-E358-4294-B29F-26AEED4386CC}</b:Guid>
    <b:Author>
      <b:Author>
        <b:NameList>
          <b:Person>
            <b:Last>Dorothee</b:Last>
            <b:First>Allaindurpe</b:First>
          </b:Person>
        </b:NameList>
      </b:Author>
    </b:Author>
    <b:Title>OECD</b:Title>
    <b:Year>2020</b:Year>
    <b:Month>November</b:Month>
    <b:Day>10</b:Day>
    <b:URL>https://www.oecd.org/coronavirus/policy-responses/the-territorial-impact-of-covid-19-managing-the-crisis-across-levels-of-government-d3e314e1/</b:URL>
    <b:YearAccessed>2021</b:YearAccessed>
    <b:MonthAccessed>April</b:MonthAccessed>
    <b:DayAccessed>13</b:DayAccessed>
    <b:RefOrder>6</b:RefOrder>
  </b:Source>
  <b:Source>
    <b:Tag>Wie17</b:Tag>
    <b:SourceType>Book</b:SourceType>
    <b:Guid>{9223048E-60B5-4FEB-84B1-D9418EEB083A}</b:Guid>
    <b:Title>Corporate governance in South Africa</b:Title>
    <b:Year>2017</b:Year>
    <b:Author>
      <b:Author>
        <b:NameList>
          <b:Person>
            <b:Last>Wiese</b:Last>
            <b:First>Tobie</b:First>
          </b:Person>
        </b:NameList>
      </b:Author>
    </b:Author>
    <b:Publisher>Juta and Co</b:Publisher>
    <b:RefOrder>2</b:RefOrder>
  </b:Source>
  <b:Source>
    <b:Tag>Car201</b:Tag>
    <b:SourceType>InternetSite</b:SourceType>
    <b:Guid>{F273E76E-92AB-4667-909F-57757F435A34}</b:Guid>
    <b:Year>2020</b:Year>
    <b:Author>
      <b:Author>
        <b:NameList>
          <b:Person>
            <b:Last>Carlan</b:Last>
            <b:First>Jady</b:First>
          </b:Person>
        </b:NameList>
      </b:Author>
    </b:Author>
    <b:InternetSiteTitle>Info entrepreneurs</b:InternetSiteTitle>
    <b:Month>January</b:Month>
    <b:Day>11</b:Day>
    <b:URL>https://www.infoentrepreneurs.org/en/guides/budgeting-and-business-planning/</b:URL>
    <b:YearAccessed>2021</b:YearAccessed>
    <b:MonthAccessed>April</b:MonthAccessed>
    <b:DayAccessed>11</b:DayAccessed>
    <b:RefOrder>8</b:RefOrder>
  </b:Source>
  <b:Source>
    <b:Tag>Mel20</b:Tag>
    <b:SourceType>InternetSite</b:SourceType>
    <b:Guid>{2450AD88-2F02-4B63-9C4E-0E040DB09003}</b:Guid>
    <b:Author>
      <b:Author>
        <b:NameList>
          <b:Person>
            <b:Last>Butler</b:Last>
            <b:First>Melanie</b:First>
          </b:Person>
        </b:NameList>
      </b:Author>
    </b:Author>
    <b:InternetSiteTitle>Strategy+ Business</b:InternetSiteTitle>
    <b:Year>2020</b:Year>
    <b:Month>March</b:Month>
    <b:Day>6</b:Day>
    <b:URL>https://www.strategy-business.com/blog/Seven-key-actions-business-can-take-to-mitigate-the-effects-of-COVID-19?gko=4c0d1</b:URL>
    <b:YearAccessed>2021</b:YearAccessed>
    <b:MonthAccessed>April</b:MonthAccessed>
    <b:DayAccessed>12</b:DayAccessed>
    <b:RefOrder>9</b:RefOrder>
  </b:Source>
  <b:Source>
    <b:Tag>Gat20</b:Tag>
    <b:SourceType>JournalArticle</b:SourceType>
    <b:Guid>{76021AC7-78A6-4158-8223-C2A968D577FF}</b:Guid>
    <b:Title>Coronavirus and Supply Chain Disruption: What Firms Can Learn</b:Title>
    <b:Year>2020</b:Year>
    <b:Month>March</b:Month>
    <b:Day>17</b:Day>
    <b:Author>
      <b:Author>
        <b:NameList>
          <b:Person>
            <b:Last>Gattone</b:Last>
            <b:First>Michael</b:First>
          </b:Person>
        </b:NameList>
      </b:Author>
    </b:Author>
    <b:Publisher>Business Daily </b:Publisher>
    <b:RefOrder>3</b:RefOrder>
  </b:Source>
  <b:Source>
    <b:Tag>Moo17</b:Tag>
    <b:SourceType>JournalArticle</b:SourceType>
    <b:Guid>{A260C022-90F5-48C6-AAED-85B4CA88E31F}</b:Guid>
    <b:Author>
      <b:Author>
        <b:NameList>
          <b:Person>
            <b:Last>Moosa</b:Last>
            <b:First>Numra</b:First>
          </b:Person>
        </b:NameList>
      </b:Author>
    </b:Author>
    <b:Title>Info entrepreneurs</b:Title>
    <b:Year>2017</b:Year>
    <b:Publisher>Kindle edition</b:Publisher>
    <b:RefOrder>4</b:RefOrder>
  </b:Source>
  <b:Source>
    <b:Tag>Joh201</b:Tag>
    <b:SourceType>ElectronicSource</b:SourceType>
    <b:Guid>{6FE3A2FA-D4E7-4D0A-B4E6-6804842BC714}</b:Guid>
    <b:Title>How to market in downturn</b:Title>
    <b:Year>2020</b:Year>
    <b:Author>
      <b:Author>
        <b:NameList>
          <b:Person>
            <b:Last>John Qeulch</b:Last>
            <b:First>Katherine</b:First>
            <b:Middle>Jocz</b:Middle>
          </b:Person>
        </b:NameList>
      </b:Author>
    </b:Author>
    <b:Month>April</b:Month>
    <b:Day>5</b:Day>
    <b:Publisher>Business Review </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F71DD-A63D-453A-92B3-6C2082DB6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26</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corporate sector</vt:lpstr>
    </vt:vector>
  </TitlesOfParts>
  <Company>Shree bharat sharda mandir</Company>
  <LinksUpToDate>false</LinksUpToDate>
  <CharactersWithSpaces>24150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sector</dc:title>
  <dc:subject>Riya Ramesh Patel</dc:subject>
  <dc:creator>Windows User</dc:creator>
  <cp:keywords/>
  <dc:description/>
  <cp:lastModifiedBy>User</cp:lastModifiedBy>
  <cp:revision>100</cp:revision>
  <dcterms:created xsi:type="dcterms:W3CDTF">2021-04-05T19:37:00Z</dcterms:created>
  <dcterms:modified xsi:type="dcterms:W3CDTF">2021-08-16T20:57:00Z</dcterms:modified>
</cp:coreProperties>
</file>