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n-IN"/>
        </w:rPr>
        <w:t>Ripunjay Narula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  <w:t>19BCE0470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  <w:bookmarkStart w:id="0" w:name="_GoBack"/>
      <w:bookmarkEnd w:id="0"/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  <w:t>Instruction Set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  <w:drawing>
          <wp:inline distT="0" distB="0" distL="114300" distR="114300">
            <wp:extent cx="5269230" cy="4747260"/>
            <wp:effectExtent l="0" t="0" r="3810" b="7620"/>
            <wp:docPr id="2" name="Picture 2" descr="CA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O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  <w:drawing>
          <wp:inline distT="0" distB="0" distL="114300" distR="114300">
            <wp:extent cx="5271770" cy="5165725"/>
            <wp:effectExtent l="0" t="0" r="1270" b="635"/>
            <wp:docPr id="3" name="Picture 3" descr="CA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O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en-IN"/>
        </w:rPr>
        <w:drawing>
          <wp:inline distT="0" distB="0" distL="114300" distR="114300">
            <wp:extent cx="5269865" cy="863600"/>
            <wp:effectExtent l="0" t="0" r="3175" b="5080"/>
            <wp:docPr id="4" name="Picture 4" descr="CA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O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  <w:t>Instructions (ISA) of chosen processor: Google TPU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It chose the Complex Instruction Set Computer (CISC) style as the basis of the TPU instruction set instead. A CISC design focuses on implementing high-level instructions that run more complex tasks (such as calculating multiply-and-add many times) with each instruction. Let's take a look at the block diagram of the TPU.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The TPU includes the following computational resources: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Matrix Multiplier Unit (MXU): 65,536 8-bit multiply-and-add units for matrix operations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Unified Buffer (UB): 24MB of SRAM that work as registers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Activation Unit (AU): Hardwired activation functions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This instruction set focuses on the major mathematical operations required for neural network inference that we mentioned earlier: execute a matrix multiply between input data and weights and apply an activation function.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Norm says: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“Neural network models consist of matrix multiplies of various sizes — that’s what forms a fully connected layer, or in a CNN, it tends to be smaller matrix multiplies. This architecture is about doing those things — when you’ve accumulated all the partial sums and are outputting from the accumulators, everything goes through this activation pipeline. The non-linearity is what makes it a neural network even if it’s mostly linear algebra.”(from First in-depth look at Google's TPU architecture, the Next Platform)”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 short, the TPU design encapsulates the essence of neural network calculation, and can be programmed for a wide variety of neural network models. To program it, we created a compiler and software stack that translates API calls from TensorFlow graphs into TPU instructions.</w:t>
      </w: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drawing>
          <wp:inline distT="0" distB="0" distL="114300" distR="114300">
            <wp:extent cx="2813050" cy="2894965"/>
            <wp:effectExtent l="0" t="0" r="6350" b="635"/>
            <wp:docPr id="8" name="Picture 8" descr="tpu-2x0vv.max-60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pu-2x0vv.max-600x6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2"/>
          <w:szCs w:val="22"/>
          <w:lang w:val="en-IN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IN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  <w:t>Instruction Cycle State Diagram</w:t>
      </w: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  <w:lang w:val="id-ID"/>
        </w:rPr>
        <w:drawing>
          <wp:inline distT="0" distB="0" distL="114300" distR="114300">
            <wp:extent cx="5273040" cy="2816225"/>
            <wp:effectExtent l="0" t="0" r="0" b="3175"/>
            <wp:docPr id="1" name="Picture 1" descr="graphi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s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id-ID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drawing>
          <wp:inline distT="0" distB="0" distL="114300" distR="114300">
            <wp:extent cx="4762500" cy="3619500"/>
            <wp:effectExtent l="0" t="0" r="7620" b="7620"/>
            <wp:docPr id="7" name="Picture 7" descr="tpu-15dly1.max-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pu-15dly1.max-500x5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/>
          <w:sz w:val="22"/>
          <w:szCs w:val="22"/>
          <w:lang w:val="id-ID"/>
        </w:rPr>
      </w:pPr>
      <w:r>
        <w:rPr>
          <w:rFonts w:hint="default" w:ascii="Arial" w:hAnsi="Arial"/>
          <w:sz w:val="22"/>
          <w:szCs w:val="22"/>
          <w:lang w:val="id-ID"/>
        </w:rPr>
        <w:t>Matrix Multiplier Unit (MXU): 65,536 8-bit multiply-and-add units for matrix operations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/>
          <w:sz w:val="22"/>
          <w:szCs w:val="22"/>
          <w:lang w:val="id-ID"/>
        </w:rPr>
      </w:pPr>
      <w:r>
        <w:rPr>
          <w:rFonts w:hint="default" w:ascii="Arial" w:hAnsi="Arial"/>
          <w:sz w:val="22"/>
          <w:szCs w:val="22"/>
          <w:lang w:val="id-ID"/>
        </w:rPr>
        <w:t>Unified Buffer (UB): 24MB of SRAM that work as registers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/>
          <w:sz w:val="22"/>
          <w:szCs w:val="22"/>
          <w:lang w:val="id-ID"/>
        </w:rPr>
      </w:pPr>
      <w:r>
        <w:rPr>
          <w:rFonts w:hint="default" w:ascii="Arial" w:hAnsi="Arial"/>
          <w:sz w:val="22"/>
          <w:szCs w:val="22"/>
          <w:lang w:val="id-ID"/>
        </w:rPr>
        <w:t>Activation Unit (AU): Hardwired activation functions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sz w:val="22"/>
          <w:szCs w:val="22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sz w:val="28"/>
          <w:szCs w:val="28"/>
          <w:u w:val="single"/>
          <w:lang w:val="id-ID"/>
        </w:rPr>
      </w:pPr>
      <w:r>
        <w:rPr>
          <w:rFonts w:hint="default" w:ascii="Arial" w:hAnsi="Arial"/>
          <w:sz w:val="28"/>
          <w:szCs w:val="28"/>
          <w:u w:val="single"/>
          <w:lang w:val="id-ID"/>
        </w:rPr>
        <w:t>Some high Level Instructions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sz w:val="28"/>
          <w:szCs w:val="28"/>
          <w:u w:val="single"/>
          <w:lang w:val="id-ID"/>
        </w:rPr>
      </w:pPr>
    </w:p>
    <w:p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To control how the MXU, UB and AU proceed with operations, we defined a dozen high-level instructions specifically designed for neural network inference. Five of these operations are highlighted below.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sz w:val="28"/>
          <w:szCs w:val="28"/>
          <w:u w:val="single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sz w:val="28"/>
          <w:szCs w:val="28"/>
          <w:u w:val="single"/>
          <w:lang w:val="id-ID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/>
          <w:sz w:val="28"/>
          <w:szCs w:val="28"/>
          <w:u w:val="single"/>
          <w:lang w:val="id-ID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DFDFDF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8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single" w:color="DFDFD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576" w:type="dxa"/>
              <w:bottom w:w="240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TPU Instruction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44" w:type="dxa"/>
              <w:bottom w:w="240" w:type="dxa"/>
              <w:right w:w="57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FDFD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576" w:type="dxa"/>
              <w:bottom w:w="240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Read_Host_Memory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44" w:type="dxa"/>
              <w:bottom w:w="240" w:type="dxa"/>
              <w:right w:w="57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Read data from 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FDFD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576" w:type="dxa"/>
              <w:bottom w:w="240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Read_Weights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44" w:type="dxa"/>
              <w:bottom w:w="240" w:type="dxa"/>
              <w:right w:w="57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Read weights from 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FDFD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576" w:type="dxa"/>
              <w:bottom w:w="240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MatrixMultiply/Convolve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44" w:type="dxa"/>
              <w:bottom w:w="240" w:type="dxa"/>
              <w:right w:w="57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Multiply or convolve with the data and weights,accumulate the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FDFD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576" w:type="dxa"/>
              <w:bottom w:w="240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Activate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44" w:type="dxa"/>
              <w:bottom w:w="240" w:type="dxa"/>
              <w:right w:w="57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Apply activation functions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576" w:type="dxa"/>
              <w:bottom w:w="240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Write_Host_Memory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44" w:type="dxa"/>
              <w:bottom w:w="240" w:type="dxa"/>
              <w:right w:w="57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24242"/>
                <w:spacing w:val="0"/>
                <w:kern w:val="0"/>
                <w:sz w:val="21"/>
                <w:szCs w:val="21"/>
                <w:lang w:val="en-US" w:eastAsia="zh-CN" w:bidi="ar"/>
              </w:rPr>
              <w:t>Write result to memory</w:t>
            </w:r>
          </w:p>
        </w:tc>
      </w:tr>
    </w:tbl>
    <w:p>
      <w:pPr>
        <w:rPr>
          <w:rFonts w:hint="default" w:ascii="Arial" w:hAnsi="Arial" w:cs="Arial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C2A08"/>
    <w:multiLevelType w:val="singleLevel"/>
    <w:tmpl w:val="81EC2A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A6F11"/>
    <w:rsid w:val="0E113C6F"/>
    <w:rsid w:val="1B657A65"/>
    <w:rsid w:val="1BC977B1"/>
    <w:rsid w:val="25BC0CF5"/>
    <w:rsid w:val="31054002"/>
    <w:rsid w:val="3A123B48"/>
    <w:rsid w:val="497A6F11"/>
    <w:rsid w:val="67F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2020-07-27T06:49:00Z</dcterms:created>
  <dc:creator>Ripunjay Narula</dc:creator>
  <cp:lastModifiedBy>Ripunjay Narula</cp:lastModifiedBy>
  <dcterms:modified xsi:type="dcterms:W3CDTF">2020-07-28T18:03:52Z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