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67BA" w:rsidRPr="003D5AF0" w:rsidRDefault="002667BA" w:rsidP="002667BA">
      <w:pPr>
        <w:pStyle w:val="SemEspaamento"/>
        <w:jc w:val="center"/>
        <w:rPr>
          <w:sz w:val="32"/>
        </w:rPr>
      </w:pPr>
      <w:r w:rsidRPr="003D5AF0">
        <w:rPr>
          <w:sz w:val="32"/>
        </w:rPr>
        <w:t>Universidade Federal Fluminense</w:t>
      </w:r>
    </w:p>
    <w:p w:rsidR="002667BA" w:rsidRPr="003D5AF0" w:rsidRDefault="002667BA" w:rsidP="002667BA">
      <w:pPr>
        <w:pStyle w:val="SemEspaamento"/>
        <w:jc w:val="center"/>
        <w:rPr>
          <w:sz w:val="32"/>
        </w:rPr>
      </w:pPr>
      <w:r w:rsidRPr="003D5AF0">
        <w:rPr>
          <w:sz w:val="32"/>
        </w:rPr>
        <w:t>Pós-Graduação em Ciência da Computação</w:t>
      </w:r>
    </w:p>
    <w:p w:rsidR="002667BA" w:rsidRPr="003D5AF0" w:rsidRDefault="002667BA" w:rsidP="002667BA">
      <w:pPr>
        <w:pStyle w:val="SemEspaamento"/>
        <w:jc w:val="center"/>
        <w:rPr>
          <w:sz w:val="24"/>
        </w:rPr>
      </w:pPr>
      <w:r w:rsidRPr="003D5AF0">
        <w:rPr>
          <w:sz w:val="24"/>
        </w:rPr>
        <w:t>Disciplina</w:t>
      </w:r>
      <w:r w:rsidR="0070140D" w:rsidRPr="003D5AF0">
        <w:rPr>
          <w:sz w:val="24"/>
        </w:rPr>
        <w:t>:</w:t>
      </w:r>
      <w:r w:rsidRPr="003D5AF0">
        <w:rPr>
          <w:sz w:val="24"/>
        </w:rPr>
        <w:t xml:space="preserve"> Tópicos Avançados em Aprendizado de Máquina</w:t>
      </w:r>
      <w:r w:rsidR="00097FFE" w:rsidRPr="003D5AF0">
        <w:rPr>
          <w:sz w:val="24"/>
        </w:rPr>
        <w:t xml:space="preserve"> (2018.2)</w:t>
      </w:r>
    </w:p>
    <w:p w:rsidR="00097FFE" w:rsidRPr="003D5AF0" w:rsidRDefault="00097FFE" w:rsidP="00097FFE">
      <w:pPr>
        <w:pStyle w:val="SemEspaamento"/>
        <w:jc w:val="center"/>
        <w:rPr>
          <w:sz w:val="24"/>
        </w:rPr>
      </w:pPr>
      <w:r w:rsidRPr="003D5AF0">
        <w:rPr>
          <w:sz w:val="24"/>
        </w:rPr>
        <w:t>Aluno: Henrique Bueno Rodrigues (D022.118.009)</w:t>
      </w:r>
    </w:p>
    <w:p w:rsidR="002667BA" w:rsidRDefault="002667BA" w:rsidP="002667BA">
      <w:pPr>
        <w:pStyle w:val="SemEspaamento"/>
        <w:jc w:val="center"/>
      </w:pPr>
    </w:p>
    <w:p w:rsidR="002667BA" w:rsidRPr="000F181C" w:rsidRDefault="002667BA" w:rsidP="002667BA">
      <w:pPr>
        <w:pStyle w:val="SemEspaamento"/>
        <w:jc w:val="center"/>
        <w:rPr>
          <w:b/>
          <w:sz w:val="30"/>
          <w:szCs w:val="30"/>
        </w:rPr>
      </w:pPr>
      <w:r w:rsidRPr="000F181C">
        <w:rPr>
          <w:b/>
          <w:sz w:val="30"/>
          <w:szCs w:val="30"/>
        </w:rPr>
        <w:t xml:space="preserve">Avaliando </w:t>
      </w:r>
      <w:r w:rsidR="003D5AF0" w:rsidRPr="000F181C">
        <w:rPr>
          <w:b/>
          <w:sz w:val="30"/>
          <w:szCs w:val="30"/>
        </w:rPr>
        <w:t xml:space="preserve">técnicas de </w:t>
      </w:r>
      <w:r w:rsidRPr="000F181C">
        <w:rPr>
          <w:b/>
          <w:sz w:val="30"/>
          <w:szCs w:val="30"/>
        </w:rPr>
        <w:t>“</w:t>
      </w:r>
      <w:r w:rsidR="006912B3" w:rsidRPr="006912B3">
        <w:rPr>
          <w:b/>
          <w:i/>
          <w:sz w:val="30"/>
          <w:szCs w:val="30"/>
        </w:rPr>
        <w:t xml:space="preserve">Word </w:t>
      </w:r>
      <w:r w:rsidR="00677466" w:rsidRPr="006912B3">
        <w:rPr>
          <w:b/>
          <w:i/>
          <w:sz w:val="30"/>
          <w:szCs w:val="30"/>
        </w:rPr>
        <w:t>E</w:t>
      </w:r>
      <w:r w:rsidRPr="006912B3">
        <w:rPr>
          <w:b/>
          <w:i/>
          <w:sz w:val="30"/>
          <w:szCs w:val="30"/>
        </w:rPr>
        <w:t>mbedding</w:t>
      </w:r>
      <w:r w:rsidR="00003278">
        <w:rPr>
          <w:b/>
          <w:sz w:val="30"/>
          <w:szCs w:val="30"/>
        </w:rPr>
        <w:t xml:space="preserve">” </w:t>
      </w:r>
      <w:r w:rsidRPr="000F181C">
        <w:rPr>
          <w:b/>
          <w:sz w:val="30"/>
          <w:szCs w:val="30"/>
        </w:rPr>
        <w:t>em</w:t>
      </w:r>
      <w:r w:rsidR="006912B3">
        <w:rPr>
          <w:b/>
          <w:sz w:val="30"/>
          <w:szCs w:val="30"/>
        </w:rPr>
        <w:t xml:space="preserve"> </w:t>
      </w:r>
      <w:r w:rsidR="003D5AF0" w:rsidRPr="000F181C">
        <w:rPr>
          <w:b/>
          <w:sz w:val="30"/>
          <w:szCs w:val="30"/>
        </w:rPr>
        <w:t>apresentações d</w:t>
      </w:r>
      <w:r w:rsidR="00003278">
        <w:rPr>
          <w:b/>
          <w:sz w:val="30"/>
          <w:szCs w:val="30"/>
        </w:rPr>
        <w:t>o TED</w:t>
      </w:r>
    </w:p>
    <w:p w:rsidR="002667BA" w:rsidRDefault="002667BA" w:rsidP="00B15209">
      <w:pPr>
        <w:pStyle w:val="SemEspaamento"/>
      </w:pPr>
    </w:p>
    <w:p w:rsidR="002667BA" w:rsidRPr="004E7FC7" w:rsidRDefault="00097FFE" w:rsidP="00F42C35">
      <w:pPr>
        <w:pStyle w:val="SemEspaamento"/>
        <w:numPr>
          <w:ilvl w:val="0"/>
          <w:numId w:val="2"/>
        </w:numPr>
        <w:jc w:val="both"/>
        <w:rPr>
          <w:b/>
          <w:sz w:val="24"/>
          <w:u w:val="single"/>
        </w:rPr>
      </w:pPr>
      <w:r w:rsidRPr="004E7FC7">
        <w:rPr>
          <w:b/>
          <w:sz w:val="24"/>
          <w:u w:val="single"/>
        </w:rPr>
        <w:t>Introdução</w:t>
      </w:r>
    </w:p>
    <w:p w:rsidR="0070140D" w:rsidRDefault="0070140D" w:rsidP="000F181C">
      <w:pPr>
        <w:pStyle w:val="SemEspaamento"/>
        <w:jc w:val="both"/>
      </w:pPr>
    </w:p>
    <w:p w:rsidR="0089285A" w:rsidRDefault="0089285A" w:rsidP="000F181C">
      <w:pPr>
        <w:pStyle w:val="SemEspaamento"/>
        <w:jc w:val="both"/>
      </w:pPr>
      <w:r>
        <w:t>“</w:t>
      </w:r>
      <w:r w:rsidRPr="0089285A">
        <w:rPr>
          <w:i/>
        </w:rPr>
        <w:t>Word embedding</w:t>
      </w:r>
      <w:r>
        <w:t xml:space="preserve">” é </w:t>
      </w:r>
      <w:r w:rsidR="003117F8">
        <w:t>o nome de um conjunto de técnicas em Processamento de Linguagem Natural (PLN) onde palavras de um vocabulário são mapeadas em vetores de números reais.</w:t>
      </w:r>
    </w:p>
    <w:p w:rsidR="003117F8" w:rsidRDefault="003117F8" w:rsidP="000F181C">
      <w:pPr>
        <w:pStyle w:val="SemEspaamento"/>
        <w:jc w:val="both"/>
      </w:pPr>
    </w:p>
    <w:p w:rsidR="003117F8" w:rsidRDefault="003117F8" w:rsidP="000F181C">
      <w:pPr>
        <w:pStyle w:val="SemEspaamento"/>
        <w:jc w:val="both"/>
      </w:pPr>
      <w:r>
        <w:t>Em linguística, “</w:t>
      </w:r>
      <w:r w:rsidRPr="003117F8">
        <w:rPr>
          <w:i/>
        </w:rPr>
        <w:t>word embedding</w:t>
      </w:r>
      <w:r>
        <w:t xml:space="preserve">” é estudado na área conhecida como Semântica Distribucional que tenta categorizar e quantificar similaridades entre as palavras </w:t>
      </w:r>
      <w:r w:rsidR="00217E35">
        <w:t>considerando</w:t>
      </w:r>
      <w:r>
        <w:t xml:space="preserve"> a distribuição de ocorrências das palavras em grandes conjuntos de dados.</w:t>
      </w:r>
    </w:p>
    <w:p w:rsidR="0089285A" w:rsidRDefault="0089285A" w:rsidP="000F181C">
      <w:pPr>
        <w:pStyle w:val="SemEspaamento"/>
        <w:jc w:val="both"/>
      </w:pPr>
    </w:p>
    <w:p w:rsidR="00A35131" w:rsidRPr="00421B29" w:rsidRDefault="00421B29" w:rsidP="000F181C">
      <w:pPr>
        <w:pStyle w:val="SemEspaamento"/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t xml:space="preserve">Existem diferentes </w:t>
      </w:r>
      <w:r w:rsidR="00D00708">
        <w:t>estratégias para essas técnicas, por exemplo, modelos</w:t>
      </w:r>
      <w:r w:rsidR="00217E35">
        <w:t xml:space="preserve"> baseados em predição e outro</w:t>
      </w:r>
      <w:r w:rsidR="00D00708">
        <w:t xml:space="preserve">s </w:t>
      </w:r>
      <w:r w:rsidR="00217E35">
        <w:t>baseado</w:t>
      </w:r>
      <w:r w:rsidR="00D00708">
        <w:t xml:space="preserve">s em contagem </w:t>
      </w:r>
      <w:r w:rsidR="00D00708" w:rsidRPr="00D00708">
        <w:rPr>
          <w:rFonts w:ascii="Arial" w:hAnsi="Arial" w:cs="Arial"/>
          <w:color w:val="222222"/>
          <w:sz w:val="20"/>
          <w:szCs w:val="20"/>
          <w:shd w:val="clear" w:color="auto" w:fill="FFFFFF"/>
        </w:rPr>
        <w:t>[</w:t>
      </w:r>
      <w:r w:rsidR="0081651D">
        <w:rPr>
          <w:rFonts w:ascii="Arial" w:hAnsi="Arial" w:cs="Arial"/>
          <w:color w:val="222222"/>
          <w:sz w:val="20"/>
          <w:szCs w:val="20"/>
          <w:shd w:val="clear" w:color="auto" w:fill="FFFFFF"/>
        </w:rPr>
        <w:t>5</w:t>
      </w:r>
      <w:r w:rsidR="00D00708" w:rsidRPr="00D00708">
        <w:rPr>
          <w:rFonts w:ascii="Arial" w:hAnsi="Arial" w:cs="Arial"/>
          <w:color w:val="222222"/>
          <w:sz w:val="20"/>
          <w:szCs w:val="20"/>
          <w:shd w:val="clear" w:color="auto" w:fill="FFFFFF"/>
        </w:rPr>
        <w:t>]</w:t>
      </w:r>
      <w:r w:rsidR="00D00708" w:rsidRPr="00D00708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</w:t>
      </w:r>
      <w:r w:rsidR="00D00708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Algumas das técnicas mais populares atualmente são </w:t>
      </w:r>
      <w:r w:rsidR="004E7FC7" w:rsidRPr="00421B29">
        <w:t>Word2Vec</w:t>
      </w:r>
      <w:r w:rsidR="00116884" w:rsidRPr="00421B29">
        <w:t xml:space="preserve"> </w:t>
      </w:r>
      <w:r w:rsidR="00116884" w:rsidRPr="00421B29">
        <w:rPr>
          <w:rFonts w:ascii="Arial" w:hAnsi="Arial" w:cs="Arial"/>
          <w:color w:val="222222"/>
          <w:sz w:val="20"/>
          <w:szCs w:val="20"/>
          <w:shd w:val="clear" w:color="auto" w:fill="FFFFFF"/>
        </w:rPr>
        <w:t>[</w:t>
      </w:r>
      <w:r w:rsidR="0081651D">
        <w:rPr>
          <w:rFonts w:ascii="Arial" w:hAnsi="Arial" w:cs="Arial"/>
          <w:color w:val="222222"/>
          <w:sz w:val="20"/>
          <w:szCs w:val="20"/>
          <w:shd w:val="clear" w:color="auto" w:fill="FFFFFF"/>
        </w:rPr>
        <w:t>2</w:t>
      </w:r>
      <w:r w:rsidR="00116884" w:rsidRPr="00421B29">
        <w:rPr>
          <w:rFonts w:ascii="Arial" w:hAnsi="Arial" w:cs="Arial"/>
          <w:color w:val="222222"/>
          <w:sz w:val="20"/>
          <w:szCs w:val="20"/>
          <w:shd w:val="clear" w:color="auto" w:fill="FFFFFF"/>
        </w:rPr>
        <w:t>]</w:t>
      </w:r>
      <w:r w:rsidRPr="00421B29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r w:rsidR="004E7FC7" w:rsidRPr="00421B29">
        <w:t>Glo</w:t>
      </w:r>
      <w:r w:rsidR="00116884" w:rsidRPr="00421B29">
        <w:t>V</w:t>
      </w:r>
      <w:r w:rsidR="004E7FC7" w:rsidRPr="00421B29">
        <w:t>e</w:t>
      </w:r>
      <w:r w:rsidR="00116884" w:rsidRPr="00421B29">
        <w:t xml:space="preserve"> </w:t>
      </w:r>
      <w:r w:rsidR="00116884" w:rsidRPr="00421B29">
        <w:rPr>
          <w:rFonts w:ascii="Arial" w:hAnsi="Arial" w:cs="Arial"/>
          <w:color w:val="222222"/>
          <w:sz w:val="20"/>
          <w:szCs w:val="20"/>
          <w:shd w:val="clear" w:color="auto" w:fill="FFFFFF"/>
        </w:rPr>
        <w:t>[</w:t>
      </w:r>
      <w:r w:rsidR="0081651D">
        <w:rPr>
          <w:rFonts w:ascii="Arial" w:hAnsi="Arial" w:cs="Arial"/>
          <w:color w:val="222222"/>
          <w:sz w:val="20"/>
          <w:szCs w:val="20"/>
          <w:shd w:val="clear" w:color="auto" w:fill="FFFFFF"/>
        </w:rPr>
        <w:t>3</w:t>
      </w:r>
      <w:r w:rsidR="00116884" w:rsidRPr="00421B29">
        <w:rPr>
          <w:rFonts w:ascii="Arial" w:hAnsi="Arial" w:cs="Arial"/>
          <w:color w:val="222222"/>
          <w:sz w:val="20"/>
          <w:szCs w:val="20"/>
          <w:shd w:val="clear" w:color="auto" w:fill="FFFFFF"/>
        </w:rPr>
        <w:t>]</w:t>
      </w:r>
      <w:r w:rsidRPr="00421B29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e </w:t>
      </w:r>
      <w:r w:rsidR="00A35131" w:rsidRPr="00421B29">
        <w:rPr>
          <w:rFonts w:ascii="Arial" w:hAnsi="Arial" w:cs="Arial"/>
          <w:color w:val="222222"/>
          <w:sz w:val="20"/>
          <w:szCs w:val="20"/>
          <w:shd w:val="clear" w:color="auto" w:fill="FFFFFF"/>
        </w:rPr>
        <w:t>FastText [</w:t>
      </w:r>
      <w:r w:rsidR="0081651D">
        <w:rPr>
          <w:rFonts w:ascii="Arial" w:hAnsi="Arial" w:cs="Arial"/>
          <w:color w:val="222222"/>
          <w:sz w:val="20"/>
          <w:szCs w:val="20"/>
          <w:shd w:val="clear" w:color="auto" w:fill="FFFFFF"/>
        </w:rPr>
        <w:t>4</w:t>
      </w:r>
      <w:r w:rsidR="00A35131" w:rsidRPr="00421B29">
        <w:rPr>
          <w:rFonts w:ascii="Arial" w:hAnsi="Arial" w:cs="Arial"/>
          <w:color w:val="222222"/>
          <w:sz w:val="20"/>
          <w:szCs w:val="20"/>
          <w:shd w:val="clear" w:color="auto" w:fill="FFFFFF"/>
        </w:rPr>
        <w:t>]</w:t>
      </w:r>
      <w:r w:rsidRPr="00421B29"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:rsidR="00421B29" w:rsidRDefault="00421B29" w:rsidP="000F181C">
      <w:pPr>
        <w:pStyle w:val="SemEspaamento"/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421B29" w:rsidRDefault="00A572D2" w:rsidP="000F181C">
      <w:pPr>
        <w:pStyle w:val="SemEspaamento"/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O algoritmo </w:t>
      </w:r>
      <w:r w:rsidR="00D00708">
        <w:rPr>
          <w:rFonts w:ascii="Arial" w:hAnsi="Arial" w:cs="Arial"/>
          <w:color w:val="222222"/>
          <w:sz w:val="20"/>
          <w:szCs w:val="20"/>
          <w:shd w:val="clear" w:color="auto" w:fill="FFFFFF"/>
        </w:rPr>
        <w:t>Wo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rd2Vec é o mais popular para a computação de </w:t>
      </w:r>
      <w:r w:rsidRPr="00A572D2">
        <w:rPr>
          <w:rFonts w:ascii="Arial" w:hAnsi="Arial" w:cs="Arial"/>
          <w:i/>
          <w:color w:val="222222"/>
          <w:sz w:val="20"/>
          <w:szCs w:val="20"/>
          <w:shd w:val="clear" w:color="auto" w:fill="FFFFFF"/>
        </w:rPr>
        <w:t>embeddings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  <w:r w:rsidR="004025B0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Ele representa cada palavra como um vetor onde </w:t>
      </w:r>
      <w:r w:rsidR="008F6EAB">
        <w:rPr>
          <w:rFonts w:ascii="Arial" w:hAnsi="Arial" w:cs="Arial"/>
          <w:color w:val="222222"/>
          <w:sz w:val="20"/>
          <w:szCs w:val="20"/>
          <w:shd w:val="clear" w:color="auto" w:fill="FFFFFF"/>
        </w:rPr>
        <w:t>as relações entre as palavras podem</w:t>
      </w:r>
      <w:r w:rsidR="004025B0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ser </w:t>
      </w:r>
      <w:r w:rsidR="008F6EAB">
        <w:rPr>
          <w:rFonts w:ascii="Arial" w:hAnsi="Arial" w:cs="Arial"/>
          <w:color w:val="222222"/>
          <w:sz w:val="20"/>
          <w:szCs w:val="20"/>
          <w:shd w:val="clear" w:color="auto" w:fill="FFFFFF"/>
        </w:rPr>
        <w:t>obtidas</w:t>
      </w:r>
      <w:r w:rsidR="004025B0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 partir </w:t>
      </w:r>
      <w:r w:rsidR="008F6EAB">
        <w:rPr>
          <w:rFonts w:ascii="Arial" w:hAnsi="Arial" w:cs="Arial"/>
          <w:color w:val="222222"/>
          <w:sz w:val="20"/>
          <w:szCs w:val="20"/>
          <w:shd w:val="clear" w:color="auto" w:fill="FFFFFF"/>
        </w:rPr>
        <w:t>de operações entre esses vetores.</w:t>
      </w:r>
    </w:p>
    <w:p w:rsidR="00421B29" w:rsidRDefault="00421B29" w:rsidP="000F181C">
      <w:pPr>
        <w:pStyle w:val="SemEspaamento"/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421B29" w:rsidRDefault="00421B29" w:rsidP="00421B29">
      <w:pPr>
        <w:pStyle w:val="SemEspaamento"/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A técnica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GloVe</w:t>
      </w:r>
      <w:r w:rsidR="00217E35">
        <w:rPr>
          <w:rFonts w:ascii="Arial" w:hAnsi="Arial" w:cs="Arial"/>
          <w:color w:val="222222"/>
          <w:sz w:val="20"/>
          <w:szCs w:val="20"/>
          <w:shd w:val="clear" w:color="auto" w:fill="FFFFFF"/>
        </w:rPr>
        <w:t>, que é baseada</w:t>
      </w:r>
      <w:r w:rsidR="00D00708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em contagem, trata cada palavra de um corpus como uma entidade atômica e gera um vetor para cada palavra. Nesse sentido, GloVe é parecido com Word2Vec</w:t>
      </w:r>
      <w:r w:rsidR="006A43F5">
        <w:rPr>
          <w:rFonts w:ascii="Arial" w:hAnsi="Arial" w:cs="Arial"/>
          <w:color w:val="222222"/>
          <w:sz w:val="20"/>
          <w:szCs w:val="20"/>
          <w:shd w:val="clear" w:color="auto" w:fill="FFFFFF"/>
        </w:rPr>
        <w:t>,</w:t>
      </w:r>
      <w:r w:rsidR="00D00708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uma vez que ambos tratam palavras como a menor unidade para treinar.</w:t>
      </w:r>
    </w:p>
    <w:p w:rsidR="00421B29" w:rsidRDefault="00421B29" w:rsidP="00421B29">
      <w:pPr>
        <w:pStyle w:val="SemEspaamento"/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421B29" w:rsidRPr="00421B29" w:rsidRDefault="00421B29" w:rsidP="000F181C">
      <w:pPr>
        <w:pStyle w:val="SemEspaamento"/>
        <w:jc w:val="both"/>
      </w:pPr>
      <w:bookmarkStart w:id="0" w:name="_GoBack"/>
      <w:bookmarkEnd w:id="0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Por fim, a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D00708">
        <w:rPr>
          <w:rFonts w:ascii="Arial" w:hAnsi="Arial" w:cs="Arial"/>
          <w:color w:val="222222"/>
          <w:sz w:val="20"/>
          <w:szCs w:val="20"/>
          <w:shd w:val="clear" w:color="auto" w:fill="FFFFFF"/>
        </w:rPr>
        <w:t>técnica FastText trata cada palavra como uma composição de ngrams. Assim, o vetor para uma palavra é feito a partir da soma desses ngrams.</w:t>
      </w:r>
    </w:p>
    <w:p w:rsidR="00097FFE" w:rsidRDefault="00097FFE" w:rsidP="000F181C">
      <w:pPr>
        <w:pStyle w:val="SemEspaamento"/>
        <w:jc w:val="both"/>
      </w:pPr>
    </w:p>
    <w:p w:rsidR="00097FFE" w:rsidRPr="004E7FC7" w:rsidRDefault="00097FFE" w:rsidP="00F42C35">
      <w:pPr>
        <w:pStyle w:val="SemEspaamento"/>
        <w:numPr>
          <w:ilvl w:val="0"/>
          <w:numId w:val="2"/>
        </w:numPr>
        <w:jc w:val="both"/>
        <w:rPr>
          <w:b/>
          <w:sz w:val="24"/>
          <w:u w:val="single"/>
        </w:rPr>
      </w:pPr>
      <w:r w:rsidRPr="004E7FC7">
        <w:rPr>
          <w:b/>
          <w:sz w:val="24"/>
          <w:u w:val="single"/>
        </w:rPr>
        <w:t>Proposta</w:t>
      </w:r>
    </w:p>
    <w:p w:rsidR="0070140D" w:rsidRDefault="0070140D" w:rsidP="000F181C">
      <w:pPr>
        <w:pStyle w:val="SemEspaamento"/>
        <w:jc w:val="both"/>
      </w:pPr>
    </w:p>
    <w:p w:rsidR="0039188B" w:rsidRDefault="00970965" w:rsidP="004F2E63">
      <w:pPr>
        <w:pStyle w:val="SemEspaamento"/>
        <w:jc w:val="both"/>
      </w:pPr>
      <w:r>
        <w:t xml:space="preserve">A proposta </w:t>
      </w:r>
      <w:r w:rsidR="009101B6">
        <w:t xml:space="preserve">desse trabalho é aplicar </w:t>
      </w:r>
      <w:r w:rsidR="000D15E5">
        <w:t xml:space="preserve">as </w:t>
      </w:r>
      <w:r w:rsidR="009101B6">
        <w:t xml:space="preserve">técnicas de </w:t>
      </w:r>
      <w:r w:rsidR="004F2E63">
        <w:t>“</w:t>
      </w:r>
      <w:r w:rsidR="007D2231" w:rsidRPr="007D2231">
        <w:rPr>
          <w:i/>
        </w:rPr>
        <w:t xml:space="preserve">Word </w:t>
      </w:r>
      <w:r w:rsidR="004F2E63" w:rsidRPr="007D2231">
        <w:rPr>
          <w:i/>
        </w:rPr>
        <w:t>Embedding</w:t>
      </w:r>
      <w:r w:rsidR="004F2E63">
        <w:t xml:space="preserve">“ </w:t>
      </w:r>
      <w:r w:rsidR="000D15E5">
        <w:t xml:space="preserve">Word2Vec, GloVe e FastText </w:t>
      </w:r>
      <w:r w:rsidR="004F2E63">
        <w:t>sobre uma base de dados de apresentações do TED</w:t>
      </w:r>
      <w:r w:rsidR="007D2231">
        <w:t xml:space="preserve"> [</w:t>
      </w:r>
      <w:r w:rsidR="0081651D">
        <w:t>1</w:t>
      </w:r>
      <w:r w:rsidR="007D2231">
        <w:t>]</w:t>
      </w:r>
      <w:r w:rsidR="004F2E63">
        <w:t xml:space="preserve"> </w:t>
      </w:r>
      <w:r w:rsidR="0039188B">
        <w:t>e realizar análises comparativas das diferentes estratégias</w:t>
      </w:r>
      <w:r w:rsidR="00217D6C">
        <w:t xml:space="preserve"> através da execução de operações entre os vetores que representam as palavras</w:t>
      </w:r>
      <w:r w:rsidR="0039188B">
        <w:t xml:space="preserve">. A base de dados que será utilizada possui 2550 registros e </w:t>
      </w:r>
      <w:r w:rsidR="00174B5E">
        <w:t>17 atributos.</w:t>
      </w:r>
    </w:p>
    <w:p w:rsidR="0070140D" w:rsidRDefault="0070140D" w:rsidP="000F181C">
      <w:pPr>
        <w:pStyle w:val="SemEspaamento"/>
        <w:jc w:val="both"/>
      </w:pPr>
    </w:p>
    <w:p w:rsidR="0070140D" w:rsidRDefault="0070140D" w:rsidP="000F181C">
      <w:pPr>
        <w:pStyle w:val="SemEspaamento"/>
        <w:jc w:val="both"/>
      </w:pPr>
      <w:r>
        <w:t>Segue a lista de atividades</w:t>
      </w:r>
      <w:r w:rsidR="004D0A61">
        <w:t xml:space="preserve"> previstas:</w:t>
      </w:r>
    </w:p>
    <w:p w:rsidR="00A651DA" w:rsidRDefault="00A651DA" w:rsidP="000F181C">
      <w:pPr>
        <w:pStyle w:val="SemEspaamento"/>
        <w:jc w:val="both"/>
      </w:pPr>
    </w:p>
    <w:p w:rsidR="00A651DA" w:rsidRDefault="0070140D" w:rsidP="000F181C">
      <w:pPr>
        <w:pStyle w:val="SemEspaamento"/>
        <w:numPr>
          <w:ilvl w:val="0"/>
          <w:numId w:val="1"/>
        </w:numPr>
        <w:jc w:val="both"/>
      </w:pPr>
      <w:r w:rsidRPr="00A651DA">
        <w:rPr>
          <w:u w:val="single"/>
        </w:rPr>
        <w:t>Setembro</w:t>
      </w:r>
      <w:r w:rsidR="004F2E63">
        <w:t xml:space="preserve">: análise do </w:t>
      </w:r>
      <w:r w:rsidR="004F2E63" w:rsidRPr="004F2E63">
        <w:rPr>
          <w:i/>
        </w:rPr>
        <w:t>dataset</w:t>
      </w:r>
      <w:r w:rsidR="004F2E63">
        <w:t xml:space="preserve"> de apresentações do TED.</w:t>
      </w:r>
    </w:p>
    <w:p w:rsidR="00A35131" w:rsidRDefault="0070140D" w:rsidP="000F181C">
      <w:pPr>
        <w:pStyle w:val="SemEspaamento"/>
        <w:numPr>
          <w:ilvl w:val="0"/>
          <w:numId w:val="1"/>
        </w:numPr>
        <w:jc w:val="both"/>
      </w:pPr>
      <w:r w:rsidRPr="00A35131">
        <w:rPr>
          <w:u w:val="single"/>
        </w:rPr>
        <w:t>Outubro</w:t>
      </w:r>
      <w:r>
        <w:t xml:space="preserve">: </w:t>
      </w:r>
      <w:r w:rsidR="00A35131">
        <w:t>estudo e aplicação da técnica Word2Vec.</w:t>
      </w:r>
    </w:p>
    <w:p w:rsidR="00A651DA" w:rsidRDefault="0070140D" w:rsidP="000F181C">
      <w:pPr>
        <w:pStyle w:val="SemEspaamento"/>
        <w:numPr>
          <w:ilvl w:val="0"/>
          <w:numId w:val="1"/>
        </w:numPr>
        <w:jc w:val="both"/>
      </w:pPr>
      <w:r w:rsidRPr="00A35131">
        <w:rPr>
          <w:u w:val="single"/>
        </w:rPr>
        <w:t>Novembro</w:t>
      </w:r>
      <w:r>
        <w:t xml:space="preserve">: </w:t>
      </w:r>
      <w:r w:rsidR="00A35131">
        <w:t>estudo e aplicação da</w:t>
      </w:r>
      <w:r w:rsidR="00A35131">
        <w:t>s</w:t>
      </w:r>
      <w:r w:rsidR="00A35131">
        <w:t xml:space="preserve"> técnica</w:t>
      </w:r>
      <w:r w:rsidR="00A35131">
        <w:t>s</w:t>
      </w:r>
      <w:r w:rsidR="00A35131">
        <w:t xml:space="preserve"> GloVe e FastText.</w:t>
      </w:r>
    </w:p>
    <w:p w:rsidR="0070140D" w:rsidRDefault="0070140D" w:rsidP="000F181C">
      <w:pPr>
        <w:pStyle w:val="SemEspaamento"/>
        <w:numPr>
          <w:ilvl w:val="0"/>
          <w:numId w:val="1"/>
        </w:numPr>
        <w:jc w:val="both"/>
      </w:pPr>
      <w:r w:rsidRPr="00A651DA">
        <w:rPr>
          <w:u w:val="single"/>
        </w:rPr>
        <w:t>Dezembro</w:t>
      </w:r>
      <w:r>
        <w:t>: elabora</w:t>
      </w:r>
      <w:r w:rsidR="00DD60AA">
        <w:t>ção de relatório e apresentação final.</w:t>
      </w:r>
    </w:p>
    <w:p w:rsidR="00097FFE" w:rsidRDefault="00097FFE" w:rsidP="000F181C">
      <w:pPr>
        <w:pStyle w:val="SemEspaamento"/>
        <w:jc w:val="both"/>
      </w:pPr>
    </w:p>
    <w:p w:rsidR="00B12CF3" w:rsidRPr="004E7FC7" w:rsidRDefault="00B12CF3" w:rsidP="00F42C35">
      <w:pPr>
        <w:pStyle w:val="SemEspaamento"/>
        <w:numPr>
          <w:ilvl w:val="0"/>
          <w:numId w:val="2"/>
        </w:numPr>
        <w:jc w:val="both"/>
        <w:rPr>
          <w:b/>
          <w:sz w:val="24"/>
          <w:u w:val="single"/>
        </w:rPr>
      </w:pPr>
      <w:r w:rsidRPr="004E7FC7">
        <w:rPr>
          <w:b/>
          <w:sz w:val="24"/>
          <w:u w:val="single"/>
        </w:rPr>
        <w:t>Referências</w:t>
      </w:r>
    </w:p>
    <w:p w:rsidR="00B12CF3" w:rsidRDefault="00B12CF3" w:rsidP="000F181C">
      <w:pPr>
        <w:pStyle w:val="SemEspaamento"/>
        <w:jc w:val="both"/>
      </w:pPr>
    </w:p>
    <w:p w:rsidR="009101B6" w:rsidRPr="000D15E5" w:rsidRDefault="007D2231" w:rsidP="000F181C">
      <w:pPr>
        <w:pStyle w:val="SemEspaamento"/>
        <w:jc w:val="both"/>
      </w:pPr>
      <w:r w:rsidRPr="000D15E5">
        <w:t>[</w:t>
      </w:r>
      <w:r w:rsidR="0081651D">
        <w:t>1</w:t>
      </w:r>
      <w:r w:rsidRPr="000D15E5">
        <w:t>]</w:t>
      </w:r>
      <w:r w:rsidRPr="000D15E5">
        <w:t xml:space="preserve"> </w:t>
      </w:r>
      <w:r w:rsidR="009101B6" w:rsidRPr="000D15E5">
        <w:t>https://www.kaggle.com/rounakbanik/ted-talks</w:t>
      </w:r>
      <w:r w:rsidRPr="000D15E5">
        <w:t xml:space="preserve"> - Acessado em 11/09/2018.</w:t>
      </w:r>
    </w:p>
    <w:p w:rsidR="00057360" w:rsidRPr="0081651D" w:rsidRDefault="00057360" w:rsidP="000F181C">
      <w:pPr>
        <w:pStyle w:val="SemEspaamento"/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4E7FC7" w:rsidRDefault="00116884" w:rsidP="000F181C">
      <w:pPr>
        <w:pStyle w:val="SemEspaamento"/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[</w:t>
      </w:r>
      <w:r w:rsidR="0081651D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2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] </w:t>
      </w:r>
      <w:r w:rsidR="004E7FC7" w:rsidRPr="004E7FC7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Mikolov, Tomas, et al. "Efficient estimation of word representations in vector space." </w:t>
      </w:r>
      <w:r w:rsidR="004E7FC7" w:rsidRPr="004E7FC7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  <w:lang w:val="en-US"/>
        </w:rPr>
        <w:t>arXiv preprint arXiv:1301.3781</w:t>
      </w:r>
      <w:r w:rsidR="004E7FC7" w:rsidRPr="004E7FC7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 (2013).</w:t>
      </w:r>
    </w:p>
    <w:p w:rsidR="00057360" w:rsidRDefault="00057360" w:rsidP="000F181C">
      <w:pPr>
        <w:pStyle w:val="SemEspaamento"/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</w:pPr>
    </w:p>
    <w:p w:rsidR="00116884" w:rsidRDefault="00116884" w:rsidP="000F181C">
      <w:pPr>
        <w:pStyle w:val="SemEspaamento"/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[</w:t>
      </w:r>
      <w:r w:rsidR="0081651D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3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] </w:t>
      </w:r>
      <w:r w:rsidRPr="00116884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Pennington, Jeffrey, Richard Socher, and Christopher Manning. "Glove: Global vectors for word representation." </w:t>
      </w:r>
      <w:r w:rsidRPr="00116884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  <w:lang w:val="en-US"/>
        </w:rPr>
        <w:t>Proceedings of the 2014 conference on empirical methods in natural language processing (EMNLP)</w:t>
      </w:r>
      <w:r w:rsidRPr="00116884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.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2014.</w:t>
      </w:r>
    </w:p>
    <w:p w:rsidR="00057360" w:rsidRDefault="00057360" w:rsidP="000F181C">
      <w:pPr>
        <w:pStyle w:val="SemEspaamento"/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</w:pPr>
    </w:p>
    <w:p w:rsidR="00116884" w:rsidRDefault="00116884" w:rsidP="000F181C">
      <w:pPr>
        <w:pStyle w:val="SemEspaamento"/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</w:pPr>
      <w:r w:rsidRPr="00116884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[</w:t>
      </w:r>
      <w:r w:rsidR="0081651D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4</w:t>
      </w:r>
      <w:r w:rsidRPr="00116884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] </w:t>
      </w:r>
      <w:r w:rsidRPr="00116884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Bojanowski, Piotr, et al. "Enriching word vectors with subword information." </w:t>
      </w:r>
      <w:r w:rsidRPr="00116884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  <w:lang w:val="en-US"/>
        </w:rPr>
        <w:t>arXiv preprint arXiv:1607.04606</w:t>
      </w:r>
      <w:r w:rsidRPr="00116884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 (2016).</w:t>
      </w:r>
    </w:p>
    <w:p w:rsidR="00D00708" w:rsidRDefault="00D00708" w:rsidP="000F181C">
      <w:pPr>
        <w:pStyle w:val="SemEspaamento"/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</w:pPr>
    </w:p>
    <w:p w:rsidR="00A572D2" w:rsidRDefault="00D00708" w:rsidP="000F181C">
      <w:pPr>
        <w:pStyle w:val="SemEspaamento"/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[</w:t>
      </w:r>
      <w:r w:rsidR="0081651D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5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] </w:t>
      </w:r>
      <w:r w:rsidRPr="00D00708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Baroni, Marco, Georgiana Dinu, and Germán Kruszewski. "Don't count, predict! A systematic comparison of context-counting vs. context-predicting semantic vectors." </w:t>
      </w:r>
      <w:r w:rsidRPr="00D00708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  <w:lang w:val="en-US"/>
        </w:rPr>
        <w:t>Proceedings of the 52nd Annual Meeting of the Association for Computational Linguistics (Volume 1: Long Papers)</w:t>
      </w:r>
      <w:r w:rsidRPr="00D00708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.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Vol. 1. 2014.</w:t>
      </w:r>
    </w:p>
    <w:sectPr w:rsidR="00A572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5209" w:rsidRDefault="00B15209" w:rsidP="00B15209">
      <w:pPr>
        <w:spacing w:after="0" w:line="240" w:lineRule="auto"/>
      </w:pPr>
      <w:r>
        <w:separator/>
      </w:r>
    </w:p>
  </w:endnote>
  <w:endnote w:type="continuationSeparator" w:id="0">
    <w:p w:rsidR="00B15209" w:rsidRDefault="00B15209" w:rsidP="00B152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5209" w:rsidRDefault="00B15209" w:rsidP="00B15209">
      <w:pPr>
        <w:spacing w:after="0" w:line="240" w:lineRule="auto"/>
      </w:pPr>
      <w:r>
        <w:separator/>
      </w:r>
    </w:p>
  </w:footnote>
  <w:footnote w:type="continuationSeparator" w:id="0">
    <w:p w:rsidR="00B15209" w:rsidRDefault="00B15209" w:rsidP="00B152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D03BE2"/>
    <w:multiLevelType w:val="hybridMultilevel"/>
    <w:tmpl w:val="0AE203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DE4C55"/>
    <w:multiLevelType w:val="hybridMultilevel"/>
    <w:tmpl w:val="988490F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C90"/>
    <w:rsid w:val="00003278"/>
    <w:rsid w:val="00057360"/>
    <w:rsid w:val="00097FFE"/>
    <w:rsid w:val="000D15E5"/>
    <w:rsid w:val="000F181C"/>
    <w:rsid w:val="00116884"/>
    <w:rsid w:val="00174B5E"/>
    <w:rsid w:val="001C6AE7"/>
    <w:rsid w:val="001D5E32"/>
    <w:rsid w:val="00217D6C"/>
    <w:rsid w:val="00217E35"/>
    <w:rsid w:val="00235CDD"/>
    <w:rsid w:val="00255D7A"/>
    <w:rsid w:val="002667BA"/>
    <w:rsid w:val="003117F8"/>
    <w:rsid w:val="0039188B"/>
    <w:rsid w:val="003B7777"/>
    <w:rsid w:val="003D5AF0"/>
    <w:rsid w:val="004025B0"/>
    <w:rsid w:val="00421B29"/>
    <w:rsid w:val="004B025D"/>
    <w:rsid w:val="004D0A61"/>
    <w:rsid w:val="004E7FC7"/>
    <w:rsid w:val="004F2E63"/>
    <w:rsid w:val="00601AA9"/>
    <w:rsid w:val="00677466"/>
    <w:rsid w:val="006912B3"/>
    <w:rsid w:val="006A43F5"/>
    <w:rsid w:val="006E3C90"/>
    <w:rsid w:val="0070140D"/>
    <w:rsid w:val="007D2231"/>
    <w:rsid w:val="0081651D"/>
    <w:rsid w:val="0089285A"/>
    <w:rsid w:val="008F6EAB"/>
    <w:rsid w:val="009101B6"/>
    <w:rsid w:val="00970965"/>
    <w:rsid w:val="009E6374"/>
    <w:rsid w:val="00A35131"/>
    <w:rsid w:val="00A42ABC"/>
    <w:rsid w:val="00A572D2"/>
    <w:rsid w:val="00A651DA"/>
    <w:rsid w:val="00AE6BB8"/>
    <w:rsid w:val="00B12CF3"/>
    <w:rsid w:val="00B15209"/>
    <w:rsid w:val="00CE6C14"/>
    <w:rsid w:val="00D00708"/>
    <w:rsid w:val="00D61B31"/>
    <w:rsid w:val="00DD60AA"/>
    <w:rsid w:val="00F42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341F0972-F473-47AE-B5AB-31E467154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152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15209"/>
  </w:style>
  <w:style w:type="paragraph" w:styleId="Rodap">
    <w:name w:val="footer"/>
    <w:basedOn w:val="Normal"/>
    <w:link w:val="RodapChar"/>
    <w:uiPriority w:val="99"/>
    <w:unhideWhenUsed/>
    <w:rsid w:val="00B152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15209"/>
  </w:style>
  <w:style w:type="paragraph" w:styleId="SemEspaamento">
    <w:name w:val="No Spacing"/>
    <w:uiPriority w:val="1"/>
    <w:qFormat/>
    <w:rsid w:val="00B15209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CE6C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2</Pages>
  <Words>468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Petrobras</Company>
  <LinksUpToDate>false</LinksUpToDate>
  <CharactersWithSpaces>2994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Bueno Rodrigues</dc:creator>
  <cp:keywords/>
  <dc:description/>
  <cp:lastModifiedBy>Henrique Bueno Rodrigues</cp:lastModifiedBy>
  <cp:revision>54</cp:revision>
  <dcterms:created xsi:type="dcterms:W3CDTF">2018-09-03T15:29:00Z</dcterms:created>
  <dcterms:modified xsi:type="dcterms:W3CDTF">2018-09-11T16:45:00Z</dcterms:modified>
</cp:coreProperties>
</file>