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/>
        <w:drawing>
          <wp:inline distB="0" distT="0" distL="0" distR="0">
            <wp:extent cx="1943836" cy="1490136"/>
            <wp:effectExtent b="0" l="0" r="0" t="0"/>
            <wp:docPr descr="Uma imagem contendo Logotipo&#10;&#10;Descrição gerada automaticamente" id="1735248878" name="image4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836" cy="1490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ticketcom.com.br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rtl w:val="0"/>
        </w:rPr>
        <w:t xml:space="preserve">Documento</w:t>
      </w:r>
      <w:r w:rsidDel="00000000" w:rsidR="00000000" w:rsidRPr="00000000">
        <w:rPr>
          <w:i w:val="1"/>
          <w:color w:val="15608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x-0001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analista: Francisco Riquelme Nunes da Silva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Última atualização: 05/12/2024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REVISÃO DO DOCUMENTO</w:t>
      </w:r>
    </w:p>
    <w:tbl>
      <w:tblPr>
        <w:tblStyle w:val="Table1"/>
        <w:tblpPr w:leftFromText="141" w:rightFromText="141" w:topFromText="0" w:bottomFromText="0" w:vertAnchor="page" w:horzAnchor="page" w:tblpX="1276" w:tblpY="1123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842"/>
        <w:gridCol w:w="2973"/>
        <w:gridCol w:w="2124"/>
        <w:tblGridChange w:id="0">
          <w:tblGrid>
            <w:gridCol w:w="1555"/>
            <w:gridCol w:w="1842"/>
            <w:gridCol w:w="2973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Data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Versão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Descrição da alteração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04/04/2024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 nunes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05/05/2024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 do R1-1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 nunes</w:t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06/06/2024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dos protótipos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 nunes</w:t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12/12/2024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Conclusão e validação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 nunes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018145" cy="1547101"/>
            <wp:effectExtent b="0" l="0" r="0" t="0"/>
            <wp:docPr descr="Uma imagem contendo Logotipo&#10;&#10;Descrição gerada automaticamente" id="1735248881" name="image4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145" cy="154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INDENTIFICAÇÃO DOS ENVOLVIDOS</w:t>
      </w:r>
    </w:p>
    <w:tbl>
      <w:tblPr>
        <w:tblStyle w:val="Table2"/>
        <w:tblpPr w:leftFromText="141" w:rightFromText="141" w:topFromText="0" w:bottomFromText="0" w:vertAnchor="text" w:horzAnchor="text" w:tblpX="1246" w:tblpY="97"/>
        <w:tblW w:w="73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409"/>
        <w:gridCol w:w="2835"/>
        <w:tblGridChange w:id="0">
          <w:tblGrid>
            <w:gridCol w:w="2122"/>
            <w:gridCol w:w="2409"/>
            <w:gridCol w:w="2835"/>
          </w:tblGrid>
        </w:tblGridChange>
      </w:tblGrid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requisitos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Riquelme Nunes da silva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riquelme6269@gmail,com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Fornecedor de requisitos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Riquelme Nunes da silva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86"/>
                <w:szCs w:val="8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riquelme6269@gmail,com</w:t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Riquelme Nunes da silva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86"/>
                <w:szCs w:val="8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riquelme6269@gmail,com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Riquelme Nunes da silva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86"/>
                <w:szCs w:val="8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riquelme6269@gmail,com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de negócios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Devido ao alto volume de vendas e cancelamentos de ingressos, os clientes desejam melhorar o processo de vendas e gerenciamento de cancelamentos, reduza o tempo de resposta do vendedor, e melhorar a experiência do cliente.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R1- login para entrada do ticketcom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Fornece uma interface chamativa e intuitiva para vendas e cancelamentos, habilite várias opções para a autorização de cancelamento.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R2.1  conteúdo claro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site é fácil de ler e entender, pois possui mensagens claras e consistentes.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R2.2  recursos visuais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o site possui imagens que ajudam a dividir o texto e fornecer informações adicionais.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bookmarkStart w:colFirst="0" w:colLast="0" w:name="_heading=h.tertwefssveg" w:id="0"/>
      <w:bookmarkEnd w:id="0"/>
      <w:r w:rsidDel="00000000" w:rsidR="00000000" w:rsidRPr="00000000">
        <w:rPr>
          <w:rtl w:val="0"/>
        </w:rPr>
        <w:t xml:space="preserve">requisitos legais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sz w:val="36"/>
          <w:szCs w:val="36"/>
        </w:rPr>
      </w:pPr>
      <w:bookmarkStart w:colFirst="0" w:colLast="0" w:name="_heading=h.ilfkjrhn9txc" w:id="1"/>
      <w:bookmarkEnd w:id="1"/>
      <w:r w:rsidDel="00000000" w:rsidR="00000000" w:rsidRPr="00000000">
        <w:rPr>
          <w:sz w:val="36"/>
          <w:szCs w:val="36"/>
          <w:rtl w:val="0"/>
        </w:rPr>
        <w:t xml:space="preserve">R1- politica e privacidade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site descreve como os dados dos clientes são coletados, usados e protegidos.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sz w:val="36"/>
          <w:szCs w:val="36"/>
        </w:rPr>
      </w:pPr>
      <w:bookmarkStart w:colFirst="0" w:colLast="0" w:name="_heading=h.vo5v665wid9p" w:id="2"/>
      <w:bookmarkEnd w:id="2"/>
      <w:r w:rsidDel="00000000" w:rsidR="00000000" w:rsidRPr="00000000">
        <w:rPr>
          <w:sz w:val="36"/>
          <w:szCs w:val="36"/>
          <w:rtl w:val="0"/>
        </w:rPr>
        <w:t xml:space="preserve">R2- termos e condições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site estabelece regras e diretrizes para o uso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Protótipos de interface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057525" cy="3924300"/>
            <wp:effectExtent b="0" l="0" r="0" t="0"/>
            <wp:docPr descr="Texto&#10;&#10;Descrição gerada automaticamente com confiança média" id="1735248879" name="image3.png"/>
            <a:graphic>
              <a:graphicData uri="http://schemas.openxmlformats.org/drawingml/2006/picture">
                <pic:pic>
                  <pic:nvPicPr>
                    <pic:cNvPr descr="Texto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  <w:rtl w:val="0"/>
        </w:rPr>
        <w:t xml:space="preserve">Tela de cadastro e login.</w:t>
      </w:r>
    </w:p>
    <w:p w:rsidR="00000000" w:rsidDel="00000000" w:rsidP="00000000" w:rsidRDefault="00000000" w:rsidRPr="00000000" w14:paraId="00000073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  <w:rtl w:val="0"/>
        </w:rPr>
        <w:t xml:space="preserve">DIAGRAMA RELACIONAL</w:t>
      </w:r>
    </w:p>
    <w:p w:rsidR="00000000" w:rsidDel="00000000" w:rsidP="00000000" w:rsidRDefault="00000000" w:rsidRPr="00000000" w14:paraId="0000007A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</w:rPr>
        <w:drawing>
          <wp:inline distB="114300" distT="114300" distL="114300" distR="114300">
            <wp:extent cx="5399730" cy="4838700"/>
            <wp:effectExtent b="0" l="0" r="0" t="0"/>
            <wp:docPr id="17352488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  <w:rtl w:val="0"/>
        </w:rPr>
        <w:t xml:space="preserve">DIAGRAMA CASO DE USO</w:t>
      </w:r>
    </w:p>
    <w:p w:rsidR="00000000" w:rsidDel="00000000" w:rsidP="00000000" w:rsidRDefault="00000000" w:rsidRPr="00000000" w14:paraId="0000008A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</w:rPr>
        <w:drawing>
          <wp:inline distB="114300" distT="114300" distL="114300" distR="114300">
            <wp:extent cx="5399730" cy="4064000"/>
            <wp:effectExtent b="0" l="0" r="0" t="0"/>
            <wp:docPr id="17352488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EF68A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F68A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F68A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uiPriority w:val="1"/>
    <w:qFormat w:val="1"/>
    <w:rsid w:val="00EF68A8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EF68A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F68A8"/>
    <w:rPr>
      <w:rFonts w:asciiTheme="majorHAnsi" w:cstheme="majorBidi" w:eastAsiaTheme="majorEastAsia" w:hAnsiTheme="majorHAnsi"/>
      <w:color w:val="0f4761" w:themeColor="accent1" w:themeShade="0000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EF68A8"/>
    <w:rPr>
      <w:rFonts w:asciiTheme="majorHAnsi" w:cstheme="majorBidi" w:eastAsiaTheme="majorEastAsia" w:hAnsiTheme="majorHAnsi"/>
      <w:color w:val="0a2f40" w:themeColor="accent1" w:themeShade="00007F"/>
    </w:rPr>
  </w:style>
  <w:style w:type="paragraph" w:styleId="Ttulo">
    <w:name w:val="Title"/>
    <w:basedOn w:val="Normal"/>
    <w:next w:val="Normal"/>
    <w:link w:val="TtuloChar"/>
    <w:uiPriority w:val="10"/>
    <w:qFormat w:val="1"/>
    <w:rsid w:val="00EF68A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F68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 w:val="1"/>
    <w:rsid w:val="00EF68A8"/>
    <w:rPr>
      <w:i w:val="1"/>
      <w:iCs w:val="1"/>
      <w:color w:val="156082" w:themeColor="accent1"/>
    </w:rPr>
  </w:style>
  <w:style w:type="character" w:styleId="Forte">
    <w:name w:val="Strong"/>
    <w:basedOn w:val="Fontepargpadro"/>
    <w:uiPriority w:val="22"/>
    <w:qFormat w:val="1"/>
    <w:rsid w:val="00EF68A8"/>
    <w:rPr>
      <w:b w:val="1"/>
      <w:bCs w:val="1"/>
    </w:rPr>
  </w:style>
  <w:style w:type="table" w:styleId="Tabelacomgrade">
    <w:name w:val="Table Grid"/>
    <w:basedOn w:val="Tabelanormal"/>
    <w:uiPriority w:val="39"/>
    <w:rsid w:val="00982C5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VJOxbY5997tn6Dx6/4VMFnLxA==">CgMxLjAyDmgudGVydHdlZnNzdmVnMg5oLmlsZmtqcmhuOXR4YzIOaC52bzV2NjY1d2lkOXA4AHIhMUpKOTlqaE5PTDFzREtrakh3eWU4NjNGM3NoMkxiTHVv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2024-12-05T11:41:00Z</dcterms:created>
  <dc:creator>Laboratório de Informática Tec. Informática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2024-12-09T14:03:33Z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3cf4ba0e-0e38-40ac-a0c7-ab376a06b409</vt:lpwstr>
  </property>
  <property fmtid="{D5CDD505-2E9C-101B-9397-08002B2CF9AE}" pid="8" name="MSIP_Label_2057bf1a-c152-4c4f-a00e-351b32103ca2_ContentBits">
    <vt:lpwstr>0</vt:lpwstr>
  </property>
</Properties>
</file>