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611E"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What is a Contingency Table?</w:t>
      </w:r>
    </w:p>
    <w:p w14:paraId="36347E49"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 contingency table displays frequencies for combinations of two </w:t>
      </w:r>
      <w:hyperlink r:id="rId5" w:history="1">
        <w:r w:rsidRPr="004E7602">
          <w:rPr>
            <w:rFonts w:ascii="Arial" w:eastAsia="Times New Roman" w:hAnsi="Arial" w:cs="Arial"/>
            <w:color w:val="000000"/>
            <w:kern w:val="0"/>
            <w:sz w:val="24"/>
            <w:szCs w:val="24"/>
            <w:lang w:eastAsia="en-IN"/>
            <w14:ligatures w14:val="none"/>
          </w:rPr>
          <w:t>categorical variables</w:t>
        </w:r>
      </w:hyperlink>
      <w:r w:rsidRPr="004E7602">
        <w:rPr>
          <w:rFonts w:ascii="Arial" w:eastAsia="Times New Roman" w:hAnsi="Arial" w:cs="Arial"/>
          <w:color w:val="767673"/>
          <w:kern w:val="0"/>
          <w:sz w:val="24"/>
          <w:szCs w:val="24"/>
          <w:lang w:eastAsia="en-IN"/>
          <w14:ligatures w14:val="none"/>
        </w:rPr>
        <w:t>. Analysts also refer to contingency tables as crosstabulation and </w:t>
      </w:r>
      <w:hyperlink r:id="rId6" w:tgtFrame="_blank" w:history="1">
        <w:r w:rsidRPr="004E7602">
          <w:rPr>
            <w:rFonts w:ascii="Arial" w:eastAsia="Times New Roman" w:hAnsi="Arial" w:cs="Arial"/>
            <w:color w:val="27968B"/>
            <w:kern w:val="0"/>
            <w:sz w:val="24"/>
            <w:szCs w:val="24"/>
            <w:lang w:eastAsia="en-IN"/>
            <w14:ligatures w14:val="none"/>
          </w:rPr>
          <w:t>two-way tables</w:t>
        </w:r>
      </w:hyperlink>
      <w:r w:rsidRPr="004E7602">
        <w:rPr>
          <w:rFonts w:ascii="Arial" w:eastAsia="Times New Roman" w:hAnsi="Arial" w:cs="Arial"/>
          <w:color w:val="767673"/>
          <w:kern w:val="0"/>
          <w:sz w:val="24"/>
          <w:szCs w:val="24"/>
          <w:lang w:eastAsia="en-IN"/>
          <w14:ligatures w14:val="none"/>
        </w:rPr>
        <w:t>.</w:t>
      </w:r>
    </w:p>
    <w:p w14:paraId="16DD8DD1"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Contingency tables classify outcomes for one variable in rows and the other in columns. The values at the row and column intersections are frequencies for each unique combination of the two variables.</w:t>
      </w:r>
    </w:p>
    <w:p w14:paraId="4C963AF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Use contingency tables to understand the relationship between categorical variables. For example, is there a relationship between gender (male/female) and type of computer (Mac/PC)?</w:t>
      </w:r>
    </w:p>
    <w:p w14:paraId="250F8FC7" w14:textId="0B6973BF" w:rsidR="004E7602" w:rsidRPr="004E7602" w:rsidRDefault="004E7602" w:rsidP="004E7602">
      <w:pPr>
        <w:shd w:val="clear" w:color="auto" w:fill="FFFFFF"/>
        <w:spacing w:after="120" w:line="240" w:lineRule="auto"/>
        <w:jc w:val="center"/>
        <w:rPr>
          <w:rFonts w:ascii="Arial" w:eastAsia="Times New Roman" w:hAnsi="Arial" w:cs="Arial"/>
          <w:color w:val="767673"/>
          <w:kern w:val="0"/>
          <w:sz w:val="24"/>
          <w:szCs w:val="24"/>
          <w:lang w:eastAsia="en-IN"/>
          <w14:ligatures w14:val="none"/>
        </w:rPr>
      </w:pPr>
    </w:p>
    <w:p w14:paraId="610B8248"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Example Contingency Table</w:t>
      </w:r>
    </w:p>
    <w:p w14:paraId="1191FED1"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contingency table example below displays computer sales at our fictional store. Specifically, it describes sales frequencies by the customer’s gender and the type of computer purchased. It is a two-way table (2 X 2). I cover the naming conventions at the end.</w:t>
      </w:r>
    </w:p>
    <w:p w14:paraId="28E958AA" w14:textId="65BF9DB9"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drawing>
          <wp:inline distT="0" distB="0" distL="0" distR="0" wp14:anchorId="1C14A978" wp14:editId="1AD7D97F">
            <wp:extent cx="4235450" cy="927100"/>
            <wp:effectExtent l="0" t="0" r="0" b="6350"/>
            <wp:docPr id="1913732298" name="Picture 6" descr="Contingency table that displays frequencies of computer sales by gender and comput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gency table that displays frequencies of computer sales by gender and computer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927100"/>
                    </a:xfrm>
                    <a:prstGeom prst="rect">
                      <a:avLst/>
                    </a:prstGeom>
                    <a:noFill/>
                    <a:ln>
                      <a:noFill/>
                    </a:ln>
                  </pic:spPr>
                </pic:pic>
              </a:graphicData>
            </a:graphic>
          </wp:inline>
        </w:drawing>
      </w:r>
    </w:p>
    <w:p w14:paraId="1AFB493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In this contingency table, columns represent computer types and rows represent genders. Cell values are frequencies for each combination of gender and computer type. Totals are in the margins. Notice the grand total in the bottom-right margin.</w:t>
      </w:r>
    </w:p>
    <w:p w14:paraId="274CA081"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At a glance, it’s easy to see how two-way tables both organize your data and paint a picture of the results. You can easily see the frequencies for all possible subset combinations along with totals for males, females, PCs, and Macs.</w:t>
      </w:r>
    </w:p>
    <w:p w14:paraId="41B6371A"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66 males bought PCs while females bought 87 Macs. Furthermore, there are 117 females, 106 males, 96 PC sales, 127 Mac sales, and a grand total of 223 observations in the study.</w:t>
      </w:r>
    </w:p>
    <w:p w14:paraId="066CA9CE"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Marginal and Conditional Distributions in Contingency Tables</w:t>
      </w:r>
    </w:p>
    <w:p w14:paraId="11BAF0A5"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lastRenderedPageBreak/>
        <w:t>Contingency tables are a fantastic way of finding marginal and conditional distributions. These two distributions are types of frequency distributions. Learn more about </w:t>
      </w:r>
      <w:hyperlink r:id="rId8" w:tgtFrame="_blank" w:history="1">
        <w:r w:rsidRPr="004E7602">
          <w:rPr>
            <w:rFonts w:ascii="Arial" w:eastAsia="Times New Roman" w:hAnsi="Arial" w:cs="Arial"/>
            <w:color w:val="27968B"/>
            <w:kern w:val="0"/>
            <w:sz w:val="24"/>
            <w:szCs w:val="24"/>
            <w:lang w:eastAsia="en-IN"/>
            <w14:ligatures w14:val="none"/>
          </w:rPr>
          <w:t>Frequency Tables: How to Make and Interpret</w:t>
        </w:r>
      </w:hyperlink>
      <w:r w:rsidRPr="004E7602">
        <w:rPr>
          <w:rFonts w:ascii="Arial" w:eastAsia="Times New Roman" w:hAnsi="Arial" w:cs="Arial"/>
          <w:color w:val="767673"/>
          <w:kern w:val="0"/>
          <w:sz w:val="24"/>
          <w:szCs w:val="24"/>
          <w:lang w:eastAsia="en-IN"/>
          <w14:ligatures w14:val="none"/>
        </w:rPr>
        <w:t>.</w:t>
      </w:r>
    </w:p>
    <w:p w14:paraId="086BFA6C" w14:textId="77777777" w:rsidR="004E7602" w:rsidRPr="004E7602" w:rsidRDefault="004E7602" w:rsidP="004E7602">
      <w:pPr>
        <w:shd w:val="clear" w:color="auto" w:fill="FFFFFF"/>
        <w:spacing w:after="360" w:line="240" w:lineRule="auto"/>
        <w:outlineLvl w:val="2"/>
        <w:rPr>
          <w:rFonts w:ascii="Roboto Slab" w:eastAsia="Times New Roman" w:hAnsi="Roboto Slab" w:cs="Roboto Slab"/>
          <w:color w:val="222222"/>
          <w:kern w:val="0"/>
          <w:sz w:val="27"/>
          <w:szCs w:val="27"/>
          <w:lang w:eastAsia="en-IN"/>
          <w14:ligatures w14:val="none"/>
        </w:rPr>
      </w:pPr>
      <w:r w:rsidRPr="004E7602">
        <w:rPr>
          <w:rFonts w:ascii="Roboto Slab" w:eastAsia="Times New Roman" w:hAnsi="Roboto Slab" w:cs="Roboto Slab"/>
          <w:color w:val="222222"/>
          <w:kern w:val="0"/>
          <w:sz w:val="27"/>
          <w:szCs w:val="27"/>
          <w:lang w:eastAsia="en-IN"/>
          <w14:ligatures w14:val="none"/>
        </w:rPr>
        <w:t>Marginal Distribution</w:t>
      </w:r>
    </w:p>
    <w:p w14:paraId="3172AE1E"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These distributions represent the frequency distribution of one categorical variable without regard for other variables. Unsurprisingly, you can find these distributions in the </w:t>
      </w:r>
      <w:r w:rsidRPr="004E7602">
        <w:rPr>
          <w:rFonts w:ascii="Arial" w:eastAsia="Times New Roman" w:hAnsi="Arial" w:cs="Arial"/>
          <w:i/>
          <w:iCs/>
          <w:color w:val="767673"/>
          <w:kern w:val="0"/>
          <w:sz w:val="24"/>
          <w:szCs w:val="24"/>
          <w:lang w:eastAsia="en-IN"/>
          <w14:ligatures w14:val="none"/>
        </w:rPr>
        <w:t>margins</w:t>
      </w:r>
      <w:r w:rsidRPr="004E7602">
        <w:rPr>
          <w:rFonts w:ascii="Arial" w:eastAsia="Times New Roman" w:hAnsi="Arial" w:cs="Arial"/>
          <w:color w:val="767673"/>
          <w:kern w:val="0"/>
          <w:sz w:val="24"/>
          <w:szCs w:val="24"/>
          <w:lang w:eastAsia="en-IN"/>
          <w14:ligatures w14:val="none"/>
        </w:rPr>
        <w:t> of a contingency table.</w:t>
      </w:r>
    </w:p>
    <w:p w14:paraId="178E872C"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following marginal distribution examples correspond to the blue highlights.</w:t>
      </w:r>
    </w:p>
    <w:p w14:paraId="51E46765" w14:textId="1652DF2D"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drawing>
          <wp:inline distT="0" distB="0" distL="0" distR="0" wp14:anchorId="5FB623BA" wp14:editId="0C0AD325">
            <wp:extent cx="4235450" cy="927100"/>
            <wp:effectExtent l="0" t="0" r="0" b="6350"/>
            <wp:docPr id="1525318520" name="Picture 5" descr="A contingency table that highlights the margin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ntingency table that highlights the marginal distrib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450" cy="927100"/>
                    </a:xfrm>
                    <a:prstGeom prst="rect">
                      <a:avLst/>
                    </a:prstGeom>
                    <a:noFill/>
                    <a:ln>
                      <a:noFill/>
                    </a:ln>
                  </pic:spPr>
                </pic:pic>
              </a:graphicData>
            </a:graphic>
          </wp:inline>
        </w:drawing>
      </w:r>
    </w:p>
    <w:p w14:paraId="425F6150" w14:textId="77777777" w:rsidR="004E7602" w:rsidRPr="004E7602" w:rsidRDefault="004E7602" w:rsidP="004E7602">
      <w:pPr>
        <w:shd w:val="clear" w:color="auto" w:fill="FFFFFF"/>
        <w:spacing w:after="120" w:line="240" w:lineRule="auto"/>
        <w:jc w:val="center"/>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Advertisement</w:t>
      </w:r>
    </w:p>
    <w:p w14:paraId="602508CF"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the marginal distribution of gender without considering computer type is the following:</w:t>
      </w:r>
    </w:p>
    <w:p w14:paraId="07CFE9BC" w14:textId="77777777" w:rsidR="004E7602" w:rsidRPr="004E7602" w:rsidRDefault="004E7602" w:rsidP="004E7602">
      <w:pPr>
        <w:numPr>
          <w:ilvl w:val="0"/>
          <w:numId w:val="1"/>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Males</w:t>
      </w:r>
      <w:r w:rsidRPr="004E7602">
        <w:rPr>
          <w:rFonts w:ascii="Arial" w:eastAsia="Times New Roman" w:hAnsi="Arial" w:cs="Arial"/>
          <w:color w:val="767673"/>
          <w:kern w:val="0"/>
          <w:sz w:val="24"/>
          <w:szCs w:val="24"/>
          <w:lang w:eastAsia="en-IN"/>
          <w14:ligatures w14:val="none"/>
        </w:rPr>
        <w:t>: 106</w:t>
      </w:r>
    </w:p>
    <w:p w14:paraId="4E46806D" w14:textId="77777777" w:rsidR="004E7602" w:rsidRPr="004E7602" w:rsidRDefault="004E7602" w:rsidP="004E7602">
      <w:pPr>
        <w:numPr>
          <w:ilvl w:val="0"/>
          <w:numId w:val="2"/>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Females</w:t>
      </w:r>
      <w:r w:rsidRPr="004E7602">
        <w:rPr>
          <w:rFonts w:ascii="Arial" w:eastAsia="Times New Roman" w:hAnsi="Arial" w:cs="Arial"/>
          <w:color w:val="767673"/>
          <w:kern w:val="0"/>
          <w:sz w:val="24"/>
          <w:szCs w:val="24"/>
          <w:lang w:eastAsia="en-IN"/>
          <w14:ligatures w14:val="none"/>
        </w:rPr>
        <w:t>: 117</w:t>
      </w:r>
    </w:p>
    <w:p w14:paraId="01B9B91B"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Alternatively, the marginal distribution of computer types is the following:</w:t>
      </w:r>
    </w:p>
    <w:p w14:paraId="4CFEFCAD" w14:textId="77777777" w:rsidR="004E7602" w:rsidRPr="004E7602" w:rsidRDefault="004E7602" w:rsidP="004E7602">
      <w:pPr>
        <w:numPr>
          <w:ilvl w:val="0"/>
          <w:numId w:val="3"/>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PC</w:t>
      </w:r>
      <w:r w:rsidRPr="004E7602">
        <w:rPr>
          <w:rFonts w:ascii="Arial" w:eastAsia="Times New Roman" w:hAnsi="Arial" w:cs="Arial"/>
          <w:color w:val="767673"/>
          <w:kern w:val="0"/>
          <w:sz w:val="24"/>
          <w:szCs w:val="24"/>
          <w:lang w:eastAsia="en-IN"/>
          <w14:ligatures w14:val="none"/>
        </w:rPr>
        <w:t>: 96</w:t>
      </w:r>
    </w:p>
    <w:p w14:paraId="6D3057B5" w14:textId="77777777" w:rsidR="004E7602" w:rsidRPr="004E7602" w:rsidRDefault="004E7602" w:rsidP="004E7602">
      <w:pPr>
        <w:numPr>
          <w:ilvl w:val="0"/>
          <w:numId w:val="4"/>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Mac</w:t>
      </w:r>
      <w:r w:rsidRPr="004E7602">
        <w:rPr>
          <w:rFonts w:ascii="Arial" w:eastAsia="Times New Roman" w:hAnsi="Arial" w:cs="Arial"/>
          <w:color w:val="767673"/>
          <w:kern w:val="0"/>
          <w:sz w:val="24"/>
          <w:szCs w:val="24"/>
          <w:lang w:eastAsia="en-IN"/>
          <w14:ligatures w14:val="none"/>
        </w:rPr>
        <w:t>: 127</w:t>
      </w:r>
    </w:p>
    <w:p w14:paraId="72A1A9F2"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Learn more about </w:t>
      </w:r>
      <w:hyperlink r:id="rId10" w:tgtFrame="_blank" w:history="1">
        <w:r w:rsidRPr="004E7602">
          <w:rPr>
            <w:rFonts w:ascii="Arial" w:eastAsia="Times New Roman" w:hAnsi="Arial" w:cs="Arial"/>
            <w:color w:val="27968B"/>
            <w:kern w:val="0"/>
            <w:sz w:val="24"/>
            <w:szCs w:val="24"/>
            <w:lang w:eastAsia="en-IN"/>
            <w14:ligatures w14:val="none"/>
          </w:rPr>
          <w:t>Marginal Distributions</w:t>
        </w:r>
      </w:hyperlink>
      <w:r w:rsidRPr="004E7602">
        <w:rPr>
          <w:rFonts w:ascii="Arial" w:eastAsia="Times New Roman" w:hAnsi="Arial" w:cs="Arial"/>
          <w:color w:val="767673"/>
          <w:kern w:val="0"/>
          <w:sz w:val="24"/>
          <w:szCs w:val="24"/>
          <w:lang w:eastAsia="en-IN"/>
          <w14:ligatures w14:val="none"/>
        </w:rPr>
        <w:t>.</w:t>
      </w:r>
    </w:p>
    <w:p w14:paraId="3F019808" w14:textId="77777777" w:rsidR="004E7602" w:rsidRPr="004E7602" w:rsidRDefault="004E7602" w:rsidP="004E7602">
      <w:pPr>
        <w:shd w:val="clear" w:color="auto" w:fill="FFFFFF"/>
        <w:spacing w:after="120" w:line="240" w:lineRule="auto"/>
        <w:jc w:val="center"/>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Advertisement</w:t>
      </w:r>
    </w:p>
    <w:p w14:paraId="3B325322" w14:textId="77777777" w:rsidR="004E7602" w:rsidRPr="004E7602" w:rsidRDefault="004E7602" w:rsidP="004E7602">
      <w:pPr>
        <w:shd w:val="clear" w:color="auto" w:fill="FFFFFF"/>
        <w:spacing w:after="360" w:line="240" w:lineRule="auto"/>
        <w:outlineLvl w:val="2"/>
        <w:rPr>
          <w:rFonts w:ascii="Roboto Slab" w:eastAsia="Times New Roman" w:hAnsi="Roboto Slab" w:cs="Roboto Slab"/>
          <w:color w:val="222222"/>
          <w:kern w:val="0"/>
          <w:sz w:val="27"/>
          <w:szCs w:val="27"/>
          <w:lang w:eastAsia="en-IN"/>
          <w14:ligatures w14:val="none"/>
        </w:rPr>
      </w:pPr>
      <w:r w:rsidRPr="004E7602">
        <w:rPr>
          <w:rFonts w:ascii="Roboto Slab" w:eastAsia="Times New Roman" w:hAnsi="Roboto Slab" w:cs="Roboto Slab"/>
          <w:color w:val="222222"/>
          <w:kern w:val="0"/>
          <w:sz w:val="27"/>
          <w:szCs w:val="27"/>
          <w:lang w:eastAsia="en-IN"/>
          <w14:ligatures w14:val="none"/>
        </w:rPr>
        <w:t>Conditional Distribution</w:t>
      </w:r>
    </w:p>
    <w:p w14:paraId="14AC0C3B"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these distributions, you specify the value for one of the variables in the contingency table and then assess the distribution of frequencies for the other variable. In other words, you </w:t>
      </w:r>
      <w:r w:rsidRPr="004E7602">
        <w:rPr>
          <w:rFonts w:ascii="Arial" w:eastAsia="Times New Roman" w:hAnsi="Arial" w:cs="Arial"/>
          <w:i/>
          <w:iCs/>
          <w:color w:val="767673"/>
          <w:kern w:val="0"/>
          <w:sz w:val="24"/>
          <w:szCs w:val="24"/>
          <w:lang w:eastAsia="en-IN"/>
          <w14:ligatures w14:val="none"/>
        </w:rPr>
        <w:t>condition</w:t>
      </w:r>
      <w:r w:rsidRPr="004E7602">
        <w:rPr>
          <w:rFonts w:ascii="Arial" w:eastAsia="Times New Roman" w:hAnsi="Arial" w:cs="Arial"/>
          <w:color w:val="767673"/>
          <w:kern w:val="0"/>
          <w:sz w:val="24"/>
          <w:szCs w:val="24"/>
          <w:lang w:eastAsia="en-IN"/>
          <w14:ligatures w14:val="none"/>
        </w:rPr>
        <w:t> the frequency distribution for one variable by setting a value of the other variable. That might sound complicated, but it’s easy using a contingency table. Just look across one row or down one column.</w:t>
      </w:r>
    </w:p>
    <w:p w14:paraId="275DF4D9"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following conditional distribution examples correspond to the green highlights.</w:t>
      </w:r>
    </w:p>
    <w:p w14:paraId="5A86F243" w14:textId="3359B689"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lastRenderedPageBreak/>
        <w:drawing>
          <wp:inline distT="0" distB="0" distL="0" distR="0" wp14:anchorId="69858D2E" wp14:editId="0432FE7D">
            <wp:extent cx="4235450" cy="927100"/>
            <wp:effectExtent l="0" t="0" r="0" b="6350"/>
            <wp:docPr id="1293394753" name="Picture 4" descr="A two-way table that highlights the condition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wo-way table that highlights the conditional distrib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5450" cy="927100"/>
                    </a:xfrm>
                    <a:prstGeom prst="rect">
                      <a:avLst/>
                    </a:prstGeom>
                    <a:noFill/>
                    <a:ln>
                      <a:noFill/>
                    </a:ln>
                  </pic:spPr>
                </pic:pic>
              </a:graphicData>
            </a:graphic>
          </wp:inline>
        </w:drawing>
      </w:r>
    </w:p>
    <w:p w14:paraId="0608CE7C" w14:textId="77777777" w:rsidR="004E7602" w:rsidRPr="004E7602" w:rsidRDefault="004E7602" w:rsidP="004E7602">
      <w:pPr>
        <w:shd w:val="clear" w:color="auto" w:fill="FFFFFF"/>
        <w:spacing w:after="120" w:line="240" w:lineRule="auto"/>
        <w:jc w:val="center"/>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Advertisement</w:t>
      </w:r>
    </w:p>
    <w:p w14:paraId="1AE60BDE"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the conditional distribution of computer type for females is the following:</w:t>
      </w:r>
    </w:p>
    <w:p w14:paraId="06620C8F" w14:textId="77777777" w:rsidR="004E7602" w:rsidRPr="004E7602" w:rsidRDefault="004E7602" w:rsidP="004E7602">
      <w:pPr>
        <w:numPr>
          <w:ilvl w:val="0"/>
          <w:numId w:val="5"/>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PC</w:t>
      </w:r>
      <w:r w:rsidRPr="004E7602">
        <w:rPr>
          <w:rFonts w:ascii="Arial" w:eastAsia="Times New Roman" w:hAnsi="Arial" w:cs="Arial"/>
          <w:color w:val="767673"/>
          <w:kern w:val="0"/>
          <w:sz w:val="24"/>
          <w:szCs w:val="24"/>
          <w:lang w:eastAsia="en-IN"/>
          <w14:ligatures w14:val="none"/>
        </w:rPr>
        <w:t>: 30</w:t>
      </w:r>
    </w:p>
    <w:p w14:paraId="7A88734E" w14:textId="77777777" w:rsidR="004E7602" w:rsidRPr="004E7602" w:rsidRDefault="004E7602" w:rsidP="004E7602">
      <w:pPr>
        <w:numPr>
          <w:ilvl w:val="0"/>
          <w:numId w:val="6"/>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Mac</w:t>
      </w:r>
      <w:r w:rsidRPr="004E7602">
        <w:rPr>
          <w:rFonts w:ascii="Arial" w:eastAsia="Times New Roman" w:hAnsi="Arial" w:cs="Arial"/>
          <w:color w:val="767673"/>
          <w:kern w:val="0"/>
          <w:sz w:val="24"/>
          <w:szCs w:val="24"/>
          <w:lang w:eastAsia="en-IN"/>
          <w14:ligatures w14:val="none"/>
        </w:rPr>
        <w:t>: 87</w:t>
      </w:r>
    </w:p>
    <w:p w14:paraId="5FBC81BA"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Alternatively, the conditional distribution of gender for Macs is the following:</w:t>
      </w:r>
    </w:p>
    <w:p w14:paraId="5DC9A94A" w14:textId="77777777" w:rsidR="004E7602" w:rsidRPr="004E7602" w:rsidRDefault="004E7602" w:rsidP="004E7602">
      <w:pPr>
        <w:numPr>
          <w:ilvl w:val="0"/>
          <w:numId w:val="7"/>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Males</w:t>
      </w:r>
      <w:r w:rsidRPr="004E7602">
        <w:rPr>
          <w:rFonts w:ascii="Arial" w:eastAsia="Times New Roman" w:hAnsi="Arial" w:cs="Arial"/>
          <w:color w:val="767673"/>
          <w:kern w:val="0"/>
          <w:sz w:val="24"/>
          <w:szCs w:val="24"/>
          <w:lang w:eastAsia="en-IN"/>
          <w14:ligatures w14:val="none"/>
        </w:rPr>
        <w:t>: 40</w:t>
      </w:r>
    </w:p>
    <w:p w14:paraId="1C706B3B" w14:textId="77777777" w:rsidR="004E7602" w:rsidRPr="004E7602" w:rsidRDefault="004E7602" w:rsidP="004E7602">
      <w:pPr>
        <w:numPr>
          <w:ilvl w:val="0"/>
          <w:numId w:val="8"/>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Females</w:t>
      </w:r>
      <w:r w:rsidRPr="004E7602">
        <w:rPr>
          <w:rFonts w:ascii="Arial" w:eastAsia="Times New Roman" w:hAnsi="Arial" w:cs="Arial"/>
          <w:color w:val="767673"/>
          <w:kern w:val="0"/>
          <w:sz w:val="24"/>
          <w:szCs w:val="24"/>
          <w:lang w:eastAsia="en-IN"/>
          <w14:ligatures w14:val="none"/>
        </w:rPr>
        <w:t>: 87</w:t>
      </w:r>
    </w:p>
    <w:p w14:paraId="1FCE66C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Learn more about </w:t>
      </w:r>
      <w:hyperlink r:id="rId12" w:tgtFrame="_blank" w:history="1">
        <w:r w:rsidRPr="004E7602">
          <w:rPr>
            <w:rFonts w:ascii="Arial" w:eastAsia="Times New Roman" w:hAnsi="Arial" w:cs="Arial"/>
            <w:color w:val="27968B"/>
            <w:kern w:val="0"/>
            <w:sz w:val="24"/>
            <w:szCs w:val="24"/>
            <w:lang w:eastAsia="en-IN"/>
            <w14:ligatures w14:val="none"/>
          </w:rPr>
          <w:t>Conditional Distributions</w:t>
        </w:r>
      </w:hyperlink>
      <w:r w:rsidRPr="004E7602">
        <w:rPr>
          <w:rFonts w:ascii="Arial" w:eastAsia="Times New Roman" w:hAnsi="Arial" w:cs="Arial"/>
          <w:color w:val="767673"/>
          <w:kern w:val="0"/>
          <w:sz w:val="24"/>
          <w:szCs w:val="24"/>
          <w:lang w:eastAsia="en-IN"/>
          <w14:ligatures w14:val="none"/>
        </w:rPr>
        <w:t>.</w:t>
      </w:r>
    </w:p>
    <w:p w14:paraId="4C4926BF"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Finding Relationships in a Contingency Table</w:t>
      </w:r>
    </w:p>
    <w:p w14:paraId="2D605A69"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In the contingency table below, the two categorical variables are gender and ice cream flavor preference. This is a two-way table (2 X 3) where each cell represents the number of times males and females prefer a particular ice cream flavor. The CSV datasheet shows one format you can use to enter the data into your software: </w:t>
      </w:r>
      <w:hyperlink r:id="rId13" w:history="1">
        <w:r w:rsidRPr="004E7602">
          <w:rPr>
            <w:rFonts w:ascii="Arial" w:eastAsia="Times New Roman" w:hAnsi="Arial" w:cs="Arial"/>
            <w:color w:val="27968B"/>
            <w:kern w:val="0"/>
            <w:sz w:val="24"/>
            <w:szCs w:val="24"/>
            <w:lang w:eastAsia="en-IN"/>
            <w14:ligatures w14:val="none"/>
          </w:rPr>
          <w:t>Flavor Preference</w:t>
        </w:r>
      </w:hyperlink>
      <w:r w:rsidRPr="004E7602">
        <w:rPr>
          <w:rFonts w:ascii="Arial" w:eastAsia="Times New Roman" w:hAnsi="Arial" w:cs="Arial"/>
          <w:color w:val="767673"/>
          <w:kern w:val="0"/>
          <w:sz w:val="24"/>
          <w:szCs w:val="24"/>
          <w:lang w:eastAsia="en-IN"/>
          <w14:ligatures w14:val="none"/>
        </w:rPr>
        <w:t>.</w:t>
      </w:r>
    </w:p>
    <w:p w14:paraId="64792CA2" w14:textId="278215CD"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drawing>
          <wp:inline distT="0" distB="0" distL="0" distR="0" wp14:anchorId="43860C28" wp14:editId="762C95F7">
            <wp:extent cx="4318000" cy="990600"/>
            <wp:effectExtent l="0" t="0" r="6350" b="0"/>
            <wp:docPr id="1699672402" name="Picture 3" descr="A two-way table that displays ice cream flavor preference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wo-way table that displays ice cream flavor preference by gen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990600"/>
                    </a:xfrm>
                    <a:prstGeom prst="rect">
                      <a:avLst/>
                    </a:prstGeom>
                    <a:noFill/>
                    <a:ln>
                      <a:noFill/>
                    </a:ln>
                  </pic:spPr>
                </pic:pic>
              </a:graphicData>
            </a:graphic>
          </wp:inline>
        </w:drawing>
      </w:r>
    </w:p>
    <w:p w14:paraId="17B22F6D"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How do we go about identifying a relationship between gender and flavor preference?</w:t>
      </w:r>
    </w:p>
    <w:p w14:paraId="29D223A5"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If there is a relationship between ice cream preference and gender, we’d expect the conditional distribution of flavors in the two gender rows to differ. From the contingency table, females are more likely to prefer chocolate (37 vs. 21), while males prefer vanilla (32 vs. 12). Both genders have an equal preference for strawberry. Overall, the two-way table suggests that males and females have different ice cream preferences.</w:t>
      </w:r>
    </w:p>
    <w:p w14:paraId="7DAE2982"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lastRenderedPageBreak/>
        <w:t>The Total column indicates the researchers surveyed 66 females and 71 males. Because we have roughly equal numbers, we can compare the raw counts directly. However, when you have unequal groups, use percentages to compare them.</w:t>
      </w:r>
    </w:p>
    <w:p w14:paraId="1D7B65C0"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Row and Column Percentages in Contingency Tables</w:t>
      </w:r>
    </w:p>
    <w:p w14:paraId="21FB449A"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Row and column percentages help you draw conclusions when you have unequal numbers in the margins. In the contingency table example above, more women than men prefer chocolate, but how do we know that’s not due to the </w:t>
      </w:r>
      <w:hyperlink r:id="rId15" w:history="1">
        <w:r w:rsidRPr="004E7602">
          <w:rPr>
            <w:rFonts w:ascii="Arial" w:eastAsia="Times New Roman" w:hAnsi="Arial" w:cs="Arial"/>
            <w:color w:val="000000"/>
            <w:kern w:val="0"/>
            <w:sz w:val="24"/>
            <w:szCs w:val="24"/>
            <w:lang w:eastAsia="en-IN"/>
            <w14:ligatures w14:val="none"/>
          </w:rPr>
          <w:t>sample</w:t>
        </w:r>
      </w:hyperlink>
      <w:r w:rsidRPr="004E7602">
        <w:rPr>
          <w:rFonts w:ascii="Arial" w:eastAsia="Times New Roman" w:hAnsi="Arial" w:cs="Arial"/>
          <w:color w:val="767673"/>
          <w:kern w:val="0"/>
          <w:sz w:val="24"/>
          <w:szCs w:val="24"/>
          <w:lang w:eastAsia="en-IN"/>
          <w14:ligatures w14:val="none"/>
        </w:rPr>
        <w:t> having more women? Use percentages to adjust for unequal group sizes. Percentages are relative frequencies. Learn more about </w:t>
      </w:r>
      <w:hyperlink r:id="rId16" w:tgtFrame="_blank" w:history="1">
        <w:r w:rsidRPr="004E7602">
          <w:rPr>
            <w:rFonts w:ascii="Arial" w:eastAsia="Times New Roman" w:hAnsi="Arial" w:cs="Arial"/>
            <w:color w:val="27968B"/>
            <w:kern w:val="0"/>
            <w:sz w:val="24"/>
            <w:szCs w:val="24"/>
            <w:lang w:eastAsia="en-IN"/>
            <w14:ligatures w14:val="none"/>
          </w:rPr>
          <w:t>Relative Frequencies and their Distributions</w:t>
        </w:r>
      </w:hyperlink>
      <w:r w:rsidRPr="004E7602">
        <w:rPr>
          <w:rFonts w:ascii="Arial" w:eastAsia="Times New Roman" w:hAnsi="Arial" w:cs="Arial"/>
          <w:color w:val="767673"/>
          <w:kern w:val="0"/>
          <w:sz w:val="24"/>
          <w:szCs w:val="24"/>
          <w:lang w:eastAsia="en-IN"/>
          <w14:ligatures w14:val="none"/>
        </w:rPr>
        <w:t>.</w:t>
      </w:r>
    </w:p>
    <w:p w14:paraId="3F839738"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Here’s how to calculate row and column percentages in a two-way table.</w:t>
      </w:r>
    </w:p>
    <w:p w14:paraId="364D1FED" w14:textId="77777777" w:rsidR="004E7602" w:rsidRPr="004E7602" w:rsidRDefault="004E7602" w:rsidP="004E7602">
      <w:pPr>
        <w:numPr>
          <w:ilvl w:val="0"/>
          <w:numId w:val="9"/>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Row Percentage</w:t>
      </w:r>
      <w:r w:rsidRPr="004E7602">
        <w:rPr>
          <w:rFonts w:ascii="Arial" w:eastAsia="Times New Roman" w:hAnsi="Arial" w:cs="Arial"/>
          <w:color w:val="767673"/>
          <w:kern w:val="0"/>
          <w:sz w:val="24"/>
          <w:szCs w:val="24"/>
          <w:lang w:eastAsia="en-IN"/>
          <w14:ligatures w14:val="none"/>
        </w:rPr>
        <w:t>: Take a cell value and divide by the cell’s row total.</w:t>
      </w:r>
    </w:p>
    <w:p w14:paraId="47CEA61B" w14:textId="77777777" w:rsidR="004E7602" w:rsidRPr="004E7602" w:rsidRDefault="004E7602" w:rsidP="004E7602">
      <w:pPr>
        <w:numPr>
          <w:ilvl w:val="0"/>
          <w:numId w:val="10"/>
        </w:numPr>
        <w:shd w:val="clear" w:color="auto" w:fill="FFFFFF"/>
        <w:spacing w:before="100" w:beforeAutospacing="1" w:after="100" w:afterAutospacing="1" w:line="240" w:lineRule="auto"/>
        <w:ind w:left="1320"/>
        <w:rPr>
          <w:rFonts w:ascii="Arial" w:eastAsia="Times New Roman" w:hAnsi="Arial" w:cs="Arial"/>
          <w:color w:val="767673"/>
          <w:kern w:val="0"/>
          <w:sz w:val="24"/>
          <w:szCs w:val="24"/>
          <w:lang w:eastAsia="en-IN"/>
          <w14:ligatures w14:val="none"/>
        </w:rPr>
      </w:pPr>
      <w:r w:rsidRPr="004E7602">
        <w:rPr>
          <w:rFonts w:ascii="Arial" w:eastAsia="Times New Roman" w:hAnsi="Arial" w:cs="Arial"/>
          <w:b/>
          <w:bCs/>
          <w:color w:val="767673"/>
          <w:kern w:val="0"/>
          <w:sz w:val="24"/>
          <w:szCs w:val="24"/>
          <w:lang w:eastAsia="en-IN"/>
          <w14:ligatures w14:val="none"/>
        </w:rPr>
        <w:t>Column Percentage</w:t>
      </w:r>
      <w:r w:rsidRPr="004E7602">
        <w:rPr>
          <w:rFonts w:ascii="Arial" w:eastAsia="Times New Roman" w:hAnsi="Arial" w:cs="Arial"/>
          <w:color w:val="767673"/>
          <w:kern w:val="0"/>
          <w:sz w:val="24"/>
          <w:szCs w:val="24"/>
          <w:lang w:eastAsia="en-IN"/>
          <w14:ligatures w14:val="none"/>
        </w:rPr>
        <w:t>: Take a cell value and divide by the cell’s column total.</w:t>
      </w:r>
    </w:p>
    <w:p w14:paraId="5DC73FEF"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the row percentage of females who prefer chocolate is simply the number of observations in the Female/Chocolate cell divided by the row total for women: 37 / 66 = 56%.</w:t>
      </w:r>
    </w:p>
    <w:p w14:paraId="3FECA3C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column percentage for the same cell is the frequency of the Female/Chocolate cell divided by the column total for chocolate: 37 / 58 = 63.8%.</w:t>
      </w:r>
    </w:p>
    <w:p w14:paraId="74537E47" w14:textId="77777777" w:rsidR="004E7602" w:rsidRPr="004E7602" w:rsidRDefault="004E7602" w:rsidP="004E7602">
      <w:pPr>
        <w:shd w:val="clear" w:color="auto" w:fill="FFFFFF"/>
        <w:spacing w:after="360" w:line="240" w:lineRule="auto"/>
        <w:outlineLvl w:val="2"/>
        <w:rPr>
          <w:rFonts w:ascii="Roboto Slab" w:eastAsia="Times New Roman" w:hAnsi="Roboto Slab" w:cs="Roboto Slab"/>
          <w:color w:val="222222"/>
          <w:kern w:val="0"/>
          <w:sz w:val="27"/>
          <w:szCs w:val="27"/>
          <w:lang w:eastAsia="en-IN"/>
          <w14:ligatures w14:val="none"/>
        </w:rPr>
      </w:pPr>
      <w:r w:rsidRPr="004E7602">
        <w:rPr>
          <w:rFonts w:ascii="Roboto Slab" w:eastAsia="Times New Roman" w:hAnsi="Roboto Slab" w:cs="Roboto Slab"/>
          <w:color w:val="222222"/>
          <w:kern w:val="0"/>
          <w:sz w:val="27"/>
          <w:szCs w:val="27"/>
          <w:lang w:eastAsia="en-IN"/>
          <w14:ligatures w14:val="none"/>
        </w:rPr>
        <w:t>Interpreting Percentages in a Contingency Table</w:t>
      </w:r>
    </w:p>
    <w:p w14:paraId="42204F19"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contingency table below uses the same raw data as the previous table and displays both row and column percentages. Note how the row percentages sum to 100% in the right margin while the column percentages sum to 100% at the bottom.</w:t>
      </w:r>
    </w:p>
    <w:p w14:paraId="6C873BBC" w14:textId="4338DD03"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drawing>
          <wp:inline distT="0" distB="0" distL="0" distR="0" wp14:anchorId="088D2A55" wp14:editId="6DB7E77F">
            <wp:extent cx="5181600" cy="2540000"/>
            <wp:effectExtent l="0" t="0" r="0" b="0"/>
            <wp:docPr id="311005049" name="Picture 2" descr="A contingency table that displays relative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ntingency table that displays relative frequenc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540000"/>
                    </a:xfrm>
                    <a:prstGeom prst="rect">
                      <a:avLst/>
                    </a:prstGeom>
                    <a:noFill/>
                    <a:ln>
                      <a:noFill/>
                    </a:ln>
                  </pic:spPr>
                </pic:pic>
              </a:graphicData>
            </a:graphic>
          </wp:inline>
        </w:drawing>
      </w:r>
    </w:p>
    <w:p w14:paraId="1B0B8A58"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lastRenderedPageBreak/>
        <w:t>Whether you focus on row percentages or column percentages in a contingency table depends on the question you’re answering. In our case, we want to know whether flavor preference depends on gender. Because the two genders display in separate rows, we’ll look for differences in the row percentages.</w:t>
      </w:r>
    </w:p>
    <w:p w14:paraId="24C70CF0"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56% of females prefer chocolate versus only 29.6% of males. Conversely, 45% of males prefer vanilla, while only 18.2% of females prefer it. These results reconfirm our previous findings using the raw counts.</w:t>
      </w:r>
    </w:p>
    <w:p w14:paraId="03482B28"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How to Graph a Contingency Table</w:t>
      </w:r>
    </w:p>
    <w:p w14:paraId="02AC5A7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You can use bar charts to display a contingency table. The following clustered bar chart shows the row percentages for the previous two-way table. I’ve set the graph to cluster the female and male pairs of bars together for each flavor, making comparisons easier. I think it gives a nice oomph to the tabular results.</w:t>
      </w:r>
    </w:p>
    <w:p w14:paraId="2916BB1B" w14:textId="19965F2A"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noProof/>
          <w:color w:val="767673"/>
          <w:kern w:val="0"/>
          <w:sz w:val="24"/>
          <w:szCs w:val="24"/>
          <w:lang w:eastAsia="en-IN"/>
          <w14:ligatures w14:val="none"/>
        </w:rPr>
        <w:drawing>
          <wp:inline distT="0" distB="0" distL="0" distR="0" wp14:anchorId="2A9DC384" wp14:editId="664FAC6A">
            <wp:extent cx="5486400" cy="3657600"/>
            <wp:effectExtent l="0" t="0" r="0" b="0"/>
            <wp:docPr id="2147407622" name="Picture 1" descr="A bar chart that displays our categorical data for flavor preferences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ar chart that displays our categorical data for flavor preferences by gen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14D6AA"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This bar chart reiterates our conclusions from the contingency table. Women in this sample prefer chocolate, men favor vanilla, and both genders have an equal preference for strawberry.</w:t>
      </w:r>
    </w:p>
    <w:p w14:paraId="027C247C"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Learn more about </w:t>
      </w:r>
      <w:hyperlink r:id="rId19" w:tgtFrame="_blank" w:history="1">
        <w:r w:rsidRPr="004E7602">
          <w:rPr>
            <w:rFonts w:ascii="Arial" w:eastAsia="Times New Roman" w:hAnsi="Arial" w:cs="Arial"/>
            <w:color w:val="27968B"/>
            <w:kern w:val="0"/>
            <w:sz w:val="24"/>
            <w:szCs w:val="24"/>
            <w:lang w:eastAsia="en-IN"/>
            <w14:ligatures w14:val="none"/>
          </w:rPr>
          <w:t>Bar Charts: Using, Examples and Interpreting</w:t>
        </w:r>
      </w:hyperlink>
      <w:r w:rsidRPr="004E7602">
        <w:rPr>
          <w:rFonts w:ascii="Arial" w:eastAsia="Times New Roman" w:hAnsi="Arial" w:cs="Arial"/>
          <w:color w:val="767673"/>
          <w:kern w:val="0"/>
          <w:sz w:val="24"/>
          <w:szCs w:val="24"/>
          <w:lang w:eastAsia="en-IN"/>
          <w14:ligatures w14:val="none"/>
        </w:rPr>
        <w:t>.</w:t>
      </w:r>
    </w:p>
    <w:p w14:paraId="6F904BA9"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How to Analyze a Contingency Table</w:t>
      </w:r>
    </w:p>
    <w:p w14:paraId="0DB38F75"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lastRenderedPageBreak/>
        <w:t>We’ve already looked at various ways to analyze a contingency table. Here are two more methods that take it to another level.</w:t>
      </w:r>
    </w:p>
    <w:p w14:paraId="3C9325B0"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Contingency tables are a fantastic way to display and find various types of probabilities. Use these tables to calculate joint, marginal, and conditional probabilities. I’ve written an article about calculating probabilities using two-way tables, and it includes all the definitions, notation, and formulas you need. Read about </w:t>
      </w:r>
      <w:hyperlink r:id="rId20" w:tgtFrame="_blank" w:history="1">
        <w:r w:rsidRPr="004E7602">
          <w:rPr>
            <w:rFonts w:ascii="Arial" w:eastAsia="Times New Roman" w:hAnsi="Arial" w:cs="Arial"/>
            <w:color w:val="27968B"/>
            <w:kern w:val="0"/>
            <w:sz w:val="24"/>
            <w:szCs w:val="24"/>
            <w:lang w:eastAsia="en-IN"/>
            <w14:ligatures w14:val="none"/>
          </w:rPr>
          <w:t>Using Contingency Tables to Calculate Probabilities</w:t>
        </w:r>
      </w:hyperlink>
      <w:r w:rsidRPr="004E7602">
        <w:rPr>
          <w:rFonts w:ascii="Arial" w:eastAsia="Times New Roman" w:hAnsi="Arial" w:cs="Arial"/>
          <w:color w:val="767673"/>
          <w:kern w:val="0"/>
          <w:sz w:val="24"/>
          <w:szCs w:val="24"/>
          <w:lang w:eastAsia="en-IN"/>
          <w14:ligatures w14:val="none"/>
        </w:rPr>
        <w:t>.</w:t>
      </w:r>
    </w:p>
    <w:p w14:paraId="7419B4E4"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In this post, we looked for a relationship between gender and ice cream preference by noting the differences between counts and row percentages in the contingency table. If we’re using this sample to draw inferences about the entire </w:t>
      </w:r>
      <w:hyperlink r:id="rId21" w:history="1">
        <w:r w:rsidRPr="004E7602">
          <w:rPr>
            <w:rFonts w:ascii="Arial" w:eastAsia="Times New Roman" w:hAnsi="Arial" w:cs="Arial"/>
            <w:color w:val="000000"/>
            <w:kern w:val="0"/>
            <w:sz w:val="24"/>
            <w:szCs w:val="24"/>
            <w:lang w:eastAsia="en-IN"/>
            <w14:ligatures w14:val="none"/>
          </w:rPr>
          <w:t>population</w:t>
        </w:r>
      </w:hyperlink>
      <w:r w:rsidRPr="004E7602">
        <w:rPr>
          <w:rFonts w:ascii="Arial" w:eastAsia="Times New Roman" w:hAnsi="Arial" w:cs="Arial"/>
          <w:color w:val="767673"/>
          <w:kern w:val="0"/>
          <w:sz w:val="24"/>
          <w:szCs w:val="24"/>
          <w:lang w:eastAsia="en-IN"/>
          <w14:ligatures w14:val="none"/>
        </w:rPr>
        <w:t> of ice cream consumers, we’ll need to use a </w:t>
      </w:r>
      <w:hyperlink r:id="rId22" w:history="1">
        <w:r w:rsidRPr="004E7602">
          <w:rPr>
            <w:rFonts w:ascii="Arial" w:eastAsia="Times New Roman" w:hAnsi="Arial" w:cs="Arial"/>
            <w:color w:val="000000"/>
            <w:kern w:val="0"/>
            <w:sz w:val="24"/>
            <w:szCs w:val="24"/>
            <w:lang w:eastAsia="en-IN"/>
            <w14:ligatures w14:val="none"/>
          </w:rPr>
          <w:t>hypothesis test</w:t>
        </w:r>
      </w:hyperlink>
      <w:r w:rsidRPr="004E7602">
        <w:rPr>
          <w:rFonts w:ascii="Arial" w:eastAsia="Times New Roman" w:hAnsi="Arial" w:cs="Arial"/>
          <w:color w:val="767673"/>
          <w:kern w:val="0"/>
          <w:sz w:val="24"/>
          <w:szCs w:val="24"/>
          <w:lang w:eastAsia="en-IN"/>
          <w14:ligatures w14:val="none"/>
        </w:rPr>
        <w:t> to evaluate the relationship.</w:t>
      </w:r>
    </w:p>
    <w:p w14:paraId="193D7482"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In other words, are the differences we noticed in the sample large enough to support the notion that a relationship exists in the population? Or can we chalk up the differences to </w:t>
      </w:r>
      <w:hyperlink r:id="rId23" w:tgtFrame="_blank" w:history="1">
        <w:r w:rsidRPr="004E7602">
          <w:rPr>
            <w:rFonts w:ascii="Arial" w:eastAsia="Times New Roman" w:hAnsi="Arial" w:cs="Arial"/>
            <w:color w:val="27968B"/>
            <w:kern w:val="0"/>
            <w:sz w:val="24"/>
            <w:szCs w:val="24"/>
            <w:lang w:eastAsia="en-IN"/>
            <w14:ligatures w14:val="none"/>
          </w:rPr>
          <w:t>random sampling error</w:t>
        </w:r>
      </w:hyperlink>
      <w:r w:rsidRPr="004E7602">
        <w:rPr>
          <w:rFonts w:ascii="Arial" w:eastAsia="Times New Roman" w:hAnsi="Arial" w:cs="Arial"/>
          <w:color w:val="767673"/>
          <w:kern w:val="0"/>
          <w:sz w:val="24"/>
          <w:szCs w:val="24"/>
          <w:lang w:eastAsia="en-IN"/>
          <w14:ligatures w14:val="none"/>
        </w:rPr>
        <w:t>? Learn how the </w:t>
      </w:r>
      <w:hyperlink r:id="rId24" w:tgtFrame="_blank" w:history="1">
        <w:r w:rsidRPr="004E7602">
          <w:rPr>
            <w:rFonts w:ascii="Arial" w:eastAsia="Times New Roman" w:hAnsi="Arial" w:cs="Arial"/>
            <w:color w:val="27968B"/>
            <w:kern w:val="0"/>
            <w:sz w:val="24"/>
            <w:szCs w:val="24"/>
            <w:lang w:eastAsia="en-IN"/>
            <w14:ligatures w14:val="none"/>
          </w:rPr>
          <w:t>chi-square test of independence</w:t>
        </w:r>
      </w:hyperlink>
      <w:r w:rsidRPr="004E7602">
        <w:rPr>
          <w:rFonts w:ascii="Arial" w:eastAsia="Times New Roman" w:hAnsi="Arial" w:cs="Arial"/>
          <w:color w:val="767673"/>
          <w:kern w:val="0"/>
          <w:sz w:val="24"/>
          <w:szCs w:val="24"/>
          <w:lang w:eastAsia="en-IN"/>
          <w14:ligatures w14:val="none"/>
        </w:rPr>
        <w:t> can help us out by analyzing contingency tables!</w:t>
      </w:r>
    </w:p>
    <w:p w14:paraId="65AB656F" w14:textId="77777777" w:rsidR="004E7602" w:rsidRPr="004E7602" w:rsidRDefault="004E7602" w:rsidP="004E7602">
      <w:pPr>
        <w:shd w:val="clear" w:color="auto" w:fill="FFFFFF"/>
        <w:spacing w:after="360" w:line="240" w:lineRule="auto"/>
        <w:outlineLvl w:val="1"/>
        <w:rPr>
          <w:rFonts w:ascii="Roboto Slab" w:eastAsia="Times New Roman" w:hAnsi="Roboto Slab" w:cs="Roboto Slab"/>
          <w:color w:val="222222"/>
          <w:kern w:val="0"/>
          <w:sz w:val="36"/>
          <w:szCs w:val="36"/>
          <w:lang w:eastAsia="en-IN"/>
          <w14:ligatures w14:val="none"/>
        </w:rPr>
      </w:pPr>
      <w:r w:rsidRPr="004E7602">
        <w:rPr>
          <w:rFonts w:ascii="Roboto Slab" w:eastAsia="Times New Roman" w:hAnsi="Roboto Slab" w:cs="Roboto Slab"/>
          <w:color w:val="222222"/>
          <w:kern w:val="0"/>
          <w:sz w:val="36"/>
          <w:szCs w:val="36"/>
          <w:lang w:eastAsia="en-IN"/>
          <w14:ligatures w14:val="none"/>
        </w:rPr>
        <w:t>Naming Conventions for Contingency Tables</w:t>
      </w:r>
    </w:p>
    <w:p w14:paraId="7B5F34BA"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Contingency tables come in a variety of flavors. The key considerations for naming the types are the number of categorical variables and the number of values for each categorical variable.</w:t>
      </w:r>
    </w:p>
    <w:p w14:paraId="0E76C8DF" w14:textId="77777777" w:rsidR="004E7602" w:rsidRPr="004E7602" w:rsidRDefault="004E7602" w:rsidP="004E7602">
      <w:pPr>
        <w:shd w:val="clear" w:color="auto" w:fill="FFFFFF"/>
        <w:spacing w:after="360" w:line="240" w:lineRule="auto"/>
        <w:outlineLvl w:val="2"/>
        <w:rPr>
          <w:rFonts w:ascii="Roboto Slab" w:eastAsia="Times New Roman" w:hAnsi="Roboto Slab" w:cs="Roboto Slab"/>
          <w:color w:val="222222"/>
          <w:kern w:val="0"/>
          <w:sz w:val="27"/>
          <w:szCs w:val="27"/>
          <w:lang w:eastAsia="en-IN"/>
          <w14:ligatures w14:val="none"/>
        </w:rPr>
      </w:pPr>
      <w:r w:rsidRPr="004E7602">
        <w:rPr>
          <w:rFonts w:ascii="Roboto Slab" w:eastAsia="Times New Roman" w:hAnsi="Roboto Slab" w:cs="Roboto Slab"/>
          <w:color w:val="222222"/>
          <w:kern w:val="0"/>
          <w:sz w:val="27"/>
          <w:szCs w:val="27"/>
          <w:lang w:eastAsia="en-IN"/>
          <w14:ligatures w14:val="none"/>
        </w:rPr>
        <w:t>Number of Categorical Variables</w:t>
      </w:r>
    </w:p>
    <w:p w14:paraId="7E04CBE1"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You must have at least two categorical variables to create a contingency table. When you have two variables, it’s a two-way table. If you have three, it’s a three-way table, and so on.</w:t>
      </w:r>
    </w:p>
    <w:p w14:paraId="190E71C6"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suppose we run a computer store and record the sales using the two categorical variables of gender and computer type. Those variables create a two-way contingency table. If we add a third categorical variable for store location, it becomes a three-way table.</w:t>
      </w:r>
    </w:p>
    <w:p w14:paraId="5A2F764B"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How do you present a three-way table?</w:t>
      </w:r>
    </w:p>
    <w:p w14:paraId="69DA1261"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Because contingency tables display in two dimensions, you need multiple tables to represent anything more than a two-way table.</w:t>
      </w:r>
    </w:p>
    <w:p w14:paraId="6E000C18"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If there are four store locations in our three-way example, we’ll need to use four two-way tables. Each table displays gender and computer type for one location.</w:t>
      </w:r>
    </w:p>
    <w:p w14:paraId="12DCF466" w14:textId="77777777" w:rsidR="004E7602" w:rsidRPr="004E7602" w:rsidRDefault="004E7602" w:rsidP="004E7602">
      <w:pPr>
        <w:shd w:val="clear" w:color="auto" w:fill="FFFFFF"/>
        <w:spacing w:after="360" w:line="240" w:lineRule="auto"/>
        <w:outlineLvl w:val="2"/>
        <w:rPr>
          <w:rFonts w:ascii="Roboto Slab" w:eastAsia="Times New Roman" w:hAnsi="Roboto Slab" w:cs="Roboto Slab"/>
          <w:color w:val="222222"/>
          <w:kern w:val="0"/>
          <w:sz w:val="27"/>
          <w:szCs w:val="27"/>
          <w:lang w:eastAsia="en-IN"/>
          <w14:ligatures w14:val="none"/>
        </w:rPr>
      </w:pPr>
      <w:r w:rsidRPr="004E7602">
        <w:rPr>
          <w:rFonts w:ascii="Roboto Slab" w:eastAsia="Times New Roman" w:hAnsi="Roboto Slab" w:cs="Roboto Slab"/>
          <w:color w:val="222222"/>
          <w:kern w:val="0"/>
          <w:sz w:val="27"/>
          <w:szCs w:val="27"/>
          <w:lang w:eastAsia="en-IN"/>
          <w14:ligatures w14:val="none"/>
        </w:rPr>
        <w:lastRenderedPageBreak/>
        <w:t>Number of Rows and Columns</w:t>
      </w:r>
    </w:p>
    <w:p w14:paraId="4198B450"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The rows represent values of one categorical variable, while the columns denote the values of another. Analysts indicate the number of values for each variable by describing these tables as an A X B contingency table, where A represents the number of rows and B signifies the number of columns.</w:t>
      </w:r>
    </w:p>
    <w:p w14:paraId="1A4A30F0" w14:textId="77777777" w:rsidR="004E7602" w:rsidRPr="004E7602" w:rsidRDefault="004E7602" w:rsidP="004E7602">
      <w:pPr>
        <w:shd w:val="clear" w:color="auto" w:fill="FFFFFF"/>
        <w:spacing w:after="390" w:line="240" w:lineRule="auto"/>
        <w:rPr>
          <w:rFonts w:ascii="Arial" w:eastAsia="Times New Roman" w:hAnsi="Arial" w:cs="Arial"/>
          <w:color w:val="767673"/>
          <w:kern w:val="0"/>
          <w:sz w:val="24"/>
          <w:szCs w:val="24"/>
          <w:lang w:eastAsia="en-IN"/>
          <w14:ligatures w14:val="none"/>
        </w:rPr>
      </w:pPr>
      <w:r w:rsidRPr="004E7602">
        <w:rPr>
          <w:rFonts w:ascii="Arial" w:eastAsia="Times New Roman" w:hAnsi="Arial" w:cs="Arial"/>
          <w:color w:val="767673"/>
          <w:kern w:val="0"/>
          <w:sz w:val="24"/>
          <w:szCs w:val="24"/>
          <w:lang w:eastAsia="en-IN"/>
          <w14:ligatures w14:val="none"/>
        </w:rPr>
        <w:t>For example, at our computer store, Gender has two possible values and computer type has two values (PC and Mac). Hence, we have a 2 X 2 contingency table. If we add a third type of computer as a new column, it becomes a 2 X 3 table.</w:t>
      </w:r>
    </w:p>
    <w:p w14:paraId="74C8E55D" w14:textId="77777777" w:rsidR="007E3471" w:rsidRDefault="007E3471"/>
    <w:sectPr w:rsidR="007E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C28"/>
    <w:multiLevelType w:val="multilevel"/>
    <w:tmpl w:val="7A8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47F6"/>
    <w:multiLevelType w:val="multilevel"/>
    <w:tmpl w:val="BBC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B4074"/>
    <w:multiLevelType w:val="multilevel"/>
    <w:tmpl w:val="B33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06998"/>
    <w:multiLevelType w:val="multilevel"/>
    <w:tmpl w:val="568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32481"/>
    <w:multiLevelType w:val="multilevel"/>
    <w:tmpl w:val="213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6317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498897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836737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100169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9218333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14080490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468143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155378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4405916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44977483">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02"/>
    <w:rsid w:val="004E7602"/>
    <w:rsid w:val="007E3471"/>
    <w:rsid w:val="00A5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4F93"/>
  <w15:chartTrackingRefBased/>
  <w15:docId w15:val="{7AF01EF5-901B-4F48-926D-8704489F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76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E76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60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E76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E76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E7602"/>
    <w:rPr>
      <w:color w:val="0000FF"/>
      <w:u w:val="single"/>
    </w:rPr>
  </w:style>
  <w:style w:type="character" w:styleId="Emphasis">
    <w:name w:val="Emphasis"/>
    <w:basedOn w:val="DefaultParagraphFont"/>
    <w:uiPriority w:val="20"/>
    <w:qFormat/>
    <w:rsid w:val="004E7602"/>
    <w:rPr>
      <w:i/>
      <w:iCs/>
    </w:rPr>
  </w:style>
  <w:style w:type="character" w:styleId="Strong">
    <w:name w:val="Strong"/>
    <w:basedOn w:val="DefaultParagraphFont"/>
    <w:uiPriority w:val="22"/>
    <w:qFormat/>
    <w:rsid w:val="004E7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458762">
      <w:bodyDiv w:val="1"/>
      <w:marLeft w:val="0"/>
      <w:marRight w:val="0"/>
      <w:marTop w:val="0"/>
      <w:marBottom w:val="0"/>
      <w:divBdr>
        <w:top w:val="none" w:sz="0" w:space="0" w:color="auto"/>
        <w:left w:val="none" w:sz="0" w:space="0" w:color="auto"/>
        <w:bottom w:val="none" w:sz="0" w:space="0" w:color="auto"/>
        <w:right w:val="none" w:sz="0" w:space="0" w:color="auto"/>
      </w:divBdr>
      <w:divsChild>
        <w:div w:id="632755134">
          <w:marLeft w:val="0"/>
          <w:marRight w:val="0"/>
          <w:marTop w:val="0"/>
          <w:marBottom w:val="0"/>
          <w:divBdr>
            <w:top w:val="none" w:sz="0" w:space="0" w:color="auto"/>
            <w:left w:val="none" w:sz="0" w:space="0" w:color="auto"/>
            <w:bottom w:val="none" w:sz="0" w:space="0" w:color="auto"/>
            <w:right w:val="none" w:sz="0" w:space="0" w:color="auto"/>
          </w:divBdr>
          <w:divsChild>
            <w:div w:id="1549217062">
              <w:marLeft w:val="0"/>
              <w:marRight w:val="0"/>
              <w:marTop w:val="120"/>
              <w:marBottom w:val="120"/>
              <w:divBdr>
                <w:top w:val="none" w:sz="0" w:space="0" w:color="auto"/>
                <w:left w:val="none" w:sz="0" w:space="0" w:color="auto"/>
                <w:bottom w:val="none" w:sz="0" w:space="0" w:color="auto"/>
                <w:right w:val="none" w:sz="0" w:space="0" w:color="auto"/>
              </w:divBdr>
              <w:divsChild>
                <w:div w:id="728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925">
          <w:marLeft w:val="0"/>
          <w:marRight w:val="0"/>
          <w:marTop w:val="0"/>
          <w:marBottom w:val="0"/>
          <w:divBdr>
            <w:top w:val="none" w:sz="0" w:space="0" w:color="auto"/>
            <w:left w:val="none" w:sz="0" w:space="0" w:color="auto"/>
            <w:bottom w:val="none" w:sz="0" w:space="0" w:color="auto"/>
            <w:right w:val="none" w:sz="0" w:space="0" w:color="auto"/>
          </w:divBdr>
          <w:divsChild>
            <w:div w:id="852764445">
              <w:marLeft w:val="0"/>
              <w:marRight w:val="0"/>
              <w:marTop w:val="120"/>
              <w:marBottom w:val="120"/>
              <w:divBdr>
                <w:top w:val="none" w:sz="0" w:space="0" w:color="auto"/>
                <w:left w:val="none" w:sz="0" w:space="0" w:color="auto"/>
                <w:bottom w:val="none" w:sz="0" w:space="0" w:color="auto"/>
                <w:right w:val="none" w:sz="0" w:space="0" w:color="auto"/>
              </w:divBdr>
              <w:divsChild>
                <w:div w:id="18392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69243">
          <w:marLeft w:val="0"/>
          <w:marRight w:val="0"/>
          <w:marTop w:val="0"/>
          <w:marBottom w:val="0"/>
          <w:divBdr>
            <w:top w:val="none" w:sz="0" w:space="0" w:color="auto"/>
            <w:left w:val="none" w:sz="0" w:space="0" w:color="auto"/>
            <w:bottom w:val="none" w:sz="0" w:space="0" w:color="auto"/>
            <w:right w:val="none" w:sz="0" w:space="0" w:color="auto"/>
          </w:divBdr>
          <w:divsChild>
            <w:div w:id="1789275424">
              <w:marLeft w:val="0"/>
              <w:marRight w:val="0"/>
              <w:marTop w:val="120"/>
              <w:marBottom w:val="120"/>
              <w:divBdr>
                <w:top w:val="none" w:sz="0" w:space="0" w:color="auto"/>
                <w:left w:val="none" w:sz="0" w:space="0" w:color="auto"/>
                <w:bottom w:val="none" w:sz="0" w:space="0" w:color="auto"/>
                <w:right w:val="none" w:sz="0" w:space="0" w:color="auto"/>
              </w:divBdr>
              <w:divsChild>
                <w:div w:id="17195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774">
          <w:marLeft w:val="0"/>
          <w:marRight w:val="0"/>
          <w:marTop w:val="0"/>
          <w:marBottom w:val="0"/>
          <w:divBdr>
            <w:top w:val="none" w:sz="0" w:space="0" w:color="auto"/>
            <w:left w:val="none" w:sz="0" w:space="0" w:color="auto"/>
            <w:bottom w:val="none" w:sz="0" w:space="0" w:color="auto"/>
            <w:right w:val="none" w:sz="0" w:space="0" w:color="auto"/>
          </w:divBdr>
          <w:divsChild>
            <w:div w:id="1479614351">
              <w:marLeft w:val="0"/>
              <w:marRight w:val="0"/>
              <w:marTop w:val="120"/>
              <w:marBottom w:val="120"/>
              <w:divBdr>
                <w:top w:val="none" w:sz="0" w:space="0" w:color="auto"/>
                <w:left w:val="none" w:sz="0" w:space="0" w:color="auto"/>
                <w:bottom w:val="none" w:sz="0" w:space="0" w:color="auto"/>
                <w:right w:val="none" w:sz="0" w:space="0" w:color="auto"/>
              </w:divBdr>
              <w:divsChild>
                <w:div w:id="1172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311">
          <w:marLeft w:val="0"/>
          <w:marRight w:val="0"/>
          <w:marTop w:val="0"/>
          <w:marBottom w:val="0"/>
          <w:divBdr>
            <w:top w:val="none" w:sz="0" w:space="0" w:color="auto"/>
            <w:left w:val="none" w:sz="0" w:space="0" w:color="auto"/>
            <w:bottom w:val="none" w:sz="0" w:space="0" w:color="auto"/>
            <w:right w:val="none" w:sz="0" w:space="0" w:color="auto"/>
          </w:divBdr>
          <w:divsChild>
            <w:div w:id="2036884114">
              <w:marLeft w:val="0"/>
              <w:marRight w:val="0"/>
              <w:marTop w:val="120"/>
              <w:marBottom w:val="120"/>
              <w:divBdr>
                <w:top w:val="none" w:sz="0" w:space="0" w:color="auto"/>
                <w:left w:val="none" w:sz="0" w:space="0" w:color="auto"/>
                <w:bottom w:val="none" w:sz="0" w:space="0" w:color="auto"/>
                <w:right w:val="none" w:sz="0" w:space="0" w:color="auto"/>
              </w:divBdr>
              <w:divsChild>
                <w:div w:id="774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758">
          <w:marLeft w:val="0"/>
          <w:marRight w:val="0"/>
          <w:marTop w:val="0"/>
          <w:marBottom w:val="0"/>
          <w:divBdr>
            <w:top w:val="none" w:sz="0" w:space="0" w:color="auto"/>
            <w:left w:val="none" w:sz="0" w:space="0" w:color="auto"/>
            <w:bottom w:val="none" w:sz="0" w:space="0" w:color="auto"/>
            <w:right w:val="none" w:sz="0" w:space="0" w:color="auto"/>
          </w:divBdr>
          <w:divsChild>
            <w:div w:id="1997218038">
              <w:marLeft w:val="0"/>
              <w:marRight w:val="0"/>
              <w:marTop w:val="120"/>
              <w:marBottom w:val="120"/>
              <w:divBdr>
                <w:top w:val="none" w:sz="0" w:space="0" w:color="auto"/>
                <w:left w:val="none" w:sz="0" w:space="0" w:color="auto"/>
                <w:bottom w:val="none" w:sz="0" w:space="0" w:color="auto"/>
                <w:right w:val="none" w:sz="0" w:space="0" w:color="auto"/>
              </w:divBdr>
              <w:divsChild>
                <w:div w:id="773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basics/frequency-table/" TargetMode="External"/><Relationship Id="rId13" Type="http://schemas.openxmlformats.org/officeDocument/2006/relationships/hyperlink" Target="https://statisticsbyjim.com/wp-content/uploads/2019/07/flavor_preference.csv"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tisticsbyjim.com/glossary/population/" TargetMode="External"/><Relationship Id="rId7" Type="http://schemas.openxmlformats.org/officeDocument/2006/relationships/image" Target="media/image1.png"/><Relationship Id="rId12" Type="http://schemas.openxmlformats.org/officeDocument/2006/relationships/hyperlink" Target="https://statisticsbyjim.com/basics/conditional-distributi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tisticsbyjim.com/basics/relative-frequency/" TargetMode="External"/><Relationship Id="rId20" Type="http://schemas.openxmlformats.org/officeDocument/2006/relationships/hyperlink" Target="https://statisticsbyjim.com/probability/contingency-tables-probabilities/" TargetMode="External"/><Relationship Id="rId1" Type="http://schemas.openxmlformats.org/officeDocument/2006/relationships/numbering" Target="numbering.xml"/><Relationship Id="rId6" Type="http://schemas.openxmlformats.org/officeDocument/2006/relationships/hyperlink" Target="https://statisticsbyjim.com/basics/two-way-table/" TargetMode="External"/><Relationship Id="rId11" Type="http://schemas.openxmlformats.org/officeDocument/2006/relationships/image" Target="media/image3.png"/><Relationship Id="rId24" Type="http://schemas.openxmlformats.org/officeDocument/2006/relationships/hyperlink" Target="https://statisticsbyjim.com/hypothesis-testing/chi-square-test-independence-example/" TargetMode="External"/><Relationship Id="rId5" Type="http://schemas.openxmlformats.org/officeDocument/2006/relationships/hyperlink" Target="https://statisticsbyjim.com/glossary/categorical-variables/" TargetMode="External"/><Relationship Id="rId15" Type="http://schemas.openxmlformats.org/officeDocument/2006/relationships/hyperlink" Target="https://statisticsbyjim.com/glossary/sample/" TargetMode="External"/><Relationship Id="rId23" Type="http://schemas.openxmlformats.org/officeDocument/2006/relationships/hyperlink" Target="https://statisticsbyjim.com/hypothesis-testing/sampling-error/" TargetMode="External"/><Relationship Id="rId10" Type="http://schemas.openxmlformats.org/officeDocument/2006/relationships/hyperlink" Target="https://statisticsbyjim.com/basics/marginal-distribution/" TargetMode="External"/><Relationship Id="rId19" Type="http://schemas.openxmlformats.org/officeDocument/2006/relationships/hyperlink" Target="https://statisticsbyjim.com/graphs/bar-char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tatisticsbyjim.com/glossary/hypothesi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1</cp:revision>
  <dcterms:created xsi:type="dcterms:W3CDTF">2024-03-12T17:23:00Z</dcterms:created>
  <dcterms:modified xsi:type="dcterms:W3CDTF">2024-03-12T17:24:00Z</dcterms:modified>
</cp:coreProperties>
</file>