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809" w:rsidRPr="00346A6A" w:rsidRDefault="00E55809" w:rsidP="00E55809">
      <w:pPr>
        <w:jc w:val="center"/>
        <w:rPr>
          <w:rFonts w:ascii="Book Antiqua" w:hAnsi="Book Antiqua"/>
          <w:b/>
          <w:i/>
          <w:color w:val="000000" w:themeColor="text1"/>
          <w:sz w:val="28"/>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A6A">
        <w:rPr>
          <w:rFonts w:ascii="Book Antiqua" w:hAnsi="Book Antiqua"/>
          <w:b/>
          <w:i/>
          <w:color w:val="000000" w:themeColor="text1"/>
          <w:sz w:val="28"/>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DISCLOSURE</w:t>
      </w:r>
    </w:p>
    <w:p w:rsidR="00E55809" w:rsidRPr="00346A6A" w:rsidRDefault="00E55809" w:rsidP="00E55809">
      <w:pPr>
        <w:jc w:val="center"/>
        <w:rPr>
          <w:rFonts w:ascii="Book Antiqua" w:hAnsi="Book Antiqua"/>
          <w:b/>
          <w:i/>
          <w:sz w:val="24"/>
          <w:szCs w:val="24"/>
          <w:u w:val="single"/>
          <w:lang w:val="en-US"/>
        </w:rPr>
      </w:pPr>
    </w:p>
    <w:p w:rsidR="00E55809" w:rsidRPr="00346A6A" w:rsidRDefault="00E55809" w:rsidP="00E55809">
      <w:pPr>
        <w:pStyle w:val="ListParagraph"/>
        <w:numPr>
          <w:ilvl w:val="0"/>
          <w:numId w:val="1"/>
        </w:numPr>
        <w:spacing w:line="276" w:lineRule="auto"/>
        <w:ind w:left="426" w:hanging="426"/>
        <w:jc w:val="both"/>
        <w:rPr>
          <w:rFonts w:ascii="Book Antiqua" w:hAnsi="Book Antiqua"/>
          <w:sz w:val="24"/>
          <w:szCs w:val="24"/>
          <w:lang w:val="en-US"/>
        </w:rPr>
      </w:pPr>
      <w:r w:rsidRPr="00346A6A">
        <w:rPr>
          <w:rFonts w:ascii="Book Antiqua" w:hAnsi="Book Antiqua"/>
          <w:sz w:val="24"/>
          <w:szCs w:val="24"/>
          <w:lang w:val="en-US"/>
        </w:rPr>
        <w:t>The particulars given in this Disclosure Document have been prepared in accordance with SEBI (Research Analyst</w:t>
      </w:r>
      <w:r w:rsidR="001B33CB">
        <w:rPr>
          <w:rFonts w:ascii="Book Antiqua" w:hAnsi="Book Antiqua"/>
          <w:sz w:val="24"/>
          <w:szCs w:val="24"/>
          <w:lang w:val="en-US"/>
        </w:rPr>
        <w:t>s</w:t>
      </w:r>
      <w:r w:rsidRPr="00346A6A">
        <w:rPr>
          <w:rFonts w:ascii="Book Antiqua" w:hAnsi="Book Antiqua"/>
          <w:sz w:val="24"/>
          <w:szCs w:val="24"/>
          <w:lang w:val="en-US"/>
        </w:rPr>
        <w:t>) Regulations, 2014.</w:t>
      </w:r>
    </w:p>
    <w:p w:rsidR="00E55809" w:rsidRPr="00346A6A" w:rsidRDefault="00E55809" w:rsidP="00E55809">
      <w:pPr>
        <w:pStyle w:val="ListParagraph"/>
        <w:numPr>
          <w:ilvl w:val="0"/>
          <w:numId w:val="1"/>
        </w:numPr>
        <w:spacing w:line="276" w:lineRule="auto"/>
        <w:ind w:left="426" w:hanging="426"/>
        <w:jc w:val="both"/>
        <w:rPr>
          <w:rFonts w:ascii="Book Antiqua" w:hAnsi="Book Antiqua"/>
          <w:sz w:val="24"/>
          <w:szCs w:val="24"/>
          <w:lang w:val="en-US"/>
        </w:rPr>
      </w:pPr>
      <w:r w:rsidRPr="00346A6A">
        <w:rPr>
          <w:rFonts w:ascii="Book Antiqua" w:hAnsi="Book Antiqua"/>
          <w:sz w:val="24"/>
          <w:szCs w:val="24"/>
          <w:lang w:val="en-US"/>
        </w:rPr>
        <w:t>The purpose of the Document is to provide essential information about the Research and recommendation Services in a manner to assist and enable the perspective client/client in making an informed decision for engaging in Research and recommendation services before investing.</w:t>
      </w:r>
    </w:p>
    <w:p w:rsidR="00E55809" w:rsidRPr="00346A6A" w:rsidRDefault="00E55809" w:rsidP="00BF78FE">
      <w:pPr>
        <w:pStyle w:val="ListParagraph"/>
        <w:numPr>
          <w:ilvl w:val="0"/>
          <w:numId w:val="1"/>
        </w:numPr>
        <w:spacing w:line="276" w:lineRule="auto"/>
        <w:ind w:left="426"/>
        <w:jc w:val="both"/>
        <w:rPr>
          <w:rFonts w:ascii="Book Antiqua" w:hAnsi="Book Antiqua"/>
          <w:sz w:val="24"/>
          <w:szCs w:val="24"/>
          <w:lang w:val="en-US"/>
        </w:rPr>
      </w:pPr>
      <w:bookmarkStart w:id="0" w:name="_GoBack"/>
      <w:bookmarkEnd w:id="0"/>
      <w:r w:rsidRPr="00346A6A">
        <w:rPr>
          <w:rFonts w:ascii="Book Antiqua" w:hAnsi="Book Antiqua"/>
          <w:sz w:val="24"/>
          <w:szCs w:val="24"/>
          <w:lang w:val="en-US"/>
        </w:rPr>
        <w:t>For the purpose of this Disclosure Document, Research Analyst is</w:t>
      </w:r>
      <w:r w:rsidR="00BD4212">
        <w:rPr>
          <w:rFonts w:ascii="Book Antiqua" w:hAnsi="Book Antiqua"/>
          <w:sz w:val="24"/>
          <w:szCs w:val="24"/>
          <w:lang w:val="en-US"/>
        </w:rPr>
        <w:t xml:space="preserve"> </w:t>
      </w:r>
      <w:proofErr w:type="spellStart"/>
      <w:r w:rsidR="00D47B53" w:rsidRPr="00D47B53">
        <w:rPr>
          <w:rFonts w:ascii="Book Antiqua" w:hAnsi="Book Antiqua"/>
          <w:sz w:val="24"/>
          <w:szCs w:val="24"/>
        </w:rPr>
        <w:t>Vinith</w:t>
      </w:r>
      <w:proofErr w:type="spellEnd"/>
      <w:r w:rsidR="00D47B53" w:rsidRPr="00D47B53">
        <w:rPr>
          <w:rFonts w:ascii="Book Antiqua" w:hAnsi="Book Antiqua"/>
          <w:sz w:val="24"/>
          <w:szCs w:val="24"/>
        </w:rPr>
        <w:t xml:space="preserve"> Oscar </w:t>
      </w:r>
      <w:proofErr w:type="spellStart"/>
      <w:r w:rsidR="00D47B53" w:rsidRPr="00D47B53">
        <w:rPr>
          <w:rFonts w:ascii="Book Antiqua" w:hAnsi="Book Antiqua"/>
          <w:sz w:val="24"/>
          <w:szCs w:val="24"/>
        </w:rPr>
        <w:t>Dcosta</w:t>
      </w:r>
      <w:proofErr w:type="spellEnd"/>
      <w:r w:rsidRPr="00346A6A">
        <w:rPr>
          <w:rFonts w:ascii="Book Antiqua" w:hAnsi="Book Antiqua"/>
          <w:sz w:val="24"/>
          <w:szCs w:val="24"/>
          <w:lang w:val="en-US"/>
        </w:rPr>
        <w:t>, (hereinafter referred as “Research</w:t>
      </w:r>
      <w:r w:rsidR="00A92099">
        <w:rPr>
          <w:rFonts w:ascii="Book Antiqua" w:hAnsi="Book Antiqua"/>
          <w:sz w:val="24"/>
          <w:szCs w:val="24"/>
          <w:lang w:val="en-US"/>
        </w:rPr>
        <w:t xml:space="preserve"> Analyst</w:t>
      </w:r>
      <w:r w:rsidRPr="00346A6A">
        <w:rPr>
          <w:rFonts w:ascii="Book Antiqua" w:hAnsi="Book Antiqua"/>
          <w:sz w:val="24"/>
          <w:szCs w:val="24"/>
          <w:lang w:val="en-US"/>
        </w:rPr>
        <w:t>”)</w:t>
      </w:r>
    </w:p>
    <w:p w:rsidR="00E55809" w:rsidRPr="00346A6A" w:rsidRDefault="00E55809" w:rsidP="00E55809">
      <w:pPr>
        <w:ind w:left="426" w:hanging="426"/>
        <w:jc w:val="both"/>
        <w:rPr>
          <w:rFonts w:ascii="Book Antiqua" w:hAnsi="Book Antiqua"/>
          <w:sz w:val="24"/>
          <w:szCs w:val="24"/>
          <w:lang w:val="en-US"/>
        </w:rPr>
      </w:pPr>
    </w:p>
    <w:p w:rsidR="00E55809" w:rsidRPr="00346A6A" w:rsidRDefault="00E55809" w:rsidP="00E55809">
      <w:pPr>
        <w:rPr>
          <w:rFonts w:ascii="Book Antiqua" w:hAnsi="Book Antiqua"/>
          <w:sz w:val="24"/>
          <w:szCs w:val="24"/>
          <w:lang w:val="en-US"/>
        </w:rPr>
      </w:pPr>
      <w:r w:rsidRPr="00346A6A">
        <w:rPr>
          <w:rFonts w:ascii="Book Antiqua" w:hAnsi="Book Antiqua"/>
          <w:sz w:val="24"/>
          <w:szCs w:val="24"/>
          <w:lang w:val="en-US"/>
        </w:rPr>
        <w:t>Descriptions about “Research Firm”</w:t>
      </w:r>
    </w:p>
    <w:p w:rsidR="00E55809" w:rsidRPr="00346A6A" w:rsidRDefault="00E55809" w:rsidP="00E55809">
      <w:pPr>
        <w:pStyle w:val="ListParagraph"/>
        <w:numPr>
          <w:ilvl w:val="0"/>
          <w:numId w:val="2"/>
        </w:numPr>
        <w:ind w:left="426" w:hanging="426"/>
        <w:rPr>
          <w:rFonts w:ascii="Book Antiqua" w:hAnsi="Book Antiqua"/>
          <w:sz w:val="24"/>
          <w:szCs w:val="24"/>
          <w:lang w:val="en-US"/>
        </w:rPr>
      </w:pPr>
      <w:r w:rsidRPr="00346A6A">
        <w:rPr>
          <w:rFonts w:ascii="Book Antiqua" w:hAnsi="Book Antiqua"/>
          <w:b/>
          <w:sz w:val="24"/>
          <w:szCs w:val="24"/>
          <w:lang w:val="en-US"/>
        </w:rPr>
        <w:t>History, Present business and Background</w:t>
      </w:r>
      <w:r w:rsidRPr="00346A6A">
        <w:rPr>
          <w:rFonts w:ascii="Book Antiqua" w:hAnsi="Book Antiqua"/>
          <w:sz w:val="24"/>
          <w:szCs w:val="24"/>
          <w:lang w:val="en-US"/>
        </w:rPr>
        <w:t>:</w:t>
      </w:r>
    </w:p>
    <w:p w:rsidR="00E55809" w:rsidRPr="00346A6A" w:rsidRDefault="00556220" w:rsidP="00346A6A">
      <w:pPr>
        <w:ind w:left="426"/>
        <w:jc w:val="both"/>
        <w:rPr>
          <w:rFonts w:ascii="Book Antiqua" w:hAnsi="Book Antiqua"/>
          <w:sz w:val="24"/>
          <w:szCs w:val="24"/>
          <w:lang w:val="en-US"/>
        </w:rPr>
      </w:pPr>
      <w:r w:rsidRPr="00346A6A">
        <w:rPr>
          <w:rFonts w:ascii="Book Antiqua" w:hAnsi="Book Antiqua"/>
          <w:sz w:val="24"/>
          <w:szCs w:val="24"/>
          <w:lang w:val="en-US"/>
        </w:rPr>
        <w:t xml:space="preserve">Research Analyst is registered with SEBI </w:t>
      </w:r>
      <w:r w:rsidR="00E55809" w:rsidRPr="00346A6A">
        <w:rPr>
          <w:rFonts w:ascii="Book Antiqua" w:hAnsi="Book Antiqua"/>
          <w:sz w:val="24"/>
          <w:szCs w:val="24"/>
          <w:lang w:val="en-US"/>
        </w:rPr>
        <w:t xml:space="preserve">with Registration No. </w:t>
      </w:r>
      <w:r w:rsidR="00D47B53" w:rsidRPr="00D47B53">
        <w:rPr>
          <w:rFonts w:ascii="Book Antiqua" w:hAnsi="Book Antiqua"/>
          <w:sz w:val="24"/>
          <w:szCs w:val="24"/>
          <w:lang w:val="en-US"/>
        </w:rPr>
        <w:t>INH000022367</w:t>
      </w:r>
      <w:r w:rsidR="00E55809" w:rsidRPr="00346A6A">
        <w:rPr>
          <w:rFonts w:ascii="Book Antiqua" w:hAnsi="Book Antiqua"/>
          <w:sz w:val="24"/>
          <w:szCs w:val="24"/>
          <w:lang w:val="en-US"/>
        </w:rPr>
        <w:t xml:space="preserve">. The firm got its registration on </w:t>
      </w:r>
      <w:r w:rsidR="00D47B53">
        <w:rPr>
          <w:rFonts w:ascii="Book Antiqua" w:hAnsi="Book Antiqua"/>
          <w:sz w:val="24"/>
          <w:szCs w:val="24"/>
          <w:lang w:val="en-US"/>
        </w:rPr>
        <w:t>04</w:t>
      </w:r>
      <w:r w:rsidR="004C04DF" w:rsidRPr="004C04DF">
        <w:rPr>
          <w:rFonts w:ascii="Book Antiqua" w:hAnsi="Book Antiqua"/>
          <w:sz w:val="24"/>
          <w:szCs w:val="24"/>
          <w:vertAlign w:val="superscript"/>
          <w:lang w:val="en-US"/>
        </w:rPr>
        <w:t>th</w:t>
      </w:r>
      <w:r w:rsidR="004C04DF">
        <w:rPr>
          <w:rFonts w:ascii="Book Antiqua" w:hAnsi="Book Antiqua"/>
          <w:sz w:val="24"/>
          <w:szCs w:val="24"/>
          <w:lang w:val="en-US"/>
        </w:rPr>
        <w:t xml:space="preserve"> August</w:t>
      </w:r>
      <w:r w:rsidR="00A92099">
        <w:rPr>
          <w:rFonts w:ascii="Book Antiqua" w:hAnsi="Book Antiqua"/>
          <w:sz w:val="24"/>
          <w:szCs w:val="24"/>
          <w:lang w:val="en-US"/>
        </w:rPr>
        <w:t xml:space="preserve">, 2025 </w:t>
      </w:r>
      <w:r w:rsidR="00E55809" w:rsidRPr="00346A6A">
        <w:rPr>
          <w:rFonts w:ascii="Book Antiqua" w:hAnsi="Book Antiqua"/>
          <w:sz w:val="24"/>
          <w:szCs w:val="24"/>
          <w:lang w:val="en-US"/>
        </w:rPr>
        <w:t>and is engaged in research and recommendation Services.</w:t>
      </w:r>
    </w:p>
    <w:p w:rsidR="00E55809" w:rsidRPr="00346A6A" w:rsidRDefault="00E55809" w:rsidP="00346A6A">
      <w:pPr>
        <w:ind w:left="426"/>
        <w:jc w:val="both"/>
        <w:rPr>
          <w:rFonts w:ascii="Book Antiqua" w:hAnsi="Book Antiqua"/>
          <w:sz w:val="24"/>
          <w:szCs w:val="24"/>
          <w:lang w:val="en-US"/>
        </w:rPr>
      </w:pPr>
      <w:r w:rsidRPr="00346A6A">
        <w:rPr>
          <w:rFonts w:ascii="Book Antiqua" w:hAnsi="Book Antiqua"/>
          <w:sz w:val="24"/>
          <w:szCs w:val="24"/>
          <w:lang w:val="en-US"/>
        </w:rPr>
        <w:t>The focus of Research Firm is to provide research and recommendations services to the clients. Analyst aligns its interests with those of the client and seeks to provide well researched services.</w:t>
      </w:r>
    </w:p>
    <w:p w:rsidR="00E55809" w:rsidRPr="00346A6A" w:rsidRDefault="00E55809" w:rsidP="00E55809">
      <w:pPr>
        <w:jc w:val="both"/>
        <w:rPr>
          <w:rFonts w:ascii="Book Antiqua" w:hAnsi="Book Antiqua"/>
          <w:sz w:val="24"/>
          <w:szCs w:val="24"/>
          <w:lang w:val="en-US"/>
        </w:rPr>
      </w:pPr>
    </w:p>
    <w:p w:rsidR="00E55809" w:rsidRPr="00346A6A" w:rsidRDefault="00E55809" w:rsidP="00E55809">
      <w:pPr>
        <w:pStyle w:val="ListParagraph"/>
        <w:numPr>
          <w:ilvl w:val="0"/>
          <w:numId w:val="2"/>
        </w:numPr>
        <w:ind w:left="426" w:hanging="426"/>
        <w:jc w:val="both"/>
        <w:rPr>
          <w:rFonts w:ascii="Book Antiqua" w:hAnsi="Book Antiqua"/>
          <w:b/>
          <w:sz w:val="24"/>
          <w:szCs w:val="24"/>
          <w:lang w:val="en-US"/>
        </w:rPr>
      </w:pPr>
      <w:r w:rsidRPr="00346A6A">
        <w:rPr>
          <w:rFonts w:ascii="Book Antiqua" w:hAnsi="Book Antiqua"/>
          <w:b/>
          <w:sz w:val="24"/>
          <w:szCs w:val="24"/>
          <w:lang w:val="en-US"/>
        </w:rPr>
        <w:t>Terms and conditions of Research and Recommendation Services:</w:t>
      </w:r>
    </w:p>
    <w:p w:rsidR="00E55809" w:rsidRPr="00346A6A" w:rsidRDefault="00E55809" w:rsidP="00346A6A">
      <w:pPr>
        <w:ind w:left="426"/>
        <w:jc w:val="both"/>
        <w:rPr>
          <w:rFonts w:ascii="Book Antiqua" w:hAnsi="Book Antiqua"/>
          <w:sz w:val="24"/>
          <w:szCs w:val="24"/>
          <w:lang w:val="en-US"/>
        </w:rPr>
      </w:pPr>
      <w:r w:rsidRPr="00346A6A">
        <w:rPr>
          <w:rFonts w:ascii="Book Antiqua" w:hAnsi="Book Antiqua"/>
          <w:sz w:val="24"/>
          <w:szCs w:val="24"/>
          <w:lang w:val="en-US"/>
        </w:rPr>
        <w:t>Terms and conditions of Research and Recommendation Services are detailed in the terms and condition document. Please refer to the same for details.</w:t>
      </w:r>
    </w:p>
    <w:p w:rsidR="00E55809" w:rsidRPr="00346A6A" w:rsidRDefault="00E55809" w:rsidP="00346A6A">
      <w:pPr>
        <w:ind w:left="426"/>
        <w:jc w:val="both"/>
        <w:rPr>
          <w:rFonts w:ascii="Book Antiqua" w:hAnsi="Book Antiqua"/>
          <w:sz w:val="24"/>
          <w:szCs w:val="24"/>
          <w:lang w:val="en-US"/>
        </w:rPr>
      </w:pPr>
    </w:p>
    <w:p w:rsidR="00E55809" w:rsidRPr="00346A6A" w:rsidRDefault="00E55809" w:rsidP="00E55809">
      <w:pPr>
        <w:pStyle w:val="ListParagraph"/>
        <w:numPr>
          <w:ilvl w:val="0"/>
          <w:numId w:val="2"/>
        </w:numPr>
        <w:ind w:left="426" w:hanging="426"/>
        <w:jc w:val="both"/>
        <w:rPr>
          <w:rFonts w:ascii="Book Antiqua" w:hAnsi="Book Antiqua"/>
          <w:b/>
          <w:sz w:val="24"/>
          <w:szCs w:val="24"/>
          <w:lang w:val="en-US"/>
        </w:rPr>
      </w:pPr>
      <w:r w:rsidRPr="00346A6A">
        <w:rPr>
          <w:rFonts w:ascii="Book Antiqua" w:hAnsi="Book Antiqua"/>
          <w:b/>
          <w:sz w:val="24"/>
          <w:szCs w:val="24"/>
          <w:lang w:val="en-US"/>
        </w:rPr>
        <w:t>Disciplinary history:</w:t>
      </w:r>
    </w:p>
    <w:p w:rsidR="00E55809" w:rsidRPr="00346A6A" w:rsidRDefault="00E55809" w:rsidP="00346A6A">
      <w:pPr>
        <w:ind w:left="426"/>
        <w:jc w:val="both"/>
        <w:rPr>
          <w:rFonts w:ascii="Book Antiqua" w:hAnsi="Book Antiqua"/>
          <w:sz w:val="24"/>
          <w:szCs w:val="24"/>
          <w:lang w:val="en-US"/>
        </w:rPr>
      </w:pPr>
      <w:r w:rsidRPr="00346A6A">
        <w:rPr>
          <w:rFonts w:ascii="Book Antiqua" w:hAnsi="Book Antiqua"/>
          <w:sz w:val="24"/>
          <w:szCs w:val="24"/>
          <w:lang w:val="en-US"/>
        </w:rPr>
        <w:t>Terms and conditions of Research and Recommendation Services are detailed in the terms and condition document. Please refer to the same for details.</w:t>
      </w:r>
    </w:p>
    <w:p w:rsidR="00E55809" w:rsidRPr="00346A6A" w:rsidRDefault="00E55809" w:rsidP="00346A6A">
      <w:pPr>
        <w:ind w:left="426"/>
        <w:jc w:val="both"/>
        <w:rPr>
          <w:rFonts w:ascii="Book Antiqua" w:hAnsi="Book Antiqua"/>
          <w:sz w:val="24"/>
          <w:szCs w:val="24"/>
          <w:lang w:val="en-US"/>
        </w:rPr>
      </w:pPr>
      <w:r w:rsidRPr="00346A6A">
        <w:rPr>
          <w:rFonts w:ascii="Book Antiqua" w:hAnsi="Book Antiqua"/>
          <w:sz w:val="24"/>
          <w:szCs w:val="24"/>
          <w:lang w:val="en-US"/>
        </w:rPr>
        <w:t>There are no pending material litigations or legal proceedings, findings of inspections or investigations for which action has been taken or initiated by any regulatory authority against the Research Firm, Research Analyst or its associates or relatives.</w:t>
      </w:r>
    </w:p>
    <w:p w:rsidR="00E55809" w:rsidRPr="00346A6A" w:rsidRDefault="00E55809" w:rsidP="00346A6A">
      <w:pPr>
        <w:ind w:left="426"/>
        <w:jc w:val="both"/>
        <w:rPr>
          <w:rFonts w:ascii="Book Antiqua" w:hAnsi="Book Antiqua"/>
          <w:sz w:val="24"/>
          <w:szCs w:val="24"/>
          <w:lang w:val="en-US"/>
        </w:rPr>
      </w:pPr>
    </w:p>
    <w:p w:rsidR="00E55809" w:rsidRPr="00346A6A" w:rsidRDefault="00E55809" w:rsidP="00E55809">
      <w:pPr>
        <w:pStyle w:val="ListParagraph"/>
        <w:numPr>
          <w:ilvl w:val="0"/>
          <w:numId w:val="2"/>
        </w:numPr>
        <w:ind w:left="426" w:hanging="426"/>
        <w:jc w:val="both"/>
        <w:rPr>
          <w:rFonts w:ascii="Book Antiqua" w:hAnsi="Book Antiqua"/>
          <w:b/>
          <w:sz w:val="24"/>
          <w:szCs w:val="24"/>
          <w:lang w:val="en-US"/>
        </w:rPr>
      </w:pPr>
      <w:r w:rsidRPr="00346A6A">
        <w:rPr>
          <w:rFonts w:ascii="Book Antiqua" w:hAnsi="Book Antiqua"/>
          <w:b/>
          <w:sz w:val="24"/>
          <w:szCs w:val="24"/>
          <w:lang w:val="en-US"/>
        </w:rPr>
        <w:t>Details of its associates:</w:t>
      </w:r>
    </w:p>
    <w:p w:rsidR="00E55809" w:rsidRPr="00346A6A" w:rsidRDefault="00E55809" w:rsidP="00346A6A">
      <w:pPr>
        <w:ind w:left="426"/>
        <w:jc w:val="both"/>
        <w:rPr>
          <w:rFonts w:ascii="Book Antiqua" w:hAnsi="Book Antiqua"/>
          <w:sz w:val="24"/>
          <w:szCs w:val="24"/>
          <w:lang w:val="en-US"/>
        </w:rPr>
      </w:pPr>
      <w:r w:rsidRPr="00346A6A">
        <w:rPr>
          <w:rFonts w:ascii="Book Antiqua" w:hAnsi="Book Antiqua"/>
          <w:sz w:val="24"/>
          <w:szCs w:val="24"/>
          <w:lang w:val="en-US"/>
        </w:rPr>
        <w:t>No Associates</w:t>
      </w:r>
    </w:p>
    <w:p w:rsidR="00E55809" w:rsidRPr="00346A6A" w:rsidRDefault="00E55809" w:rsidP="00E55809">
      <w:pPr>
        <w:jc w:val="both"/>
        <w:rPr>
          <w:rFonts w:ascii="Book Antiqua" w:hAnsi="Book Antiqua"/>
          <w:sz w:val="24"/>
          <w:szCs w:val="24"/>
          <w:lang w:val="en-US"/>
        </w:rPr>
      </w:pPr>
    </w:p>
    <w:p w:rsidR="00E55809" w:rsidRPr="00346A6A" w:rsidRDefault="00E55809" w:rsidP="00E55809">
      <w:pPr>
        <w:pStyle w:val="ListParagraph"/>
        <w:numPr>
          <w:ilvl w:val="0"/>
          <w:numId w:val="2"/>
        </w:numPr>
        <w:ind w:left="426" w:hanging="426"/>
        <w:jc w:val="both"/>
        <w:rPr>
          <w:rFonts w:ascii="Book Antiqua" w:hAnsi="Book Antiqua"/>
          <w:b/>
          <w:sz w:val="24"/>
          <w:szCs w:val="24"/>
          <w:lang w:val="en-US"/>
        </w:rPr>
      </w:pPr>
      <w:r w:rsidRPr="00346A6A">
        <w:rPr>
          <w:rFonts w:ascii="Book Antiqua" w:hAnsi="Book Antiqua"/>
          <w:b/>
          <w:sz w:val="24"/>
          <w:szCs w:val="24"/>
          <w:lang w:val="en-US"/>
        </w:rPr>
        <w:t>Disclosures with respect to Research and Recommendations Services:</w:t>
      </w:r>
    </w:p>
    <w:p w:rsidR="00E55809" w:rsidRPr="00346A6A" w:rsidRDefault="00E55809" w:rsidP="00E55809">
      <w:pPr>
        <w:pStyle w:val="ListParagraph"/>
        <w:ind w:left="426"/>
        <w:jc w:val="both"/>
        <w:rPr>
          <w:rFonts w:ascii="Book Antiqua" w:hAnsi="Book Antiqua"/>
          <w:b/>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his associate or his relative may have financial interest or actual / beneficial ownership of one per cent or more in the securities recommended in its personal portfolio at the end of the month immediately preceding the date of publication of the research report or date of the public appearance. Details of the same may be referred through the disclosures made at the time of recommendation.</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There are no actual or potential conflicts of interest arising from any connection of Research Firm or Research Analyst or his associate or his relative to or association with any issuer of products/ securities, including any material information or facts that might compromise its objectivity or independence in the carrying on of Research Analyst services. Such conflict of interest shall be disclosed to the client as and when they arise.</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analyst or research Firm or its associates or relatives, may have actual/beneficial ownership of one per cent or more securities of the subject company, at the end of the month immediately preceding the date of publication of the research report or date of the public appearance or research recommendation. Details of the same may be referred through the disclosures made at the time of recommendation.</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 or relatives has no connection or association of any sort with any issuer of products/ securities recommended herein.</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analyst or his associate or his relative has no actual or potential conflicts of interest arising from any connection to or association with any issuer of products/ securities, including any material information or facts that might compromise its objectivity or independence in the carrying on of research and recommendations services.</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associates has not received any kind of remuneration or consideration form the products/ securities recommended herein.</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associates have not received any compensation from the subject company in past 12 months.</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associates have not managed or co-managed the public offering of Subject Company in past 12 months.</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associates have not received any compensation for investment banking or merchant banking of brokerage services from the subject company in past 12 months.</w:t>
      </w:r>
    </w:p>
    <w:p w:rsidR="001B33CB" w:rsidRPr="001B33CB" w:rsidRDefault="001B33CB" w:rsidP="001B33CB">
      <w:pPr>
        <w:spacing w:line="276" w:lineRule="auto"/>
        <w:jc w:val="both"/>
        <w:rPr>
          <w:rFonts w:ascii="Book Antiqua" w:hAnsi="Book Antiqua"/>
          <w:sz w:val="10"/>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associates have received any compensation for products or services other than investment banking or merchant banking or brokerage services from the subject company in the past twelve months.</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 xml:space="preserve">Research Firm or Research analyst or its associates have not received any compensation or </w:t>
      </w:r>
      <w:r w:rsidR="00D605C7">
        <w:rPr>
          <w:rFonts w:ascii="Book Antiqua" w:hAnsi="Book Antiqua"/>
          <w:sz w:val="24"/>
          <w:szCs w:val="24"/>
          <w:lang w:val="en-US"/>
        </w:rPr>
        <w:t xml:space="preserve">other benefits from the subject </w:t>
      </w:r>
      <w:r w:rsidRPr="00346A6A">
        <w:rPr>
          <w:rFonts w:ascii="Book Antiqua" w:hAnsi="Book Antiqua"/>
          <w:sz w:val="24"/>
          <w:szCs w:val="24"/>
          <w:lang w:val="en-US"/>
        </w:rPr>
        <w:t>company or third party in connection with the research report or research recommendations.</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Firm or Research analyst or its associates have not received any compensation for products or services from the subject company in past 12 months.</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The subject company is or was not a client of Research Firm or Research analyst or its associates during twelve months preceding the date of distribution of the research report and recommendation services provided.</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Analysts or its associates has not served as an officer, director or employee of the subject company.</w:t>
      </w:r>
    </w:p>
    <w:p w:rsidR="00E55809" w:rsidRPr="00346A6A" w:rsidRDefault="00E55809" w:rsidP="00E55809">
      <w:pPr>
        <w:pStyle w:val="ListParagraph"/>
        <w:spacing w:line="276" w:lineRule="auto"/>
        <w:jc w:val="both"/>
        <w:rPr>
          <w:rFonts w:ascii="Book Antiqua" w:hAnsi="Book Antiqua"/>
          <w:sz w:val="24"/>
          <w:szCs w:val="24"/>
          <w:lang w:val="en-US"/>
        </w:rPr>
      </w:pPr>
    </w:p>
    <w:p w:rsidR="00E55809" w:rsidRPr="00346A6A" w:rsidRDefault="00E55809" w:rsidP="00E55809">
      <w:pPr>
        <w:pStyle w:val="ListParagraph"/>
        <w:numPr>
          <w:ilvl w:val="0"/>
          <w:numId w:val="3"/>
        </w:numPr>
        <w:spacing w:line="276" w:lineRule="auto"/>
        <w:jc w:val="both"/>
        <w:rPr>
          <w:rFonts w:ascii="Book Antiqua" w:hAnsi="Book Antiqua"/>
          <w:sz w:val="24"/>
          <w:szCs w:val="24"/>
          <w:lang w:val="en-US"/>
        </w:rPr>
      </w:pPr>
      <w:r w:rsidRPr="00346A6A">
        <w:rPr>
          <w:rFonts w:ascii="Book Antiqua" w:hAnsi="Book Antiqua"/>
          <w:sz w:val="24"/>
          <w:szCs w:val="24"/>
          <w:lang w:val="en-US"/>
        </w:rPr>
        <w:t>Research Analysts has not been engaged in market making activity of the subject company.</w:t>
      </w:r>
    </w:p>
    <w:p w:rsidR="00091E75" w:rsidRPr="00346A6A" w:rsidRDefault="00091E75">
      <w:pPr>
        <w:rPr>
          <w:rFonts w:ascii="Book Antiqua" w:hAnsi="Book Antiqua"/>
        </w:rPr>
      </w:pPr>
    </w:p>
    <w:sectPr w:rsidR="00091E75" w:rsidRPr="00346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C71550"/>
    <w:multiLevelType w:val="hybridMultilevel"/>
    <w:tmpl w:val="24A2D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8A312DF"/>
    <w:multiLevelType w:val="hybridMultilevel"/>
    <w:tmpl w:val="FADA4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CA5C15"/>
    <w:multiLevelType w:val="hybridMultilevel"/>
    <w:tmpl w:val="8B024A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809"/>
    <w:rsid w:val="00091E75"/>
    <w:rsid w:val="001B33CB"/>
    <w:rsid w:val="002034BC"/>
    <w:rsid w:val="00346A6A"/>
    <w:rsid w:val="00347C6C"/>
    <w:rsid w:val="00412362"/>
    <w:rsid w:val="004C04DF"/>
    <w:rsid w:val="00556220"/>
    <w:rsid w:val="005878AD"/>
    <w:rsid w:val="00A92099"/>
    <w:rsid w:val="00BD4212"/>
    <w:rsid w:val="00BF78FE"/>
    <w:rsid w:val="00C10C62"/>
    <w:rsid w:val="00D47B53"/>
    <w:rsid w:val="00D605C7"/>
    <w:rsid w:val="00E55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CD7E37-8B5B-40D7-8998-B65C6049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8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5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Compliance</dc:creator>
  <cp:keywords/>
  <dc:description/>
  <cp:lastModifiedBy>Compliance</cp:lastModifiedBy>
  <cp:revision>15</cp:revision>
  <dcterms:created xsi:type="dcterms:W3CDTF">2024-12-04T06:17:00Z</dcterms:created>
  <dcterms:modified xsi:type="dcterms:W3CDTF">2025-09-15T14:01:00Z</dcterms:modified>
</cp:coreProperties>
</file>