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04AC3E" w14:textId="0CDE24E7" w:rsidR="001B096A" w:rsidRPr="00144486" w:rsidRDefault="001B096A" w:rsidP="001B096A">
      <w:pPr>
        <w:rPr>
          <w:rFonts w:ascii="Algerian" w:hAnsi="Algerian" w:cs="Times New Roman"/>
          <w:sz w:val="28"/>
          <w:szCs w:val="28"/>
        </w:rPr>
      </w:pPr>
      <w:r w:rsidRPr="001B096A">
        <w:rPr>
          <w:rFonts w:ascii="Copperplate Gothic Bold" w:hAnsi="Copperplate Gothic Bold" w:cs="Times New Roman"/>
          <w:b/>
          <w:bCs/>
          <w:sz w:val="28"/>
          <w:szCs w:val="28"/>
        </w:rPr>
        <w:t xml:space="preserve">                                              </w:t>
      </w:r>
      <w:r w:rsidRPr="00144486">
        <w:rPr>
          <w:rFonts w:ascii="Algerian" w:hAnsi="Algerian" w:cs="Times New Roman"/>
          <w:b/>
          <w:bCs/>
          <w:sz w:val="28"/>
          <w:szCs w:val="28"/>
        </w:rPr>
        <w:t>Project Design Phase</w:t>
      </w:r>
      <w:r w:rsidR="0074445C">
        <w:rPr>
          <w:rFonts w:ascii="Algerian" w:hAnsi="Algerian" w:cs="Times New Roman"/>
          <w:b/>
          <w:bCs/>
          <w:sz w:val="28"/>
          <w:szCs w:val="28"/>
        </w:rPr>
        <w:t>-IV</w:t>
      </w:r>
      <w:bookmarkStart w:id="0" w:name="_GoBack"/>
      <w:bookmarkEnd w:id="0"/>
      <w:r w:rsidRPr="00144486">
        <w:rPr>
          <w:rFonts w:ascii="Algerian" w:hAnsi="Algerian" w:cs="Times New Roman"/>
          <w:b/>
          <w:bCs/>
          <w:sz w:val="28"/>
          <w:szCs w:val="28"/>
        </w:rPr>
        <w:br/>
        <w:t xml:space="preserve">                                         Proposed Solution Template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485"/>
        <w:gridCol w:w="4531"/>
      </w:tblGrid>
      <w:tr w:rsidR="001B096A" w:rsidRPr="001B096A" w14:paraId="29E99345" w14:textId="77777777">
        <w:tc>
          <w:tcPr>
            <w:tcW w:w="51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509D5E" w14:textId="77777777" w:rsidR="001B096A" w:rsidRPr="001B096A" w:rsidRDefault="001B096A" w:rsidP="001B096A">
            <w:pPr>
              <w:rPr>
                <w:rFonts w:ascii="Times New Roman" w:hAnsi="Times New Roman" w:cs="Times New Roman"/>
                <w:sz w:val="28"/>
                <w:szCs w:val="28"/>
              </w:rPr>
            </w:pPr>
            <w:r w:rsidRPr="001B096A">
              <w:rPr>
                <w:rFonts w:ascii="Times New Roman" w:hAnsi="Times New Roman" w:cs="Times New Roman"/>
                <w:b/>
                <w:bCs/>
                <w:sz w:val="28"/>
                <w:szCs w:val="28"/>
              </w:rPr>
              <w:t>Date</w:t>
            </w:r>
          </w:p>
        </w:tc>
        <w:tc>
          <w:tcPr>
            <w:tcW w:w="51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B1E6A2" w14:textId="0490B74F" w:rsidR="001B096A" w:rsidRPr="001B096A" w:rsidRDefault="0074445C" w:rsidP="001B096A">
            <w:pPr>
              <w:rPr>
                <w:rFonts w:ascii="Times New Roman" w:hAnsi="Times New Roman" w:cs="Times New Roman"/>
                <w:sz w:val="28"/>
                <w:szCs w:val="28"/>
              </w:rPr>
            </w:pPr>
            <w:r>
              <w:rPr>
                <w:rFonts w:ascii="Times New Roman" w:hAnsi="Times New Roman" w:cs="Times New Roman"/>
                <w:sz w:val="28"/>
                <w:szCs w:val="28"/>
              </w:rPr>
              <w:t>23</w:t>
            </w:r>
            <w:r w:rsidR="00144486">
              <w:rPr>
                <w:rFonts w:ascii="Times New Roman" w:hAnsi="Times New Roman" w:cs="Times New Roman"/>
                <w:sz w:val="28"/>
                <w:szCs w:val="28"/>
              </w:rPr>
              <w:t xml:space="preserve"> September 2026</w:t>
            </w:r>
          </w:p>
        </w:tc>
      </w:tr>
      <w:tr w:rsidR="001B096A" w:rsidRPr="001B096A" w14:paraId="490042D8" w14:textId="77777777">
        <w:tc>
          <w:tcPr>
            <w:tcW w:w="51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C37D4F" w14:textId="77777777" w:rsidR="001B096A" w:rsidRPr="001B096A" w:rsidRDefault="001B096A" w:rsidP="001B096A">
            <w:pPr>
              <w:rPr>
                <w:rFonts w:ascii="Times New Roman" w:hAnsi="Times New Roman" w:cs="Times New Roman"/>
                <w:sz w:val="28"/>
                <w:szCs w:val="28"/>
              </w:rPr>
            </w:pPr>
            <w:r w:rsidRPr="001B096A">
              <w:rPr>
                <w:rFonts w:ascii="Times New Roman" w:hAnsi="Times New Roman" w:cs="Times New Roman"/>
                <w:b/>
                <w:bCs/>
                <w:sz w:val="28"/>
                <w:szCs w:val="28"/>
              </w:rPr>
              <w:t>Team ID</w:t>
            </w:r>
          </w:p>
        </w:tc>
        <w:tc>
          <w:tcPr>
            <w:tcW w:w="51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AAFEDD" w14:textId="6F5A4993" w:rsidR="001B096A" w:rsidRPr="001B096A" w:rsidRDefault="001B096A" w:rsidP="001B096A">
            <w:pPr>
              <w:rPr>
                <w:rFonts w:ascii="Times New Roman" w:hAnsi="Times New Roman" w:cs="Times New Roman"/>
                <w:sz w:val="28"/>
                <w:szCs w:val="28"/>
              </w:rPr>
            </w:pPr>
            <w:r w:rsidRPr="001B096A">
              <w:rPr>
                <w:rFonts w:ascii="Times New Roman" w:hAnsi="Times New Roman" w:cs="Times New Roman"/>
                <w:sz w:val="28"/>
                <w:szCs w:val="28"/>
              </w:rPr>
              <w:t>SWTID-2026-6039</w:t>
            </w:r>
          </w:p>
        </w:tc>
      </w:tr>
      <w:tr w:rsidR="001B096A" w:rsidRPr="001B096A" w14:paraId="5FF47845" w14:textId="77777777">
        <w:tc>
          <w:tcPr>
            <w:tcW w:w="51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11469D" w14:textId="77777777" w:rsidR="001B096A" w:rsidRPr="001B096A" w:rsidRDefault="001B096A" w:rsidP="001B096A">
            <w:pPr>
              <w:rPr>
                <w:rFonts w:ascii="Times New Roman" w:hAnsi="Times New Roman" w:cs="Times New Roman"/>
                <w:sz w:val="28"/>
                <w:szCs w:val="28"/>
              </w:rPr>
            </w:pPr>
            <w:r w:rsidRPr="001B096A">
              <w:rPr>
                <w:rFonts w:ascii="Times New Roman" w:hAnsi="Times New Roman" w:cs="Times New Roman"/>
                <w:b/>
                <w:bCs/>
                <w:sz w:val="28"/>
                <w:szCs w:val="28"/>
              </w:rPr>
              <w:t>Project Name</w:t>
            </w:r>
          </w:p>
        </w:tc>
        <w:tc>
          <w:tcPr>
            <w:tcW w:w="51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CECF52" w14:textId="1158A92A" w:rsidR="001B096A" w:rsidRPr="001B096A" w:rsidRDefault="00BA0612" w:rsidP="001B096A">
            <w:pPr>
              <w:rPr>
                <w:rFonts w:ascii="Times New Roman" w:hAnsi="Times New Roman" w:cs="Times New Roman"/>
                <w:sz w:val="28"/>
                <w:szCs w:val="28"/>
              </w:rPr>
            </w:pPr>
            <w:r>
              <w:rPr>
                <w:rFonts w:ascii="Times New Roman" w:hAnsi="Times New Roman" w:cs="Times New Roman"/>
                <w:sz w:val="28"/>
                <w:szCs w:val="28"/>
              </w:rPr>
              <w:t xml:space="preserve">AI </w:t>
            </w:r>
            <w:proofErr w:type="spellStart"/>
            <w:r w:rsidR="001B096A" w:rsidRPr="001B096A">
              <w:rPr>
                <w:rFonts w:ascii="Times New Roman" w:hAnsi="Times New Roman" w:cs="Times New Roman"/>
                <w:sz w:val="28"/>
                <w:szCs w:val="28"/>
              </w:rPr>
              <w:t>WeatherWise</w:t>
            </w:r>
            <w:proofErr w:type="spellEnd"/>
            <w:r w:rsidR="001B096A" w:rsidRPr="001B096A">
              <w:rPr>
                <w:rFonts w:ascii="Times New Roman" w:hAnsi="Times New Roman" w:cs="Times New Roman"/>
                <w:sz w:val="28"/>
                <w:szCs w:val="28"/>
              </w:rPr>
              <w:t xml:space="preserve"> </w:t>
            </w:r>
            <w:r>
              <w:rPr>
                <w:rFonts w:ascii="Times New Roman" w:hAnsi="Times New Roman" w:cs="Times New Roman"/>
                <w:sz w:val="28"/>
                <w:szCs w:val="28"/>
              </w:rPr>
              <w:t>API</w:t>
            </w:r>
          </w:p>
        </w:tc>
      </w:tr>
      <w:tr w:rsidR="001B096A" w:rsidRPr="001B096A" w14:paraId="552C5FC9" w14:textId="77777777">
        <w:tc>
          <w:tcPr>
            <w:tcW w:w="51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B6D618" w14:textId="77777777" w:rsidR="001B096A" w:rsidRPr="001B096A" w:rsidRDefault="001B096A" w:rsidP="001B096A">
            <w:pPr>
              <w:rPr>
                <w:rFonts w:ascii="Times New Roman" w:hAnsi="Times New Roman" w:cs="Times New Roman"/>
                <w:sz w:val="28"/>
                <w:szCs w:val="28"/>
              </w:rPr>
            </w:pPr>
            <w:r w:rsidRPr="001B096A">
              <w:rPr>
                <w:rFonts w:ascii="Times New Roman" w:hAnsi="Times New Roman" w:cs="Times New Roman"/>
                <w:b/>
                <w:bCs/>
                <w:sz w:val="28"/>
                <w:szCs w:val="28"/>
              </w:rPr>
              <w:t>Maximum Marks</w:t>
            </w:r>
          </w:p>
        </w:tc>
        <w:tc>
          <w:tcPr>
            <w:tcW w:w="51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402731" w14:textId="77777777" w:rsidR="001B096A" w:rsidRPr="001B096A" w:rsidRDefault="001B096A" w:rsidP="001B096A">
            <w:pPr>
              <w:rPr>
                <w:rFonts w:ascii="Times New Roman" w:hAnsi="Times New Roman" w:cs="Times New Roman"/>
                <w:sz w:val="28"/>
                <w:szCs w:val="28"/>
              </w:rPr>
            </w:pPr>
            <w:r w:rsidRPr="001B096A">
              <w:rPr>
                <w:rFonts w:ascii="Times New Roman" w:hAnsi="Times New Roman" w:cs="Times New Roman"/>
                <w:sz w:val="28"/>
                <w:szCs w:val="28"/>
              </w:rPr>
              <w:t>2 Marks</w:t>
            </w:r>
          </w:p>
        </w:tc>
      </w:tr>
    </w:tbl>
    <w:p w14:paraId="22638BD2" w14:textId="77777777" w:rsidR="001B096A" w:rsidRPr="00144486" w:rsidRDefault="001B096A" w:rsidP="001B096A">
      <w:pPr>
        <w:rPr>
          <w:rFonts w:ascii="Times New Roman" w:hAnsi="Times New Roman" w:cs="Times New Roman"/>
          <w:sz w:val="28"/>
          <w:szCs w:val="28"/>
        </w:rPr>
      </w:pPr>
      <w:r w:rsidRPr="00144486">
        <w:rPr>
          <w:rFonts w:ascii="Times New Roman" w:hAnsi="Times New Roman" w:cs="Times New Roman"/>
          <w:b/>
          <w:bCs/>
          <w:sz w:val="28"/>
          <w:szCs w:val="28"/>
        </w:rPr>
        <w:t>Proposed Solution Template:</w:t>
      </w:r>
    </w:p>
    <w:p w14:paraId="5FF7BD0C" w14:textId="77777777" w:rsidR="001B096A" w:rsidRPr="001B096A" w:rsidRDefault="001B096A" w:rsidP="001B096A">
      <w:pPr>
        <w:rPr>
          <w:rFonts w:ascii="Times New Roman" w:hAnsi="Times New Roman" w:cs="Times New Roman"/>
          <w:sz w:val="28"/>
          <w:szCs w:val="28"/>
        </w:rPr>
      </w:pPr>
      <w:r w:rsidRPr="001B096A">
        <w:rPr>
          <w:rFonts w:ascii="Times New Roman" w:hAnsi="Times New Roman" w:cs="Times New Roman"/>
          <w:sz w:val="28"/>
          <w:szCs w:val="28"/>
        </w:rPr>
        <w:t>Project team shall fill the following information in the proposed solution template.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854"/>
        <w:gridCol w:w="2816"/>
        <w:gridCol w:w="5346"/>
      </w:tblGrid>
      <w:tr w:rsidR="001B096A" w:rsidRPr="001B096A" w14:paraId="0B08DAC0" w14:textId="77777777">
        <w:tc>
          <w:tcPr>
            <w:tcW w:w="7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1C5352" w14:textId="77777777" w:rsidR="001B096A" w:rsidRPr="001B096A" w:rsidRDefault="001B096A" w:rsidP="001B096A">
            <w:pPr>
              <w:rPr>
                <w:rFonts w:ascii="Times New Roman" w:hAnsi="Times New Roman" w:cs="Times New Roman"/>
                <w:sz w:val="28"/>
                <w:szCs w:val="28"/>
              </w:rPr>
            </w:pPr>
            <w:proofErr w:type="spellStart"/>
            <w:r w:rsidRPr="001B096A">
              <w:rPr>
                <w:rFonts w:ascii="Times New Roman" w:hAnsi="Times New Roman" w:cs="Times New Roman"/>
                <w:b/>
                <w:bCs/>
                <w:sz w:val="28"/>
                <w:szCs w:val="28"/>
              </w:rPr>
              <w:t>S.No</w:t>
            </w:r>
            <w:proofErr w:type="spellEnd"/>
            <w:r w:rsidRPr="001B096A">
              <w:rPr>
                <w:rFonts w:ascii="Times New Roman" w:hAnsi="Times New Roman" w:cs="Times New Roman"/>
                <w:b/>
                <w:bCs/>
                <w:sz w:val="28"/>
                <w:szCs w:val="28"/>
              </w:rPr>
              <w:t>.</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B54216" w14:textId="77777777" w:rsidR="001B096A" w:rsidRPr="001B096A" w:rsidRDefault="001B096A" w:rsidP="001B096A">
            <w:pPr>
              <w:rPr>
                <w:rFonts w:ascii="Times New Roman" w:hAnsi="Times New Roman" w:cs="Times New Roman"/>
                <w:sz w:val="28"/>
                <w:szCs w:val="28"/>
              </w:rPr>
            </w:pPr>
            <w:r w:rsidRPr="001B096A">
              <w:rPr>
                <w:rFonts w:ascii="Times New Roman" w:hAnsi="Times New Roman" w:cs="Times New Roman"/>
                <w:b/>
                <w:bCs/>
                <w:sz w:val="28"/>
                <w:szCs w:val="28"/>
              </w:rPr>
              <w:t>Parameter</w:t>
            </w:r>
          </w:p>
        </w:tc>
        <w:tc>
          <w:tcPr>
            <w:tcW w:w="65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B522E7" w14:textId="77777777" w:rsidR="001B096A" w:rsidRPr="001B096A" w:rsidRDefault="001B096A" w:rsidP="001B096A">
            <w:pPr>
              <w:rPr>
                <w:rFonts w:ascii="Times New Roman" w:hAnsi="Times New Roman" w:cs="Times New Roman"/>
                <w:sz w:val="28"/>
                <w:szCs w:val="28"/>
              </w:rPr>
            </w:pPr>
            <w:r w:rsidRPr="001B096A">
              <w:rPr>
                <w:rFonts w:ascii="Times New Roman" w:hAnsi="Times New Roman" w:cs="Times New Roman"/>
                <w:b/>
                <w:bCs/>
                <w:sz w:val="28"/>
                <w:szCs w:val="28"/>
              </w:rPr>
              <w:t>Description</w:t>
            </w:r>
          </w:p>
        </w:tc>
      </w:tr>
      <w:tr w:rsidR="001B096A" w:rsidRPr="001B096A" w14:paraId="1394704F" w14:textId="77777777">
        <w:tc>
          <w:tcPr>
            <w:tcW w:w="792" w:type="dxa"/>
            <w:tcBorders>
              <w:top w:val="single" w:sz="4" w:space="0" w:color="000000"/>
              <w:left w:val="single" w:sz="4" w:space="0" w:color="000000"/>
              <w:bottom w:val="single" w:sz="4" w:space="0" w:color="000000"/>
              <w:right w:val="single" w:sz="4" w:space="0" w:color="000000"/>
            </w:tcBorders>
            <w:shd w:val="clear" w:color="auto" w:fill="FFFFFF"/>
            <w:hideMark/>
          </w:tcPr>
          <w:p w14:paraId="6DBCC1A0" w14:textId="77777777" w:rsidR="001B096A" w:rsidRPr="001B096A" w:rsidRDefault="001B096A" w:rsidP="001B096A">
            <w:pPr>
              <w:rPr>
                <w:rFonts w:ascii="Times New Roman" w:hAnsi="Times New Roman" w:cs="Times New Roman"/>
                <w:sz w:val="28"/>
                <w:szCs w:val="28"/>
              </w:rPr>
            </w:pPr>
            <w:r w:rsidRPr="001B096A">
              <w:rPr>
                <w:rFonts w:ascii="Times New Roman" w:hAnsi="Times New Roman" w:cs="Times New Roman"/>
                <w:sz w:val="28"/>
                <w:szCs w:val="28"/>
              </w:rPr>
              <w:t>1.</w:t>
            </w:r>
          </w:p>
        </w:tc>
        <w:tc>
          <w:tcPr>
            <w:tcW w:w="3240" w:type="dxa"/>
            <w:tcBorders>
              <w:top w:val="single" w:sz="4" w:space="0" w:color="000000"/>
              <w:left w:val="single" w:sz="4" w:space="0" w:color="000000"/>
              <w:bottom w:val="single" w:sz="4" w:space="0" w:color="000000"/>
              <w:right w:val="single" w:sz="4" w:space="0" w:color="000000"/>
            </w:tcBorders>
            <w:shd w:val="clear" w:color="auto" w:fill="FFFFFF"/>
            <w:hideMark/>
          </w:tcPr>
          <w:p w14:paraId="7D5D1B12" w14:textId="77777777" w:rsidR="001B096A" w:rsidRPr="001B096A" w:rsidRDefault="001B096A" w:rsidP="001B096A">
            <w:pPr>
              <w:rPr>
                <w:rFonts w:ascii="Times New Roman" w:hAnsi="Times New Roman" w:cs="Times New Roman"/>
                <w:sz w:val="28"/>
                <w:szCs w:val="28"/>
              </w:rPr>
            </w:pPr>
            <w:r w:rsidRPr="001B096A">
              <w:rPr>
                <w:rFonts w:ascii="Times New Roman" w:hAnsi="Times New Roman" w:cs="Times New Roman"/>
                <w:sz w:val="28"/>
                <w:szCs w:val="28"/>
              </w:rPr>
              <w:t>Problem Statement (Problem to be solved)</w:t>
            </w:r>
          </w:p>
        </w:tc>
        <w:tc>
          <w:tcPr>
            <w:tcW w:w="6552" w:type="dxa"/>
            <w:tcBorders>
              <w:top w:val="single" w:sz="4" w:space="0" w:color="000000"/>
              <w:left w:val="single" w:sz="4" w:space="0" w:color="000000"/>
              <w:bottom w:val="single" w:sz="4" w:space="0" w:color="000000"/>
              <w:right w:val="single" w:sz="4" w:space="0" w:color="000000"/>
            </w:tcBorders>
            <w:shd w:val="clear" w:color="auto" w:fill="FFFFFF"/>
            <w:hideMark/>
          </w:tcPr>
          <w:p w14:paraId="77E47CCB" w14:textId="77777777" w:rsidR="001B096A" w:rsidRPr="001B096A" w:rsidRDefault="001B096A" w:rsidP="001B096A">
            <w:pPr>
              <w:rPr>
                <w:rFonts w:ascii="Times New Roman" w:hAnsi="Times New Roman" w:cs="Times New Roman"/>
                <w:sz w:val="28"/>
                <w:szCs w:val="28"/>
              </w:rPr>
            </w:pPr>
            <w:r w:rsidRPr="001B096A">
              <w:rPr>
                <w:rFonts w:ascii="Times New Roman" w:hAnsi="Times New Roman" w:cs="Times New Roman"/>
                <w:sz w:val="28"/>
                <w:szCs w:val="28"/>
              </w:rPr>
              <w:t xml:space="preserve">Users and applications often need accurate, timely, and reliable weather information, but collecting current conditions and forecasts from multiple weather sources can be complex. </w:t>
            </w:r>
            <w:proofErr w:type="spellStart"/>
            <w:r w:rsidRPr="001B096A">
              <w:rPr>
                <w:rFonts w:ascii="Times New Roman" w:hAnsi="Times New Roman" w:cs="Times New Roman"/>
                <w:sz w:val="28"/>
                <w:szCs w:val="28"/>
              </w:rPr>
              <w:t>WeatherWise</w:t>
            </w:r>
            <w:proofErr w:type="spellEnd"/>
            <w:r w:rsidRPr="001B096A">
              <w:rPr>
                <w:rFonts w:ascii="Times New Roman" w:hAnsi="Times New Roman" w:cs="Times New Roman"/>
                <w:sz w:val="28"/>
                <w:szCs w:val="28"/>
              </w:rPr>
              <w:t xml:space="preserve"> aims to provide a centralized backend service that delivers validated weather data through simple and reliable APIs.</w:t>
            </w:r>
          </w:p>
        </w:tc>
      </w:tr>
      <w:tr w:rsidR="001B096A" w:rsidRPr="001B096A" w14:paraId="77E381A6" w14:textId="77777777">
        <w:tc>
          <w:tcPr>
            <w:tcW w:w="792" w:type="dxa"/>
            <w:tcBorders>
              <w:top w:val="single" w:sz="4" w:space="0" w:color="000000"/>
              <w:left w:val="single" w:sz="4" w:space="0" w:color="000000"/>
              <w:bottom w:val="single" w:sz="4" w:space="0" w:color="000000"/>
              <w:right w:val="single" w:sz="4" w:space="0" w:color="000000"/>
            </w:tcBorders>
            <w:shd w:val="clear" w:color="auto" w:fill="FFFFFF"/>
            <w:hideMark/>
          </w:tcPr>
          <w:p w14:paraId="40A54437" w14:textId="77777777" w:rsidR="001B096A" w:rsidRPr="001B096A" w:rsidRDefault="001B096A" w:rsidP="001B096A">
            <w:pPr>
              <w:rPr>
                <w:rFonts w:ascii="Times New Roman" w:hAnsi="Times New Roman" w:cs="Times New Roman"/>
                <w:sz w:val="28"/>
                <w:szCs w:val="28"/>
              </w:rPr>
            </w:pPr>
            <w:r w:rsidRPr="001B096A">
              <w:rPr>
                <w:rFonts w:ascii="Times New Roman" w:hAnsi="Times New Roman" w:cs="Times New Roman"/>
                <w:sz w:val="28"/>
                <w:szCs w:val="28"/>
              </w:rPr>
              <w:t>2.</w:t>
            </w:r>
          </w:p>
        </w:tc>
        <w:tc>
          <w:tcPr>
            <w:tcW w:w="3240" w:type="dxa"/>
            <w:tcBorders>
              <w:top w:val="single" w:sz="4" w:space="0" w:color="000000"/>
              <w:left w:val="single" w:sz="4" w:space="0" w:color="000000"/>
              <w:bottom w:val="single" w:sz="4" w:space="0" w:color="000000"/>
              <w:right w:val="single" w:sz="4" w:space="0" w:color="000000"/>
            </w:tcBorders>
            <w:shd w:val="clear" w:color="auto" w:fill="FFFFFF"/>
            <w:hideMark/>
          </w:tcPr>
          <w:p w14:paraId="1F36D0B1" w14:textId="77777777" w:rsidR="001B096A" w:rsidRPr="001B096A" w:rsidRDefault="001B096A" w:rsidP="001B096A">
            <w:pPr>
              <w:rPr>
                <w:rFonts w:ascii="Times New Roman" w:hAnsi="Times New Roman" w:cs="Times New Roman"/>
                <w:sz w:val="28"/>
                <w:szCs w:val="28"/>
              </w:rPr>
            </w:pPr>
            <w:r w:rsidRPr="001B096A">
              <w:rPr>
                <w:rFonts w:ascii="Times New Roman" w:hAnsi="Times New Roman" w:cs="Times New Roman"/>
                <w:sz w:val="28"/>
                <w:szCs w:val="28"/>
              </w:rPr>
              <w:t>Idea / Solution description</w:t>
            </w:r>
          </w:p>
        </w:tc>
        <w:tc>
          <w:tcPr>
            <w:tcW w:w="6552" w:type="dxa"/>
            <w:tcBorders>
              <w:top w:val="single" w:sz="4" w:space="0" w:color="000000"/>
              <w:left w:val="single" w:sz="4" w:space="0" w:color="000000"/>
              <w:bottom w:val="single" w:sz="4" w:space="0" w:color="000000"/>
              <w:right w:val="single" w:sz="4" w:space="0" w:color="000000"/>
            </w:tcBorders>
            <w:shd w:val="clear" w:color="auto" w:fill="FFFFFF"/>
            <w:hideMark/>
          </w:tcPr>
          <w:p w14:paraId="14F0E08F" w14:textId="77777777" w:rsidR="001B096A" w:rsidRPr="001B096A" w:rsidRDefault="001B096A" w:rsidP="001B096A">
            <w:pPr>
              <w:rPr>
                <w:rFonts w:ascii="Times New Roman" w:hAnsi="Times New Roman" w:cs="Times New Roman"/>
                <w:sz w:val="28"/>
                <w:szCs w:val="28"/>
              </w:rPr>
            </w:pPr>
            <w:proofErr w:type="spellStart"/>
            <w:r w:rsidRPr="001B096A">
              <w:rPr>
                <w:rFonts w:ascii="Times New Roman" w:hAnsi="Times New Roman" w:cs="Times New Roman"/>
                <w:sz w:val="28"/>
                <w:szCs w:val="28"/>
              </w:rPr>
              <w:t>WeatherWise</w:t>
            </w:r>
            <w:proofErr w:type="spellEnd"/>
            <w:r w:rsidRPr="001B096A">
              <w:rPr>
                <w:rFonts w:ascii="Times New Roman" w:hAnsi="Times New Roman" w:cs="Times New Roman"/>
                <w:sz w:val="28"/>
                <w:szCs w:val="28"/>
              </w:rPr>
              <w:t xml:space="preserve"> is a backend weather service that integrates weather data sources and exposes REST APIs for current weather, forecast information, and location-based weather data. The backend performs request validation, data processing, error handling, and secure API integration.</w:t>
            </w:r>
          </w:p>
        </w:tc>
      </w:tr>
      <w:tr w:rsidR="001B096A" w:rsidRPr="001B096A" w14:paraId="286FA38E" w14:textId="77777777">
        <w:tc>
          <w:tcPr>
            <w:tcW w:w="792" w:type="dxa"/>
            <w:tcBorders>
              <w:top w:val="single" w:sz="4" w:space="0" w:color="000000"/>
              <w:left w:val="single" w:sz="4" w:space="0" w:color="000000"/>
              <w:bottom w:val="single" w:sz="4" w:space="0" w:color="000000"/>
              <w:right w:val="single" w:sz="4" w:space="0" w:color="000000"/>
            </w:tcBorders>
            <w:shd w:val="clear" w:color="auto" w:fill="FFFFFF"/>
            <w:hideMark/>
          </w:tcPr>
          <w:p w14:paraId="6DF1A3E1" w14:textId="77777777" w:rsidR="001B096A" w:rsidRPr="001B096A" w:rsidRDefault="001B096A" w:rsidP="001B096A">
            <w:pPr>
              <w:rPr>
                <w:rFonts w:ascii="Times New Roman" w:hAnsi="Times New Roman" w:cs="Times New Roman"/>
                <w:sz w:val="28"/>
                <w:szCs w:val="28"/>
              </w:rPr>
            </w:pPr>
            <w:r w:rsidRPr="001B096A">
              <w:rPr>
                <w:rFonts w:ascii="Times New Roman" w:hAnsi="Times New Roman" w:cs="Times New Roman"/>
                <w:sz w:val="28"/>
                <w:szCs w:val="28"/>
              </w:rPr>
              <w:t>3.</w:t>
            </w:r>
          </w:p>
        </w:tc>
        <w:tc>
          <w:tcPr>
            <w:tcW w:w="3240" w:type="dxa"/>
            <w:tcBorders>
              <w:top w:val="single" w:sz="4" w:space="0" w:color="000000"/>
              <w:left w:val="single" w:sz="4" w:space="0" w:color="000000"/>
              <w:bottom w:val="single" w:sz="4" w:space="0" w:color="000000"/>
              <w:right w:val="single" w:sz="4" w:space="0" w:color="000000"/>
            </w:tcBorders>
            <w:shd w:val="clear" w:color="auto" w:fill="FFFFFF"/>
            <w:hideMark/>
          </w:tcPr>
          <w:p w14:paraId="6A28E233" w14:textId="77777777" w:rsidR="001B096A" w:rsidRPr="001B096A" w:rsidRDefault="001B096A" w:rsidP="001B096A">
            <w:pPr>
              <w:rPr>
                <w:rFonts w:ascii="Times New Roman" w:hAnsi="Times New Roman" w:cs="Times New Roman"/>
                <w:sz w:val="28"/>
                <w:szCs w:val="28"/>
              </w:rPr>
            </w:pPr>
            <w:r w:rsidRPr="001B096A">
              <w:rPr>
                <w:rFonts w:ascii="Times New Roman" w:hAnsi="Times New Roman" w:cs="Times New Roman"/>
                <w:sz w:val="28"/>
                <w:szCs w:val="28"/>
              </w:rPr>
              <w:t>Novelty / Uniqueness</w:t>
            </w:r>
          </w:p>
        </w:tc>
        <w:tc>
          <w:tcPr>
            <w:tcW w:w="6552" w:type="dxa"/>
            <w:tcBorders>
              <w:top w:val="single" w:sz="4" w:space="0" w:color="000000"/>
              <w:left w:val="single" w:sz="4" w:space="0" w:color="000000"/>
              <w:bottom w:val="single" w:sz="4" w:space="0" w:color="000000"/>
              <w:right w:val="single" w:sz="4" w:space="0" w:color="000000"/>
            </w:tcBorders>
            <w:shd w:val="clear" w:color="auto" w:fill="FFFFFF"/>
            <w:hideMark/>
          </w:tcPr>
          <w:p w14:paraId="3D7ABB49" w14:textId="77777777" w:rsidR="001B096A" w:rsidRPr="001B096A" w:rsidRDefault="001B096A" w:rsidP="001B096A">
            <w:pPr>
              <w:rPr>
                <w:rFonts w:ascii="Times New Roman" w:hAnsi="Times New Roman" w:cs="Times New Roman"/>
                <w:sz w:val="28"/>
                <w:szCs w:val="28"/>
              </w:rPr>
            </w:pPr>
            <w:r w:rsidRPr="001B096A">
              <w:rPr>
                <w:rFonts w:ascii="Times New Roman" w:hAnsi="Times New Roman" w:cs="Times New Roman"/>
                <w:sz w:val="28"/>
                <w:szCs w:val="28"/>
              </w:rPr>
              <w:t>The solution centralizes weather data access behind one backend layer, reducing frontend integration complexity. It can provide a consistent response format, reusable API endpoints, validation, caching, and scalable service design for different applications.</w:t>
            </w:r>
          </w:p>
        </w:tc>
      </w:tr>
      <w:tr w:rsidR="001B096A" w:rsidRPr="001B096A" w14:paraId="07C9D66F" w14:textId="77777777">
        <w:tc>
          <w:tcPr>
            <w:tcW w:w="792" w:type="dxa"/>
            <w:tcBorders>
              <w:top w:val="single" w:sz="4" w:space="0" w:color="000000"/>
              <w:left w:val="single" w:sz="4" w:space="0" w:color="000000"/>
              <w:bottom w:val="single" w:sz="4" w:space="0" w:color="000000"/>
              <w:right w:val="single" w:sz="4" w:space="0" w:color="000000"/>
            </w:tcBorders>
            <w:shd w:val="clear" w:color="auto" w:fill="FFFFFF"/>
            <w:hideMark/>
          </w:tcPr>
          <w:p w14:paraId="5DE255BA" w14:textId="77777777" w:rsidR="001B096A" w:rsidRPr="001B096A" w:rsidRDefault="001B096A" w:rsidP="001B096A">
            <w:pPr>
              <w:rPr>
                <w:rFonts w:ascii="Times New Roman" w:hAnsi="Times New Roman" w:cs="Times New Roman"/>
                <w:sz w:val="28"/>
                <w:szCs w:val="28"/>
              </w:rPr>
            </w:pPr>
            <w:r w:rsidRPr="001B096A">
              <w:rPr>
                <w:rFonts w:ascii="Times New Roman" w:hAnsi="Times New Roman" w:cs="Times New Roman"/>
                <w:sz w:val="28"/>
                <w:szCs w:val="28"/>
              </w:rPr>
              <w:lastRenderedPageBreak/>
              <w:t>4.</w:t>
            </w:r>
          </w:p>
        </w:tc>
        <w:tc>
          <w:tcPr>
            <w:tcW w:w="3240" w:type="dxa"/>
            <w:tcBorders>
              <w:top w:val="single" w:sz="4" w:space="0" w:color="000000"/>
              <w:left w:val="single" w:sz="4" w:space="0" w:color="000000"/>
              <w:bottom w:val="single" w:sz="4" w:space="0" w:color="000000"/>
              <w:right w:val="single" w:sz="4" w:space="0" w:color="000000"/>
            </w:tcBorders>
            <w:shd w:val="clear" w:color="auto" w:fill="FFFFFF"/>
            <w:hideMark/>
          </w:tcPr>
          <w:p w14:paraId="4EFFA3ED" w14:textId="77777777" w:rsidR="001B096A" w:rsidRPr="001B096A" w:rsidRDefault="001B096A" w:rsidP="001B096A">
            <w:pPr>
              <w:rPr>
                <w:rFonts w:ascii="Times New Roman" w:hAnsi="Times New Roman" w:cs="Times New Roman"/>
                <w:sz w:val="28"/>
                <w:szCs w:val="28"/>
              </w:rPr>
            </w:pPr>
            <w:r w:rsidRPr="001B096A">
              <w:rPr>
                <w:rFonts w:ascii="Times New Roman" w:hAnsi="Times New Roman" w:cs="Times New Roman"/>
                <w:sz w:val="28"/>
                <w:szCs w:val="28"/>
              </w:rPr>
              <w:t>Social Impact / Customer Satisfaction</w:t>
            </w:r>
          </w:p>
        </w:tc>
        <w:tc>
          <w:tcPr>
            <w:tcW w:w="6552" w:type="dxa"/>
            <w:tcBorders>
              <w:top w:val="single" w:sz="4" w:space="0" w:color="000000"/>
              <w:left w:val="single" w:sz="4" w:space="0" w:color="000000"/>
              <w:bottom w:val="single" w:sz="4" w:space="0" w:color="000000"/>
              <w:right w:val="single" w:sz="4" w:space="0" w:color="000000"/>
            </w:tcBorders>
            <w:shd w:val="clear" w:color="auto" w:fill="FFFFFF"/>
            <w:hideMark/>
          </w:tcPr>
          <w:p w14:paraId="40408F64" w14:textId="77777777" w:rsidR="001B096A" w:rsidRPr="001B096A" w:rsidRDefault="001B096A" w:rsidP="001B096A">
            <w:pPr>
              <w:rPr>
                <w:rFonts w:ascii="Times New Roman" w:hAnsi="Times New Roman" w:cs="Times New Roman"/>
                <w:sz w:val="28"/>
                <w:szCs w:val="28"/>
              </w:rPr>
            </w:pPr>
            <w:proofErr w:type="spellStart"/>
            <w:r w:rsidRPr="001B096A">
              <w:rPr>
                <w:rFonts w:ascii="Times New Roman" w:hAnsi="Times New Roman" w:cs="Times New Roman"/>
                <w:sz w:val="28"/>
                <w:szCs w:val="28"/>
              </w:rPr>
              <w:t>WeatherWise</w:t>
            </w:r>
            <w:proofErr w:type="spellEnd"/>
            <w:r w:rsidRPr="001B096A">
              <w:rPr>
                <w:rFonts w:ascii="Times New Roman" w:hAnsi="Times New Roman" w:cs="Times New Roman"/>
                <w:sz w:val="28"/>
                <w:szCs w:val="28"/>
              </w:rPr>
              <w:t xml:space="preserve"> can help students, </w:t>
            </w:r>
            <w:proofErr w:type="spellStart"/>
            <w:r w:rsidRPr="001B096A">
              <w:rPr>
                <w:rFonts w:ascii="Times New Roman" w:hAnsi="Times New Roman" w:cs="Times New Roman"/>
                <w:sz w:val="28"/>
                <w:szCs w:val="28"/>
              </w:rPr>
              <w:t>travelers</w:t>
            </w:r>
            <w:proofErr w:type="spellEnd"/>
            <w:r w:rsidRPr="001B096A">
              <w:rPr>
                <w:rFonts w:ascii="Times New Roman" w:hAnsi="Times New Roman" w:cs="Times New Roman"/>
                <w:sz w:val="28"/>
                <w:szCs w:val="28"/>
              </w:rPr>
              <w:t>, farmers, commuters, and outdoor-event users access weather information quickly. Reliable and easy-to-consume weather data can support better day-to-day planning and improve the user experience of weather-dependent applications.</w:t>
            </w:r>
          </w:p>
        </w:tc>
      </w:tr>
      <w:tr w:rsidR="001B096A" w:rsidRPr="001B096A" w14:paraId="0416C01F" w14:textId="77777777">
        <w:tc>
          <w:tcPr>
            <w:tcW w:w="792" w:type="dxa"/>
            <w:tcBorders>
              <w:top w:val="single" w:sz="4" w:space="0" w:color="000000"/>
              <w:left w:val="single" w:sz="4" w:space="0" w:color="000000"/>
              <w:bottom w:val="single" w:sz="4" w:space="0" w:color="000000"/>
              <w:right w:val="single" w:sz="4" w:space="0" w:color="000000"/>
            </w:tcBorders>
            <w:shd w:val="clear" w:color="auto" w:fill="FFFFFF"/>
            <w:hideMark/>
          </w:tcPr>
          <w:p w14:paraId="65341166" w14:textId="77777777" w:rsidR="001B096A" w:rsidRPr="001B096A" w:rsidRDefault="001B096A" w:rsidP="001B096A">
            <w:pPr>
              <w:rPr>
                <w:rFonts w:ascii="Times New Roman" w:hAnsi="Times New Roman" w:cs="Times New Roman"/>
                <w:sz w:val="28"/>
                <w:szCs w:val="28"/>
              </w:rPr>
            </w:pPr>
            <w:r w:rsidRPr="001B096A">
              <w:rPr>
                <w:rFonts w:ascii="Times New Roman" w:hAnsi="Times New Roman" w:cs="Times New Roman"/>
                <w:sz w:val="28"/>
                <w:szCs w:val="28"/>
              </w:rPr>
              <w:t>5.</w:t>
            </w:r>
          </w:p>
        </w:tc>
        <w:tc>
          <w:tcPr>
            <w:tcW w:w="3240" w:type="dxa"/>
            <w:tcBorders>
              <w:top w:val="single" w:sz="4" w:space="0" w:color="000000"/>
              <w:left w:val="single" w:sz="4" w:space="0" w:color="000000"/>
              <w:bottom w:val="single" w:sz="4" w:space="0" w:color="000000"/>
              <w:right w:val="single" w:sz="4" w:space="0" w:color="000000"/>
            </w:tcBorders>
            <w:shd w:val="clear" w:color="auto" w:fill="FFFFFF"/>
            <w:hideMark/>
          </w:tcPr>
          <w:p w14:paraId="198C7549" w14:textId="77777777" w:rsidR="001B096A" w:rsidRPr="001B096A" w:rsidRDefault="001B096A" w:rsidP="001B096A">
            <w:pPr>
              <w:rPr>
                <w:rFonts w:ascii="Times New Roman" w:hAnsi="Times New Roman" w:cs="Times New Roman"/>
                <w:sz w:val="28"/>
                <w:szCs w:val="28"/>
              </w:rPr>
            </w:pPr>
            <w:r w:rsidRPr="001B096A">
              <w:rPr>
                <w:rFonts w:ascii="Times New Roman" w:hAnsi="Times New Roman" w:cs="Times New Roman"/>
                <w:sz w:val="28"/>
                <w:szCs w:val="28"/>
              </w:rPr>
              <w:t>Business Model (Revenue Model)</w:t>
            </w:r>
          </w:p>
        </w:tc>
        <w:tc>
          <w:tcPr>
            <w:tcW w:w="6552" w:type="dxa"/>
            <w:tcBorders>
              <w:top w:val="single" w:sz="4" w:space="0" w:color="000000"/>
              <w:left w:val="single" w:sz="4" w:space="0" w:color="000000"/>
              <w:bottom w:val="single" w:sz="4" w:space="0" w:color="000000"/>
              <w:right w:val="single" w:sz="4" w:space="0" w:color="000000"/>
            </w:tcBorders>
            <w:shd w:val="clear" w:color="auto" w:fill="FFFFFF"/>
            <w:hideMark/>
          </w:tcPr>
          <w:p w14:paraId="3C7C3555" w14:textId="77777777" w:rsidR="001B096A" w:rsidRPr="001B096A" w:rsidRDefault="001B096A" w:rsidP="001B096A">
            <w:pPr>
              <w:rPr>
                <w:rFonts w:ascii="Times New Roman" w:hAnsi="Times New Roman" w:cs="Times New Roman"/>
                <w:sz w:val="28"/>
                <w:szCs w:val="28"/>
              </w:rPr>
            </w:pPr>
            <w:r w:rsidRPr="001B096A">
              <w:rPr>
                <w:rFonts w:ascii="Times New Roman" w:hAnsi="Times New Roman" w:cs="Times New Roman"/>
                <w:sz w:val="28"/>
                <w:szCs w:val="28"/>
              </w:rPr>
              <w:t>The core service can follow a freemium or subscription-based API model. A free tier can support limited API usage, while premium plans can offer higher request limits, advanced forecast features, priority support, analytics, and commercial integration. The backend can also support B2B API licensing.</w:t>
            </w:r>
          </w:p>
        </w:tc>
      </w:tr>
      <w:tr w:rsidR="001B096A" w:rsidRPr="001B096A" w14:paraId="12E2326D" w14:textId="77777777">
        <w:tc>
          <w:tcPr>
            <w:tcW w:w="792" w:type="dxa"/>
            <w:tcBorders>
              <w:top w:val="single" w:sz="4" w:space="0" w:color="000000"/>
              <w:left w:val="single" w:sz="4" w:space="0" w:color="000000"/>
              <w:bottom w:val="single" w:sz="4" w:space="0" w:color="000000"/>
              <w:right w:val="single" w:sz="4" w:space="0" w:color="000000"/>
            </w:tcBorders>
            <w:shd w:val="clear" w:color="auto" w:fill="FFFFFF"/>
            <w:hideMark/>
          </w:tcPr>
          <w:p w14:paraId="77D50840" w14:textId="77777777" w:rsidR="001B096A" w:rsidRPr="001B096A" w:rsidRDefault="001B096A" w:rsidP="001B096A">
            <w:pPr>
              <w:rPr>
                <w:rFonts w:ascii="Times New Roman" w:hAnsi="Times New Roman" w:cs="Times New Roman"/>
                <w:sz w:val="28"/>
                <w:szCs w:val="28"/>
              </w:rPr>
            </w:pPr>
            <w:r w:rsidRPr="001B096A">
              <w:rPr>
                <w:rFonts w:ascii="Times New Roman" w:hAnsi="Times New Roman" w:cs="Times New Roman"/>
                <w:sz w:val="28"/>
                <w:szCs w:val="28"/>
              </w:rPr>
              <w:t>6.</w:t>
            </w:r>
          </w:p>
        </w:tc>
        <w:tc>
          <w:tcPr>
            <w:tcW w:w="3240" w:type="dxa"/>
            <w:tcBorders>
              <w:top w:val="single" w:sz="4" w:space="0" w:color="000000"/>
              <w:left w:val="single" w:sz="4" w:space="0" w:color="000000"/>
              <w:bottom w:val="single" w:sz="4" w:space="0" w:color="000000"/>
              <w:right w:val="single" w:sz="4" w:space="0" w:color="000000"/>
            </w:tcBorders>
            <w:shd w:val="clear" w:color="auto" w:fill="FFFFFF"/>
            <w:hideMark/>
          </w:tcPr>
          <w:p w14:paraId="42AA78C9" w14:textId="77777777" w:rsidR="001B096A" w:rsidRPr="001B096A" w:rsidRDefault="001B096A" w:rsidP="001B096A">
            <w:pPr>
              <w:rPr>
                <w:rFonts w:ascii="Times New Roman" w:hAnsi="Times New Roman" w:cs="Times New Roman"/>
                <w:sz w:val="28"/>
                <w:szCs w:val="28"/>
              </w:rPr>
            </w:pPr>
            <w:r w:rsidRPr="001B096A">
              <w:rPr>
                <w:rFonts w:ascii="Times New Roman" w:hAnsi="Times New Roman" w:cs="Times New Roman"/>
                <w:sz w:val="28"/>
                <w:szCs w:val="28"/>
              </w:rPr>
              <w:t>Scalability of the Solution</w:t>
            </w:r>
          </w:p>
        </w:tc>
        <w:tc>
          <w:tcPr>
            <w:tcW w:w="6552" w:type="dxa"/>
            <w:tcBorders>
              <w:top w:val="single" w:sz="4" w:space="0" w:color="000000"/>
              <w:left w:val="single" w:sz="4" w:space="0" w:color="000000"/>
              <w:bottom w:val="single" w:sz="4" w:space="0" w:color="000000"/>
              <w:right w:val="single" w:sz="4" w:space="0" w:color="000000"/>
            </w:tcBorders>
            <w:shd w:val="clear" w:color="auto" w:fill="FFFFFF"/>
            <w:hideMark/>
          </w:tcPr>
          <w:p w14:paraId="20E88279" w14:textId="77777777" w:rsidR="001B096A" w:rsidRPr="001B096A" w:rsidRDefault="001B096A" w:rsidP="001B096A">
            <w:pPr>
              <w:rPr>
                <w:rFonts w:ascii="Times New Roman" w:hAnsi="Times New Roman" w:cs="Times New Roman"/>
                <w:sz w:val="28"/>
                <w:szCs w:val="28"/>
              </w:rPr>
            </w:pPr>
            <w:proofErr w:type="spellStart"/>
            <w:r w:rsidRPr="001B096A">
              <w:rPr>
                <w:rFonts w:ascii="Times New Roman" w:hAnsi="Times New Roman" w:cs="Times New Roman"/>
                <w:sz w:val="28"/>
                <w:szCs w:val="28"/>
              </w:rPr>
              <w:t>WeatherWise</w:t>
            </w:r>
            <w:proofErr w:type="spellEnd"/>
            <w:r w:rsidRPr="001B096A">
              <w:rPr>
                <w:rFonts w:ascii="Times New Roman" w:hAnsi="Times New Roman" w:cs="Times New Roman"/>
                <w:sz w:val="28"/>
                <w:szCs w:val="28"/>
              </w:rPr>
              <w:t xml:space="preserve"> can scale using modular REST services, caching, database optimization, API rate limiting, load balancing, and cloud deployment. New weather providers, locations, forecast features, and client applications can be added without redesigning the complete backend.</w:t>
            </w:r>
          </w:p>
        </w:tc>
      </w:tr>
    </w:tbl>
    <w:p w14:paraId="26AEB0BB" w14:textId="2662EBA0" w:rsidR="00765FAF" w:rsidRDefault="001B096A">
      <w:r>
        <w:t xml:space="preserve">  </w:t>
      </w:r>
    </w:p>
    <w:sectPr w:rsidR="00765FAF" w:rsidSect="001B096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Copperplate Gothic Bold">
    <w:panose1 w:val="020E07050202060204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096A"/>
    <w:rsid w:val="00144486"/>
    <w:rsid w:val="001B096A"/>
    <w:rsid w:val="0074445C"/>
    <w:rsid w:val="00765FAF"/>
    <w:rsid w:val="008D3C67"/>
    <w:rsid w:val="00BA0129"/>
    <w:rsid w:val="00BA0612"/>
    <w:rsid w:val="00F620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8555E"/>
  <w15:chartTrackingRefBased/>
  <w15:docId w15:val="{142B6C5D-D55D-4AFF-BC35-8F3D52797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B09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09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09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09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09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09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9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9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9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9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09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09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09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09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09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9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9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96A"/>
    <w:rPr>
      <w:rFonts w:eastAsiaTheme="majorEastAsia" w:cstheme="majorBidi"/>
      <w:color w:val="272727" w:themeColor="text1" w:themeTint="D8"/>
    </w:rPr>
  </w:style>
  <w:style w:type="paragraph" w:styleId="Title">
    <w:name w:val="Title"/>
    <w:basedOn w:val="Normal"/>
    <w:next w:val="Normal"/>
    <w:link w:val="TitleChar"/>
    <w:uiPriority w:val="10"/>
    <w:qFormat/>
    <w:rsid w:val="001B09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9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9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9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96A"/>
    <w:pPr>
      <w:spacing w:before="160"/>
      <w:jc w:val="center"/>
    </w:pPr>
    <w:rPr>
      <w:i/>
      <w:iCs/>
      <w:color w:val="404040" w:themeColor="text1" w:themeTint="BF"/>
    </w:rPr>
  </w:style>
  <w:style w:type="character" w:customStyle="1" w:styleId="QuoteChar">
    <w:name w:val="Quote Char"/>
    <w:basedOn w:val="DefaultParagraphFont"/>
    <w:link w:val="Quote"/>
    <w:uiPriority w:val="29"/>
    <w:rsid w:val="001B096A"/>
    <w:rPr>
      <w:i/>
      <w:iCs/>
      <w:color w:val="404040" w:themeColor="text1" w:themeTint="BF"/>
    </w:rPr>
  </w:style>
  <w:style w:type="paragraph" w:styleId="ListParagraph">
    <w:name w:val="List Paragraph"/>
    <w:basedOn w:val="Normal"/>
    <w:uiPriority w:val="34"/>
    <w:qFormat/>
    <w:rsid w:val="001B096A"/>
    <w:pPr>
      <w:ind w:left="720"/>
      <w:contextualSpacing/>
    </w:pPr>
  </w:style>
  <w:style w:type="character" w:styleId="IntenseEmphasis">
    <w:name w:val="Intense Emphasis"/>
    <w:basedOn w:val="DefaultParagraphFont"/>
    <w:uiPriority w:val="21"/>
    <w:qFormat/>
    <w:rsid w:val="001B096A"/>
    <w:rPr>
      <w:i/>
      <w:iCs/>
      <w:color w:val="0F4761" w:themeColor="accent1" w:themeShade="BF"/>
    </w:rPr>
  </w:style>
  <w:style w:type="paragraph" w:styleId="IntenseQuote">
    <w:name w:val="Intense Quote"/>
    <w:basedOn w:val="Normal"/>
    <w:next w:val="Normal"/>
    <w:link w:val="IntenseQuoteChar"/>
    <w:uiPriority w:val="30"/>
    <w:qFormat/>
    <w:rsid w:val="001B09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096A"/>
    <w:rPr>
      <w:i/>
      <w:iCs/>
      <w:color w:val="0F4761" w:themeColor="accent1" w:themeShade="BF"/>
    </w:rPr>
  </w:style>
  <w:style w:type="character" w:styleId="IntenseReference">
    <w:name w:val="Intense Reference"/>
    <w:basedOn w:val="DefaultParagraphFont"/>
    <w:uiPriority w:val="32"/>
    <w:qFormat/>
    <w:rsid w:val="001B09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341</Words>
  <Characters>1947</Characters>
  <Application>Microsoft Office Word</Application>
  <DocSecurity>0</DocSecurity>
  <Lines>16</Lines>
  <Paragraphs>4</Paragraphs>
  <ScaleCrop>false</ScaleCrop>
  <Company/>
  <LinksUpToDate>false</LinksUpToDate>
  <CharactersWithSpaces>2284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Gowshika J</dc:creator>
  <cp:keywords/>
  <dc:description/>
  <cp:lastModifiedBy>SKPC</cp:lastModifiedBy>
  <cp:revision>4</cp:revision>
  <dcterms:created xsi:type="dcterms:W3CDTF">2026-09-25T03:48:00Z</dcterms:created>
  <dcterms:modified xsi:type="dcterms:W3CDTF">2026-09-26T07:36:00Z</dcterms:modified>
</cp:coreProperties>
</file>