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1DE624" w14:textId="49AE36CE" w:rsidR="00443940" w:rsidRPr="003460C2" w:rsidRDefault="00443940" w:rsidP="00443940">
      <w:pPr>
        <w:rPr>
          <w:rFonts w:ascii="Algerian" w:hAnsi="Algerian"/>
          <w:sz w:val="32"/>
          <w:szCs w:val="32"/>
        </w:rPr>
      </w:pPr>
      <w:r w:rsidRPr="00443940">
        <w:rPr>
          <w:rFonts w:ascii="Copperplate Gothic Bold" w:hAnsi="Copperplate Gothic Bold"/>
          <w:b/>
          <w:bCs/>
          <w:sz w:val="28"/>
          <w:szCs w:val="28"/>
        </w:rPr>
        <w:t xml:space="preserve">          </w:t>
      </w:r>
      <w:r w:rsidR="002D79B3">
        <w:rPr>
          <w:rFonts w:ascii="Copperplate Gothic Bold" w:hAnsi="Copperplate Gothic Bold"/>
          <w:b/>
          <w:bCs/>
          <w:sz w:val="28"/>
          <w:szCs w:val="28"/>
        </w:rPr>
        <w:t xml:space="preserve">                              </w:t>
      </w:r>
      <w:bookmarkStart w:id="0" w:name="_GoBack"/>
      <w:bookmarkEnd w:id="0"/>
      <w:r w:rsidRPr="003460C2">
        <w:rPr>
          <w:rFonts w:ascii="Algerian" w:hAnsi="Algerian"/>
          <w:b/>
          <w:bCs/>
          <w:sz w:val="32"/>
          <w:szCs w:val="32"/>
        </w:rPr>
        <w:t>Project Design Phase</w:t>
      </w:r>
      <w:r w:rsidR="009536F5">
        <w:rPr>
          <w:rFonts w:ascii="Algerian" w:hAnsi="Algerian"/>
          <w:b/>
          <w:bCs/>
          <w:sz w:val="32"/>
          <w:szCs w:val="32"/>
        </w:rPr>
        <w:t>-iv</w:t>
      </w:r>
      <w:r w:rsidRPr="003460C2">
        <w:rPr>
          <w:rFonts w:ascii="Algerian" w:hAnsi="Algerian"/>
          <w:b/>
          <w:bCs/>
          <w:sz w:val="32"/>
          <w:szCs w:val="32"/>
        </w:rPr>
        <w:br/>
        <w:t xml:space="preserve">                                   </w:t>
      </w:r>
      <w:r w:rsidR="003460C2">
        <w:rPr>
          <w:rFonts w:ascii="Algerian" w:hAnsi="Algerian"/>
          <w:b/>
          <w:bCs/>
          <w:sz w:val="32"/>
          <w:szCs w:val="32"/>
        </w:rPr>
        <w:t xml:space="preserve"> </w:t>
      </w:r>
      <w:r w:rsidRPr="003460C2">
        <w:rPr>
          <w:rFonts w:ascii="Algerian" w:hAnsi="Algerian"/>
          <w:b/>
          <w:bCs/>
          <w:sz w:val="32"/>
          <w:szCs w:val="32"/>
        </w:rPr>
        <w:t>Solution Architecture</w:t>
      </w:r>
    </w:p>
    <w:tbl>
      <w:tblPr>
        <w:tblW w:w="92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93"/>
        <w:gridCol w:w="4661"/>
      </w:tblGrid>
      <w:tr w:rsidR="00443940" w:rsidRPr="00443940" w14:paraId="6517835D" w14:textId="77777777" w:rsidTr="00151692">
        <w:trPr>
          <w:trHeight w:val="640"/>
        </w:trPr>
        <w:tc>
          <w:tcPr>
            <w:tcW w:w="4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12E8F1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7F34C1" w14:textId="3C71E38C" w:rsidR="00443940" w:rsidRPr="00443940" w:rsidRDefault="009536F5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3460C2">
              <w:rPr>
                <w:rFonts w:ascii="Times New Roman" w:hAnsi="Times New Roman" w:cs="Times New Roman"/>
                <w:sz w:val="28"/>
                <w:szCs w:val="28"/>
              </w:rPr>
              <w:t xml:space="preserve"> September 2026</w:t>
            </w:r>
          </w:p>
        </w:tc>
      </w:tr>
      <w:tr w:rsidR="00443940" w:rsidRPr="00443940" w14:paraId="31734D3D" w14:textId="77777777" w:rsidTr="00151692">
        <w:trPr>
          <w:trHeight w:val="625"/>
        </w:trPr>
        <w:tc>
          <w:tcPr>
            <w:tcW w:w="4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1769EB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4732C3" w14:textId="1AA37C92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SWTID-2026-6039</w:t>
            </w:r>
          </w:p>
        </w:tc>
      </w:tr>
      <w:tr w:rsidR="00443940" w:rsidRPr="00443940" w14:paraId="592097CF" w14:textId="77777777" w:rsidTr="00151692">
        <w:trPr>
          <w:trHeight w:val="640"/>
        </w:trPr>
        <w:tc>
          <w:tcPr>
            <w:tcW w:w="4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66F44E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B71155" w14:textId="213F8C3D" w:rsidR="00443940" w:rsidRPr="00443940" w:rsidRDefault="00B54E0C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 Weather</w:t>
            </w:r>
            <w:r w:rsidR="00443940" w:rsidRPr="00443940">
              <w:rPr>
                <w:rFonts w:ascii="Times New Roman" w:hAnsi="Times New Roman" w:cs="Times New Roman"/>
                <w:sz w:val="28"/>
                <w:szCs w:val="28"/>
              </w:rPr>
              <w:t>Wise API</w:t>
            </w:r>
          </w:p>
        </w:tc>
      </w:tr>
      <w:tr w:rsidR="00443940" w:rsidRPr="00443940" w14:paraId="10B13760" w14:textId="77777777" w:rsidTr="00151692">
        <w:trPr>
          <w:trHeight w:val="640"/>
        </w:trPr>
        <w:tc>
          <w:tcPr>
            <w:tcW w:w="4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6CC74D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26AC6A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5A2A7743" w14:textId="77777777" w:rsidR="00151692" w:rsidRDefault="00151692" w:rsidP="004439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A621AF" w14:textId="00EE89D6" w:rsidR="00443940" w:rsidRPr="003460C2" w:rsidRDefault="00443940" w:rsidP="00443940">
      <w:pPr>
        <w:rPr>
          <w:rFonts w:ascii="Times New Roman" w:hAnsi="Times New Roman" w:cs="Times New Roman"/>
          <w:sz w:val="28"/>
          <w:szCs w:val="28"/>
        </w:rPr>
      </w:pPr>
      <w:r w:rsidRPr="003460C2">
        <w:rPr>
          <w:rFonts w:ascii="Times New Roman" w:hAnsi="Times New Roman" w:cs="Times New Roman"/>
          <w:b/>
          <w:bCs/>
          <w:sz w:val="28"/>
          <w:szCs w:val="28"/>
        </w:rPr>
        <w:t>Solution Architecture:</w:t>
      </w:r>
    </w:p>
    <w:p w14:paraId="75671F2C" w14:textId="77777777" w:rsidR="00443940" w:rsidRPr="00443940" w:rsidRDefault="00443940" w:rsidP="004439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3940">
        <w:rPr>
          <w:rFonts w:ascii="Times New Roman" w:hAnsi="Times New Roman" w:cs="Times New Roman"/>
          <w:sz w:val="28"/>
          <w:szCs w:val="28"/>
        </w:rPr>
        <w:t>WeatherWise</w:t>
      </w:r>
      <w:proofErr w:type="spellEnd"/>
      <w:r w:rsidRPr="00443940">
        <w:rPr>
          <w:rFonts w:ascii="Times New Roman" w:hAnsi="Times New Roman" w:cs="Times New Roman"/>
          <w:sz w:val="28"/>
          <w:szCs w:val="28"/>
        </w:rPr>
        <w:t xml:space="preserve"> solution architecture defines how client applications, APIs, backend services, external weather providers, storage, security, and monitoring work together to deliver reliable weather information.</w:t>
      </w:r>
    </w:p>
    <w:p w14:paraId="1023CAB5" w14:textId="77777777" w:rsidR="00443940" w:rsidRPr="00443940" w:rsidRDefault="00443940" w:rsidP="00443940">
      <w:pPr>
        <w:rPr>
          <w:rFonts w:ascii="Times New Roman" w:hAnsi="Times New Roman" w:cs="Times New Roman"/>
          <w:sz w:val="28"/>
          <w:szCs w:val="28"/>
        </w:rPr>
      </w:pPr>
      <w:r w:rsidRPr="00443940">
        <w:rPr>
          <w:rFonts w:ascii="Times New Roman" w:hAnsi="Times New Roman" w:cs="Times New Roman"/>
          <w:sz w:val="28"/>
          <w:szCs w:val="28"/>
        </w:rPr>
        <w:t>Choose suitable backend technologies and integrations for current weather and forecast delivery.</w:t>
      </w:r>
    </w:p>
    <w:p w14:paraId="48242EA3" w14:textId="77777777" w:rsidR="00443940" w:rsidRPr="00443940" w:rsidRDefault="00443940" w:rsidP="00443940">
      <w:pPr>
        <w:rPr>
          <w:rFonts w:ascii="Times New Roman" w:hAnsi="Times New Roman" w:cs="Times New Roman"/>
          <w:sz w:val="28"/>
          <w:szCs w:val="28"/>
        </w:rPr>
      </w:pPr>
      <w:r w:rsidRPr="00443940">
        <w:rPr>
          <w:rFonts w:ascii="Times New Roman" w:hAnsi="Times New Roman" w:cs="Times New Roman"/>
          <w:sz w:val="28"/>
          <w:szCs w:val="28"/>
        </w:rPr>
        <w:t xml:space="preserve">Describe components, APIs, data flow, security, and operational </w:t>
      </w:r>
      <w:proofErr w:type="spellStart"/>
      <w:r w:rsidRPr="0044394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443940">
        <w:rPr>
          <w:rFonts w:ascii="Times New Roman" w:hAnsi="Times New Roman" w:cs="Times New Roman"/>
          <w:sz w:val="28"/>
          <w:szCs w:val="28"/>
        </w:rPr>
        <w:t>.</w:t>
      </w:r>
    </w:p>
    <w:p w14:paraId="2F1DF57D" w14:textId="77777777" w:rsidR="00443940" w:rsidRPr="00443940" w:rsidRDefault="00443940" w:rsidP="00443940">
      <w:pPr>
        <w:rPr>
          <w:rFonts w:ascii="Times New Roman" w:hAnsi="Times New Roman" w:cs="Times New Roman"/>
          <w:sz w:val="28"/>
          <w:szCs w:val="28"/>
        </w:rPr>
      </w:pPr>
      <w:r w:rsidRPr="00443940">
        <w:rPr>
          <w:rFonts w:ascii="Times New Roman" w:hAnsi="Times New Roman" w:cs="Times New Roman"/>
          <w:sz w:val="28"/>
          <w:szCs w:val="28"/>
        </w:rPr>
        <w:t>Define features, development phases, integrations, and technical requirements.</w:t>
      </w:r>
    </w:p>
    <w:p w14:paraId="2B5F80D2" w14:textId="77777777" w:rsidR="00443940" w:rsidRPr="00443940" w:rsidRDefault="00443940" w:rsidP="00443940">
      <w:pPr>
        <w:rPr>
          <w:rFonts w:ascii="Times New Roman" w:hAnsi="Times New Roman" w:cs="Times New Roman"/>
          <w:sz w:val="28"/>
          <w:szCs w:val="28"/>
        </w:rPr>
      </w:pPr>
      <w:r w:rsidRPr="00443940">
        <w:rPr>
          <w:rFonts w:ascii="Times New Roman" w:hAnsi="Times New Roman" w:cs="Times New Roman"/>
          <w:sz w:val="28"/>
          <w:szCs w:val="28"/>
        </w:rPr>
        <w:t>Provide specifications for development, deployment, monitoring, and scaling.</w:t>
      </w:r>
    </w:p>
    <w:p w14:paraId="3DE34CF4" w14:textId="51F2ADC8" w:rsidR="00443940" w:rsidRPr="003460C2" w:rsidRDefault="00443940" w:rsidP="004439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940">
        <w:rPr>
          <w:rFonts w:ascii="Times New Roman" w:hAnsi="Times New Roman" w:cs="Times New Roman"/>
          <w:b/>
          <w:bCs/>
          <w:sz w:val="28"/>
          <w:szCs w:val="28"/>
        </w:rPr>
        <w:t>Key Architecture Components:</w:t>
      </w:r>
      <w:r w:rsidRPr="00443940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7093E0A4" wp14:editId="05B0197D">
                <wp:extent cx="304800" cy="304800"/>
                <wp:effectExtent l="0" t="0" r="0" b="0"/>
                <wp:docPr id="11553703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06A06" w14:textId="77777777" w:rsidR="00443940" w:rsidRDefault="00443940" w:rsidP="004439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093E0A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19C06A06" w14:textId="77777777" w:rsidR="00443940" w:rsidRDefault="00443940" w:rsidP="00443940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79"/>
        <w:gridCol w:w="4537"/>
      </w:tblGrid>
      <w:tr w:rsidR="00443940" w:rsidRPr="00443940" w14:paraId="6CA210A5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724F03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4E0853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443940" w:rsidRPr="00443940" w14:paraId="0D1C1B34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65887F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Client Apps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324208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Send city/location weather requests.</w:t>
            </w:r>
          </w:p>
        </w:tc>
      </w:tr>
      <w:tr w:rsidR="00443940" w:rsidRPr="00443940" w14:paraId="04CD1CB1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4C5BC2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API Gateway / REST API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68C7FE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Validates, routes, rate-limits API requests.</w:t>
            </w:r>
          </w:p>
        </w:tc>
      </w:tr>
      <w:tr w:rsidR="00443940" w:rsidRPr="00443940" w14:paraId="2F66CB11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D2555E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WeatherWise</w:t>
            </w:r>
            <w:proofErr w:type="spellEnd"/>
            <w:r w:rsidRPr="00443940">
              <w:rPr>
                <w:rFonts w:ascii="Times New Roman" w:hAnsi="Times New Roman" w:cs="Times New Roman"/>
                <w:sz w:val="28"/>
                <w:szCs w:val="28"/>
              </w:rPr>
              <w:t xml:space="preserve"> Backend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21D149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Processes logic, normalization, caching, errors.</w:t>
            </w:r>
          </w:p>
        </w:tc>
      </w:tr>
      <w:tr w:rsidR="00443940" w:rsidRPr="00443940" w14:paraId="56A915B9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891415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Weather Provider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D4395A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Supplies current and forecast weather data.</w:t>
            </w:r>
          </w:p>
        </w:tc>
      </w:tr>
      <w:tr w:rsidR="00443940" w:rsidRPr="00443940" w14:paraId="46F318DA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B346DB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Database / Cache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B20193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Stores cacheable data and application records.</w:t>
            </w:r>
          </w:p>
        </w:tc>
      </w:tr>
      <w:tr w:rsidR="00443940" w:rsidRPr="00443940" w14:paraId="08E78DC9" w14:textId="77777777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0D42BA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Monitoring &amp; Security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C5CA1D" w14:textId="77777777" w:rsidR="00443940" w:rsidRPr="00443940" w:rsidRDefault="00443940" w:rsidP="004439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3940">
              <w:rPr>
                <w:rFonts w:ascii="Times New Roman" w:hAnsi="Times New Roman" w:cs="Times New Roman"/>
                <w:sz w:val="28"/>
                <w:szCs w:val="28"/>
              </w:rPr>
              <w:t>Authentication, API-key protection, logs, health checks.</w:t>
            </w:r>
          </w:p>
        </w:tc>
      </w:tr>
    </w:tbl>
    <w:p w14:paraId="4315CF9C" w14:textId="77777777" w:rsidR="003460C2" w:rsidRDefault="003460C2" w:rsidP="004439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3703EE" w14:textId="53216468" w:rsidR="00443940" w:rsidRPr="003460C2" w:rsidRDefault="00443940" w:rsidP="00443940">
      <w:pPr>
        <w:rPr>
          <w:rFonts w:ascii="Times New Roman" w:hAnsi="Times New Roman" w:cs="Times New Roman"/>
          <w:sz w:val="28"/>
          <w:szCs w:val="28"/>
        </w:rPr>
      </w:pPr>
      <w:r w:rsidRPr="003460C2">
        <w:rPr>
          <w:rFonts w:ascii="Times New Roman" w:hAnsi="Times New Roman" w:cs="Times New Roman"/>
          <w:b/>
          <w:bCs/>
          <w:sz w:val="28"/>
          <w:szCs w:val="28"/>
        </w:rPr>
        <w:t>Data Flow:</w:t>
      </w:r>
    </w:p>
    <w:p w14:paraId="779E85DE" w14:textId="77777777" w:rsidR="00443940" w:rsidRPr="00443940" w:rsidRDefault="00443940" w:rsidP="00443940">
      <w:pPr>
        <w:rPr>
          <w:rFonts w:ascii="Times New Roman" w:hAnsi="Times New Roman" w:cs="Times New Roman"/>
          <w:sz w:val="28"/>
          <w:szCs w:val="28"/>
        </w:rPr>
      </w:pPr>
      <w:r w:rsidRPr="00443940">
        <w:rPr>
          <w:rFonts w:ascii="Times New Roman" w:hAnsi="Times New Roman" w:cs="Times New Roman"/>
          <w:sz w:val="28"/>
          <w:szCs w:val="28"/>
        </w:rPr>
        <w:t xml:space="preserve">Client request -&gt; API validation -&gt; </w:t>
      </w:r>
      <w:proofErr w:type="spellStart"/>
      <w:r w:rsidRPr="00443940">
        <w:rPr>
          <w:rFonts w:ascii="Times New Roman" w:hAnsi="Times New Roman" w:cs="Times New Roman"/>
          <w:sz w:val="28"/>
          <w:szCs w:val="28"/>
        </w:rPr>
        <w:t>WeatherWise</w:t>
      </w:r>
      <w:proofErr w:type="spellEnd"/>
      <w:r w:rsidRPr="00443940">
        <w:rPr>
          <w:rFonts w:ascii="Times New Roman" w:hAnsi="Times New Roman" w:cs="Times New Roman"/>
          <w:sz w:val="28"/>
          <w:szCs w:val="28"/>
        </w:rPr>
        <w:t xml:space="preserve"> backend -&gt; cache/provider lookup -&gt; response normalization -&gt; JSON response. Security and monitoring operate across the API and backend layers.</w:t>
      </w:r>
    </w:p>
    <w:p w14:paraId="1255C1DF" w14:textId="77777777" w:rsidR="00765FAF" w:rsidRPr="00443940" w:rsidRDefault="00765FAF">
      <w:pPr>
        <w:rPr>
          <w:rFonts w:ascii="Times New Roman" w:hAnsi="Times New Roman" w:cs="Times New Roman"/>
          <w:sz w:val="28"/>
          <w:szCs w:val="28"/>
        </w:rPr>
      </w:pPr>
    </w:p>
    <w:sectPr w:rsidR="00765FAF" w:rsidRPr="00443940" w:rsidSect="0044394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940"/>
    <w:rsid w:val="00151692"/>
    <w:rsid w:val="002D79B3"/>
    <w:rsid w:val="003460C2"/>
    <w:rsid w:val="00443940"/>
    <w:rsid w:val="00765FAF"/>
    <w:rsid w:val="008D3C67"/>
    <w:rsid w:val="009536F5"/>
    <w:rsid w:val="00B54E0C"/>
    <w:rsid w:val="00BA0129"/>
    <w:rsid w:val="00F6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8EB5"/>
  <w15:chartTrackingRefBased/>
  <w15:docId w15:val="{46EF85FB-5579-4186-B265-436E9962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Gowshika J</dc:creator>
  <cp:keywords/>
  <dc:description/>
  <cp:lastModifiedBy>SKPC</cp:lastModifiedBy>
  <cp:revision>7</cp:revision>
  <dcterms:created xsi:type="dcterms:W3CDTF">2026-09-25T03:55:00Z</dcterms:created>
  <dcterms:modified xsi:type="dcterms:W3CDTF">2026-09-26T07:37:00Z</dcterms:modified>
</cp:coreProperties>
</file>