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4AC3E" w14:textId="76F7040F" w:rsidR="001B096A" w:rsidRPr="00144486" w:rsidRDefault="001B096A" w:rsidP="001B096A">
      <w:pPr>
        <w:rPr>
          <w:rFonts w:ascii="Algerian" w:hAnsi="Algerian" w:cs="Times New Roman"/>
          <w:sz w:val="28"/>
          <w:szCs w:val="28"/>
        </w:rPr>
      </w:pPr>
      <w:r w:rsidRPr="001B096A">
        <w:rPr>
          <w:rFonts w:ascii="Copperplate Gothic Bold" w:hAnsi="Copperplate Gothic Bold" w:cs="Times New Roman"/>
          <w:b/>
          <w:bCs/>
          <w:sz w:val="28"/>
          <w:szCs w:val="28"/>
        </w:rPr>
        <w:t xml:space="preserve">                                              </w:t>
      </w:r>
      <w:r w:rsidRPr="00144486">
        <w:rPr>
          <w:rFonts w:ascii="Algerian" w:hAnsi="Algerian" w:cs="Times New Roman"/>
          <w:b/>
          <w:bCs/>
          <w:sz w:val="28"/>
          <w:szCs w:val="28"/>
        </w:rPr>
        <w:t>Project Design Phase</w:t>
      </w:r>
      <w:r w:rsidRPr="00144486">
        <w:rPr>
          <w:rFonts w:ascii="Algerian" w:hAnsi="Algerian" w:cs="Times New Roman"/>
          <w:b/>
          <w:bCs/>
          <w:sz w:val="28"/>
          <w:szCs w:val="28"/>
        </w:rPr>
        <w:br/>
        <w:t xml:space="preserve">                                         Proposed Solution Template</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485"/>
        <w:gridCol w:w="4531"/>
      </w:tblGrid>
      <w:tr w:rsidR="001B096A" w:rsidRPr="001B096A" w14:paraId="29E99345" w14:textId="77777777">
        <w:tc>
          <w:tcPr>
            <w:tcW w:w="518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B509D5E"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b/>
                <w:bCs/>
                <w:sz w:val="28"/>
                <w:szCs w:val="28"/>
              </w:rPr>
              <w:t>Date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EB1E6A2" w14:textId="2E552307" w:rsidR="001B096A" w:rsidRPr="001B096A" w:rsidRDefault="00144486" w:rsidP="001B096A">
            <w:pPr>
              <w:rPr>
                <w:rFonts w:ascii="Times New Roman" w:hAnsi="Times New Roman" w:cs="Times New Roman"/>
                <w:sz w:val="28"/>
                <w:szCs w:val="28"/>
              </w:rPr>
            </w:pPr>
            <w:r>
              <w:rPr>
                <w:rFonts w:ascii="Times New Roman" w:hAnsi="Times New Roman" w:cs="Times New Roman"/>
                <w:sz w:val="28"/>
                <w:szCs w:val="28"/>
              </w:rPr>
              <w:t>23 September 2026</w:t>
            </w:r>
          </w:p>
        </w:tc>
      </w:tr>
      <w:tr w:rsidR="001B096A" w:rsidRPr="001B096A" w14:paraId="490042D8" w14:textId="77777777">
        <w:tc>
          <w:tcPr>
            <w:tcW w:w="518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0C37D4F"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b/>
                <w:bCs/>
                <w:sz w:val="28"/>
                <w:szCs w:val="28"/>
              </w:rPr>
              <w:t>Team ID</w:t>
            </w:r>
          </w:p>
        </w:tc>
        <w:tc>
          <w:tcPr>
            <w:tcW w:w="518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6AAFEDD" w14:textId="6F5A4993"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SWTID-2026-6039</w:t>
            </w:r>
          </w:p>
        </w:tc>
      </w:tr>
      <w:tr w:rsidR="001B096A" w:rsidRPr="001B096A" w14:paraId="5FF47845" w14:textId="77777777">
        <w:tc>
          <w:tcPr>
            <w:tcW w:w="518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A11469D"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b/>
                <w:bCs/>
                <w:sz w:val="28"/>
                <w:szCs w:val="28"/>
              </w:rPr>
              <w:t>Project Name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3CECF52" w14:textId="2E9B9536" w:rsidR="001B096A" w:rsidRPr="001B096A" w:rsidRDefault="001B096A" w:rsidP="001B096A">
            <w:pPr>
              <w:rPr>
                <w:rFonts w:ascii="Times New Roman" w:hAnsi="Times New Roman" w:cs="Times New Roman"/>
                <w:sz w:val="28"/>
                <w:szCs w:val="28"/>
              </w:rPr>
            </w:pPr>
            <w:proofErr w:type="spellStart"/>
            <w:r w:rsidRPr="001B096A">
              <w:rPr>
                <w:rFonts w:ascii="Times New Roman" w:hAnsi="Times New Roman" w:cs="Times New Roman"/>
                <w:sz w:val="28"/>
                <w:szCs w:val="28"/>
              </w:rPr>
              <w:t>WeatherWise</w:t>
            </w:r>
            <w:proofErr w:type="spellEnd"/>
            <w:r w:rsidRPr="001B096A">
              <w:rPr>
                <w:rFonts w:ascii="Times New Roman" w:hAnsi="Times New Roman" w:cs="Times New Roman"/>
                <w:sz w:val="28"/>
                <w:szCs w:val="28"/>
              </w:rPr>
              <w:t xml:space="preserve"> </w:t>
            </w:r>
          </w:p>
        </w:tc>
      </w:tr>
      <w:tr w:rsidR="001B096A" w:rsidRPr="001B096A" w14:paraId="552C5FC9" w14:textId="77777777">
        <w:tc>
          <w:tcPr>
            <w:tcW w:w="518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0B6D618"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b/>
                <w:bCs/>
                <w:sz w:val="28"/>
                <w:szCs w:val="28"/>
              </w:rPr>
              <w:t>Maximum Marks</w:t>
            </w:r>
          </w:p>
        </w:tc>
        <w:tc>
          <w:tcPr>
            <w:tcW w:w="518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402731"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2 Marks</w:t>
            </w:r>
          </w:p>
        </w:tc>
      </w:tr>
    </w:tbl>
    <w:p w14:paraId="22638BD2" w14:textId="77777777" w:rsidR="001B096A" w:rsidRPr="00144486" w:rsidRDefault="001B096A" w:rsidP="001B096A">
      <w:pPr>
        <w:rPr>
          <w:rFonts w:ascii="Times New Roman" w:hAnsi="Times New Roman" w:cs="Times New Roman"/>
          <w:sz w:val="28"/>
          <w:szCs w:val="28"/>
        </w:rPr>
      </w:pPr>
      <w:r w:rsidRPr="00144486">
        <w:rPr>
          <w:rFonts w:ascii="Times New Roman" w:hAnsi="Times New Roman" w:cs="Times New Roman"/>
          <w:b/>
          <w:bCs/>
          <w:sz w:val="28"/>
          <w:szCs w:val="28"/>
        </w:rPr>
        <w:t>Proposed Solution Template:</w:t>
      </w:r>
    </w:p>
    <w:p w14:paraId="5FF7BD0C"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Project team shall fill the following information in the proposed solution template.</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854"/>
        <w:gridCol w:w="2816"/>
        <w:gridCol w:w="5346"/>
      </w:tblGrid>
      <w:tr w:rsidR="001B096A" w:rsidRPr="001B096A" w14:paraId="0B08DAC0" w14:textId="77777777">
        <w:tc>
          <w:tcPr>
            <w:tcW w:w="7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E1C5352" w14:textId="77777777" w:rsidR="001B096A" w:rsidRPr="001B096A" w:rsidRDefault="001B096A" w:rsidP="001B096A">
            <w:pPr>
              <w:rPr>
                <w:rFonts w:ascii="Times New Roman" w:hAnsi="Times New Roman" w:cs="Times New Roman"/>
                <w:sz w:val="28"/>
                <w:szCs w:val="28"/>
              </w:rPr>
            </w:pPr>
            <w:proofErr w:type="spellStart"/>
            <w:r w:rsidRPr="001B096A">
              <w:rPr>
                <w:rFonts w:ascii="Times New Roman" w:hAnsi="Times New Roman" w:cs="Times New Roman"/>
                <w:b/>
                <w:bCs/>
                <w:sz w:val="28"/>
                <w:szCs w:val="28"/>
              </w:rPr>
              <w:t>S.No</w:t>
            </w:r>
            <w:proofErr w:type="spellEnd"/>
            <w:r w:rsidRPr="001B096A">
              <w:rPr>
                <w:rFonts w:ascii="Times New Roman" w:hAnsi="Times New Roman" w:cs="Times New Roman"/>
                <w:b/>
                <w:bCs/>
                <w:sz w:val="28"/>
                <w:szCs w:val="28"/>
              </w:rPr>
              <w: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FB54216"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b/>
                <w:bCs/>
                <w:sz w:val="28"/>
                <w:szCs w:val="28"/>
              </w:rPr>
              <w:t>Parameter</w:t>
            </w:r>
          </w:p>
        </w:tc>
        <w:tc>
          <w:tcPr>
            <w:tcW w:w="655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7B522E7"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b/>
                <w:bCs/>
                <w:sz w:val="28"/>
                <w:szCs w:val="28"/>
              </w:rPr>
              <w:t>Description</w:t>
            </w:r>
          </w:p>
        </w:tc>
      </w:tr>
      <w:tr w:rsidR="001B096A" w:rsidRPr="001B096A" w14:paraId="1394704F" w14:textId="77777777">
        <w:tc>
          <w:tcPr>
            <w:tcW w:w="792" w:type="dxa"/>
            <w:tcBorders>
              <w:top w:val="single" w:sz="4" w:space="0" w:color="000000"/>
              <w:left w:val="single" w:sz="4" w:space="0" w:color="000000"/>
              <w:bottom w:val="single" w:sz="4" w:space="0" w:color="000000"/>
              <w:right w:val="single" w:sz="4" w:space="0" w:color="000000"/>
            </w:tcBorders>
            <w:shd w:val="clear" w:color="auto" w:fill="FFFFFF"/>
            <w:hideMark/>
          </w:tcPr>
          <w:p w14:paraId="6DBCC1A0"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1.</w:t>
            </w:r>
          </w:p>
        </w:tc>
        <w:tc>
          <w:tcPr>
            <w:tcW w:w="3240" w:type="dxa"/>
            <w:tcBorders>
              <w:top w:val="single" w:sz="4" w:space="0" w:color="000000"/>
              <w:left w:val="single" w:sz="4" w:space="0" w:color="000000"/>
              <w:bottom w:val="single" w:sz="4" w:space="0" w:color="000000"/>
              <w:right w:val="single" w:sz="4" w:space="0" w:color="000000"/>
            </w:tcBorders>
            <w:shd w:val="clear" w:color="auto" w:fill="FFFFFF"/>
            <w:hideMark/>
          </w:tcPr>
          <w:p w14:paraId="7D5D1B12"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Problem Statement (Problem to be solved)</w:t>
            </w:r>
          </w:p>
        </w:tc>
        <w:tc>
          <w:tcPr>
            <w:tcW w:w="6552" w:type="dxa"/>
            <w:tcBorders>
              <w:top w:val="single" w:sz="4" w:space="0" w:color="000000"/>
              <w:left w:val="single" w:sz="4" w:space="0" w:color="000000"/>
              <w:bottom w:val="single" w:sz="4" w:space="0" w:color="000000"/>
              <w:right w:val="single" w:sz="4" w:space="0" w:color="000000"/>
            </w:tcBorders>
            <w:shd w:val="clear" w:color="auto" w:fill="FFFFFF"/>
            <w:hideMark/>
          </w:tcPr>
          <w:p w14:paraId="77E47CCB"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 xml:space="preserve">Users and applications often need accurate, timely, and reliable weather information, but collecting current conditions and forecasts from multiple weather sources can be complex. </w:t>
            </w:r>
            <w:proofErr w:type="spellStart"/>
            <w:r w:rsidRPr="001B096A">
              <w:rPr>
                <w:rFonts w:ascii="Times New Roman" w:hAnsi="Times New Roman" w:cs="Times New Roman"/>
                <w:sz w:val="28"/>
                <w:szCs w:val="28"/>
              </w:rPr>
              <w:t>WeatherWise</w:t>
            </w:r>
            <w:proofErr w:type="spellEnd"/>
            <w:r w:rsidRPr="001B096A">
              <w:rPr>
                <w:rFonts w:ascii="Times New Roman" w:hAnsi="Times New Roman" w:cs="Times New Roman"/>
                <w:sz w:val="28"/>
                <w:szCs w:val="28"/>
              </w:rPr>
              <w:t xml:space="preserve"> aims to provide a centralized backend service that delivers validated weather data through simple and reliable APIs.</w:t>
            </w:r>
          </w:p>
        </w:tc>
      </w:tr>
      <w:tr w:rsidR="001B096A" w:rsidRPr="001B096A" w14:paraId="77E381A6" w14:textId="77777777">
        <w:tc>
          <w:tcPr>
            <w:tcW w:w="792" w:type="dxa"/>
            <w:tcBorders>
              <w:top w:val="single" w:sz="4" w:space="0" w:color="000000"/>
              <w:left w:val="single" w:sz="4" w:space="0" w:color="000000"/>
              <w:bottom w:val="single" w:sz="4" w:space="0" w:color="000000"/>
              <w:right w:val="single" w:sz="4" w:space="0" w:color="000000"/>
            </w:tcBorders>
            <w:shd w:val="clear" w:color="auto" w:fill="FFFFFF"/>
            <w:hideMark/>
          </w:tcPr>
          <w:p w14:paraId="40A54437"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2.</w:t>
            </w:r>
          </w:p>
        </w:tc>
        <w:tc>
          <w:tcPr>
            <w:tcW w:w="3240" w:type="dxa"/>
            <w:tcBorders>
              <w:top w:val="single" w:sz="4" w:space="0" w:color="000000"/>
              <w:left w:val="single" w:sz="4" w:space="0" w:color="000000"/>
              <w:bottom w:val="single" w:sz="4" w:space="0" w:color="000000"/>
              <w:right w:val="single" w:sz="4" w:space="0" w:color="000000"/>
            </w:tcBorders>
            <w:shd w:val="clear" w:color="auto" w:fill="FFFFFF"/>
            <w:hideMark/>
          </w:tcPr>
          <w:p w14:paraId="1F36D0B1"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Idea / Solution description</w:t>
            </w:r>
          </w:p>
        </w:tc>
        <w:tc>
          <w:tcPr>
            <w:tcW w:w="6552" w:type="dxa"/>
            <w:tcBorders>
              <w:top w:val="single" w:sz="4" w:space="0" w:color="000000"/>
              <w:left w:val="single" w:sz="4" w:space="0" w:color="000000"/>
              <w:bottom w:val="single" w:sz="4" w:space="0" w:color="000000"/>
              <w:right w:val="single" w:sz="4" w:space="0" w:color="000000"/>
            </w:tcBorders>
            <w:shd w:val="clear" w:color="auto" w:fill="FFFFFF"/>
            <w:hideMark/>
          </w:tcPr>
          <w:p w14:paraId="14F0E08F" w14:textId="77777777" w:rsidR="001B096A" w:rsidRPr="001B096A" w:rsidRDefault="001B096A" w:rsidP="001B096A">
            <w:pPr>
              <w:rPr>
                <w:rFonts w:ascii="Times New Roman" w:hAnsi="Times New Roman" w:cs="Times New Roman"/>
                <w:sz w:val="28"/>
                <w:szCs w:val="28"/>
              </w:rPr>
            </w:pPr>
            <w:proofErr w:type="spellStart"/>
            <w:r w:rsidRPr="001B096A">
              <w:rPr>
                <w:rFonts w:ascii="Times New Roman" w:hAnsi="Times New Roman" w:cs="Times New Roman"/>
                <w:sz w:val="28"/>
                <w:szCs w:val="28"/>
              </w:rPr>
              <w:t>WeatherWise</w:t>
            </w:r>
            <w:proofErr w:type="spellEnd"/>
            <w:r w:rsidRPr="001B096A">
              <w:rPr>
                <w:rFonts w:ascii="Times New Roman" w:hAnsi="Times New Roman" w:cs="Times New Roman"/>
                <w:sz w:val="28"/>
                <w:szCs w:val="28"/>
              </w:rPr>
              <w:t xml:space="preserve"> is a backend weather service that integrates weather data sources and exposes REST APIs for current weather, forecast information, and location-based weather data. The backend performs request validation, data processing, error handling, and secure API integration.</w:t>
            </w:r>
          </w:p>
        </w:tc>
      </w:tr>
      <w:tr w:rsidR="001B096A" w:rsidRPr="001B096A" w14:paraId="286FA38E" w14:textId="77777777">
        <w:tc>
          <w:tcPr>
            <w:tcW w:w="792" w:type="dxa"/>
            <w:tcBorders>
              <w:top w:val="single" w:sz="4" w:space="0" w:color="000000"/>
              <w:left w:val="single" w:sz="4" w:space="0" w:color="000000"/>
              <w:bottom w:val="single" w:sz="4" w:space="0" w:color="000000"/>
              <w:right w:val="single" w:sz="4" w:space="0" w:color="000000"/>
            </w:tcBorders>
            <w:shd w:val="clear" w:color="auto" w:fill="FFFFFF"/>
            <w:hideMark/>
          </w:tcPr>
          <w:p w14:paraId="6DF1A3E1"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3.</w:t>
            </w:r>
          </w:p>
        </w:tc>
        <w:tc>
          <w:tcPr>
            <w:tcW w:w="3240" w:type="dxa"/>
            <w:tcBorders>
              <w:top w:val="single" w:sz="4" w:space="0" w:color="000000"/>
              <w:left w:val="single" w:sz="4" w:space="0" w:color="000000"/>
              <w:bottom w:val="single" w:sz="4" w:space="0" w:color="000000"/>
              <w:right w:val="single" w:sz="4" w:space="0" w:color="000000"/>
            </w:tcBorders>
            <w:shd w:val="clear" w:color="auto" w:fill="FFFFFF"/>
            <w:hideMark/>
          </w:tcPr>
          <w:p w14:paraId="6A28E233"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Novelty / Uniqueness</w:t>
            </w:r>
          </w:p>
        </w:tc>
        <w:tc>
          <w:tcPr>
            <w:tcW w:w="6552" w:type="dxa"/>
            <w:tcBorders>
              <w:top w:val="single" w:sz="4" w:space="0" w:color="000000"/>
              <w:left w:val="single" w:sz="4" w:space="0" w:color="000000"/>
              <w:bottom w:val="single" w:sz="4" w:space="0" w:color="000000"/>
              <w:right w:val="single" w:sz="4" w:space="0" w:color="000000"/>
            </w:tcBorders>
            <w:shd w:val="clear" w:color="auto" w:fill="FFFFFF"/>
            <w:hideMark/>
          </w:tcPr>
          <w:p w14:paraId="3D7ABB49"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The solution centralizes weather data access behind one backend layer, reducing frontend integration complexity. It can provide a consistent response format, reusable API endpoints, validation, caching, and scalable service design for different applications.</w:t>
            </w:r>
          </w:p>
        </w:tc>
      </w:tr>
      <w:tr w:rsidR="001B096A" w:rsidRPr="001B096A" w14:paraId="07C9D66F" w14:textId="77777777">
        <w:tc>
          <w:tcPr>
            <w:tcW w:w="792" w:type="dxa"/>
            <w:tcBorders>
              <w:top w:val="single" w:sz="4" w:space="0" w:color="000000"/>
              <w:left w:val="single" w:sz="4" w:space="0" w:color="000000"/>
              <w:bottom w:val="single" w:sz="4" w:space="0" w:color="000000"/>
              <w:right w:val="single" w:sz="4" w:space="0" w:color="000000"/>
            </w:tcBorders>
            <w:shd w:val="clear" w:color="auto" w:fill="FFFFFF"/>
            <w:hideMark/>
          </w:tcPr>
          <w:p w14:paraId="5DE255BA"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lastRenderedPageBreak/>
              <w:t>4.</w:t>
            </w:r>
          </w:p>
        </w:tc>
        <w:tc>
          <w:tcPr>
            <w:tcW w:w="3240" w:type="dxa"/>
            <w:tcBorders>
              <w:top w:val="single" w:sz="4" w:space="0" w:color="000000"/>
              <w:left w:val="single" w:sz="4" w:space="0" w:color="000000"/>
              <w:bottom w:val="single" w:sz="4" w:space="0" w:color="000000"/>
              <w:right w:val="single" w:sz="4" w:space="0" w:color="000000"/>
            </w:tcBorders>
            <w:shd w:val="clear" w:color="auto" w:fill="FFFFFF"/>
            <w:hideMark/>
          </w:tcPr>
          <w:p w14:paraId="4EFFA3ED"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Social Impact / Customer Satisfaction</w:t>
            </w:r>
          </w:p>
        </w:tc>
        <w:tc>
          <w:tcPr>
            <w:tcW w:w="6552" w:type="dxa"/>
            <w:tcBorders>
              <w:top w:val="single" w:sz="4" w:space="0" w:color="000000"/>
              <w:left w:val="single" w:sz="4" w:space="0" w:color="000000"/>
              <w:bottom w:val="single" w:sz="4" w:space="0" w:color="000000"/>
              <w:right w:val="single" w:sz="4" w:space="0" w:color="000000"/>
            </w:tcBorders>
            <w:shd w:val="clear" w:color="auto" w:fill="FFFFFF"/>
            <w:hideMark/>
          </w:tcPr>
          <w:p w14:paraId="40408F64" w14:textId="77777777" w:rsidR="001B096A" w:rsidRPr="001B096A" w:rsidRDefault="001B096A" w:rsidP="001B096A">
            <w:pPr>
              <w:rPr>
                <w:rFonts w:ascii="Times New Roman" w:hAnsi="Times New Roman" w:cs="Times New Roman"/>
                <w:sz w:val="28"/>
                <w:szCs w:val="28"/>
              </w:rPr>
            </w:pPr>
            <w:proofErr w:type="spellStart"/>
            <w:r w:rsidRPr="001B096A">
              <w:rPr>
                <w:rFonts w:ascii="Times New Roman" w:hAnsi="Times New Roman" w:cs="Times New Roman"/>
                <w:sz w:val="28"/>
                <w:szCs w:val="28"/>
              </w:rPr>
              <w:t>WeatherWise</w:t>
            </w:r>
            <w:proofErr w:type="spellEnd"/>
            <w:r w:rsidRPr="001B096A">
              <w:rPr>
                <w:rFonts w:ascii="Times New Roman" w:hAnsi="Times New Roman" w:cs="Times New Roman"/>
                <w:sz w:val="28"/>
                <w:szCs w:val="28"/>
              </w:rPr>
              <w:t xml:space="preserve"> can help students, </w:t>
            </w:r>
            <w:proofErr w:type="spellStart"/>
            <w:r w:rsidRPr="001B096A">
              <w:rPr>
                <w:rFonts w:ascii="Times New Roman" w:hAnsi="Times New Roman" w:cs="Times New Roman"/>
                <w:sz w:val="28"/>
                <w:szCs w:val="28"/>
              </w:rPr>
              <w:t>travelers</w:t>
            </w:r>
            <w:proofErr w:type="spellEnd"/>
            <w:r w:rsidRPr="001B096A">
              <w:rPr>
                <w:rFonts w:ascii="Times New Roman" w:hAnsi="Times New Roman" w:cs="Times New Roman"/>
                <w:sz w:val="28"/>
                <w:szCs w:val="28"/>
              </w:rPr>
              <w:t>, farmers, commuters, and outdoor-event users access weather information quickly. Reliable and easy-to-consume weather data can support better day-to-day planning and improve the user experience of weather-dependent applications.</w:t>
            </w:r>
          </w:p>
        </w:tc>
      </w:tr>
      <w:tr w:rsidR="001B096A" w:rsidRPr="001B096A" w14:paraId="0416C01F" w14:textId="77777777">
        <w:tc>
          <w:tcPr>
            <w:tcW w:w="792" w:type="dxa"/>
            <w:tcBorders>
              <w:top w:val="single" w:sz="4" w:space="0" w:color="000000"/>
              <w:left w:val="single" w:sz="4" w:space="0" w:color="000000"/>
              <w:bottom w:val="single" w:sz="4" w:space="0" w:color="000000"/>
              <w:right w:val="single" w:sz="4" w:space="0" w:color="000000"/>
            </w:tcBorders>
            <w:shd w:val="clear" w:color="auto" w:fill="FFFFFF"/>
            <w:hideMark/>
          </w:tcPr>
          <w:p w14:paraId="65341166"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5.</w:t>
            </w:r>
          </w:p>
        </w:tc>
        <w:tc>
          <w:tcPr>
            <w:tcW w:w="3240" w:type="dxa"/>
            <w:tcBorders>
              <w:top w:val="single" w:sz="4" w:space="0" w:color="000000"/>
              <w:left w:val="single" w:sz="4" w:space="0" w:color="000000"/>
              <w:bottom w:val="single" w:sz="4" w:space="0" w:color="000000"/>
              <w:right w:val="single" w:sz="4" w:space="0" w:color="000000"/>
            </w:tcBorders>
            <w:shd w:val="clear" w:color="auto" w:fill="FFFFFF"/>
            <w:hideMark/>
          </w:tcPr>
          <w:p w14:paraId="198C7549"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Business Model (Revenue Model)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hideMark/>
          </w:tcPr>
          <w:p w14:paraId="3C7C3555"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The core service can follow a freemium or subscription-based API model. A free tier can support limited API usage, while premium plans can offer higher request limits, advanced forecast features, priority support, analytics, and commercial integration. The backend can also support B2B API licensing.</w:t>
            </w:r>
          </w:p>
        </w:tc>
      </w:tr>
      <w:tr w:rsidR="001B096A" w:rsidRPr="001B096A" w14:paraId="12E2326D" w14:textId="77777777">
        <w:tc>
          <w:tcPr>
            <w:tcW w:w="792" w:type="dxa"/>
            <w:tcBorders>
              <w:top w:val="single" w:sz="4" w:space="0" w:color="000000"/>
              <w:left w:val="single" w:sz="4" w:space="0" w:color="000000"/>
              <w:bottom w:val="single" w:sz="4" w:space="0" w:color="000000"/>
              <w:right w:val="single" w:sz="4" w:space="0" w:color="000000"/>
            </w:tcBorders>
            <w:shd w:val="clear" w:color="auto" w:fill="FFFFFF"/>
            <w:hideMark/>
          </w:tcPr>
          <w:p w14:paraId="77D50840"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6.</w:t>
            </w:r>
          </w:p>
        </w:tc>
        <w:tc>
          <w:tcPr>
            <w:tcW w:w="3240" w:type="dxa"/>
            <w:tcBorders>
              <w:top w:val="single" w:sz="4" w:space="0" w:color="000000"/>
              <w:left w:val="single" w:sz="4" w:space="0" w:color="000000"/>
              <w:bottom w:val="single" w:sz="4" w:space="0" w:color="000000"/>
              <w:right w:val="single" w:sz="4" w:space="0" w:color="000000"/>
            </w:tcBorders>
            <w:shd w:val="clear" w:color="auto" w:fill="FFFFFF"/>
            <w:hideMark/>
          </w:tcPr>
          <w:p w14:paraId="42AA78C9" w14:textId="77777777" w:rsidR="001B096A" w:rsidRPr="001B096A" w:rsidRDefault="001B096A" w:rsidP="001B096A">
            <w:pPr>
              <w:rPr>
                <w:rFonts w:ascii="Times New Roman" w:hAnsi="Times New Roman" w:cs="Times New Roman"/>
                <w:sz w:val="28"/>
                <w:szCs w:val="28"/>
              </w:rPr>
            </w:pPr>
            <w:r w:rsidRPr="001B096A">
              <w:rPr>
                <w:rFonts w:ascii="Times New Roman" w:hAnsi="Times New Roman" w:cs="Times New Roman"/>
                <w:sz w:val="28"/>
                <w:szCs w:val="28"/>
              </w:rPr>
              <w:t>Scalability of the Solution</w:t>
            </w:r>
          </w:p>
        </w:tc>
        <w:tc>
          <w:tcPr>
            <w:tcW w:w="6552" w:type="dxa"/>
            <w:tcBorders>
              <w:top w:val="single" w:sz="4" w:space="0" w:color="000000"/>
              <w:left w:val="single" w:sz="4" w:space="0" w:color="000000"/>
              <w:bottom w:val="single" w:sz="4" w:space="0" w:color="000000"/>
              <w:right w:val="single" w:sz="4" w:space="0" w:color="000000"/>
            </w:tcBorders>
            <w:shd w:val="clear" w:color="auto" w:fill="FFFFFF"/>
            <w:hideMark/>
          </w:tcPr>
          <w:p w14:paraId="20E88279" w14:textId="77777777" w:rsidR="001B096A" w:rsidRPr="001B096A" w:rsidRDefault="001B096A" w:rsidP="001B096A">
            <w:pPr>
              <w:rPr>
                <w:rFonts w:ascii="Times New Roman" w:hAnsi="Times New Roman" w:cs="Times New Roman"/>
                <w:sz w:val="28"/>
                <w:szCs w:val="28"/>
              </w:rPr>
            </w:pPr>
            <w:proofErr w:type="spellStart"/>
            <w:r w:rsidRPr="001B096A">
              <w:rPr>
                <w:rFonts w:ascii="Times New Roman" w:hAnsi="Times New Roman" w:cs="Times New Roman"/>
                <w:sz w:val="28"/>
                <w:szCs w:val="28"/>
              </w:rPr>
              <w:t>WeatherWise</w:t>
            </w:r>
            <w:proofErr w:type="spellEnd"/>
            <w:r w:rsidRPr="001B096A">
              <w:rPr>
                <w:rFonts w:ascii="Times New Roman" w:hAnsi="Times New Roman" w:cs="Times New Roman"/>
                <w:sz w:val="28"/>
                <w:szCs w:val="28"/>
              </w:rPr>
              <w:t xml:space="preserve"> can scale using modular REST services, caching, database optimization, API rate limiting, load balancing, and cloud deployment. New weather providers, locations, forecast features, and client applications can be added without redesigning the complete backend.</w:t>
            </w:r>
          </w:p>
        </w:tc>
      </w:tr>
    </w:tbl>
    <w:p w14:paraId="26AEB0BB" w14:textId="2662EBA0" w:rsidR="00765FAF" w:rsidRDefault="001B096A">
      <w:r>
        <w:t xml:space="preserve">  </w:t>
      </w:r>
    </w:p>
    <w:sectPr w:rsidR="00765FAF" w:rsidSect="001B096A">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 w:name="Copperplate Gothic Bold">
    <w:panose1 w:val="020E0705020206020404"/>
    <w:charset w:val="00"/>
    <w:family w:val="swiss"/>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96A"/>
    <w:rsid w:val="00144486"/>
    <w:rsid w:val="001B096A"/>
    <w:rsid w:val="00765FAF"/>
    <w:rsid w:val="008D3C67"/>
    <w:rsid w:val="00BA0129"/>
    <w:rsid w:val="00F620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8555E"/>
  <w15:chartTrackingRefBased/>
  <w15:docId w15:val="{142B6C5D-D55D-4AFF-BC35-8F3D52797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9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9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9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9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9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9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9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9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9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9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9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9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9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9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9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9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9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96A"/>
    <w:rPr>
      <w:rFonts w:eastAsiaTheme="majorEastAsia" w:cstheme="majorBidi"/>
      <w:color w:val="272727" w:themeColor="text1" w:themeTint="D8"/>
    </w:rPr>
  </w:style>
  <w:style w:type="paragraph" w:styleId="Title">
    <w:name w:val="Title"/>
    <w:basedOn w:val="Normal"/>
    <w:next w:val="Normal"/>
    <w:link w:val="TitleChar"/>
    <w:uiPriority w:val="10"/>
    <w:qFormat/>
    <w:rsid w:val="001B09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9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9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9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96A"/>
    <w:pPr>
      <w:spacing w:before="160"/>
      <w:jc w:val="center"/>
    </w:pPr>
    <w:rPr>
      <w:i/>
      <w:iCs/>
      <w:color w:val="404040" w:themeColor="text1" w:themeTint="BF"/>
    </w:rPr>
  </w:style>
  <w:style w:type="character" w:customStyle="1" w:styleId="QuoteChar">
    <w:name w:val="Quote Char"/>
    <w:basedOn w:val="DefaultParagraphFont"/>
    <w:link w:val="Quote"/>
    <w:uiPriority w:val="29"/>
    <w:rsid w:val="001B096A"/>
    <w:rPr>
      <w:i/>
      <w:iCs/>
      <w:color w:val="404040" w:themeColor="text1" w:themeTint="BF"/>
    </w:rPr>
  </w:style>
  <w:style w:type="paragraph" w:styleId="ListParagraph">
    <w:name w:val="List Paragraph"/>
    <w:basedOn w:val="Normal"/>
    <w:uiPriority w:val="34"/>
    <w:qFormat/>
    <w:rsid w:val="001B096A"/>
    <w:pPr>
      <w:ind w:left="720"/>
      <w:contextualSpacing/>
    </w:pPr>
  </w:style>
  <w:style w:type="character" w:styleId="IntenseEmphasis">
    <w:name w:val="Intense Emphasis"/>
    <w:basedOn w:val="DefaultParagraphFont"/>
    <w:uiPriority w:val="21"/>
    <w:qFormat/>
    <w:rsid w:val="001B096A"/>
    <w:rPr>
      <w:i/>
      <w:iCs/>
      <w:color w:val="0F4761" w:themeColor="accent1" w:themeShade="BF"/>
    </w:rPr>
  </w:style>
  <w:style w:type="paragraph" w:styleId="IntenseQuote">
    <w:name w:val="Intense Quote"/>
    <w:basedOn w:val="Normal"/>
    <w:next w:val="Normal"/>
    <w:link w:val="IntenseQuoteChar"/>
    <w:uiPriority w:val="30"/>
    <w:qFormat/>
    <w:rsid w:val="001B09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96A"/>
    <w:rPr>
      <w:i/>
      <w:iCs/>
      <w:color w:val="0F4761" w:themeColor="accent1" w:themeShade="BF"/>
    </w:rPr>
  </w:style>
  <w:style w:type="character" w:styleId="IntenseReference">
    <w:name w:val="Intense Reference"/>
    <w:basedOn w:val="DefaultParagraphFont"/>
    <w:uiPriority w:val="32"/>
    <w:qFormat/>
    <w:rsid w:val="001B09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340</Words>
  <Characters>1939</Characters>
  <Application>Microsoft Office Word</Application>
  <DocSecurity>0</DocSecurity>
  <Lines>16</Lines>
  <Paragraphs>4</Paragraphs>
  <ScaleCrop>false</ScaleCrop>
  <Company/>
  <LinksUpToDate>false</LinksUpToDate>
  <CharactersWithSpaces>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Gowshika J</dc:creator>
  <cp:keywords/>
  <dc:description/>
  <cp:lastModifiedBy>Gowshika J</cp:lastModifiedBy>
  <cp:revision>2</cp:revision>
  <dcterms:created xsi:type="dcterms:W3CDTF">2026-09-25T03:48:00Z</dcterms:created>
  <dcterms:modified xsi:type="dcterms:W3CDTF">2026-09-25T06:50:00Z</dcterms:modified>
</cp:coreProperties>
</file>