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19" w:type="dxa"/>
        <w:tblInd w:w="-714" w:type="dxa"/>
        <w:tblLook w:val="04A0" w:firstRow="1" w:lastRow="0" w:firstColumn="1" w:lastColumn="0" w:noHBand="0" w:noVBand="1"/>
      </w:tblPr>
      <w:tblGrid>
        <w:gridCol w:w="599"/>
        <w:gridCol w:w="4759"/>
        <w:gridCol w:w="1843"/>
        <w:gridCol w:w="1850"/>
        <w:gridCol w:w="1268"/>
      </w:tblGrid>
      <w:tr w:rsidR="008F6E86" w14:paraId="3D5297AD" w14:textId="77777777" w:rsidTr="0087259C">
        <w:tc>
          <w:tcPr>
            <w:tcW w:w="599" w:type="dxa"/>
          </w:tcPr>
          <w:p w14:paraId="30ADC843" w14:textId="77777777" w:rsidR="008F6E86" w:rsidRPr="00C936EA" w:rsidRDefault="008F6E86" w:rsidP="006F3AE1">
            <w:pPr>
              <w:jc w:val="center"/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C936EA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4759" w:type="dxa"/>
          </w:tcPr>
          <w:p w14:paraId="15E8837D" w14:textId="77777777" w:rsidR="008F6E86" w:rsidRPr="00C936EA" w:rsidRDefault="008F6E86" w:rsidP="006F3AE1">
            <w:pPr>
              <w:jc w:val="center"/>
              <w:rPr>
                <w:b/>
                <w:sz w:val="32"/>
                <w:szCs w:val="32"/>
              </w:rPr>
            </w:pPr>
            <w:r w:rsidRPr="00C936EA">
              <w:rPr>
                <w:b/>
                <w:sz w:val="32"/>
                <w:szCs w:val="32"/>
              </w:rPr>
              <w:t>Issues</w:t>
            </w:r>
          </w:p>
        </w:tc>
        <w:tc>
          <w:tcPr>
            <w:tcW w:w="1843" w:type="dxa"/>
          </w:tcPr>
          <w:p w14:paraId="0EEF8304" w14:textId="469086EE" w:rsidR="008F6E86" w:rsidRPr="00C936EA" w:rsidRDefault="008F6E86" w:rsidP="00CF5C3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Experiment</w:t>
            </w:r>
          </w:p>
        </w:tc>
        <w:tc>
          <w:tcPr>
            <w:tcW w:w="1850" w:type="dxa"/>
          </w:tcPr>
          <w:p w14:paraId="5C58580B" w14:textId="4F16F2D2" w:rsidR="008F6E86" w:rsidRPr="00C936EA" w:rsidRDefault="008F6E86" w:rsidP="00CF5C3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Draft</w:t>
            </w:r>
          </w:p>
        </w:tc>
        <w:tc>
          <w:tcPr>
            <w:tcW w:w="1268" w:type="dxa"/>
          </w:tcPr>
          <w:p w14:paraId="14092163" w14:textId="69938B6A" w:rsidR="008F6E86" w:rsidRPr="00C936EA" w:rsidRDefault="008F6E86" w:rsidP="00CF5C3E">
            <w:pPr>
              <w:jc w:val="center"/>
              <w:rPr>
                <w:b/>
                <w:sz w:val="32"/>
                <w:szCs w:val="32"/>
              </w:rPr>
            </w:pPr>
            <w:r w:rsidRPr="00C936EA">
              <w:rPr>
                <w:b/>
                <w:sz w:val="32"/>
                <w:szCs w:val="32"/>
              </w:rPr>
              <w:t>Date</w:t>
            </w:r>
          </w:p>
        </w:tc>
      </w:tr>
      <w:tr w:rsidR="00CC3B01" w14:paraId="74E4F629" w14:textId="77777777" w:rsidTr="0087259C">
        <w:tc>
          <w:tcPr>
            <w:tcW w:w="599" w:type="dxa"/>
          </w:tcPr>
          <w:p w14:paraId="0D80E228" w14:textId="1530B628" w:rsidR="00CC3B01" w:rsidRDefault="00CC3B01" w:rsidP="008561BA">
            <w:r>
              <w:t>1.</w:t>
            </w:r>
          </w:p>
        </w:tc>
        <w:tc>
          <w:tcPr>
            <w:tcW w:w="4759" w:type="dxa"/>
          </w:tcPr>
          <w:p w14:paraId="6A565664" w14:textId="4BF6E87D" w:rsidR="00EA632B" w:rsidRDefault="00CC3B01" w:rsidP="008561BA">
            <w:r>
              <w:t xml:space="preserve">A new dataset for motivation? </w:t>
            </w:r>
            <w:r>
              <w:br/>
              <w:t xml:space="preserve">I have tried many times, could not find the best one. </w:t>
            </w:r>
          </w:p>
          <w:p w14:paraId="17B68A3C" w14:textId="77777777" w:rsidR="00CC3B01" w:rsidRDefault="00CC3B01" w:rsidP="008561BA">
            <w:pPr>
              <w:rPr>
                <w:b/>
              </w:rPr>
            </w:pPr>
          </w:p>
        </w:tc>
        <w:tc>
          <w:tcPr>
            <w:tcW w:w="1843" w:type="dxa"/>
          </w:tcPr>
          <w:p w14:paraId="50E1E8C7" w14:textId="77777777" w:rsidR="00CC3B01" w:rsidRDefault="00CC3B01" w:rsidP="00CF5C3E">
            <w:pPr>
              <w:jc w:val="center"/>
            </w:pPr>
            <w:r>
              <w:t>-</w:t>
            </w:r>
          </w:p>
        </w:tc>
        <w:tc>
          <w:tcPr>
            <w:tcW w:w="1850" w:type="dxa"/>
          </w:tcPr>
          <w:p w14:paraId="05ABF0FD" w14:textId="77777777" w:rsidR="00CC3B01" w:rsidRDefault="00CC3B01" w:rsidP="00CF5C3E">
            <w:pPr>
              <w:jc w:val="center"/>
            </w:pPr>
            <w:r>
              <w:t>-</w:t>
            </w:r>
          </w:p>
        </w:tc>
        <w:tc>
          <w:tcPr>
            <w:tcW w:w="1268" w:type="dxa"/>
          </w:tcPr>
          <w:p w14:paraId="3048D375" w14:textId="3BAC557A" w:rsidR="00CC3B01" w:rsidRDefault="00CC3B01" w:rsidP="00CF5C3E">
            <w:pPr>
              <w:jc w:val="center"/>
            </w:pPr>
            <w:r>
              <w:t>3 Dec – 6 Dec</w:t>
            </w:r>
          </w:p>
        </w:tc>
      </w:tr>
      <w:tr w:rsidR="008F6E86" w14:paraId="5B3143D7" w14:textId="77777777" w:rsidTr="0087259C">
        <w:tc>
          <w:tcPr>
            <w:tcW w:w="599" w:type="dxa"/>
          </w:tcPr>
          <w:p w14:paraId="249190FB" w14:textId="2101F90A" w:rsidR="008F6E86" w:rsidRDefault="00CC3B01" w:rsidP="006F3AE1">
            <w:r>
              <w:t>2</w:t>
            </w:r>
            <w:r w:rsidR="008F6E86">
              <w:t>.</w:t>
            </w:r>
          </w:p>
        </w:tc>
        <w:tc>
          <w:tcPr>
            <w:tcW w:w="4759" w:type="dxa"/>
          </w:tcPr>
          <w:p w14:paraId="43C1BFF9" w14:textId="29302B31" w:rsidR="008F6E86" w:rsidRPr="00F23DA7" w:rsidRDefault="008F6E86" w:rsidP="006F3AE1">
            <w:r>
              <w:t>Rectifying bound on Adaptive Pruning Schemes</w:t>
            </w:r>
          </w:p>
          <w:p w14:paraId="13853272" w14:textId="77777777" w:rsidR="008F6E86" w:rsidRPr="00135AAD" w:rsidRDefault="008F6E86" w:rsidP="002A4C54"/>
        </w:tc>
        <w:tc>
          <w:tcPr>
            <w:tcW w:w="1843" w:type="dxa"/>
          </w:tcPr>
          <w:p w14:paraId="357ED733" w14:textId="6C51EAB2" w:rsidR="008F6E86" w:rsidRDefault="008F6E86" w:rsidP="00CF5C3E">
            <w:pPr>
              <w:jc w:val="center"/>
            </w:pPr>
            <w:r>
              <w:t>Done</w:t>
            </w:r>
          </w:p>
        </w:tc>
        <w:tc>
          <w:tcPr>
            <w:tcW w:w="1850" w:type="dxa"/>
          </w:tcPr>
          <w:p w14:paraId="7AAB46E0" w14:textId="1DA58F2D" w:rsidR="008F6E86" w:rsidRDefault="008F6E86" w:rsidP="00CF5C3E">
            <w:pPr>
              <w:jc w:val="center"/>
            </w:pPr>
            <w:r>
              <w:t>Not yet</w:t>
            </w:r>
          </w:p>
        </w:tc>
        <w:tc>
          <w:tcPr>
            <w:tcW w:w="1268" w:type="dxa"/>
          </w:tcPr>
          <w:p w14:paraId="77ED06F8" w14:textId="12F71F28" w:rsidR="008F6E86" w:rsidRDefault="00CC3B01" w:rsidP="00CF5C3E">
            <w:pPr>
              <w:jc w:val="center"/>
            </w:pPr>
            <w:r>
              <w:t>-</w:t>
            </w:r>
          </w:p>
        </w:tc>
      </w:tr>
      <w:tr w:rsidR="008F6E86" w14:paraId="58560235" w14:textId="77777777" w:rsidTr="0087259C">
        <w:tc>
          <w:tcPr>
            <w:tcW w:w="599" w:type="dxa"/>
          </w:tcPr>
          <w:p w14:paraId="7ED574C2" w14:textId="7A9B04C8" w:rsidR="008F6E86" w:rsidRDefault="00CC3B01" w:rsidP="00AC23AA">
            <w:r>
              <w:t>3</w:t>
            </w:r>
            <w:r w:rsidR="008F6E86">
              <w:t>.</w:t>
            </w:r>
          </w:p>
        </w:tc>
        <w:tc>
          <w:tcPr>
            <w:tcW w:w="4759" w:type="dxa"/>
          </w:tcPr>
          <w:p w14:paraId="52AA403F" w14:textId="61E23F85" w:rsidR="008F6E86" w:rsidRDefault="008F6E86" w:rsidP="008F6E86">
            <w:r>
              <w:t xml:space="preserve">Applying multi queries shared computations </w:t>
            </w:r>
          </w:p>
          <w:p w14:paraId="16F4890E" w14:textId="32406FB1" w:rsidR="008F6E86" w:rsidRDefault="008F6E86" w:rsidP="00AC23AA">
            <w:pPr>
              <w:pStyle w:val="ListParagraph"/>
              <w:numPr>
                <w:ilvl w:val="0"/>
                <w:numId w:val="3"/>
              </w:numPr>
            </w:pPr>
            <w:r>
              <w:t>Combine target and reference q</w:t>
            </w:r>
            <w:r w:rsidR="00754C2E">
              <w:t>uery in one query instead of using</w:t>
            </w:r>
            <w:r>
              <w:t xml:space="preserve"> two queries </w:t>
            </w:r>
            <w:r w:rsidR="00657215">
              <w:t xml:space="preserve"> (done)</w:t>
            </w:r>
          </w:p>
          <w:p w14:paraId="686F955D" w14:textId="7F0D9D0A" w:rsidR="008F6E86" w:rsidRDefault="008F6E86" w:rsidP="00440DB3">
            <w:pPr>
              <w:pStyle w:val="ListParagraph"/>
              <w:numPr>
                <w:ilvl w:val="0"/>
                <w:numId w:val="3"/>
              </w:numPr>
            </w:pPr>
            <w:r>
              <w:t xml:space="preserve">Combine aggregate function </w:t>
            </w:r>
            <w:r w:rsidR="00440DB3">
              <w:t>(</w:t>
            </w:r>
            <w:r w:rsidR="00440DB3" w:rsidRPr="00440DB3">
              <w:t xml:space="preserve">Instead of views </w:t>
            </w:r>
            <w:r w:rsidR="00440DB3" w:rsidRPr="00263EDE">
              <w:rPr>
                <w:i/>
              </w:rPr>
              <w:t>(a</w:t>
            </w:r>
            <w:r w:rsidR="00440DB3" w:rsidRPr="002B0CDE">
              <w:rPr>
                <w:i/>
                <w:vertAlign w:val="subscript"/>
              </w:rPr>
              <w:t>1</w:t>
            </w:r>
            <w:r w:rsidR="00440DB3" w:rsidRPr="00263EDE">
              <w:rPr>
                <w:i/>
              </w:rPr>
              <w:t>, m</w:t>
            </w:r>
            <w:r w:rsidR="00440DB3" w:rsidRPr="002B0CDE">
              <w:rPr>
                <w:i/>
                <w:vertAlign w:val="subscript"/>
              </w:rPr>
              <w:t>1</w:t>
            </w:r>
            <w:r w:rsidR="00440DB3" w:rsidRPr="00263EDE">
              <w:rPr>
                <w:i/>
              </w:rPr>
              <w:t>, f</w:t>
            </w:r>
            <w:r w:rsidR="00440DB3" w:rsidRPr="002B0CDE">
              <w:rPr>
                <w:i/>
                <w:vertAlign w:val="subscript"/>
              </w:rPr>
              <w:t>1</w:t>
            </w:r>
            <w:r w:rsidR="00440DB3" w:rsidRPr="00263EDE">
              <w:rPr>
                <w:i/>
              </w:rPr>
              <w:t>), (a</w:t>
            </w:r>
            <w:r w:rsidR="00440DB3" w:rsidRPr="002B0CDE">
              <w:rPr>
                <w:i/>
                <w:vertAlign w:val="subscript"/>
              </w:rPr>
              <w:t>1</w:t>
            </w:r>
            <w:r w:rsidR="00440DB3" w:rsidRPr="00263EDE">
              <w:rPr>
                <w:i/>
              </w:rPr>
              <w:t>,m</w:t>
            </w:r>
            <w:r w:rsidR="00440DB3" w:rsidRPr="002B0CDE">
              <w:rPr>
                <w:i/>
                <w:vertAlign w:val="subscript"/>
              </w:rPr>
              <w:t>2</w:t>
            </w:r>
            <w:r w:rsidR="00440DB3" w:rsidRPr="00263EDE">
              <w:rPr>
                <w:i/>
              </w:rPr>
              <w:t>, f</w:t>
            </w:r>
            <w:r w:rsidR="00440DB3" w:rsidRPr="002B0CDE">
              <w:rPr>
                <w:i/>
                <w:vertAlign w:val="subscript"/>
              </w:rPr>
              <w:t>2</w:t>
            </w:r>
            <w:r w:rsidR="00440DB3" w:rsidRPr="00263EDE">
              <w:rPr>
                <w:i/>
              </w:rPr>
              <w:t>) . . .(a</w:t>
            </w:r>
            <w:r w:rsidR="00440DB3" w:rsidRPr="002B0CDE">
              <w:rPr>
                <w:i/>
                <w:vertAlign w:val="subscript"/>
              </w:rPr>
              <w:t>1</w:t>
            </w:r>
            <w:r w:rsidR="00440DB3" w:rsidRPr="00263EDE">
              <w:rPr>
                <w:i/>
              </w:rPr>
              <w:t xml:space="preserve">, </w:t>
            </w:r>
            <w:proofErr w:type="spellStart"/>
            <w:r w:rsidR="00440DB3" w:rsidRPr="00263EDE">
              <w:rPr>
                <w:i/>
              </w:rPr>
              <w:t>m</w:t>
            </w:r>
            <w:r w:rsidR="00440DB3" w:rsidRPr="002B0CDE">
              <w:rPr>
                <w:i/>
                <w:vertAlign w:val="subscript"/>
              </w:rPr>
              <w:t>k</w:t>
            </w:r>
            <w:proofErr w:type="spellEnd"/>
            <w:r w:rsidR="00440DB3" w:rsidRPr="00263EDE">
              <w:rPr>
                <w:i/>
              </w:rPr>
              <w:t xml:space="preserve">, </w:t>
            </w:r>
            <w:proofErr w:type="spellStart"/>
            <w:r w:rsidR="00440DB3" w:rsidRPr="00263EDE">
              <w:rPr>
                <w:i/>
              </w:rPr>
              <w:t>f</w:t>
            </w:r>
            <w:r w:rsidR="00440DB3" w:rsidRPr="002B0CDE">
              <w:rPr>
                <w:i/>
                <w:vertAlign w:val="subscript"/>
              </w:rPr>
              <w:t>k</w:t>
            </w:r>
            <w:proofErr w:type="spellEnd"/>
            <w:r w:rsidR="00440DB3" w:rsidRPr="00263EDE">
              <w:rPr>
                <w:i/>
              </w:rPr>
              <w:t>),</w:t>
            </w:r>
            <w:r w:rsidR="00440DB3" w:rsidRPr="00440DB3">
              <w:t xml:space="preserve"> each requiring execution of two queries, We combine these views into a single view </w:t>
            </w:r>
            <w:r w:rsidR="00440DB3" w:rsidRPr="0079070B">
              <w:rPr>
                <w:i/>
              </w:rPr>
              <w:t>(a</w:t>
            </w:r>
            <w:r w:rsidR="00440DB3" w:rsidRPr="002B0CDE">
              <w:rPr>
                <w:i/>
                <w:vertAlign w:val="subscript"/>
              </w:rPr>
              <w:t>1</w:t>
            </w:r>
            <w:r w:rsidR="00440DB3" w:rsidRPr="0079070B">
              <w:rPr>
                <w:i/>
              </w:rPr>
              <w:t>, {m</w:t>
            </w:r>
            <w:r w:rsidR="00440DB3" w:rsidRPr="002B0CDE">
              <w:rPr>
                <w:i/>
                <w:vertAlign w:val="subscript"/>
              </w:rPr>
              <w:t>1</w:t>
            </w:r>
            <w:r w:rsidR="00440DB3" w:rsidRPr="0079070B">
              <w:rPr>
                <w:i/>
              </w:rPr>
              <w:t>, m</w:t>
            </w:r>
            <w:r w:rsidR="00440DB3" w:rsidRPr="002B0CDE">
              <w:rPr>
                <w:i/>
                <w:vertAlign w:val="subscript"/>
              </w:rPr>
              <w:t>2</w:t>
            </w:r>
            <w:r w:rsidR="00440DB3" w:rsidRPr="0079070B">
              <w:rPr>
                <w:i/>
              </w:rPr>
              <w:t xml:space="preserve"> . . . </w:t>
            </w:r>
            <w:proofErr w:type="spellStart"/>
            <w:r w:rsidR="00440DB3" w:rsidRPr="0079070B">
              <w:rPr>
                <w:i/>
              </w:rPr>
              <w:t>m</w:t>
            </w:r>
            <w:r w:rsidR="00440DB3" w:rsidRPr="002B0CDE">
              <w:rPr>
                <w:i/>
                <w:vertAlign w:val="subscript"/>
              </w:rPr>
              <w:t>k</w:t>
            </w:r>
            <w:proofErr w:type="spellEnd"/>
            <w:r w:rsidR="00440DB3" w:rsidRPr="0079070B">
              <w:rPr>
                <w:i/>
              </w:rPr>
              <w:t>}, {f</w:t>
            </w:r>
            <w:r w:rsidR="00440DB3" w:rsidRPr="002B0CDE">
              <w:rPr>
                <w:i/>
                <w:vertAlign w:val="subscript"/>
              </w:rPr>
              <w:t>1</w:t>
            </w:r>
            <w:r w:rsidR="00440DB3" w:rsidRPr="0079070B">
              <w:rPr>
                <w:i/>
              </w:rPr>
              <w:t>, f</w:t>
            </w:r>
            <w:r w:rsidR="00440DB3" w:rsidRPr="002B0CDE">
              <w:rPr>
                <w:i/>
                <w:vertAlign w:val="subscript"/>
              </w:rPr>
              <w:t>2</w:t>
            </w:r>
            <w:r w:rsidR="00440DB3" w:rsidRPr="0079070B">
              <w:rPr>
                <w:i/>
              </w:rPr>
              <w:t xml:space="preserve"> . . . </w:t>
            </w:r>
            <w:proofErr w:type="spellStart"/>
            <w:r w:rsidR="00440DB3" w:rsidRPr="0079070B">
              <w:rPr>
                <w:i/>
              </w:rPr>
              <w:t>f</w:t>
            </w:r>
            <w:r w:rsidR="00440DB3" w:rsidRPr="002B0CDE">
              <w:rPr>
                <w:i/>
                <w:vertAlign w:val="subscript"/>
              </w:rPr>
              <w:t>k</w:t>
            </w:r>
            <w:proofErr w:type="spellEnd"/>
            <w:r w:rsidR="00440DB3" w:rsidRPr="0079070B">
              <w:rPr>
                <w:i/>
              </w:rPr>
              <w:t>}</w:t>
            </w:r>
            <w:r w:rsidR="00440DB3" w:rsidRPr="00440DB3">
              <w:t>)</w:t>
            </w:r>
            <w:r w:rsidR="00440DB3">
              <w:t>)</w:t>
            </w:r>
          </w:p>
          <w:p w14:paraId="2DEF723F" w14:textId="4DE2988F" w:rsidR="0019686C" w:rsidRDefault="0019686C" w:rsidP="00AC23AA">
            <w:pPr>
              <w:pStyle w:val="ListParagraph"/>
              <w:numPr>
                <w:ilvl w:val="0"/>
                <w:numId w:val="3"/>
              </w:numPr>
            </w:pPr>
            <w:r>
              <w:t>Combine multiple GROUP BY (I don’t know how to implement this)</w:t>
            </w:r>
          </w:p>
          <w:p w14:paraId="1BC200E1" w14:textId="67017822" w:rsidR="008F6E86" w:rsidRDefault="008F6E86" w:rsidP="00AC23AA">
            <w:pPr>
              <w:pStyle w:val="ListParagraph"/>
              <w:numPr>
                <w:ilvl w:val="0"/>
                <w:numId w:val="3"/>
              </w:numPr>
            </w:pPr>
            <w:r>
              <w:t>Compare the performance</w:t>
            </w:r>
            <w:r w:rsidR="00AC7FD9">
              <w:t xml:space="preserve"> among three scenarios (</w:t>
            </w:r>
            <w:proofErr w:type="spellStart"/>
            <w:r w:rsidR="00AC7FD9">
              <w:t>SeeDB</w:t>
            </w:r>
            <w:proofErr w:type="spellEnd"/>
            <w:r w:rsidR="00AC7FD9">
              <w:t xml:space="preserve"> </w:t>
            </w:r>
            <w:r w:rsidR="005B7306">
              <w:t xml:space="preserve">with </w:t>
            </w:r>
            <w:r w:rsidR="00AC7FD9">
              <w:t xml:space="preserve">combine aggregate function, </w:t>
            </w:r>
            <w:proofErr w:type="spellStart"/>
            <w:r w:rsidR="00DB1E44">
              <w:t>DiVE</w:t>
            </w:r>
            <w:proofErr w:type="spellEnd"/>
            <w:r w:rsidR="00DB1E44">
              <w:t xml:space="preserve">, </w:t>
            </w:r>
            <w:proofErr w:type="spellStart"/>
            <w:r w:rsidR="00DB1E44">
              <w:t>DiVE</w:t>
            </w:r>
            <w:proofErr w:type="spellEnd"/>
            <w:r w:rsidR="00DB1E44">
              <w:t xml:space="preserve"> with combine aggregate function</w:t>
            </w:r>
            <w:r w:rsidR="00AC7FD9">
              <w:t xml:space="preserve">) </w:t>
            </w:r>
          </w:p>
          <w:p w14:paraId="5DED3E52" w14:textId="77777777" w:rsidR="008F6E86" w:rsidRDefault="008F6E86" w:rsidP="00AC23AA"/>
        </w:tc>
        <w:tc>
          <w:tcPr>
            <w:tcW w:w="1843" w:type="dxa"/>
          </w:tcPr>
          <w:p w14:paraId="09564B0D" w14:textId="05B0D5F9" w:rsidR="008F6E86" w:rsidRDefault="0054596D" w:rsidP="00CF5C3E">
            <w:pPr>
              <w:jc w:val="center"/>
            </w:pPr>
            <w:r>
              <w:t>In progress</w:t>
            </w:r>
          </w:p>
        </w:tc>
        <w:tc>
          <w:tcPr>
            <w:tcW w:w="1850" w:type="dxa"/>
          </w:tcPr>
          <w:p w14:paraId="5E7FC7C2" w14:textId="6C0D6B00" w:rsidR="008F6E86" w:rsidRDefault="0054596D" w:rsidP="00CF5C3E">
            <w:pPr>
              <w:jc w:val="center"/>
            </w:pPr>
            <w:r>
              <w:t>Not yet</w:t>
            </w:r>
          </w:p>
        </w:tc>
        <w:tc>
          <w:tcPr>
            <w:tcW w:w="1268" w:type="dxa"/>
          </w:tcPr>
          <w:p w14:paraId="717CB5C4" w14:textId="1D290F7D" w:rsidR="008F6E86" w:rsidRDefault="00CC3B01" w:rsidP="00CF5C3E">
            <w:pPr>
              <w:jc w:val="center"/>
            </w:pPr>
            <w:r>
              <w:t>3 Dec – 12 Dec</w:t>
            </w:r>
          </w:p>
        </w:tc>
      </w:tr>
      <w:tr w:rsidR="008F6E86" w14:paraId="55E64736" w14:textId="77777777" w:rsidTr="0087259C">
        <w:tc>
          <w:tcPr>
            <w:tcW w:w="599" w:type="dxa"/>
          </w:tcPr>
          <w:p w14:paraId="6A8A0350" w14:textId="106E589E" w:rsidR="008F6E86" w:rsidRDefault="008F6E86" w:rsidP="00AC23AA">
            <w:r>
              <w:t>4.</w:t>
            </w:r>
          </w:p>
        </w:tc>
        <w:tc>
          <w:tcPr>
            <w:tcW w:w="4759" w:type="dxa"/>
          </w:tcPr>
          <w:p w14:paraId="44B2E3D6" w14:textId="77777777" w:rsidR="00687DF9" w:rsidRDefault="007F0D6E" w:rsidP="007F0D6E">
            <w:r w:rsidRPr="00F95885">
              <w:t>Proposing anothe</w:t>
            </w:r>
            <w:r>
              <w:t xml:space="preserve">r applicable distance for context driven similarity (currently use </w:t>
            </w:r>
            <w:proofErr w:type="spellStart"/>
            <w:r>
              <w:t>Jaccard</w:t>
            </w:r>
            <w:proofErr w:type="spellEnd"/>
            <w:r>
              <w:t>)</w:t>
            </w:r>
          </w:p>
          <w:p w14:paraId="057B7321" w14:textId="77777777" w:rsidR="00687DF9" w:rsidRDefault="00687DF9" w:rsidP="007F0D6E"/>
          <w:p w14:paraId="1903FF27" w14:textId="60F77A47" w:rsidR="007F0D6E" w:rsidRDefault="00687DF9" w:rsidP="007F0D6E">
            <w:r>
              <w:t>I have experience</w:t>
            </w:r>
            <w:r w:rsidR="005F7694">
              <w:t>s</w:t>
            </w:r>
            <w:r>
              <w:t xml:space="preserve"> using </w:t>
            </w:r>
            <w:r w:rsidRPr="00316E7A">
              <w:rPr>
                <w:b/>
              </w:rPr>
              <w:t>Cosine Similarity</w:t>
            </w:r>
            <w:r>
              <w:t xml:space="preserve"> for measuring document similarity. </w:t>
            </w:r>
            <w:r w:rsidR="007F0D6E">
              <w:t xml:space="preserve"> </w:t>
            </w:r>
            <w:r w:rsidR="007F0D6E" w:rsidRPr="00F95885">
              <w:t xml:space="preserve"> </w:t>
            </w:r>
          </w:p>
          <w:p w14:paraId="00212BAB" w14:textId="1443C638" w:rsidR="00AC3D54" w:rsidRDefault="00AC3D54" w:rsidP="007F0D6E"/>
          <w:p w14:paraId="55D7F5FC" w14:textId="4C38E038" w:rsidR="00AC3D54" w:rsidRPr="00F95885" w:rsidRDefault="00AC3D54" w:rsidP="007F0D6E">
            <w:r w:rsidRPr="00AC3D54">
              <w:t>I do not yet have a clear intuition on where one should be preferred over the other</w:t>
            </w:r>
            <w:r>
              <w:t xml:space="preserve"> especially for the case of view similarity.  </w:t>
            </w:r>
          </w:p>
          <w:p w14:paraId="44F9D4EE" w14:textId="77777777" w:rsidR="008F6E86" w:rsidRDefault="008F6E86" w:rsidP="007F0D6E"/>
          <w:p w14:paraId="75BB080E" w14:textId="0E270CD6" w:rsidR="00AC3D54" w:rsidRDefault="00A64B69" w:rsidP="007F0D6E">
            <w:r>
              <w:t xml:space="preserve">Up to now I have no idea what another distance function that can be used except </w:t>
            </w:r>
            <w:proofErr w:type="spellStart"/>
            <w:r>
              <w:t>Jaccard</w:t>
            </w:r>
            <w:proofErr w:type="spellEnd"/>
            <w:r w:rsidR="00687DF9">
              <w:t xml:space="preserve"> and </w:t>
            </w:r>
            <w:r w:rsidR="00687DF9" w:rsidRPr="00687DF9">
              <w:t>Cosine Similarity</w:t>
            </w:r>
            <w:r w:rsidR="00687DF9">
              <w:t>.</w:t>
            </w:r>
          </w:p>
          <w:p w14:paraId="55C6545B" w14:textId="24AF5776" w:rsidR="00AC3D54" w:rsidRPr="00F95885" w:rsidRDefault="00AC3D54" w:rsidP="007F0D6E"/>
        </w:tc>
        <w:tc>
          <w:tcPr>
            <w:tcW w:w="1843" w:type="dxa"/>
          </w:tcPr>
          <w:p w14:paraId="1D283952" w14:textId="71566E46" w:rsidR="008F6E86" w:rsidRDefault="001532FC" w:rsidP="00CF5C3E">
            <w:pPr>
              <w:jc w:val="center"/>
            </w:pPr>
            <w:r>
              <w:t>Need confirmation</w:t>
            </w:r>
          </w:p>
        </w:tc>
        <w:tc>
          <w:tcPr>
            <w:tcW w:w="1850" w:type="dxa"/>
          </w:tcPr>
          <w:p w14:paraId="5628D355" w14:textId="199D367F" w:rsidR="008F6E86" w:rsidRDefault="00A01615" w:rsidP="00CF5C3E">
            <w:pPr>
              <w:jc w:val="center"/>
            </w:pPr>
            <w:r>
              <w:t>-</w:t>
            </w:r>
          </w:p>
        </w:tc>
        <w:tc>
          <w:tcPr>
            <w:tcW w:w="1268" w:type="dxa"/>
          </w:tcPr>
          <w:p w14:paraId="349F149B" w14:textId="3F407230" w:rsidR="008F6E86" w:rsidRDefault="00A01615" w:rsidP="00CF5C3E">
            <w:pPr>
              <w:jc w:val="center"/>
            </w:pPr>
            <w:r>
              <w:t>-</w:t>
            </w:r>
          </w:p>
        </w:tc>
      </w:tr>
      <w:tr w:rsidR="008F6E86" w14:paraId="58660B5D" w14:textId="77777777" w:rsidTr="0087259C">
        <w:tc>
          <w:tcPr>
            <w:tcW w:w="599" w:type="dxa"/>
          </w:tcPr>
          <w:p w14:paraId="7E46D8B3" w14:textId="5088030D" w:rsidR="008F6E86" w:rsidRDefault="008F6E86" w:rsidP="00AC23AA">
            <w:r>
              <w:t xml:space="preserve">5. </w:t>
            </w:r>
          </w:p>
        </w:tc>
        <w:tc>
          <w:tcPr>
            <w:tcW w:w="4759" w:type="dxa"/>
          </w:tcPr>
          <w:p w14:paraId="73702EE0" w14:textId="7F524C2F" w:rsidR="008F6E86" w:rsidRDefault="001E6FA6" w:rsidP="001E6FA6">
            <w:r>
              <w:t xml:space="preserve">Dealing with </w:t>
            </w:r>
            <w:r w:rsidRPr="001E6FA6">
              <w:t>hierarchical dataset</w:t>
            </w:r>
            <w:r>
              <w:t xml:space="preserve">. </w:t>
            </w:r>
            <w:r w:rsidR="00471EE1">
              <w:t xml:space="preserve">The dataset contains </w:t>
            </w:r>
            <w:r w:rsidR="00A86EAD">
              <w:t>such as</w:t>
            </w:r>
            <w:r w:rsidR="00471EE1">
              <w:t xml:space="preserve"> location dimensions (city, state, province, country), time dimensions (Year, Week, Quarter, days), product dimensions (product categories) commonly can be </w:t>
            </w:r>
            <w:r w:rsidR="00A8241E">
              <w:t>processed</w:t>
            </w:r>
            <w:r w:rsidR="00471EE1">
              <w:t xml:space="preserve"> by OLAP queries. </w:t>
            </w:r>
          </w:p>
          <w:p w14:paraId="735E8A31" w14:textId="77777777" w:rsidR="00940571" w:rsidRDefault="00940571" w:rsidP="001E6FA6"/>
          <w:p w14:paraId="0CE86C5F" w14:textId="210F0505" w:rsidR="00940571" w:rsidRDefault="00856CBA" w:rsidP="001E6FA6">
            <w:r>
              <w:t xml:space="preserve">We </w:t>
            </w:r>
            <w:r w:rsidR="00940571">
              <w:t xml:space="preserve">need to find a way to calculate the similarity and dissimilarity between two views which </w:t>
            </w:r>
            <w:r w:rsidR="00E0196F">
              <w:t>have</w:t>
            </w:r>
            <w:r w:rsidR="00940571">
              <w:t xml:space="preserve"> hierarchical attributes</w:t>
            </w:r>
          </w:p>
          <w:p w14:paraId="202DB12B" w14:textId="77777777" w:rsidR="001E6FA6" w:rsidRDefault="001E6FA6" w:rsidP="001E6FA6"/>
        </w:tc>
        <w:tc>
          <w:tcPr>
            <w:tcW w:w="1843" w:type="dxa"/>
          </w:tcPr>
          <w:p w14:paraId="4B0E7693" w14:textId="6D37A69D" w:rsidR="008F6E86" w:rsidRDefault="009E601E" w:rsidP="00CF5C3E">
            <w:pPr>
              <w:jc w:val="center"/>
            </w:pPr>
            <w:r>
              <w:t>In progress</w:t>
            </w:r>
          </w:p>
        </w:tc>
        <w:tc>
          <w:tcPr>
            <w:tcW w:w="1850" w:type="dxa"/>
          </w:tcPr>
          <w:p w14:paraId="79E806D8" w14:textId="04C553B2" w:rsidR="008F6E86" w:rsidRDefault="009E601E" w:rsidP="00CF5C3E">
            <w:pPr>
              <w:jc w:val="center"/>
            </w:pPr>
            <w:r>
              <w:t>Not yet</w:t>
            </w:r>
          </w:p>
        </w:tc>
        <w:tc>
          <w:tcPr>
            <w:tcW w:w="1268" w:type="dxa"/>
          </w:tcPr>
          <w:p w14:paraId="13F27B04" w14:textId="374DF666" w:rsidR="008F6E86" w:rsidRDefault="00363508" w:rsidP="00CF5C3E">
            <w:pPr>
              <w:jc w:val="center"/>
            </w:pPr>
            <w:r>
              <w:t>6</w:t>
            </w:r>
            <w:r w:rsidR="009E601E">
              <w:t xml:space="preserve"> Dec – </w:t>
            </w:r>
            <w:r>
              <w:t>13</w:t>
            </w:r>
            <w:r w:rsidR="009E601E">
              <w:t xml:space="preserve"> Dec</w:t>
            </w:r>
          </w:p>
        </w:tc>
      </w:tr>
      <w:tr w:rsidR="00F640C4" w14:paraId="3FE1875A" w14:textId="77777777" w:rsidTr="0087259C">
        <w:tc>
          <w:tcPr>
            <w:tcW w:w="599" w:type="dxa"/>
          </w:tcPr>
          <w:p w14:paraId="36457304" w14:textId="7919BC7B" w:rsidR="00F640C4" w:rsidRDefault="006F3AE1" w:rsidP="00AC23AA">
            <w:r>
              <w:t>6.</w:t>
            </w:r>
          </w:p>
        </w:tc>
        <w:tc>
          <w:tcPr>
            <w:tcW w:w="4759" w:type="dxa"/>
          </w:tcPr>
          <w:p w14:paraId="5E9C38A6" w14:textId="0ED11B42" w:rsidR="00F640C4" w:rsidRDefault="00AA1A73" w:rsidP="00AC23AA">
            <w:r>
              <w:t xml:space="preserve">Prediction interval on adaptive Pruning. </w:t>
            </w:r>
          </w:p>
          <w:p w14:paraId="418581EE" w14:textId="71202FFA" w:rsidR="00AE4F61" w:rsidRDefault="00AE4F61" w:rsidP="00AE4F61"/>
          <w:p w14:paraId="39D66652" w14:textId="77777777" w:rsidR="00AE4F61" w:rsidRDefault="00AE4F61" w:rsidP="00AE4F61">
            <w:r>
              <w:t>We decide to</w:t>
            </w:r>
            <w:r w:rsidRPr="00CF7385">
              <w:t xml:space="preserve"> rely on non-parametric predictive interval models to determine </w:t>
            </w:r>
            <w:r>
              <w:t>maximum value</w:t>
            </w:r>
            <w:r w:rsidRPr="00CF7385">
              <w:t xml:space="preserve"> with </w:t>
            </w:r>
            <w:r w:rsidRPr="00CF7385">
              <w:lastRenderedPageBreak/>
              <w:t>certain level of confidence</w:t>
            </w:r>
            <w:r>
              <w:t xml:space="preserve">. </w:t>
            </w:r>
          </w:p>
          <w:p w14:paraId="58A15D4F" w14:textId="77777777" w:rsidR="00AE4F61" w:rsidRDefault="00AE4F61" w:rsidP="00AC23AA"/>
          <w:p w14:paraId="5FDFEB7C" w14:textId="40DAD449" w:rsidR="00AA1A73" w:rsidRDefault="00AA1A73" w:rsidP="00AA1A73">
            <w:r>
              <w:t>Generally, PI can be de</w:t>
            </w:r>
            <w:r>
              <w:br w:type="page"/>
              <w:t>fined as following:</w:t>
            </w:r>
          </w:p>
          <w:p w14:paraId="2C59ED5B" w14:textId="77777777" w:rsidR="00AA1A73" w:rsidRDefault="00AA1A73" w:rsidP="00B906B2">
            <w:pPr>
              <w:pStyle w:val="ListParagraph"/>
              <w:numPr>
                <w:ilvl w:val="0"/>
                <w:numId w:val="4"/>
              </w:numPr>
              <w:ind w:left="547" w:hanging="187"/>
            </w:pPr>
            <w:r>
              <w:t>PI80: need to execute 9 sample of views</w:t>
            </w:r>
          </w:p>
          <w:p w14:paraId="10F398D3" w14:textId="77777777" w:rsidR="00AA1A73" w:rsidRDefault="00AA1A73" w:rsidP="00B906B2">
            <w:pPr>
              <w:pStyle w:val="ListParagraph"/>
              <w:numPr>
                <w:ilvl w:val="0"/>
                <w:numId w:val="4"/>
              </w:numPr>
              <w:ind w:left="547" w:hanging="187"/>
            </w:pPr>
            <w:r>
              <w:t>PI85: need to execute 12 sample of views</w:t>
            </w:r>
          </w:p>
          <w:p w14:paraId="6C3A852E" w14:textId="77777777" w:rsidR="00AA1A73" w:rsidRDefault="00AA1A73" w:rsidP="00B906B2">
            <w:pPr>
              <w:pStyle w:val="ListParagraph"/>
              <w:numPr>
                <w:ilvl w:val="0"/>
                <w:numId w:val="4"/>
              </w:numPr>
              <w:ind w:left="547" w:hanging="187"/>
            </w:pPr>
            <w:r>
              <w:t>PI90: need to executes 20 sample of views</w:t>
            </w:r>
          </w:p>
          <w:p w14:paraId="1C142E33" w14:textId="77777777" w:rsidR="00AA1A73" w:rsidRDefault="00AA1A73" w:rsidP="00B906B2">
            <w:pPr>
              <w:pStyle w:val="ListParagraph"/>
              <w:numPr>
                <w:ilvl w:val="0"/>
                <w:numId w:val="4"/>
              </w:numPr>
              <w:ind w:left="547" w:hanging="187"/>
            </w:pPr>
            <w:r>
              <w:t>PI95: need to executes 40 sample of views</w:t>
            </w:r>
          </w:p>
          <w:p w14:paraId="5EDCC275" w14:textId="77777777" w:rsidR="00AA1A73" w:rsidRDefault="00AA1A73" w:rsidP="00B906B2">
            <w:pPr>
              <w:pStyle w:val="ListParagraph"/>
              <w:numPr>
                <w:ilvl w:val="0"/>
                <w:numId w:val="4"/>
              </w:numPr>
              <w:ind w:left="547" w:hanging="187"/>
            </w:pPr>
            <w:r>
              <w:t>PI97: need to executes 60 sample of views</w:t>
            </w:r>
          </w:p>
          <w:p w14:paraId="5507A5C2" w14:textId="77777777" w:rsidR="00CF7385" w:rsidRDefault="00CF7385" w:rsidP="00CF7385"/>
          <w:p w14:paraId="7B794FEF" w14:textId="0E86CD02" w:rsidR="00CF7385" w:rsidRDefault="001C043E" w:rsidP="004D6B17">
            <w:r>
              <w:t>The result of our experiments show that PI can be used effectively on adaptive pruning</w:t>
            </w:r>
            <w:r w:rsidR="00CF7385">
              <w:t xml:space="preserve">. However, in our experiments, we used relatively small size of the number of views. </w:t>
            </w:r>
            <w:r w:rsidR="00CF7385">
              <w:br/>
            </w:r>
            <w:r w:rsidR="00CF7385">
              <w:br/>
              <w:t xml:space="preserve">I am not sure, if we have e.g., more than 10000 views that need to be evaluated. </w:t>
            </w:r>
            <w:r w:rsidR="006F780D">
              <w:t xml:space="preserve">For instance, PI97 requires 60 sample of views, which is just </w:t>
            </w:r>
            <w:r w:rsidR="006F780D" w:rsidRPr="000F405D">
              <w:rPr>
                <w:b/>
              </w:rPr>
              <w:t xml:space="preserve">very small </w:t>
            </w:r>
            <w:r w:rsidR="004D6B17" w:rsidRPr="000F405D">
              <w:rPr>
                <w:b/>
              </w:rPr>
              <w:t>size if we compare</w:t>
            </w:r>
            <w:r w:rsidR="006F780D" w:rsidRPr="000F405D">
              <w:rPr>
                <w:b/>
              </w:rPr>
              <w:t xml:space="preserve"> to the population</w:t>
            </w:r>
            <w:r w:rsidR="006F780D">
              <w:t xml:space="preserve"> (e.g., 10000 views)</w:t>
            </w:r>
            <w:r w:rsidR="00CF7385">
              <w:t xml:space="preserve"> </w:t>
            </w:r>
          </w:p>
          <w:p w14:paraId="64737DD9" w14:textId="3DAFC98B" w:rsidR="00B77A64" w:rsidRDefault="00B77A64" w:rsidP="004D6B17"/>
          <w:p w14:paraId="1BD3BFED" w14:textId="4D27ECB7" w:rsidR="00B77A64" w:rsidRDefault="00B77A64" w:rsidP="004D6B17">
            <w:r>
              <w:t>Is PI still applicable to this issue?</w:t>
            </w:r>
          </w:p>
          <w:p w14:paraId="215A1F2C" w14:textId="2AAAF4AD" w:rsidR="004B56EE" w:rsidRDefault="004B56EE" w:rsidP="004D6B17"/>
        </w:tc>
        <w:tc>
          <w:tcPr>
            <w:tcW w:w="1843" w:type="dxa"/>
          </w:tcPr>
          <w:p w14:paraId="196A8FBD" w14:textId="25F61211" w:rsidR="00F640C4" w:rsidRDefault="0022375D" w:rsidP="00CF5C3E">
            <w:pPr>
              <w:jc w:val="center"/>
            </w:pPr>
            <w:r>
              <w:lastRenderedPageBreak/>
              <w:t>Not yet</w:t>
            </w:r>
          </w:p>
        </w:tc>
        <w:tc>
          <w:tcPr>
            <w:tcW w:w="1850" w:type="dxa"/>
          </w:tcPr>
          <w:p w14:paraId="2818F458" w14:textId="6C7562A9" w:rsidR="00F640C4" w:rsidRDefault="0022375D" w:rsidP="00CF5C3E">
            <w:pPr>
              <w:jc w:val="center"/>
            </w:pPr>
            <w:r>
              <w:t>Not yet</w:t>
            </w:r>
          </w:p>
        </w:tc>
        <w:tc>
          <w:tcPr>
            <w:tcW w:w="1268" w:type="dxa"/>
          </w:tcPr>
          <w:p w14:paraId="60628DA9" w14:textId="06AD5A8D" w:rsidR="00F640C4" w:rsidRDefault="00627CF9" w:rsidP="00CF5C3E">
            <w:pPr>
              <w:jc w:val="center"/>
            </w:pPr>
            <w:r>
              <w:t>10 – 14 Dec</w:t>
            </w:r>
          </w:p>
        </w:tc>
      </w:tr>
      <w:tr w:rsidR="00DB60C3" w14:paraId="698237A1" w14:textId="77777777" w:rsidTr="0087259C">
        <w:tc>
          <w:tcPr>
            <w:tcW w:w="599" w:type="dxa"/>
          </w:tcPr>
          <w:p w14:paraId="16E50F3E" w14:textId="7A9CAB25" w:rsidR="00DB60C3" w:rsidRDefault="00DB60C3" w:rsidP="00AC23AA">
            <w:r>
              <w:t>7.</w:t>
            </w:r>
          </w:p>
        </w:tc>
        <w:tc>
          <w:tcPr>
            <w:tcW w:w="4759" w:type="dxa"/>
          </w:tcPr>
          <w:p w14:paraId="5E650154" w14:textId="35636CBA" w:rsidR="00DB60C3" w:rsidRDefault="00743712" w:rsidP="00AC23AA">
            <w:r w:rsidRPr="00743712">
              <w:t>Axes Recommendations</w:t>
            </w:r>
          </w:p>
          <w:p w14:paraId="3CCF3942" w14:textId="77777777" w:rsidR="00743712" w:rsidRDefault="00743712" w:rsidP="00AC23AA"/>
          <w:p w14:paraId="739A4E46" w14:textId="612EF064" w:rsidR="004F556E" w:rsidRDefault="00E256A2" w:rsidP="00AC23AA">
            <w:r>
              <w:t>In</w:t>
            </w:r>
            <w:r w:rsidR="004F556E">
              <w:t xml:space="preserve"> </w:t>
            </w:r>
            <w:r w:rsidR="008C265D">
              <w:t>our</w:t>
            </w:r>
            <w:r w:rsidR="00F209A7">
              <w:t xml:space="preserve"> experiment, I </w:t>
            </w:r>
            <w:r w:rsidR="004F556E">
              <w:t xml:space="preserve">defined by myself which attributes </w:t>
            </w:r>
            <w:r w:rsidR="00C576D6">
              <w:t>will be on</w:t>
            </w:r>
            <w:r w:rsidR="004F556E">
              <w:t xml:space="preserve"> X-axis and Y-axis. </w:t>
            </w:r>
            <w:r w:rsidR="004F556E">
              <w:br/>
            </w:r>
            <w:r w:rsidR="004F556E">
              <w:br/>
              <w:t>I put categorical attribute as X-axis and numerical attributes as Y-axis</w:t>
            </w:r>
            <w:r w:rsidR="0030531C">
              <w:t xml:space="preserve"> with the aggregate function</w:t>
            </w:r>
            <w:r w:rsidR="004F556E">
              <w:t xml:space="preserve">. </w:t>
            </w:r>
            <w:r w:rsidR="004F556E">
              <w:br/>
            </w:r>
            <w:r w:rsidR="004F556E">
              <w:br/>
              <w:t>However, in some case, attribute such as ‘age’ more suitable</w:t>
            </w:r>
            <w:r w:rsidR="005B412C">
              <w:t xml:space="preserve"> to be X-axis with binning</w:t>
            </w:r>
            <w:r w:rsidR="00BC1F3E">
              <w:t xml:space="preserve"> not Y-axis</w:t>
            </w:r>
            <w:r w:rsidR="005B412C">
              <w:t xml:space="preserve">. </w:t>
            </w:r>
          </w:p>
          <w:p w14:paraId="50D3615B" w14:textId="77777777" w:rsidR="00F57A46" w:rsidRDefault="00F57A46" w:rsidP="00AC23AA"/>
          <w:p w14:paraId="6006E971" w14:textId="5D9AE3F1" w:rsidR="00915EB1" w:rsidRDefault="00F57A46" w:rsidP="00AC23AA">
            <w:r>
              <w:t xml:space="preserve">How to deal with these kind of </w:t>
            </w:r>
            <w:r w:rsidR="003108F5">
              <w:t>situation</w:t>
            </w:r>
            <w:r>
              <w:t xml:space="preserve">? </w:t>
            </w:r>
          </w:p>
          <w:p w14:paraId="6C8679FD" w14:textId="7BA2A2F6" w:rsidR="007D3CDC" w:rsidRDefault="007D3CDC" w:rsidP="00AC23AA"/>
        </w:tc>
        <w:tc>
          <w:tcPr>
            <w:tcW w:w="1843" w:type="dxa"/>
          </w:tcPr>
          <w:p w14:paraId="7E02CF26" w14:textId="6E56E43A" w:rsidR="00DB60C3" w:rsidRDefault="0022375D" w:rsidP="00CF5C3E">
            <w:pPr>
              <w:jc w:val="center"/>
            </w:pPr>
            <w:r>
              <w:t>Not yet</w:t>
            </w:r>
          </w:p>
        </w:tc>
        <w:tc>
          <w:tcPr>
            <w:tcW w:w="1850" w:type="dxa"/>
          </w:tcPr>
          <w:p w14:paraId="4CD1E8E7" w14:textId="167E8893" w:rsidR="00DB60C3" w:rsidRDefault="0022375D" w:rsidP="00CF5C3E">
            <w:pPr>
              <w:jc w:val="center"/>
            </w:pPr>
            <w:r>
              <w:t>Not yet</w:t>
            </w:r>
          </w:p>
        </w:tc>
        <w:tc>
          <w:tcPr>
            <w:tcW w:w="1268" w:type="dxa"/>
          </w:tcPr>
          <w:p w14:paraId="2BE0C8C0" w14:textId="5E5181E4" w:rsidR="00DB60C3" w:rsidRDefault="00627CF9" w:rsidP="00CF5C3E">
            <w:pPr>
              <w:jc w:val="center"/>
            </w:pPr>
            <w:r>
              <w:t>10 – 14 Dec</w:t>
            </w:r>
          </w:p>
        </w:tc>
      </w:tr>
      <w:tr w:rsidR="00DB60C3" w14:paraId="62A8B3F8" w14:textId="77777777" w:rsidTr="0087259C">
        <w:tc>
          <w:tcPr>
            <w:tcW w:w="599" w:type="dxa"/>
          </w:tcPr>
          <w:p w14:paraId="38B6C221" w14:textId="4ACB5194" w:rsidR="00DB60C3" w:rsidRDefault="00F9334E" w:rsidP="00AC23AA">
            <w:r>
              <w:t>8.</w:t>
            </w:r>
          </w:p>
        </w:tc>
        <w:tc>
          <w:tcPr>
            <w:tcW w:w="4759" w:type="dxa"/>
          </w:tcPr>
          <w:p w14:paraId="7D9FEFE3" w14:textId="77777777" w:rsidR="00DB60C3" w:rsidRDefault="00F9334E" w:rsidP="00AC23AA">
            <w:r w:rsidRPr="00F9334E">
              <w:t>False discovery</w:t>
            </w:r>
          </w:p>
          <w:p w14:paraId="7B5FFDBB" w14:textId="77777777" w:rsidR="002002C4" w:rsidRDefault="002002C4" w:rsidP="00AC23AA"/>
          <w:p w14:paraId="265544CD" w14:textId="54D92767" w:rsidR="00B3702A" w:rsidRDefault="002002C4" w:rsidP="00AC23AA">
            <w:r>
              <w:t xml:space="preserve">I read some papers which </w:t>
            </w:r>
            <w:r w:rsidR="00B3702A">
              <w:t>focus</w:t>
            </w:r>
            <w:r>
              <w:t xml:space="preserve"> </w:t>
            </w:r>
            <w:r w:rsidR="00B3702A">
              <w:t>on</w:t>
            </w:r>
            <w:r>
              <w:t xml:space="preserve"> this issue. </w:t>
            </w:r>
            <w:r w:rsidR="00666E4E">
              <w:t xml:space="preserve">Up to now, we did not consider yet with </w:t>
            </w:r>
            <w:r w:rsidR="007E1ED7">
              <w:t>the false discovery</w:t>
            </w:r>
            <w:r w:rsidR="00666E4E">
              <w:t xml:space="preserve">. </w:t>
            </w:r>
          </w:p>
          <w:p w14:paraId="355B4F4D" w14:textId="77777777" w:rsidR="00FD20F2" w:rsidRDefault="00FD20F2" w:rsidP="00AC23AA"/>
          <w:p w14:paraId="534F6879" w14:textId="611CFAE7" w:rsidR="00FD20F2" w:rsidRDefault="00FD20F2" w:rsidP="00AC23AA">
            <w:r>
              <w:t xml:space="preserve">For instance, </w:t>
            </w:r>
            <w:r w:rsidR="005A2CD8">
              <w:t>one of</w:t>
            </w:r>
            <w:r w:rsidR="00134E05">
              <w:t xml:space="preserve"> view</w:t>
            </w:r>
            <w:r>
              <w:t xml:space="preserve"> in top-k </w:t>
            </w:r>
            <w:r w:rsidR="00D85CDB">
              <w:t>set</w:t>
            </w:r>
            <w:r>
              <w:t xml:space="preserve"> </w:t>
            </w:r>
            <w:r w:rsidR="005A2CD8">
              <w:t xml:space="preserve">does not make </w:t>
            </w:r>
            <w:r>
              <w:t xml:space="preserve">sense due to </w:t>
            </w:r>
            <w:r w:rsidR="00E77C2B">
              <w:t xml:space="preserve">the </w:t>
            </w:r>
            <w:r w:rsidR="00E77C2B" w:rsidRPr="006702AB">
              <w:rPr>
                <w:b/>
              </w:rPr>
              <w:t>wrong combinat</w:t>
            </w:r>
            <w:r w:rsidR="00CA5C4F" w:rsidRPr="006702AB">
              <w:rPr>
                <w:b/>
              </w:rPr>
              <w:t>ion of axes</w:t>
            </w:r>
            <w:r w:rsidR="00CA5C4F">
              <w:t xml:space="preserve">. </w:t>
            </w:r>
          </w:p>
          <w:p w14:paraId="0A7EACD5" w14:textId="38B9160F" w:rsidR="004B55A7" w:rsidRDefault="004B55A7" w:rsidP="00AC23AA"/>
          <w:p w14:paraId="2F901D82" w14:textId="49B645B5" w:rsidR="004B55A7" w:rsidRDefault="004B55A7" w:rsidP="00AC23AA">
            <w:r>
              <w:t xml:space="preserve">We did not consider the relationship between attributes to make sure that </w:t>
            </w:r>
            <w:r w:rsidR="00F545FE">
              <w:t>we are not discovering false views.</w:t>
            </w:r>
          </w:p>
          <w:p w14:paraId="709D0E30" w14:textId="543634AF" w:rsidR="00A74319" w:rsidRDefault="00A74319" w:rsidP="00AC23AA"/>
          <w:p w14:paraId="3E8FF11F" w14:textId="562F66B3" w:rsidR="00A74319" w:rsidRDefault="00A74319" w:rsidP="00AC23AA">
            <w:r>
              <w:t xml:space="preserve">In some works, they </w:t>
            </w:r>
            <w:r w:rsidR="00D326BE">
              <w:t xml:space="preserve">show that the view is </w:t>
            </w:r>
            <w:r>
              <w:t xml:space="preserve">statistically significant by </w:t>
            </w:r>
            <w:r w:rsidR="00D326BE">
              <w:t>applying</w:t>
            </w:r>
            <w:r>
              <w:t xml:space="preserve"> hypothesis test.</w:t>
            </w:r>
          </w:p>
          <w:p w14:paraId="56422F1F" w14:textId="374FEFA6" w:rsidR="0087259C" w:rsidRDefault="0087259C" w:rsidP="00AC23AA"/>
        </w:tc>
        <w:tc>
          <w:tcPr>
            <w:tcW w:w="1843" w:type="dxa"/>
          </w:tcPr>
          <w:p w14:paraId="4416AEE0" w14:textId="0F4A1A7D" w:rsidR="00DB60C3" w:rsidRDefault="0022375D" w:rsidP="00CF5C3E">
            <w:pPr>
              <w:jc w:val="center"/>
            </w:pPr>
            <w:r>
              <w:t>Not yet</w:t>
            </w:r>
          </w:p>
        </w:tc>
        <w:tc>
          <w:tcPr>
            <w:tcW w:w="1850" w:type="dxa"/>
          </w:tcPr>
          <w:p w14:paraId="353F8F75" w14:textId="28E6F1E5" w:rsidR="00DB60C3" w:rsidRDefault="0022375D" w:rsidP="00CF5C3E">
            <w:pPr>
              <w:jc w:val="center"/>
            </w:pPr>
            <w:r>
              <w:t>Not yet</w:t>
            </w:r>
          </w:p>
        </w:tc>
        <w:tc>
          <w:tcPr>
            <w:tcW w:w="1268" w:type="dxa"/>
          </w:tcPr>
          <w:p w14:paraId="626F4B4D" w14:textId="797BF7B5" w:rsidR="00CF0D75" w:rsidRDefault="00CF0D75" w:rsidP="00CF5C3E">
            <w:pPr>
              <w:jc w:val="center"/>
            </w:pPr>
            <w:r>
              <w:t>17 – 21 Dec</w:t>
            </w:r>
          </w:p>
          <w:p w14:paraId="1ADB2931" w14:textId="77777777" w:rsidR="00DB60C3" w:rsidRPr="00CF0D75" w:rsidRDefault="00DB60C3" w:rsidP="00CF0D75">
            <w:pPr>
              <w:jc w:val="center"/>
            </w:pPr>
          </w:p>
        </w:tc>
      </w:tr>
      <w:tr w:rsidR="00DB60C3" w14:paraId="532ECDAF" w14:textId="77777777" w:rsidTr="0087259C">
        <w:tc>
          <w:tcPr>
            <w:tcW w:w="599" w:type="dxa"/>
          </w:tcPr>
          <w:p w14:paraId="2E65FC2C" w14:textId="64BBCCE8" w:rsidR="00DB60C3" w:rsidRDefault="008F37B9" w:rsidP="00AC23AA">
            <w:r>
              <w:lastRenderedPageBreak/>
              <w:t>9.</w:t>
            </w:r>
          </w:p>
        </w:tc>
        <w:tc>
          <w:tcPr>
            <w:tcW w:w="4759" w:type="dxa"/>
          </w:tcPr>
          <w:p w14:paraId="511A9AAA" w14:textId="598364D3" w:rsidR="00DB60C3" w:rsidRDefault="0069165E" w:rsidP="00AC23AA">
            <w:r>
              <w:t>Coverage should be mentioned</w:t>
            </w:r>
          </w:p>
          <w:p w14:paraId="20BFCC92" w14:textId="7917AF50" w:rsidR="00596B21" w:rsidRDefault="00596B21" w:rsidP="00AC23AA"/>
          <w:p w14:paraId="48D4FA6A" w14:textId="77777777" w:rsidR="00596B21" w:rsidRDefault="00596B21" w:rsidP="00596B21">
            <w:r>
              <w:t xml:space="preserve">Two types of query load in the experiments: </w:t>
            </w:r>
          </w:p>
          <w:p w14:paraId="2D978AAD" w14:textId="10A9838E" w:rsidR="00596B21" w:rsidRDefault="00596B21" w:rsidP="00596B21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t>Compare between two subset</w:t>
            </w:r>
            <w:r w:rsidR="0087259C">
              <w:t>s</w:t>
            </w:r>
            <w:r>
              <w:t xml:space="preserve"> (e.g., disease vs. no disease) – </w:t>
            </w:r>
            <w:r w:rsidRPr="00034E5A">
              <w:rPr>
                <w:i/>
              </w:rPr>
              <w:t>targeted/ we know what we want to do</w:t>
            </w:r>
            <w:r w:rsidR="00724530">
              <w:rPr>
                <w:i/>
              </w:rPr>
              <w:t xml:space="preserve"> </w:t>
            </w:r>
            <w:r w:rsidR="00724530" w:rsidRPr="00724530">
              <w:t>(</w:t>
            </w:r>
            <w:r w:rsidR="00724530">
              <w:t>total number of views are less than No 2</w:t>
            </w:r>
            <w:r w:rsidR="00724530" w:rsidRPr="00724530">
              <w:t>)</w:t>
            </w:r>
          </w:p>
          <w:p w14:paraId="663B726B" w14:textId="77777777" w:rsidR="00724530" w:rsidRPr="00034E5A" w:rsidRDefault="00724530" w:rsidP="00724530">
            <w:pPr>
              <w:pStyle w:val="ListParagraph"/>
              <w:rPr>
                <w:i/>
              </w:rPr>
            </w:pPr>
          </w:p>
          <w:p w14:paraId="25CB77A1" w14:textId="3A249F6C" w:rsidR="00645722" w:rsidRDefault="00596B21" w:rsidP="00596B21">
            <w:pPr>
              <w:pStyle w:val="ListParagraph"/>
              <w:numPr>
                <w:ilvl w:val="0"/>
                <w:numId w:val="1"/>
              </w:numPr>
            </w:pPr>
            <w:r>
              <w:t>Compare between one subset to whole dataset (get all subsets from dataset then compare to whole dataset)</w:t>
            </w:r>
            <w:r w:rsidR="004003D2">
              <w:t xml:space="preserve">. </w:t>
            </w:r>
            <w:r>
              <w:t xml:space="preserve">For instance, Flights dataset has attribute = ‘carrier’ and there are a lot of carrier (e.g., AA, US, XX, UU), each carrier </w:t>
            </w:r>
            <w:r w:rsidR="00943272">
              <w:t>is a</w:t>
            </w:r>
            <w:r>
              <w:t xml:space="preserve"> one subset. </w:t>
            </w:r>
          </w:p>
          <w:p w14:paraId="09B91C01" w14:textId="77777777" w:rsidR="00645722" w:rsidRDefault="00645722" w:rsidP="00645722">
            <w:pPr>
              <w:pStyle w:val="ListParagraph"/>
            </w:pPr>
          </w:p>
          <w:p w14:paraId="1BB2C892" w14:textId="0EA9DE8D" w:rsidR="00645722" w:rsidRDefault="003E5C5C" w:rsidP="00645722">
            <w:pPr>
              <w:pStyle w:val="ListParagraph"/>
            </w:pPr>
            <w:r>
              <w:t>If</w:t>
            </w:r>
            <w:r w:rsidR="00596B21">
              <w:t xml:space="preserve"> we only compare between each subset to whole dataset, it only show the trend of each subset compared to whole dataset. </w:t>
            </w:r>
          </w:p>
          <w:p w14:paraId="34C5528B" w14:textId="77777777" w:rsidR="00645722" w:rsidRDefault="00645722" w:rsidP="00645722">
            <w:pPr>
              <w:pStyle w:val="ListParagraph"/>
            </w:pPr>
          </w:p>
          <w:p w14:paraId="5CDA746D" w14:textId="3C47AA97" w:rsidR="00100A9F" w:rsidRDefault="00596B21" w:rsidP="009C12AB">
            <w:pPr>
              <w:pStyle w:val="ListParagraph"/>
              <w:numPr>
                <w:ilvl w:val="0"/>
                <w:numId w:val="1"/>
              </w:numPr>
            </w:pPr>
            <w:r>
              <w:t xml:space="preserve">It seems interesting </w:t>
            </w:r>
            <w:r w:rsidR="008C1D36">
              <w:t>if</w:t>
            </w:r>
            <w:r>
              <w:t xml:space="preserve"> we compare </w:t>
            </w:r>
            <w:r w:rsidR="00DB127D">
              <w:t>among</w:t>
            </w:r>
            <w:r>
              <w:t xml:space="preserve"> subset</w:t>
            </w:r>
            <w:r w:rsidR="000A6D59">
              <w:t>s</w:t>
            </w:r>
            <w:r w:rsidR="00D02838">
              <w:t xml:space="preserve"> (e.g., AA vs</w:t>
            </w:r>
            <w:r w:rsidR="00550BE4">
              <w:t>.</w:t>
            </w:r>
            <w:r w:rsidR="00D02838">
              <w:t xml:space="preserve"> US, US vs</w:t>
            </w:r>
            <w:r w:rsidR="00550BE4">
              <w:t>.</w:t>
            </w:r>
            <w:r w:rsidR="00D02838">
              <w:t xml:space="preserve"> XX, AA vs</w:t>
            </w:r>
            <w:r w:rsidR="00550BE4">
              <w:t>.</w:t>
            </w:r>
            <w:r w:rsidR="00D02838">
              <w:t xml:space="preserve"> UU, </w:t>
            </w:r>
            <w:proofErr w:type="spellStart"/>
            <w:r w:rsidR="00D02838">
              <w:t>etc</w:t>
            </w:r>
            <w:proofErr w:type="spellEnd"/>
            <w:r w:rsidR="00D02838">
              <w:t>)</w:t>
            </w:r>
            <w:r>
              <w:t xml:space="preserve">. But it increases the number of combination significantly. </w:t>
            </w:r>
          </w:p>
          <w:p w14:paraId="07FCBD48" w14:textId="77777777" w:rsidR="00100A9F" w:rsidRDefault="00100A9F" w:rsidP="00100A9F">
            <w:pPr>
              <w:pStyle w:val="ListParagraph"/>
            </w:pPr>
          </w:p>
          <w:p w14:paraId="4607D47D" w14:textId="6EFF583B" w:rsidR="00F54F5E" w:rsidRDefault="00596B21" w:rsidP="00F54F5E">
            <w:pPr>
              <w:pStyle w:val="ListParagraph"/>
            </w:pPr>
            <w:r>
              <w:t>For instance</w:t>
            </w:r>
            <w:r w:rsidR="00B831FF">
              <w:t>,</w:t>
            </w:r>
            <w:r w:rsidR="00800562">
              <w:t xml:space="preserve"> user may need to know the performance </w:t>
            </w:r>
            <w:r w:rsidR="00800562" w:rsidRPr="00800562">
              <w:t xml:space="preserve">comparison </w:t>
            </w:r>
            <w:r>
              <w:t>of carrier AA vs</w:t>
            </w:r>
            <w:r w:rsidR="0018513E">
              <w:t>.</w:t>
            </w:r>
            <w:r>
              <w:t xml:space="preserve"> XX in terms of arrival delay. </w:t>
            </w:r>
            <w:r w:rsidR="00B831FF">
              <w:t>However, I think</w:t>
            </w:r>
            <w:r>
              <w:t xml:space="preserve"> it depends on user want. </w:t>
            </w:r>
          </w:p>
          <w:p w14:paraId="14430A57" w14:textId="77777777" w:rsidR="00F54F5E" w:rsidRDefault="00F54F5E" w:rsidP="00F54F5E">
            <w:pPr>
              <w:pStyle w:val="ListParagraph"/>
            </w:pPr>
          </w:p>
          <w:p w14:paraId="3C715C3B" w14:textId="2C9819FB" w:rsidR="009C12AB" w:rsidRDefault="009C12AB" w:rsidP="00F54F5E">
            <w:pPr>
              <w:pStyle w:val="ListParagraph"/>
            </w:pPr>
            <w:r>
              <w:t xml:space="preserve">Do we need to </w:t>
            </w:r>
            <w:r w:rsidRPr="00ED5AC1">
              <w:rPr>
                <w:b/>
              </w:rPr>
              <w:t>compare among all subsets in the dataset</w:t>
            </w:r>
            <w:r>
              <w:t xml:space="preserve">? </w:t>
            </w:r>
            <w:proofErr w:type="gramStart"/>
            <w:r w:rsidR="00B90C86">
              <w:t>or</w:t>
            </w:r>
            <w:proofErr w:type="gramEnd"/>
            <w:r w:rsidR="00B90C86">
              <w:t xml:space="preserve"> we need subset recommendation</w:t>
            </w:r>
            <w:r w:rsidR="00347B9B">
              <w:t xml:space="preserve"> to know </w:t>
            </w:r>
            <w:r w:rsidR="00347B9B" w:rsidRPr="009A75B5">
              <w:rPr>
                <w:b/>
              </w:rPr>
              <w:t>which subset that the user wants</w:t>
            </w:r>
            <w:r w:rsidR="00B90C86" w:rsidRPr="009A75B5">
              <w:rPr>
                <w:b/>
              </w:rPr>
              <w:t xml:space="preserve">? </w:t>
            </w:r>
          </w:p>
          <w:p w14:paraId="7D79AB15" w14:textId="3FA54BBA" w:rsidR="007F086E" w:rsidRDefault="007F086E" w:rsidP="009C12AB"/>
          <w:p w14:paraId="1A837741" w14:textId="77777777" w:rsidR="004201EB" w:rsidRDefault="007F086E" w:rsidP="009C12AB">
            <w:r>
              <w:t xml:space="preserve">In our experiment, </w:t>
            </w:r>
            <w:r w:rsidR="004B17EE">
              <w:t xml:space="preserve">we did a </w:t>
            </w:r>
            <w:r w:rsidR="004B17EE" w:rsidRPr="004B17EE">
              <w:t>comparison</w:t>
            </w:r>
            <w:r w:rsidR="004B17EE">
              <w:t xml:space="preserve"> between disease and no disease</w:t>
            </w:r>
            <w:r w:rsidR="004201EB">
              <w:t xml:space="preserve"> such as in no 1. </w:t>
            </w:r>
          </w:p>
          <w:p w14:paraId="71CB6C1C" w14:textId="77777777" w:rsidR="004201EB" w:rsidRDefault="004201EB" w:rsidP="009C12AB"/>
          <w:p w14:paraId="4356E53A" w14:textId="399DD82C" w:rsidR="007F086E" w:rsidRDefault="004201EB" w:rsidP="009C12AB">
            <w:r>
              <w:t>If we run the experiment for th</w:t>
            </w:r>
            <w:r w:rsidR="00C70D5E">
              <w:t>e case of no 3</w:t>
            </w:r>
            <w:r>
              <w:t xml:space="preserve">, </w:t>
            </w:r>
            <w:r w:rsidR="00645722">
              <w:t xml:space="preserve">do we need to </w:t>
            </w:r>
            <w:r w:rsidR="00624A63">
              <w:t>do the all</w:t>
            </w:r>
            <w:r w:rsidR="009D65FF">
              <w:t xml:space="preserve"> combinations? </w:t>
            </w:r>
            <w:proofErr w:type="gramStart"/>
            <w:r w:rsidR="009D65FF">
              <w:t>or</w:t>
            </w:r>
            <w:proofErr w:type="gramEnd"/>
            <w:r w:rsidR="009D65FF">
              <w:t xml:space="preserve"> just sampling and mention the coverage? </w:t>
            </w:r>
          </w:p>
          <w:p w14:paraId="1987EE8A" w14:textId="5DD85BCC" w:rsidR="009C12AB" w:rsidRDefault="009C12AB" w:rsidP="009C12AB"/>
        </w:tc>
        <w:tc>
          <w:tcPr>
            <w:tcW w:w="1843" w:type="dxa"/>
          </w:tcPr>
          <w:p w14:paraId="0ED6F3B6" w14:textId="3EDAB8C8" w:rsidR="00DB60C3" w:rsidRDefault="0022375D" w:rsidP="00CF5C3E">
            <w:pPr>
              <w:jc w:val="center"/>
            </w:pPr>
            <w:r>
              <w:t>Not yet</w:t>
            </w:r>
          </w:p>
        </w:tc>
        <w:tc>
          <w:tcPr>
            <w:tcW w:w="1850" w:type="dxa"/>
          </w:tcPr>
          <w:p w14:paraId="67503CD8" w14:textId="67EF9B48" w:rsidR="00DB60C3" w:rsidRDefault="0022375D" w:rsidP="00CF5C3E">
            <w:pPr>
              <w:jc w:val="center"/>
            </w:pPr>
            <w:r>
              <w:t>Not yet</w:t>
            </w:r>
          </w:p>
        </w:tc>
        <w:tc>
          <w:tcPr>
            <w:tcW w:w="1268" w:type="dxa"/>
          </w:tcPr>
          <w:p w14:paraId="044CD5D3" w14:textId="77777777" w:rsidR="00055D72" w:rsidRDefault="00055D72" w:rsidP="00055D72">
            <w:pPr>
              <w:jc w:val="center"/>
            </w:pPr>
            <w:r>
              <w:t>17 – 21 Dec</w:t>
            </w:r>
          </w:p>
          <w:p w14:paraId="0C3B1F5C" w14:textId="77777777" w:rsidR="00DB60C3" w:rsidRDefault="00DB60C3" w:rsidP="00CF5C3E">
            <w:pPr>
              <w:jc w:val="center"/>
            </w:pPr>
          </w:p>
        </w:tc>
      </w:tr>
      <w:tr w:rsidR="00DB60C3" w14:paraId="447A8CE4" w14:textId="77777777" w:rsidTr="0087259C">
        <w:tc>
          <w:tcPr>
            <w:tcW w:w="599" w:type="dxa"/>
          </w:tcPr>
          <w:p w14:paraId="5F2C3EFB" w14:textId="598EB7B0" w:rsidR="00DB60C3" w:rsidRDefault="004973C9" w:rsidP="00AC23AA">
            <w:r>
              <w:t>10.</w:t>
            </w:r>
          </w:p>
        </w:tc>
        <w:tc>
          <w:tcPr>
            <w:tcW w:w="4759" w:type="dxa"/>
          </w:tcPr>
          <w:p w14:paraId="2DE2F2CE" w14:textId="77777777" w:rsidR="00DB60C3" w:rsidRDefault="00245E72" w:rsidP="00AC23AA">
            <w:r>
              <w:t xml:space="preserve">Subset recommendation </w:t>
            </w:r>
          </w:p>
          <w:p w14:paraId="16B4753C" w14:textId="71DABE88" w:rsidR="00245E72" w:rsidRDefault="00245E72" w:rsidP="00AC23AA"/>
          <w:p w14:paraId="62040D00" w14:textId="4DC0346E" w:rsidR="005E64C0" w:rsidRDefault="005E64C0" w:rsidP="00AC23AA">
            <w:r>
              <w:t xml:space="preserve">This work will be the second topic of my PhD, which is focus on subset recommendation. I am going to used </w:t>
            </w:r>
            <w:r w:rsidR="00CA6425">
              <w:t>Active learning</w:t>
            </w:r>
            <w:r>
              <w:t xml:space="preserve"> to select the sample subset</w:t>
            </w:r>
            <w:r w:rsidR="0030266D">
              <w:t>s</w:t>
            </w:r>
            <w:r>
              <w:t xml:space="preserve"> and include the user feedback. </w:t>
            </w:r>
          </w:p>
          <w:p w14:paraId="3F791573" w14:textId="4CBE71C0" w:rsidR="005E64C0" w:rsidRDefault="005E64C0" w:rsidP="00AC23AA"/>
        </w:tc>
        <w:tc>
          <w:tcPr>
            <w:tcW w:w="1843" w:type="dxa"/>
          </w:tcPr>
          <w:p w14:paraId="2338B6B2" w14:textId="6E25160F" w:rsidR="00DB60C3" w:rsidRDefault="0022375D" w:rsidP="00CF5C3E">
            <w:pPr>
              <w:jc w:val="center"/>
            </w:pPr>
            <w:r>
              <w:t>Not yet</w:t>
            </w:r>
          </w:p>
        </w:tc>
        <w:tc>
          <w:tcPr>
            <w:tcW w:w="1850" w:type="dxa"/>
          </w:tcPr>
          <w:p w14:paraId="51C57CF1" w14:textId="1FCC35C9" w:rsidR="00DB60C3" w:rsidRDefault="0022375D" w:rsidP="00CF5C3E">
            <w:pPr>
              <w:jc w:val="center"/>
            </w:pPr>
            <w:r>
              <w:t>Not yet</w:t>
            </w:r>
          </w:p>
        </w:tc>
        <w:tc>
          <w:tcPr>
            <w:tcW w:w="1268" w:type="dxa"/>
          </w:tcPr>
          <w:p w14:paraId="2056FED2" w14:textId="1AC9F906" w:rsidR="00DB60C3" w:rsidRDefault="00B97288" w:rsidP="00CF5C3E">
            <w:pPr>
              <w:jc w:val="center"/>
            </w:pPr>
            <w:r>
              <w:t>-</w:t>
            </w:r>
          </w:p>
        </w:tc>
      </w:tr>
      <w:tr w:rsidR="004973C9" w14:paraId="5069565F" w14:textId="77777777" w:rsidTr="0087259C">
        <w:tc>
          <w:tcPr>
            <w:tcW w:w="599" w:type="dxa"/>
          </w:tcPr>
          <w:p w14:paraId="72A2ECC5" w14:textId="1784A7FC" w:rsidR="004973C9" w:rsidRDefault="006A7D4E" w:rsidP="00AC23AA">
            <w:r>
              <w:t>11.</w:t>
            </w:r>
          </w:p>
        </w:tc>
        <w:tc>
          <w:tcPr>
            <w:tcW w:w="4759" w:type="dxa"/>
          </w:tcPr>
          <w:p w14:paraId="6F623554" w14:textId="1263116B" w:rsidR="004973C9" w:rsidRDefault="003941E6" w:rsidP="00AC23AA">
            <w:r>
              <w:t>IEEE T</w:t>
            </w:r>
            <w:r w:rsidR="006A7D4E">
              <w:t>ransaction Journal draft</w:t>
            </w:r>
          </w:p>
        </w:tc>
        <w:tc>
          <w:tcPr>
            <w:tcW w:w="1843" w:type="dxa"/>
          </w:tcPr>
          <w:p w14:paraId="25A4C9C9" w14:textId="45C95CEE" w:rsidR="004973C9" w:rsidRDefault="006A7D4E" w:rsidP="00CF5C3E">
            <w:pPr>
              <w:jc w:val="center"/>
            </w:pPr>
            <w:r>
              <w:t>Not yet</w:t>
            </w:r>
          </w:p>
        </w:tc>
        <w:tc>
          <w:tcPr>
            <w:tcW w:w="1850" w:type="dxa"/>
          </w:tcPr>
          <w:p w14:paraId="3DDDD7A5" w14:textId="55F21589" w:rsidR="004973C9" w:rsidRDefault="006A7D4E" w:rsidP="00CF5C3E">
            <w:pPr>
              <w:jc w:val="center"/>
            </w:pPr>
            <w:r>
              <w:t>Not yet</w:t>
            </w:r>
          </w:p>
        </w:tc>
        <w:tc>
          <w:tcPr>
            <w:tcW w:w="1268" w:type="dxa"/>
          </w:tcPr>
          <w:p w14:paraId="02A6B48E" w14:textId="7B1A8314" w:rsidR="004973C9" w:rsidRDefault="00CF5C3E" w:rsidP="00CF5C3E">
            <w:pPr>
              <w:jc w:val="center"/>
            </w:pPr>
            <w:r>
              <w:t>-</w:t>
            </w:r>
          </w:p>
        </w:tc>
      </w:tr>
      <w:tr w:rsidR="004973C9" w14:paraId="3E0E459D" w14:textId="77777777" w:rsidTr="0087259C">
        <w:tc>
          <w:tcPr>
            <w:tcW w:w="599" w:type="dxa"/>
          </w:tcPr>
          <w:p w14:paraId="7BE5E4AC" w14:textId="1E9B28CD" w:rsidR="004973C9" w:rsidRDefault="006A7D4E" w:rsidP="00AC23AA">
            <w:r>
              <w:t>12.</w:t>
            </w:r>
          </w:p>
        </w:tc>
        <w:tc>
          <w:tcPr>
            <w:tcW w:w="4759" w:type="dxa"/>
          </w:tcPr>
          <w:p w14:paraId="3D829837" w14:textId="67895C40" w:rsidR="004973C9" w:rsidRDefault="006A7D4E" w:rsidP="00AC23AA">
            <w:r>
              <w:t>Confirmation document</w:t>
            </w:r>
          </w:p>
        </w:tc>
        <w:tc>
          <w:tcPr>
            <w:tcW w:w="1843" w:type="dxa"/>
          </w:tcPr>
          <w:p w14:paraId="56164807" w14:textId="4610BA42" w:rsidR="004973C9" w:rsidRDefault="006A7D4E" w:rsidP="00CF5C3E">
            <w:pPr>
              <w:jc w:val="center"/>
            </w:pPr>
            <w:r>
              <w:t>Not yet</w:t>
            </w:r>
          </w:p>
        </w:tc>
        <w:tc>
          <w:tcPr>
            <w:tcW w:w="1850" w:type="dxa"/>
          </w:tcPr>
          <w:p w14:paraId="2FD60A69" w14:textId="2DA5A084" w:rsidR="004973C9" w:rsidRDefault="006A7D4E" w:rsidP="00CF5C3E">
            <w:pPr>
              <w:jc w:val="center"/>
            </w:pPr>
            <w:r>
              <w:t>Not yet</w:t>
            </w:r>
          </w:p>
        </w:tc>
        <w:tc>
          <w:tcPr>
            <w:tcW w:w="1268" w:type="dxa"/>
          </w:tcPr>
          <w:p w14:paraId="415A3E21" w14:textId="43238C47" w:rsidR="004973C9" w:rsidRDefault="00CF5C3E" w:rsidP="00CF5C3E">
            <w:pPr>
              <w:jc w:val="center"/>
            </w:pPr>
            <w:r>
              <w:t>-</w:t>
            </w:r>
          </w:p>
        </w:tc>
      </w:tr>
    </w:tbl>
    <w:p w14:paraId="7F82B4CA" w14:textId="77777777" w:rsidR="006F3AE1" w:rsidRDefault="006F3AE1"/>
    <w:sectPr w:rsidR="006F3AE1" w:rsidSect="00550295">
      <w:pgSz w:w="11906" w:h="16838"/>
      <w:pgMar w:top="170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E2190"/>
    <w:multiLevelType w:val="hybridMultilevel"/>
    <w:tmpl w:val="95A43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5C43"/>
    <w:multiLevelType w:val="hybridMultilevel"/>
    <w:tmpl w:val="6DCA53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B3177"/>
    <w:multiLevelType w:val="hybridMultilevel"/>
    <w:tmpl w:val="FA542F12"/>
    <w:lvl w:ilvl="0" w:tplc="29A61A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E2C88"/>
    <w:multiLevelType w:val="hybridMultilevel"/>
    <w:tmpl w:val="46209C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wNzc0sjS3sDQ2NjNW0lEKTi0uzszPAykwqwUAi2xP9ywAAAA="/>
  </w:docVars>
  <w:rsids>
    <w:rsidRoot w:val="00EE1097"/>
    <w:rsid w:val="00055D72"/>
    <w:rsid w:val="000A37A7"/>
    <w:rsid w:val="000A6D59"/>
    <w:rsid w:val="000F405D"/>
    <w:rsid w:val="00100A9F"/>
    <w:rsid w:val="00131CE7"/>
    <w:rsid w:val="00134E05"/>
    <w:rsid w:val="001532FC"/>
    <w:rsid w:val="0018513E"/>
    <w:rsid w:val="0019686C"/>
    <w:rsid w:val="001C043E"/>
    <w:rsid w:val="001E6FA6"/>
    <w:rsid w:val="002002C4"/>
    <w:rsid w:val="00201B36"/>
    <w:rsid w:val="00205832"/>
    <w:rsid w:val="0022375D"/>
    <w:rsid w:val="00245E72"/>
    <w:rsid w:val="00263EDE"/>
    <w:rsid w:val="002A4C54"/>
    <w:rsid w:val="002B0CDE"/>
    <w:rsid w:val="002E3641"/>
    <w:rsid w:val="0030266D"/>
    <w:rsid w:val="0030531C"/>
    <w:rsid w:val="003108F5"/>
    <w:rsid w:val="00314CB8"/>
    <w:rsid w:val="00316E7A"/>
    <w:rsid w:val="003453F3"/>
    <w:rsid w:val="00347B9B"/>
    <w:rsid w:val="00351041"/>
    <w:rsid w:val="00363508"/>
    <w:rsid w:val="003941E6"/>
    <w:rsid w:val="003C24A5"/>
    <w:rsid w:val="003C31FC"/>
    <w:rsid w:val="003D74B8"/>
    <w:rsid w:val="003E5C5C"/>
    <w:rsid w:val="004003D2"/>
    <w:rsid w:val="004201EB"/>
    <w:rsid w:val="00440DB3"/>
    <w:rsid w:val="00444717"/>
    <w:rsid w:val="00471EE1"/>
    <w:rsid w:val="004973C9"/>
    <w:rsid w:val="004B17EE"/>
    <w:rsid w:val="004B55A7"/>
    <w:rsid w:val="004B56EE"/>
    <w:rsid w:val="004D6B17"/>
    <w:rsid w:val="004D73A1"/>
    <w:rsid w:val="004F556E"/>
    <w:rsid w:val="0054596D"/>
    <w:rsid w:val="00550295"/>
    <w:rsid w:val="00550BE4"/>
    <w:rsid w:val="00594346"/>
    <w:rsid w:val="005947BE"/>
    <w:rsid w:val="00596B21"/>
    <w:rsid w:val="005A2CD8"/>
    <w:rsid w:val="005B1B76"/>
    <w:rsid w:val="005B412C"/>
    <w:rsid w:val="005B7306"/>
    <w:rsid w:val="005E64C0"/>
    <w:rsid w:val="005F7694"/>
    <w:rsid w:val="00624A63"/>
    <w:rsid w:val="00627CF9"/>
    <w:rsid w:val="00645722"/>
    <w:rsid w:val="00657215"/>
    <w:rsid w:val="00666E4E"/>
    <w:rsid w:val="006702AB"/>
    <w:rsid w:val="00687DF9"/>
    <w:rsid w:val="0069165E"/>
    <w:rsid w:val="006A0F33"/>
    <w:rsid w:val="006A7D4E"/>
    <w:rsid w:val="006F3AE1"/>
    <w:rsid w:val="006F3F69"/>
    <w:rsid w:val="006F780D"/>
    <w:rsid w:val="00714BA1"/>
    <w:rsid w:val="00724530"/>
    <w:rsid w:val="00743712"/>
    <w:rsid w:val="00754C2E"/>
    <w:rsid w:val="0079070B"/>
    <w:rsid w:val="0079301F"/>
    <w:rsid w:val="007D3CDC"/>
    <w:rsid w:val="007E1ED7"/>
    <w:rsid w:val="007F086E"/>
    <w:rsid w:val="007F0D6E"/>
    <w:rsid w:val="00800562"/>
    <w:rsid w:val="0082112F"/>
    <w:rsid w:val="008461F7"/>
    <w:rsid w:val="00856CBA"/>
    <w:rsid w:val="0087259C"/>
    <w:rsid w:val="008A0276"/>
    <w:rsid w:val="008C1D36"/>
    <w:rsid w:val="008C265D"/>
    <w:rsid w:val="008C66F6"/>
    <w:rsid w:val="008F37B9"/>
    <w:rsid w:val="008F6E86"/>
    <w:rsid w:val="00915EB1"/>
    <w:rsid w:val="00940571"/>
    <w:rsid w:val="00943272"/>
    <w:rsid w:val="0095081B"/>
    <w:rsid w:val="009968A6"/>
    <w:rsid w:val="009A48E2"/>
    <w:rsid w:val="009A75B5"/>
    <w:rsid w:val="009C12AB"/>
    <w:rsid w:val="009D65FF"/>
    <w:rsid w:val="009E601E"/>
    <w:rsid w:val="009F1ABE"/>
    <w:rsid w:val="00A01615"/>
    <w:rsid w:val="00A64B69"/>
    <w:rsid w:val="00A6741D"/>
    <w:rsid w:val="00A74319"/>
    <w:rsid w:val="00A8241E"/>
    <w:rsid w:val="00A86753"/>
    <w:rsid w:val="00A86EAD"/>
    <w:rsid w:val="00AA1A73"/>
    <w:rsid w:val="00AC23AA"/>
    <w:rsid w:val="00AC3D54"/>
    <w:rsid w:val="00AC7FD9"/>
    <w:rsid w:val="00AE4116"/>
    <w:rsid w:val="00AE4F61"/>
    <w:rsid w:val="00B322F0"/>
    <w:rsid w:val="00B3702A"/>
    <w:rsid w:val="00B62CEF"/>
    <w:rsid w:val="00B73CDD"/>
    <w:rsid w:val="00B77A64"/>
    <w:rsid w:val="00B831FF"/>
    <w:rsid w:val="00B906B2"/>
    <w:rsid w:val="00B90C86"/>
    <w:rsid w:val="00B97288"/>
    <w:rsid w:val="00B97351"/>
    <w:rsid w:val="00BC0590"/>
    <w:rsid w:val="00BC1F3E"/>
    <w:rsid w:val="00BD0222"/>
    <w:rsid w:val="00C576D6"/>
    <w:rsid w:val="00C706D8"/>
    <w:rsid w:val="00C70D5E"/>
    <w:rsid w:val="00CA5C4F"/>
    <w:rsid w:val="00CA6425"/>
    <w:rsid w:val="00CC0D09"/>
    <w:rsid w:val="00CC3B01"/>
    <w:rsid w:val="00CF0D75"/>
    <w:rsid w:val="00CF5543"/>
    <w:rsid w:val="00CF5C3E"/>
    <w:rsid w:val="00CF7385"/>
    <w:rsid w:val="00D02838"/>
    <w:rsid w:val="00D04326"/>
    <w:rsid w:val="00D326BE"/>
    <w:rsid w:val="00D76B9B"/>
    <w:rsid w:val="00D85CDB"/>
    <w:rsid w:val="00DA6EBC"/>
    <w:rsid w:val="00DB127D"/>
    <w:rsid w:val="00DB1E44"/>
    <w:rsid w:val="00DB60C3"/>
    <w:rsid w:val="00DF513D"/>
    <w:rsid w:val="00E0196F"/>
    <w:rsid w:val="00E256A2"/>
    <w:rsid w:val="00E53D59"/>
    <w:rsid w:val="00E77C2B"/>
    <w:rsid w:val="00EA632B"/>
    <w:rsid w:val="00EC4FC9"/>
    <w:rsid w:val="00ED5AC1"/>
    <w:rsid w:val="00EE1097"/>
    <w:rsid w:val="00F03B3D"/>
    <w:rsid w:val="00F11D46"/>
    <w:rsid w:val="00F209A7"/>
    <w:rsid w:val="00F23DA7"/>
    <w:rsid w:val="00F545FE"/>
    <w:rsid w:val="00F54F5E"/>
    <w:rsid w:val="00F57A46"/>
    <w:rsid w:val="00F63B08"/>
    <w:rsid w:val="00F640C4"/>
    <w:rsid w:val="00F7754D"/>
    <w:rsid w:val="00F9334E"/>
    <w:rsid w:val="00F95885"/>
    <w:rsid w:val="00FC75C0"/>
    <w:rsid w:val="00FD0A41"/>
    <w:rsid w:val="00FD20F2"/>
    <w:rsid w:val="00F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2BCAF"/>
  <w15:docId w15:val="{B408ED7E-FEB3-43DE-8275-838B505A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134</cp:revision>
  <cp:lastPrinted>2018-12-10T00:18:00Z</cp:lastPrinted>
  <dcterms:created xsi:type="dcterms:W3CDTF">2018-12-05T03:03:00Z</dcterms:created>
  <dcterms:modified xsi:type="dcterms:W3CDTF">2018-12-10T00:18:00Z</dcterms:modified>
</cp:coreProperties>
</file>