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10632" w:type="dxa"/>
        <w:tblInd w:w="-714" w:type="dxa"/>
        <w:tblLook w:val="04A0" w:firstRow="1" w:lastRow="0" w:firstColumn="1" w:lastColumn="0" w:noHBand="0" w:noVBand="1"/>
      </w:tblPr>
      <w:tblGrid>
        <w:gridCol w:w="599"/>
        <w:gridCol w:w="8048"/>
        <w:gridCol w:w="1985"/>
      </w:tblGrid>
      <w:tr w:rsidR="00201B36" w14:paraId="3D5297AD" w14:textId="77777777" w:rsidTr="008A72F5">
        <w:tc>
          <w:tcPr>
            <w:tcW w:w="599" w:type="dxa"/>
          </w:tcPr>
          <w:p w14:paraId="30ADC843" w14:textId="77777777" w:rsidR="00201B36" w:rsidRPr="00C936EA" w:rsidRDefault="00201B36" w:rsidP="008A72F5">
            <w:pPr>
              <w:jc w:val="center"/>
              <w:rPr>
                <w:b/>
                <w:sz w:val="32"/>
                <w:szCs w:val="32"/>
              </w:rPr>
            </w:pPr>
            <w:r w:rsidRPr="00C936EA">
              <w:rPr>
                <w:b/>
                <w:sz w:val="32"/>
                <w:szCs w:val="32"/>
              </w:rPr>
              <w:t>No</w:t>
            </w:r>
          </w:p>
        </w:tc>
        <w:tc>
          <w:tcPr>
            <w:tcW w:w="8048" w:type="dxa"/>
          </w:tcPr>
          <w:p w14:paraId="15E8837D" w14:textId="77777777" w:rsidR="00201B36" w:rsidRPr="00C936EA" w:rsidRDefault="00201B36" w:rsidP="008A72F5">
            <w:pPr>
              <w:jc w:val="center"/>
              <w:rPr>
                <w:b/>
                <w:sz w:val="32"/>
                <w:szCs w:val="32"/>
              </w:rPr>
            </w:pPr>
            <w:r w:rsidRPr="00C936EA">
              <w:rPr>
                <w:b/>
                <w:sz w:val="32"/>
                <w:szCs w:val="32"/>
              </w:rPr>
              <w:t>Issues</w:t>
            </w:r>
          </w:p>
        </w:tc>
        <w:tc>
          <w:tcPr>
            <w:tcW w:w="1985" w:type="dxa"/>
          </w:tcPr>
          <w:p w14:paraId="14092163" w14:textId="77777777" w:rsidR="00201B36" w:rsidRPr="00C936EA" w:rsidRDefault="00201B36" w:rsidP="008A72F5">
            <w:pPr>
              <w:jc w:val="center"/>
              <w:rPr>
                <w:b/>
                <w:sz w:val="32"/>
                <w:szCs w:val="32"/>
              </w:rPr>
            </w:pPr>
            <w:r w:rsidRPr="00C936EA">
              <w:rPr>
                <w:b/>
                <w:sz w:val="32"/>
                <w:szCs w:val="32"/>
              </w:rPr>
              <w:t>Date</w:t>
            </w:r>
          </w:p>
        </w:tc>
      </w:tr>
      <w:tr w:rsidR="00201B36" w14:paraId="5B3143D7" w14:textId="77777777" w:rsidTr="008A72F5">
        <w:tc>
          <w:tcPr>
            <w:tcW w:w="599" w:type="dxa"/>
          </w:tcPr>
          <w:p w14:paraId="249190FB" w14:textId="77777777" w:rsidR="00201B36" w:rsidRDefault="00205832" w:rsidP="008A72F5">
            <w:r>
              <w:t>1.</w:t>
            </w:r>
          </w:p>
        </w:tc>
        <w:tc>
          <w:tcPr>
            <w:tcW w:w="8048" w:type="dxa"/>
          </w:tcPr>
          <w:p w14:paraId="7F73AB72" w14:textId="049D2E89" w:rsidR="00201B36" w:rsidRDefault="0079301F" w:rsidP="008A72F5">
            <w:r>
              <w:t>Read</w:t>
            </w:r>
            <w:r w:rsidR="00F23DA7">
              <w:t xml:space="preserve"> more related w</w:t>
            </w:r>
            <w:r w:rsidR="00205832">
              <w:t>orks and write the summarize</w:t>
            </w:r>
          </w:p>
          <w:p w14:paraId="1D0EE123" w14:textId="15283D3B" w:rsidR="003453F3" w:rsidRDefault="003453F3" w:rsidP="008A72F5">
            <w:r>
              <w:t>Update the related works and future plan of the research</w:t>
            </w:r>
          </w:p>
          <w:p w14:paraId="43C1BFF9" w14:textId="2D2E0840" w:rsidR="00FD0A41" w:rsidRPr="00F23DA7" w:rsidRDefault="00FD0A41" w:rsidP="008A72F5">
            <w:r>
              <w:t>Read AIDE paper, active learning in recommender system</w:t>
            </w:r>
          </w:p>
          <w:p w14:paraId="13853272" w14:textId="77777777" w:rsidR="00201B36" w:rsidRPr="00135AAD" w:rsidRDefault="00201B36" w:rsidP="002A4C54"/>
        </w:tc>
        <w:tc>
          <w:tcPr>
            <w:tcW w:w="1985" w:type="dxa"/>
          </w:tcPr>
          <w:p w14:paraId="77ED06F8" w14:textId="5AF77673" w:rsidR="00201B36" w:rsidRDefault="00EC4FC9" w:rsidP="00714BA1">
            <w:pPr>
              <w:jc w:val="center"/>
            </w:pPr>
            <w:r>
              <w:t>9</w:t>
            </w:r>
            <w:r w:rsidR="003453F3">
              <w:t xml:space="preserve"> – 20 July</w:t>
            </w:r>
          </w:p>
        </w:tc>
      </w:tr>
      <w:tr w:rsidR="00AC23AA" w14:paraId="58560235" w14:textId="77777777" w:rsidTr="008A72F5">
        <w:tc>
          <w:tcPr>
            <w:tcW w:w="599" w:type="dxa"/>
          </w:tcPr>
          <w:p w14:paraId="7ED574C2" w14:textId="662A5088" w:rsidR="00AC23AA" w:rsidRDefault="00AC23AA" w:rsidP="00AC23AA">
            <w:r>
              <w:t>2.</w:t>
            </w:r>
          </w:p>
        </w:tc>
        <w:tc>
          <w:tcPr>
            <w:tcW w:w="8048" w:type="dxa"/>
          </w:tcPr>
          <w:p w14:paraId="4E9203D7" w14:textId="77777777" w:rsidR="00AC23AA" w:rsidRDefault="00AC23AA" w:rsidP="00AC23AA">
            <w:r>
              <w:t>Applying multi queries shared computations</w:t>
            </w:r>
          </w:p>
          <w:p w14:paraId="52AA403F" w14:textId="77777777" w:rsidR="00AC23AA" w:rsidRDefault="00AC23AA" w:rsidP="00AC23AA">
            <w:pPr>
              <w:pStyle w:val="ListParagraph"/>
              <w:numPr>
                <w:ilvl w:val="0"/>
                <w:numId w:val="3"/>
              </w:numPr>
            </w:pPr>
            <w:r>
              <w:t xml:space="preserve">Understanding shared computation of </w:t>
            </w:r>
            <w:proofErr w:type="spellStart"/>
            <w:r>
              <w:t>SeeDB</w:t>
            </w:r>
            <w:proofErr w:type="spellEnd"/>
            <w:r>
              <w:t xml:space="preserve"> </w:t>
            </w:r>
          </w:p>
          <w:p w14:paraId="686F955D" w14:textId="77777777" w:rsidR="00AC23AA" w:rsidRDefault="00AC23AA" w:rsidP="00AC23AA">
            <w:pPr>
              <w:pStyle w:val="ListParagraph"/>
              <w:numPr>
                <w:ilvl w:val="0"/>
                <w:numId w:val="3"/>
              </w:numPr>
            </w:pPr>
            <w:r>
              <w:t xml:space="preserve">Implementing multi queries shared computation to our </w:t>
            </w:r>
            <w:proofErr w:type="spellStart"/>
            <w:r>
              <w:t>DiVE</w:t>
            </w:r>
            <w:proofErr w:type="spellEnd"/>
            <w:r>
              <w:t xml:space="preserve"> schemes </w:t>
            </w:r>
          </w:p>
          <w:p w14:paraId="1BC200E1" w14:textId="77777777" w:rsidR="00AC23AA" w:rsidRDefault="00AC23AA" w:rsidP="00AC23AA">
            <w:pPr>
              <w:pStyle w:val="ListParagraph"/>
              <w:numPr>
                <w:ilvl w:val="0"/>
                <w:numId w:val="3"/>
              </w:numPr>
            </w:pPr>
            <w:r>
              <w:t>Compare the performance between shared computation in advanced and shared computation after sorted by diversity</w:t>
            </w:r>
          </w:p>
          <w:p w14:paraId="5DED3E52" w14:textId="77777777" w:rsidR="00AC23AA" w:rsidRDefault="00AC23AA" w:rsidP="00AC23AA"/>
        </w:tc>
        <w:tc>
          <w:tcPr>
            <w:tcW w:w="1985" w:type="dxa"/>
          </w:tcPr>
          <w:p w14:paraId="717CB5C4" w14:textId="02DAFE6C" w:rsidR="00AC23AA" w:rsidRDefault="00D26909" w:rsidP="00D26909">
            <w:pPr>
              <w:jc w:val="center"/>
            </w:pPr>
            <w:r>
              <w:t>2</w:t>
            </w:r>
            <w:r w:rsidR="00EC4FC9">
              <w:t xml:space="preserve"> – </w:t>
            </w:r>
            <w:r>
              <w:t>4</w:t>
            </w:r>
            <w:r w:rsidR="00EC4FC9">
              <w:t xml:space="preserve"> July</w:t>
            </w:r>
          </w:p>
        </w:tc>
      </w:tr>
      <w:tr w:rsidR="00AC23AA" w14:paraId="2EBED8A5" w14:textId="77777777" w:rsidTr="008A72F5">
        <w:tc>
          <w:tcPr>
            <w:tcW w:w="599" w:type="dxa"/>
          </w:tcPr>
          <w:p w14:paraId="0C0470BE" w14:textId="0AC5EF75" w:rsidR="00AC23AA" w:rsidRDefault="00AC23AA" w:rsidP="00AC23AA">
            <w:r>
              <w:t>3.</w:t>
            </w:r>
          </w:p>
        </w:tc>
        <w:tc>
          <w:tcPr>
            <w:tcW w:w="8048" w:type="dxa"/>
          </w:tcPr>
          <w:p w14:paraId="2165D023" w14:textId="77777777" w:rsidR="00AC23AA" w:rsidRPr="00F95885" w:rsidRDefault="00AC23AA" w:rsidP="00AC23AA">
            <w:r w:rsidRPr="00F95885">
              <w:t xml:space="preserve">Proposing another distance function of contextual similarity </w:t>
            </w:r>
          </w:p>
          <w:p w14:paraId="59EEA182" w14:textId="77777777" w:rsidR="00AC23AA" w:rsidRDefault="00AC23AA" w:rsidP="00AC23AA">
            <w:pPr>
              <w:rPr>
                <w:b/>
              </w:rPr>
            </w:pPr>
          </w:p>
        </w:tc>
        <w:tc>
          <w:tcPr>
            <w:tcW w:w="1985" w:type="dxa"/>
          </w:tcPr>
          <w:p w14:paraId="32B6ED6A" w14:textId="41028D37" w:rsidR="00AC23AA" w:rsidRDefault="007F242E" w:rsidP="00AC23AA">
            <w:pPr>
              <w:jc w:val="center"/>
            </w:pPr>
            <w:r>
              <w:t>23 – 27 July</w:t>
            </w:r>
          </w:p>
        </w:tc>
      </w:tr>
      <w:tr w:rsidR="00AC23AA" w14:paraId="55E64736" w14:textId="77777777" w:rsidTr="008A72F5">
        <w:tc>
          <w:tcPr>
            <w:tcW w:w="599" w:type="dxa"/>
          </w:tcPr>
          <w:p w14:paraId="6A8A0350" w14:textId="5980D698" w:rsidR="00AC23AA" w:rsidRDefault="00AC23AA" w:rsidP="00AC23AA">
            <w:r>
              <w:t>4.</w:t>
            </w:r>
          </w:p>
        </w:tc>
        <w:tc>
          <w:tcPr>
            <w:tcW w:w="8048" w:type="dxa"/>
          </w:tcPr>
          <w:p w14:paraId="4BADF7F1" w14:textId="77777777" w:rsidR="00AC23AA" w:rsidRDefault="00AC23AA" w:rsidP="00AC23AA">
            <w:r>
              <w:t xml:space="preserve">Several previous works proposed algorithm to </w:t>
            </w:r>
            <w:r w:rsidRPr="00F63B08">
              <w:rPr>
                <w:i/>
              </w:rPr>
              <w:t>trade</w:t>
            </w:r>
            <w:r>
              <w:rPr>
                <w:i/>
              </w:rPr>
              <w:t>-</w:t>
            </w:r>
            <w:r w:rsidRPr="00F63B08">
              <w:rPr>
                <w:i/>
              </w:rPr>
              <w:t>off</w:t>
            </w:r>
            <w:r>
              <w:t xml:space="preserve"> between relevance and diversity which claimed have better performance compare to Greedy and Swap. </w:t>
            </w:r>
          </w:p>
          <w:p w14:paraId="6C0DB742" w14:textId="77777777" w:rsidR="00AC23AA" w:rsidRDefault="00AC23AA" w:rsidP="00AC23AA"/>
          <w:p w14:paraId="653C4F98" w14:textId="77777777" w:rsidR="00AC23AA" w:rsidRDefault="00AC23AA" w:rsidP="00AC23AA">
            <w:r>
              <w:t xml:space="preserve">Understanding those kind of approach and trying to implement to our work. </w:t>
            </w:r>
          </w:p>
          <w:p w14:paraId="55C6545B" w14:textId="77777777" w:rsidR="00AC23AA" w:rsidRPr="00F95885" w:rsidRDefault="00AC23AA" w:rsidP="00AC23AA"/>
        </w:tc>
        <w:tc>
          <w:tcPr>
            <w:tcW w:w="1985" w:type="dxa"/>
          </w:tcPr>
          <w:p w14:paraId="349F149B" w14:textId="3BDFBD27" w:rsidR="00AC23AA" w:rsidRDefault="00153EFC" w:rsidP="00AC23AA">
            <w:pPr>
              <w:jc w:val="center"/>
            </w:pPr>
            <w:r>
              <w:t>23 – 27 July</w:t>
            </w:r>
          </w:p>
        </w:tc>
      </w:tr>
      <w:tr w:rsidR="00AC23AA" w14:paraId="5D0CF62B" w14:textId="77777777" w:rsidTr="008A72F5">
        <w:tc>
          <w:tcPr>
            <w:tcW w:w="599" w:type="dxa"/>
          </w:tcPr>
          <w:p w14:paraId="5DCED07D" w14:textId="01A939BC" w:rsidR="00AC23AA" w:rsidRDefault="00E6704A" w:rsidP="00AC23AA">
            <w:r>
              <w:t>5</w:t>
            </w:r>
            <w:r w:rsidR="00AC23AA">
              <w:t xml:space="preserve">. </w:t>
            </w:r>
          </w:p>
        </w:tc>
        <w:tc>
          <w:tcPr>
            <w:tcW w:w="8048" w:type="dxa"/>
          </w:tcPr>
          <w:p w14:paraId="318FA105" w14:textId="307C83AF" w:rsidR="00AC23AA" w:rsidRPr="00A86753" w:rsidRDefault="00AC23AA" w:rsidP="00AC23AA">
            <w:r>
              <w:t xml:space="preserve">Comparing among all subsets in the dataset instead of only compare each subset with the whole dataset. </w:t>
            </w:r>
          </w:p>
          <w:p w14:paraId="2629E680" w14:textId="77777777" w:rsidR="00AC23AA" w:rsidRDefault="00AC23AA" w:rsidP="00AC23AA"/>
          <w:p w14:paraId="6E210C03" w14:textId="77777777" w:rsidR="00AC23AA" w:rsidRDefault="00AC23AA" w:rsidP="00AC23AA">
            <w:r>
              <w:t xml:space="preserve">Two types of query load in the experiments: </w:t>
            </w:r>
          </w:p>
          <w:p w14:paraId="04D6CF12" w14:textId="77777777" w:rsidR="00AC23AA" w:rsidRPr="00034E5A" w:rsidRDefault="00AC23AA" w:rsidP="00AC23AA">
            <w:pPr>
              <w:pStyle w:val="ListParagraph"/>
              <w:numPr>
                <w:ilvl w:val="0"/>
                <w:numId w:val="1"/>
              </w:numPr>
              <w:rPr>
                <w:i/>
              </w:rPr>
            </w:pPr>
            <w:r>
              <w:t xml:space="preserve">Compare between two subset (e.g., disease vs. no disease) – </w:t>
            </w:r>
            <w:r w:rsidRPr="00034E5A">
              <w:rPr>
                <w:i/>
              </w:rPr>
              <w:t>targeted/ we know what we want to do</w:t>
            </w:r>
          </w:p>
          <w:p w14:paraId="3FD2A24E" w14:textId="77777777" w:rsidR="00AC23AA" w:rsidRDefault="00AC23AA" w:rsidP="00AC23AA">
            <w:pPr>
              <w:pStyle w:val="ListParagraph"/>
              <w:numPr>
                <w:ilvl w:val="0"/>
                <w:numId w:val="1"/>
              </w:numPr>
            </w:pPr>
            <w:r>
              <w:t>Compare between one subset to whole dataset (get all subsets from dataset then compare to whole dataset)</w:t>
            </w:r>
          </w:p>
          <w:p w14:paraId="0EA97018" w14:textId="77777777" w:rsidR="00AC23AA" w:rsidRDefault="00AC23AA" w:rsidP="00AC23AA"/>
          <w:p w14:paraId="153DEF76" w14:textId="77777777" w:rsidR="00AC23AA" w:rsidRDefault="00AC23AA" w:rsidP="00AC23AA">
            <w:r>
              <w:t xml:space="preserve">Do we need to compare among all possible subsets in the dataset? </w:t>
            </w:r>
          </w:p>
          <w:p w14:paraId="041831D3" w14:textId="77777777" w:rsidR="00AC23AA" w:rsidRDefault="00AC23AA" w:rsidP="00AC23AA">
            <w:r>
              <w:t xml:space="preserve">For instance, Flights dataset has attribute = ‘carrier’ and there are a lot of carrier (e.g., AA, US, XX, UU), each carrier can be one subset. </w:t>
            </w:r>
          </w:p>
          <w:p w14:paraId="2F3C28B8" w14:textId="77777777" w:rsidR="00AC23AA" w:rsidRDefault="00AC23AA" w:rsidP="00AC23AA"/>
          <w:p w14:paraId="31F2F61C" w14:textId="77777777" w:rsidR="00AC23AA" w:rsidRDefault="00AC23AA" w:rsidP="00AC23AA">
            <w:r>
              <w:t xml:space="preserve">While we only compare between each subset to whole dataset, it only show the trend of each subset compared to whole dataset. </w:t>
            </w:r>
          </w:p>
          <w:p w14:paraId="50D84CCA" w14:textId="77777777" w:rsidR="00AC23AA" w:rsidRDefault="00AC23AA" w:rsidP="00AC23AA"/>
          <w:p w14:paraId="1506B934" w14:textId="77777777" w:rsidR="00AC23AA" w:rsidRDefault="00AC23AA" w:rsidP="00AC23AA">
            <w:r>
              <w:t xml:space="preserve">However, It seems interesting while we compare between each subset to others. But it increases the number of combination significantly. </w:t>
            </w:r>
          </w:p>
          <w:p w14:paraId="3DFBAEDF" w14:textId="77777777" w:rsidR="00AC23AA" w:rsidRDefault="00AC23AA" w:rsidP="00AC23AA"/>
          <w:p w14:paraId="7B707694" w14:textId="77777777" w:rsidR="00AC23AA" w:rsidRDefault="00AC23AA" w:rsidP="00AC23AA">
            <w:r>
              <w:t xml:space="preserve">It might rely mainly on user intention. For instance, user want to compare the performance of carrier AA vs XX in terms of arrival delay. Of course it depends on user want. We did not mention about this scenario in our experiments. This issue is also related to “User intention” issue below. </w:t>
            </w:r>
          </w:p>
          <w:p w14:paraId="2481F63E" w14:textId="77777777" w:rsidR="00AC23AA" w:rsidRDefault="00AC23AA" w:rsidP="00AC23AA"/>
        </w:tc>
        <w:tc>
          <w:tcPr>
            <w:tcW w:w="1985" w:type="dxa"/>
          </w:tcPr>
          <w:p w14:paraId="28D06059" w14:textId="11686367" w:rsidR="00AC23AA" w:rsidRDefault="00153EFC" w:rsidP="00153EFC">
            <w:pPr>
              <w:jc w:val="center"/>
            </w:pPr>
            <w:bookmarkStart w:id="0" w:name="_GoBack"/>
            <w:r>
              <w:t>23 – 27 July</w:t>
            </w:r>
            <w:bookmarkEnd w:id="0"/>
          </w:p>
        </w:tc>
      </w:tr>
      <w:tr w:rsidR="00AC23AA" w14:paraId="3FC44BB5" w14:textId="77777777" w:rsidTr="008A72F5">
        <w:tc>
          <w:tcPr>
            <w:tcW w:w="599" w:type="dxa"/>
          </w:tcPr>
          <w:p w14:paraId="554CC688" w14:textId="6A724454" w:rsidR="00AC23AA" w:rsidRDefault="00E6704A" w:rsidP="00AC23AA">
            <w:r>
              <w:t>6</w:t>
            </w:r>
            <w:r w:rsidR="00AC23AA">
              <w:t xml:space="preserve">. </w:t>
            </w:r>
          </w:p>
        </w:tc>
        <w:tc>
          <w:tcPr>
            <w:tcW w:w="8048" w:type="dxa"/>
          </w:tcPr>
          <w:p w14:paraId="47E43619" w14:textId="572F4905" w:rsidR="00AC23AA" w:rsidRPr="0095081B" w:rsidRDefault="00AC23AA" w:rsidP="00AC23AA">
            <w:r>
              <w:t>Handling several scenarios of user intention types:</w:t>
            </w:r>
          </w:p>
          <w:p w14:paraId="308EEDAF" w14:textId="77777777" w:rsidR="00AC23AA" w:rsidRDefault="00AC23AA" w:rsidP="00AC23AA"/>
          <w:p w14:paraId="18FC49A8" w14:textId="77777777" w:rsidR="00AC23AA" w:rsidRDefault="00AC23AA" w:rsidP="00AC23AA">
            <w:r>
              <w:t xml:space="preserve">There are three types of intention by task as follows (Toward Visualization Recommendation System’s paper): </w:t>
            </w:r>
          </w:p>
          <w:p w14:paraId="21A26D14" w14:textId="77777777" w:rsidR="00AC23AA" w:rsidRDefault="00AC23AA" w:rsidP="00AC23AA">
            <w:pPr>
              <w:pStyle w:val="ListParagraph"/>
              <w:numPr>
                <w:ilvl w:val="0"/>
                <w:numId w:val="2"/>
              </w:numPr>
            </w:pPr>
            <w:r>
              <w:t xml:space="preserve">Exploratory </w:t>
            </w:r>
          </w:p>
          <w:p w14:paraId="6F3F50D5" w14:textId="77777777" w:rsidR="00AC23AA" w:rsidRDefault="00AC23AA" w:rsidP="00AC23AA">
            <w:pPr>
              <w:pStyle w:val="ListParagraph"/>
              <w:numPr>
                <w:ilvl w:val="0"/>
                <w:numId w:val="2"/>
              </w:numPr>
            </w:pPr>
            <w:r>
              <w:t xml:space="preserve">Comparative </w:t>
            </w:r>
          </w:p>
          <w:p w14:paraId="6B0D00E6" w14:textId="77777777" w:rsidR="00AC23AA" w:rsidRDefault="00AC23AA" w:rsidP="00AC23AA">
            <w:pPr>
              <w:pStyle w:val="ListParagraph"/>
              <w:numPr>
                <w:ilvl w:val="0"/>
                <w:numId w:val="2"/>
              </w:numPr>
            </w:pPr>
            <w:r>
              <w:t>Targeted</w:t>
            </w:r>
          </w:p>
          <w:p w14:paraId="6CE86BC4" w14:textId="77777777" w:rsidR="00AC23AA" w:rsidRDefault="00AC23AA" w:rsidP="00AC23AA"/>
          <w:p w14:paraId="2B7B33EB" w14:textId="77777777" w:rsidR="00AC23AA" w:rsidRDefault="00AC23AA" w:rsidP="00AC23AA">
            <w:r>
              <w:lastRenderedPageBreak/>
              <w:t xml:space="preserve">We did not mention detail about these three types of user intention and how to handle it. </w:t>
            </w:r>
          </w:p>
        </w:tc>
        <w:tc>
          <w:tcPr>
            <w:tcW w:w="1985" w:type="dxa"/>
          </w:tcPr>
          <w:p w14:paraId="30837FA3" w14:textId="77777777" w:rsidR="00AC23AA" w:rsidRDefault="00AC23AA" w:rsidP="00AC23AA"/>
        </w:tc>
      </w:tr>
      <w:tr w:rsidR="00AC23AA" w14:paraId="36FAA0B3" w14:textId="77777777" w:rsidTr="008A72F5">
        <w:tc>
          <w:tcPr>
            <w:tcW w:w="599" w:type="dxa"/>
          </w:tcPr>
          <w:p w14:paraId="68994122" w14:textId="468818A8" w:rsidR="00AC23AA" w:rsidRDefault="00E6704A" w:rsidP="00AC23AA">
            <w:r>
              <w:t>7</w:t>
            </w:r>
            <w:r w:rsidR="00AC23AA">
              <w:t>.</w:t>
            </w:r>
          </w:p>
        </w:tc>
        <w:tc>
          <w:tcPr>
            <w:tcW w:w="8048" w:type="dxa"/>
          </w:tcPr>
          <w:p w14:paraId="61AD5BC0" w14:textId="1BACD78D" w:rsidR="00AC23AA" w:rsidRDefault="00AC23AA" w:rsidP="00AC23AA">
            <w:r>
              <w:t>Using large number of views (</w:t>
            </w:r>
            <w:proofErr w:type="spellStart"/>
            <w:r>
              <w:t>e.g</w:t>
            </w:r>
            <w:proofErr w:type="spellEnd"/>
            <w:r>
              <w:t xml:space="preserve"> more than 2000 views). Observe if with this condition pruning based on prediction interval still feasible or not. </w:t>
            </w:r>
          </w:p>
          <w:p w14:paraId="51C127EC" w14:textId="77777777" w:rsidR="00AC23AA" w:rsidRPr="000A37A7" w:rsidRDefault="00AC23AA" w:rsidP="00AC23AA"/>
          <w:p w14:paraId="52A5CDAF" w14:textId="77777777" w:rsidR="00AC23AA" w:rsidRPr="00C379BB" w:rsidRDefault="00AC23AA" w:rsidP="00AC23AA">
            <w:r>
              <w:t xml:space="preserve">I really not sure pruning by prediction interval is </w:t>
            </w:r>
            <w:r w:rsidRPr="0077352A">
              <w:t>feasible</w:t>
            </w:r>
            <w:r>
              <w:t xml:space="preserve"> if our dataset has large number of views, for instance, more than 1000 views. By executing 50 samples of views with number of views more than 1000 does not make sense. While the number of views are very large (e.g., 1000 views), it seems approximation may be promising approach. </w:t>
            </w:r>
          </w:p>
          <w:p w14:paraId="3DD092DC" w14:textId="77777777" w:rsidR="00AC23AA" w:rsidRPr="00640385" w:rsidRDefault="00AC23AA" w:rsidP="00AC23AA">
            <w:pPr>
              <w:rPr>
                <w:b/>
              </w:rPr>
            </w:pPr>
          </w:p>
        </w:tc>
        <w:tc>
          <w:tcPr>
            <w:tcW w:w="1985" w:type="dxa"/>
          </w:tcPr>
          <w:p w14:paraId="059EC510" w14:textId="77777777" w:rsidR="00AC23AA" w:rsidRDefault="00AC23AA" w:rsidP="00AC23AA"/>
        </w:tc>
      </w:tr>
      <w:tr w:rsidR="00AC23AA" w14:paraId="7A545586" w14:textId="77777777" w:rsidTr="008A72F5">
        <w:tc>
          <w:tcPr>
            <w:tcW w:w="599" w:type="dxa"/>
          </w:tcPr>
          <w:p w14:paraId="47F3BB1C" w14:textId="01AF885E" w:rsidR="00AC23AA" w:rsidRDefault="00E6704A" w:rsidP="00AC23AA">
            <w:r>
              <w:t>8</w:t>
            </w:r>
            <w:r w:rsidR="00AC23AA">
              <w:t xml:space="preserve">. </w:t>
            </w:r>
          </w:p>
        </w:tc>
        <w:tc>
          <w:tcPr>
            <w:tcW w:w="8048" w:type="dxa"/>
          </w:tcPr>
          <w:p w14:paraId="6C5DF0F8" w14:textId="3FE48C79" w:rsidR="00AC23AA" w:rsidRPr="008C66F6" w:rsidRDefault="00AC23AA" w:rsidP="00AC23AA">
            <w:r>
              <w:t>Using approximation (sampling) in case of very large dataset (has large number of attributes and subsets)</w:t>
            </w:r>
          </w:p>
          <w:p w14:paraId="6AF24517" w14:textId="77777777" w:rsidR="00AC23AA" w:rsidRDefault="00AC23AA" w:rsidP="00AC23AA"/>
          <w:p w14:paraId="6B516BE1" w14:textId="77777777" w:rsidR="00AC23AA" w:rsidRDefault="00AC23AA" w:rsidP="00AC23AA">
            <w:r>
              <w:t xml:space="preserve">We did experiments mostly on heart dataset which has small size and small number of subset. Flights dataset has so many subsets but it seems not interesting. While we have large dataset such as Flights, even pruning has been used it still take a lot of time. </w:t>
            </w:r>
          </w:p>
          <w:p w14:paraId="2DA47F90" w14:textId="77777777" w:rsidR="00AC23AA" w:rsidRDefault="00AC23AA" w:rsidP="00AC23AA"/>
          <w:p w14:paraId="1ABE95A6" w14:textId="77777777" w:rsidR="00AC23AA" w:rsidRDefault="00AC23AA" w:rsidP="00AC23AA">
            <w:r>
              <w:t xml:space="preserve">It seems the sampling approach or approximation is promising, instead of generating all possible views, we use sampling and show to the user the coverage of the results. </w:t>
            </w:r>
          </w:p>
          <w:p w14:paraId="1C7FCF15" w14:textId="77777777" w:rsidR="00AC23AA" w:rsidRDefault="00AC23AA" w:rsidP="00AC23AA"/>
        </w:tc>
        <w:tc>
          <w:tcPr>
            <w:tcW w:w="1985" w:type="dxa"/>
          </w:tcPr>
          <w:p w14:paraId="6E3820EF" w14:textId="77777777" w:rsidR="00AC23AA" w:rsidRDefault="00AC23AA" w:rsidP="00AC23AA"/>
        </w:tc>
      </w:tr>
      <w:tr w:rsidR="00AC23AA" w14:paraId="52266261" w14:textId="77777777" w:rsidTr="008A72F5">
        <w:tc>
          <w:tcPr>
            <w:tcW w:w="599" w:type="dxa"/>
          </w:tcPr>
          <w:p w14:paraId="1061FAAE" w14:textId="7DDB1596" w:rsidR="00AC23AA" w:rsidRDefault="00E6704A" w:rsidP="00AC23AA">
            <w:r>
              <w:t>9</w:t>
            </w:r>
            <w:r w:rsidR="00AC23AA">
              <w:t>.</w:t>
            </w:r>
          </w:p>
        </w:tc>
        <w:tc>
          <w:tcPr>
            <w:tcW w:w="8048" w:type="dxa"/>
          </w:tcPr>
          <w:p w14:paraId="7481CE30" w14:textId="7CB6854A" w:rsidR="00AC23AA" w:rsidRDefault="00AC23AA" w:rsidP="00AC23AA">
            <w:r>
              <w:t>Doing experiment using non-flat data type (hierarchy OLAP)</w:t>
            </w:r>
          </w:p>
          <w:p w14:paraId="3D04DA86" w14:textId="77777777" w:rsidR="00AC23AA" w:rsidRPr="009A48E2" w:rsidRDefault="00AC23AA" w:rsidP="00AC23AA"/>
          <w:p w14:paraId="05BE5979" w14:textId="77777777" w:rsidR="00AC23AA" w:rsidRDefault="00AC23AA" w:rsidP="00AC23AA">
            <w:r>
              <w:t xml:space="preserve">This issue have been discussed since several months ago but not yet solved. </w:t>
            </w:r>
          </w:p>
          <w:p w14:paraId="1A6F007C" w14:textId="50ED72AF" w:rsidR="00AC23AA" w:rsidRPr="008656AB" w:rsidRDefault="00AC23AA" w:rsidP="00AC23AA"/>
        </w:tc>
        <w:tc>
          <w:tcPr>
            <w:tcW w:w="1985" w:type="dxa"/>
          </w:tcPr>
          <w:p w14:paraId="2F726200" w14:textId="77777777" w:rsidR="00AC23AA" w:rsidRDefault="00AC23AA" w:rsidP="00AC23AA"/>
        </w:tc>
      </w:tr>
    </w:tbl>
    <w:p w14:paraId="7F82B4CA" w14:textId="77777777" w:rsidR="00106045" w:rsidRDefault="00153EFC"/>
    <w:sectPr w:rsidR="001060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7B5C43"/>
    <w:multiLevelType w:val="hybridMultilevel"/>
    <w:tmpl w:val="6DCA53C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25B3177"/>
    <w:multiLevelType w:val="hybridMultilevel"/>
    <w:tmpl w:val="FA542F12"/>
    <w:lvl w:ilvl="0" w:tplc="29A61A66">
      <w:start w:val="3"/>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5A9E2C88"/>
    <w:multiLevelType w:val="hybridMultilevel"/>
    <w:tmpl w:val="46209C9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zYwNzc0sjS3sDQ2NjNW0lEKTi0uzszPAykwrgUAzpg4iiwAAAA="/>
  </w:docVars>
  <w:rsids>
    <w:rsidRoot w:val="00EE1097"/>
    <w:rsid w:val="000A37A7"/>
    <w:rsid w:val="00131CE7"/>
    <w:rsid w:val="00153EFC"/>
    <w:rsid w:val="00201B36"/>
    <w:rsid w:val="00205832"/>
    <w:rsid w:val="0022393C"/>
    <w:rsid w:val="002A4C54"/>
    <w:rsid w:val="003453F3"/>
    <w:rsid w:val="00351041"/>
    <w:rsid w:val="003C24A5"/>
    <w:rsid w:val="003D74B8"/>
    <w:rsid w:val="00444717"/>
    <w:rsid w:val="004D73A1"/>
    <w:rsid w:val="005B1B76"/>
    <w:rsid w:val="006A0F33"/>
    <w:rsid w:val="00714BA1"/>
    <w:rsid w:val="0079301F"/>
    <w:rsid w:val="007F242E"/>
    <w:rsid w:val="0082112F"/>
    <w:rsid w:val="008A0276"/>
    <w:rsid w:val="008C66F6"/>
    <w:rsid w:val="0095081B"/>
    <w:rsid w:val="009968A6"/>
    <w:rsid w:val="009A48E2"/>
    <w:rsid w:val="00A6741D"/>
    <w:rsid w:val="00A86753"/>
    <w:rsid w:val="00AC23AA"/>
    <w:rsid w:val="00B322F0"/>
    <w:rsid w:val="00B73CDD"/>
    <w:rsid w:val="00BD0222"/>
    <w:rsid w:val="00C706D8"/>
    <w:rsid w:val="00D04326"/>
    <w:rsid w:val="00D26909"/>
    <w:rsid w:val="00D76B9B"/>
    <w:rsid w:val="00DF513D"/>
    <w:rsid w:val="00E53D59"/>
    <w:rsid w:val="00E6704A"/>
    <w:rsid w:val="00EC4FC9"/>
    <w:rsid w:val="00EE1097"/>
    <w:rsid w:val="00F03B3D"/>
    <w:rsid w:val="00F11D46"/>
    <w:rsid w:val="00F23DA7"/>
    <w:rsid w:val="00F63B08"/>
    <w:rsid w:val="00F95885"/>
    <w:rsid w:val="00FD0A41"/>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F02BCAF"/>
  <w15:docId w15:val="{61A30668-15F5-407C-8F8D-E91E482B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1B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01B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01B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511</Words>
  <Characters>2913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University of Queensland</Company>
  <LinksUpToDate>false</LinksUpToDate>
  <CharactersWithSpaces>3418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Rischan Mafrur</dc:creator>
  <cp:keywords/>
  <dc:description/>
  <cp:lastModifiedBy>Rischan Mafrur</cp:lastModifiedBy>
  <cp:revision>6</cp:revision>
  <dcterms:created xsi:type="dcterms:W3CDTF">2018-07-26T03:18:00Z</dcterms:created>
  <dcterms:modified xsi:type="dcterms:W3CDTF">2018-07-26T03:19:00Z</dcterms:modified>
</cp:coreProperties>
</file>