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B03" w:rsidRPr="002C5B03" w:rsidRDefault="002C5B03" w:rsidP="002C5B03">
      <w:pPr>
        <w:spacing w:after="200" w:line="480" w:lineRule="auto"/>
        <w:ind w:firstLine="720"/>
        <w:jc w:val="center"/>
        <w:rPr>
          <w:b/>
        </w:rPr>
      </w:pPr>
      <w:r w:rsidRPr="002C5B03">
        <w:rPr>
          <w:b/>
        </w:rPr>
        <w:t>BAB IV</w:t>
      </w:r>
    </w:p>
    <w:p w:rsidR="002C5B03" w:rsidRPr="002C5B03" w:rsidRDefault="002C5B03" w:rsidP="002C5B03">
      <w:pPr>
        <w:spacing w:after="200" w:line="480" w:lineRule="auto"/>
        <w:ind w:firstLine="720"/>
        <w:jc w:val="center"/>
        <w:rPr>
          <w:b/>
        </w:rPr>
      </w:pPr>
      <w:r w:rsidRPr="002C5B03">
        <w:rPr>
          <w:b/>
        </w:rPr>
        <w:t>HASIL PENELITIAN DAN PEMBAHASAN</w:t>
      </w:r>
    </w:p>
    <w:p w:rsidR="000979EC" w:rsidRPr="003B253B" w:rsidRDefault="000979EC" w:rsidP="003B253B">
      <w:pPr>
        <w:spacing w:after="200" w:line="480" w:lineRule="auto"/>
        <w:ind w:firstLine="720"/>
        <w:jc w:val="both"/>
      </w:pPr>
      <w:r w:rsidRPr="003B253B">
        <w:t xml:space="preserve">Pada  bab  ini  akan  dibahas mengenai  analisis  data  dari  hasil  pengolahan data-data  yang diperoleh dari hasil penelitian. Hasil analisis data yang diperoleh merupakan gambaran keseluruhan hasil dari penelitian yang telah dilaksanakan. Data  yang  diperoleh  dari  penelitian  ini  yaitu  data kuantitatif. Data kuantitatif merupakan data yang diperoleh dari </w:t>
      </w:r>
      <w:r w:rsidR="003E0BCB" w:rsidRPr="003B253B">
        <w:t xml:space="preserve">hasil  tes yang </w:t>
      </w:r>
      <w:r w:rsidRPr="003B253B">
        <w:t xml:space="preserve"> berupa pretes dan postes. Dari hasil pretes dan po</w:t>
      </w:r>
      <w:r w:rsidR="003E0BCB" w:rsidRPr="003B253B">
        <w:t>stes diperoleh data kuantitatif</w:t>
      </w:r>
      <w:r w:rsidRPr="003B253B">
        <w:t xml:space="preserve"> lainnya yaitu data gain. Pengolahan  data  dilakukan menggunakan  software  </w:t>
      </w:r>
      <w:r w:rsidR="003B253B" w:rsidRPr="003B253B">
        <w:rPr>
          <w:i/>
        </w:rPr>
        <w:t xml:space="preserve">Statistic </w:t>
      </w:r>
      <w:r w:rsidR="003E0BCB" w:rsidRPr="003B253B">
        <w:rPr>
          <w:i/>
        </w:rPr>
        <w:t xml:space="preserve">R </w:t>
      </w:r>
      <w:r w:rsidR="003B253B" w:rsidRPr="003B253B">
        <w:rPr>
          <w:i/>
        </w:rPr>
        <w:t>Tool</w:t>
      </w:r>
      <w:r w:rsidRPr="003B253B">
        <w:rPr>
          <w:i/>
        </w:rPr>
        <w:t xml:space="preserve">  For Windows</w:t>
      </w:r>
      <w:r w:rsidRPr="003B253B">
        <w:t xml:space="preserve">  dan </w:t>
      </w:r>
      <w:r w:rsidRPr="003B253B">
        <w:rPr>
          <w:i/>
        </w:rPr>
        <w:t xml:space="preserve">Microsoft  Office </w:t>
      </w:r>
      <w:r w:rsidR="003E0BCB" w:rsidRPr="003B253B">
        <w:rPr>
          <w:i/>
        </w:rPr>
        <w:t>Excel 2010</w:t>
      </w:r>
      <w:r w:rsidRPr="003B253B">
        <w:rPr>
          <w:i/>
        </w:rPr>
        <w:t>.</w:t>
      </w:r>
    </w:p>
    <w:p w:rsidR="000979EC" w:rsidRDefault="00D634BF" w:rsidP="003B253B">
      <w:pPr>
        <w:spacing w:after="200" w:line="480" w:lineRule="auto"/>
        <w:jc w:val="both"/>
        <w:rPr>
          <w:b/>
        </w:rPr>
      </w:pPr>
      <w:r w:rsidRPr="003B253B">
        <w:rPr>
          <w:b/>
        </w:rPr>
        <w:t>4.1</w:t>
      </w:r>
      <w:r w:rsidR="000979EC" w:rsidRPr="003B253B">
        <w:rPr>
          <w:b/>
        </w:rPr>
        <w:t xml:space="preserve">  Hasil Penelitian </w:t>
      </w:r>
      <w:r w:rsidR="00C66F73">
        <w:rPr>
          <w:b/>
        </w:rPr>
        <w:t>dan Pembahasan</w:t>
      </w:r>
    </w:p>
    <w:p w:rsidR="00234023" w:rsidRPr="00234023" w:rsidRDefault="00234023" w:rsidP="003F6895">
      <w:pPr>
        <w:spacing w:after="200" w:line="480" w:lineRule="auto"/>
        <w:ind w:firstLine="720"/>
        <w:jc w:val="both"/>
      </w:pPr>
      <w:r>
        <w:t>Soal pretes dan postes yang tadinya berjumlah sepuluh butir soal kemudian dilakukan uji validitas, reabilitas, daya beda, dan tingkat kesukaran menghasilkan tujuh soal yang valid. Kemudian tujuh soal tadi dijadikan sebagai soal pretes dan postes. Ujian pretes dilakukan pertemuan pertama kegiatan belajar mengajar sedangkan soal postes diujikan setelah dilakukan lima kali pertemuan proses pembelajaran. Hasil skor pretes dan postes sudah dianalisis dengan hasil sebagai berikut:</w:t>
      </w:r>
    </w:p>
    <w:p w:rsidR="000979EC" w:rsidRPr="003B253B" w:rsidRDefault="00D634BF" w:rsidP="003B253B">
      <w:pPr>
        <w:spacing w:after="200" w:line="480" w:lineRule="auto"/>
        <w:jc w:val="both"/>
        <w:rPr>
          <w:b/>
        </w:rPr>
      </w:pPr>
      <w:r w:rsidRPr="003B253B">
        <w:rPr>
          <w:b/>
        </w:rPr>
        <w:t>4.1.1</w:t>
      </w:r>
      <w:r w:rsidR="000979EC" w:rsidRPr="003B253B">
        <w:rPr>
          <w:b/>
        </w:rPr>
        <w:t xml:space="preserve">  Analisis Deskriptif </w:t>
      </w:r>
      <w:r w:rsidR="003C5970" w:rsidRPr="003B253B">
        <w:rPr>
          <w:b/>
        </w:rPr>
        <w:t>Data Hasil Pretes dan Postes</w:t>
      </w:r>
    </w:p>
    <w:p w:rsidR="000979EC" w:rsidRPr="003B253B" w:rsidRDefault="000979EC" w:rsidP="003B253B">
      <w:pPr>
        <w:spacing w:after="200" w:line="480" w:lineRule="auto"/>
        <w:ind w:firstLine="720"/>
        <w:jc w:val="both"/>
      </w:pPr>
      <w:r w:rsidRPr="003B253B">
        <w:t xml:space="preserve">Pada bab sebelumnya  telah dijelaskan bahwa analisis deskriptif dilakukan untuk memperoleh  gambaran  umum mengenai  data  pretes  dan  data  postes  dari kelas  eksperimen dan kelas kontrol  yang diperoleh berupa  skor  rata-rata  (mean) dan  standar  deviasi.  Untuk mengetahui  kemampuan  awal  </w:t>
      </w:r>
      <w:r w:rsidR="00576A67" w:rsidRPr="003B253B">
        <w:t>mahasiswa</w:t>
      </w:r>
      <w:r w:rsidRPr="003B253B">
        <w:t xml:space="preserve">  sebelum  diberi perlakuan  pembelajaran  dengan  </w:t>
      </w:r>
      <w:r w:rsidR="00475620" w:rsidRPr="003B253B">
        <w:lastRenderedPageBreak/>
        <w:t>menggunakan IndoBlockly</w:t>
      </w:r>
      <w:r w:rsidRPr="003B253B">
        <w:t xml:space="preserve">,  maka  pada  kelas eksperimen dan kelas kontrol diberikan soal pretes </w:t>
      </w:r>
      <w:r w:rsidR="00475620" w:rsidRPr="003B253B">
        <w:t>untuk mengetahui kemampuan mahasiswa baik dari kelas eksperimen maupun kelas kontrol</w:t>
      </w:r>
      <w:r w:rsidRPr="003B253B">
        <w:t xml:space="preserve">. Sedangkan  untuk  mengetahui  kemampuan  akhir  </w:t>
      </w:r>
      <w:r w:rsidR="00576A67" w:rsidRPr="003B253B">
        <w:t>mahasiswa</w:t>
      </w:r>
      <w:r w:rsidRPr="003B253B">
        <w:t xml:space="preserve">  serta  untuk  melihat peningkatan  kemampuan  </w:t>
      </w:r>
      <w:r w:rsidR="00576A67" w:rsidRPr="003B253B">
        <w:t>mahasiswa</w:t>
      </w:r>
      <w:r w:rsidR="00475620" w:rsidRPr="003B253B">
        <w:t xml:space="preserve"> terhadap pemahaman algoritma</w:t>
      </w:r>
      <w:r w:rsidRPr="003B253B">
        <w:t xml:space="preserve">, maka  pada  kelas  eksperimen dan  kelas  kontrol  diberikan  soal  </w:t>
      </w:r>
      <w:r w:rsidR="00475620" w:rsidRPr="003B253B">
        <w:t>postes</w:t>
      </w:r>
      <w:r w:rsidRPr="003B253B">
        <w:t xml:space="preserve">. Selanjutnya,  untuk  mengetahui  kualitas  peningkatan  kemampuan  </w:t>
      </w:r>
      <w:r w:rsidR="00475620" w:rsidRPr="003B253B">
        <w:t>mahasiswa</w:t>
      </w:r>
      <w:r w:rsidRPr="003B253B">
        <w:t xml:space="preserve">  dilakukan  analisis  data  gain  kelas  eksperimen</w:t>
      </w:r>
      <w:r w:rsidR="00475620" w:rsidRPr="003B253B">
        <w:t xml:space="preserve"> dan juga kelas kontrol</w:t>
      </w:r>
      <w:r w:rsidRPr="003B253B">
        <w:t>.  Berdasarkan  data  yang diperoleh, gambaran umum tersebut dapat dilihat pada Tabel 4.1 di bawah ini.</w:t>
      </w:r>
    </w:p>
    <w:p w:rsidR="001359EF" w:rsidRPr="003B253B" w:rsidRDefault="001359EF" w:rsidP="003B253B">
      <w:pPr>
        <w:spacing w:after="200" w:line="480" w:lineRule="auto"/>
        <w:ind w:firstLine="720"/>
        <w:jc w:val="both"/>
      </w:pPr>
    </w:p>
    <w:p w:rsidR="00B83A0B" w:rsidRPr="002300EC" w:rsidRDefault="00B83A0B" w:rsidP="002300EC">
      <w:pPr>
        <w:jc w:val="center"/>
        <w:rPr>
          <w:b/>
        </w:rPr>
      </w:pPr>
      <w:r w:rsidRPr="002300EC">
        <w:rPr>
          <w:b/>
        </w:rPr>
        <w:t>Tabel 4.1</w:t>
      </w:r>
    </w:p>
    <w:p w:rsidR="000979EC" w:rsidRDefault="00B83A0B" w:rsidP="002300EC">
      <w:pPr>
        <w:jc w:val="center"/>
        <w:rPr>
          <w:b/>
        </w:rPr>
      </w:pPr>
      <w:r w:rsidRPr="002300EC">
        <w:rPr>
          <w:b/>
        </w:rPr>
        <w:t>Statistik Deskriptif Data Hasil Pretes dan Postes</w:t>
      </w:r>
    </w:p>
    <w:p w:rsidR="002300EC" w:rsidRPr="002300EC" w:rsidRDefault="002300EC" w:rsidP="002300EC">
      <w:pPr>
        <w:jc w:val="center"/>
        <w:rPr>
          <w:b/>
        </w:rPr>
      </w:pPr>
    </w:p>
    <w:tbl>
      <w:tblPr>
        <w:tblW w:w="6780" w:type="dxa"/>
        <w:jc w:val="center"/>
        <w:tblInd w:w="93" w:type="dxa"/>
        <w:tblLook w:val="04A0" w:firstRow="1" w:lastRow="0" w:firstColumn="1" w:lastColumn="0" w:noHBand="0" w:noVBand="1"/>
      </w:tblPr>
      <w:tblGrid>
        <w:gridCol w:w="1363"/>
        <w:gridCol w:w="950"/>
        <w:gridCol w:w="636"/>
        <w:gridCol w:w="756"/>
        <w:gridCol w:w="763"/>
        <w:gridCol w:w="756"/>
        <w:gridCol w:w="756"/>
        <w:gridCol w:w="756"/>
        <w:gridCol w:w="763"/>
        <w:gridCol w:w="756"/>
      </w:tblGrid>
      <w:tr w:rsidR="00B83A0B" w:rsidRPr="003B253B" w:rsidTr="00B83A0B">
        <w:trPr>
          <w:trHeight w:val="300"/>
          <w:jc w:val="center"/>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83A0B" w:rsidRPr="003B253B" w:rsidRDefault="00B83A0B" w:rsidP="003B253B">
            <w:pPr>
              <w:spacing w:line="480" w:lineRule="auto"/>
              <w:jc w:val="center"/>
              <w:rPr>
                <w:color w:val="000000"/>
              </w:rPr>
            </w:pPr>
            <w:r w:rsidRPr="003B253B">
              <w:rPr>
                <w:color w:val="000000"/>
              </w:rPr>
              <w:t>Kelas</w:t>
            </w:r>
          </w:p>
        </w:tc>
        <w:tc>
          <w:tcPr>
            <w:tcW w:w="8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83A0B" w:rsidRPr="003B253B" w:rsidRDefault="00B83A0B" w:rsidP="003B253B">
            <w:pPr>
              <w:spacing w:line="480" w:lineRule="auto"/>
              <w:jc w:val="center"/>
              <w:rPr>
                <w:color w:val="000000"/>
              </w:rPr>
            </w:pPr>
            <w:r w:rsidRPr="003B253B">
              <w:rPr>
                <w:color w:val="000000"/>
              </w:rPr>
              <w:t>Banyak Mhs</w:t>
            </w:r>
          </w:p>
        </w:tc>
        <w:tc>
          <w:tcPr>
            <w:tcW w:w="2360" w:type="dxa"/>
            <w:gridSpan w:val="4"/>
            <w:tcBorders>
              <w:top w:val="single" w:sz="4" w:space="0" w:color="auto"/>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Pretes</w:t>
            </w:r>
          </w:p>
        </w:tc>
        <w:tc>
          <w:tcPr>
            <w:tcW w:w="2380" w:type="dxa"/>
            <w:gridSpan w:val="4"/>
            <w:tcBorders>
              <w:top w:val="single" w:sz="4" w:space="0" w:color="auto"/>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Postes</w:t>
            </w:r>
          </w:p>
        </w:tc>
      </w:tr>
      <w:tr w:rsidR="00B83A0B" w:rsidRPr="003B253B" w:rsidTr="00B83A0B">
        <w:trPr>
          <w:trHeight w:val="300"/>
          <w:jc w:val="center"/>
        </w:trPr>
        <w:tc>
          <w:tcPr>
            <w:tcW w:w="1200" w:type="dxa"/>
            <w:vMerge/>
            <w:tcBorders>
              <w:top w:val="single" w:sz="4" w:space="0" w:color="auto"/>
              <w:left w:val="single" w:sz="4" w:space="0" w:color="auto"/>
              <w:bottom w:val="single" w:sz="4" w:space="0" w:color="auto"/>
              <w:right w:val="single" w:sz="4" w:space="0" w:color="auto"/>
            </w:tcBorders>
            <w:vAlign w:val="center"/>
            <w:hideMark/>
          </w:tcPr>
          <w:p w:rsidR="00B83A0B" w:rsidRPr="003B253B" w:rsidRDefault="00B83A0B" w:rsidP="003B253B">
            <w:pPr>
              <w:spacing w:line="480" w:lineRule="auto"/>
              <w:rPr>
                <w:color w:val="000000"/>
              </w:rPr>
            </w:pPr>
          </w:p>
        </w:tc>
        <w:tc>
          <w:tcPr>
            <w:tcW w:w="840" w:type="dxa"/>
            <w:vMerge/>
            <w:tcBorders>
              <w:top w:val="single" w:sz="4" w:space="0" w:color="auto"/>
              <w:left w:val="single" w:sz="4" w:space="0" w:color="auto"/>
              <w:bottom w:val="single" w:sz="4" w:space="0" w:color="auto"/>
              <w:right w:val="single" w:sz="4" w:space="0" w:color="auto"/>
            </w:tcBorders>
            <w:vAlign w:val="center"/>
            <w:hideMark/>
          </w:tcPr>
          <w:p w:rsidR="00B83A0B" w:rsidRPr="003B253B" w:rsidRDefault="00B83A0B" w:rsidP="003B253B">
            <w:pPr>
              <w:spacing w:line="480" w:lineRule="auto"/>
              <w:rPr>
                <w:color w:val="000000"/>
              </w:rPr>
            </w:pPr>
          </w:p>
        </w:tc>
        <w:tc>
          <w:tcPr>
            <w:tcW w:w="488"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Min</w:t>
            </w:r>
          </w:p>
        </w:tc>
        <w:tc>
          <w:tcPr>
            <w:tcW w:w="617"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Max</w:t>
            </w:r>
          </w:p>
        </w:tc>
        <w:tc>
          <w:tcPr>
            <w:tcW w:w="638"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Mean</w:t>
            </w:r>
          </w:p>
        </w:tc>
        <w:tc>
          <w:tcPr>
            <w:tcW w:w="617"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Sd</w:t>
            </w:r>
          </w:p>
        </w:tc>
        <w:tc>
          <w:tcPr>
            <w:tcW w:w="590"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Min</w:t>
            </w:r>
          </w:p>
        </w:tc>
        <w:tc>
          <w:tcPr>
            <w:tcW w:w="590"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Max</w:t>
            </w:r>
          </w:p>
        </w:tc>
        <w:tc>
          <w:tcPr>
            <w:tcW w:w="610"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Mean</w:t>
            </w:r>
          </w:p>
        </w:tc>
        <w:tc>
          <w:tcPr>
            <w:tcW w:w="590"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Sd</w:t>
            </w:r>
          </w:p>
        </w:tc>
      </w:tr>
      <w:tr w:rsidR="00B83A0B" w:rsidRPr="003B253B" w:rsidTr="00B83A0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Eksperimen</w:t>
            </w:r>
          </w:p>
        </w:tc>
        <w:tc>
          <w:tcPr>
            <w:tcW w:w="840"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28</w:t>
            </w:r>
          </w:p>
        </w:tc>
        <w:tc>
          <w:tcPr>
            <w:tcW w:w="488"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5,00</w:t>
            </w:r>
          </w:p>
        </w:tc>
        <w:tc>
          <w:tcPr>
            <w:tcW w:w="617"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65,00</w:t>
            </w:r>
          </w:p>
        </w:tc>
        <w:tc>
          <w:tcPr>
            <w:tcW w:w="638"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19,32</w:t>
            </w:r>
          </w:p>
        </w:tc>
        <w:tc>
          <w:tcPr>
            <w:tcW w:w="617"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12,46</w:t>
            </w:r>
          </w:p>
        </w:tc>
        <w:tc>
          <w:tcPr>
            <w:tcW w:w="590"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37,00</w:t>
            </w:r>
          </w:p>
        </w:tc>
        <w:tc>
          <w:tcPr>
            <w:tcW w:w="590"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70,00</w:t>
            </w:r>
          </w:p>
        </w:tc>
        <w:tc>
          <w:tcPr>
            <w:tcW w:w="610"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50,61</w:t>
            </w:r>
          </w:p>
        </w:tc>
        <w:tc>
          <w:tcPr>
            <w:tcW w:w="590"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10,54</w:t>
            </w:r>
          </w:p>
        </w:tc>
      </w:tr>
      <w:tr w:rsidR="00B83A0B" w:rsidRPr="003B253B" w:rsidTr="00B83A0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Kontrol</w:t>
            </w:r>
          </w:p>
        </w:tc>
        <w:tc>
          <w:tcPr>
            <w:tcW w:w="840"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28</w:t>
            </w:r>
          </w:p>
        </w:tc>
        <w:tc>
          <w:tcPr>
            <w:tcW w:w="488"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7,00</w:t>
            </w:r>
          </w:p>
        </w:tc>
        <w:tc>
          <w:tcPr>
            <w:tcW w:w="617"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50,00</w:t>
            </w:r>
          </w:p>
        </w:tc>
        <w:tc>
          <w:tcPr>
            <w:tcW w:w="638"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19,25</w:t>
            </w:r>
          </w:p>
        </w:tc>
        <w:tc>
          <w:tcPr>
            <w:tcW w:w="617"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9,78</w:t>
            </w:r>
          </w:p>
        </w:tc>
        <w:tc>
          <w:tcPr>
            <w:tcW w:w="590"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5,00</w:t>
            </w:r>
          </w:p>
        </w:tc>
        <w:tc>
          <w:tcPr>
            <w:tcW w:w="590"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67,00</w:t>
            </w:r>
          </w:p>
        </w:tc>
        <w:tc>
          <w:tcPr>
            <w:tcW w:w="610"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26,39</w:t>
            </w:r>
          </w:p>
        </w:tc>
        <w:tc>
          <w:tcPr>
            <w:tcW w:w="590" w:type="dxa"/>
            <w:tcBorders>
              <w:top w:val="nil"/>
              <w:left w:val="nil"/>
              <w:bottom w:val="single" w:sz="4" w:space="0" w:color="auto"/>
              <w:right w:val="single" w:sz="4" w:space="0" w:color="auto"/>
            </w:tcBorders>
            <w:shd w:val="clear" w:color="auto" w:fill="auto"/>
            <w:noWrap/>
            <w:vAlign w:val="bottom"/>
            <w:hideMark/>
          </w:tcPr>
          <w:p w:rsidR="00B83A0B" w:rsidRPr="003B253B" w:rsidRDefault="00B83A0B" w:rsidP="003B253B">
            <w:pPr>
              <w:spacing w:line="480" w:lineRule="auto"/>
              <w:jc w:val="center"/>
              <w:rPr>
                <w:color w:val="000000"/>
              </w:rPr>
            </w:pPr>
            <w:r w:rsidRPr="003B253B">
              <w:rPr>
                <w:color w:val="000000"/>
              </w:rPr>
              <w:t>15,09</w:t>
            </w:r>
          </w:p>
        </w:tc>
      </w:tr>
    </w:tbl>
    <w:p w:rsidR="000979EC" w:rsidRPr="003B253B" w:rsidRDefault="000979EC" w:rsidP="003B253B">
      <w:pPr>
        <w:spacing w:line="480" w:lineRule="auto"/>
        <w:jc w:val="both"/>
      </w:pPr>
    </w:p>
    <w:p w:rsidR="000979EC" w:rsidRPr="003B253B" w:rsidRDefault="000979EC" w:rsidP="003B253B">
      <w:pPr>
        <w:spacing w:line="480" w:lineRule="auto"/>
        <w:ind w:firstLine="720"/>
        <w:jc w:val="both"/>
      </w:pPr>
      <w:r w:rsidRPr="003B253B">
        <w:t xml:space="preserve">Berdasarkan Tabel  4.1  dapat  dilihat  bahwa  </w:t>
      </w:r>
      <w:r w:rsidR="00576A67" w:rsidRPr="003B253B">
        <w:t>mahasiswa</w:t>
      </w:r>
      <w:r w:rsidRPr="003B253B">
        <w:t xml:space="preserve">  pada  kelas  eksperimen dan  kelas  kontrol  berjumlah  sama,  yaitu  masing-ma</w:t>
      </w:r>
      <w:r w:rsidR="00B83A0B" w:rsidRPr="003B253B">
        <w:t>sing  kelas  terdiri  dari  28</w:t>
      </w:r>
      <w:r w:rsidRPr="003B253B">
        <w:t xml:space="preserve"> </w:t>
      </w:r>
      <w:r w:rsidR="00576A67" w:rsidRPr="003B253B">
        <w:t>mahasiswa</w:t>
      </w:r>
      <w:r w:rsidRPr="003B253B">
        <w:t xml:space="preserve">. Rata-rata  skor  pretes  kelas  eksperimen  dan  kelas  kontrol masing-masing adalah  </w:t>
      </w:r>
      <w:r w:rsidR="00B83A0B" w:rsidRPr="003B253B">
        <w:rPr>
          <w:color w:val="000000"/>
        </w:rPr>
        <w:t xml:space="preserve">19,32 </w:t>
      </w:r>
      <w:r w:rsidRPr="003B253B">
        <w:t xml:space="preserve">dan  </w:t>
      </w:r>
      <w:r w:rsidR="00B83A0B" w:rsidRPr="003B253B">
        <w:rPr>
          <w:color w:val="000000"/>
        </w:rPr>
        <w:t xml:space="preserve">19,25 </w:t>
      </w:r>
      <w:r w:rsidRPr="003B253B">
        <w:t xml:space="preserve">dimana  rata-rata  skor  pretes  kelas  </w:t>
      </w:r>
      <w:r w:rsidR="00B83A0B" w:rsidRPr="003B253B">
        <w:t>eksperimen</w:t>
      </w:r>
      <w:r w:rsidRPr="003B253B">
        <w:t xml:space="preserve">  lebih  tinggi </w:t>
      </w:r>
      <w:r w:rsidR="00B83A0B" w:rsidRPr="003B253B">
        <w:t xml:space="preserve">sedikit (hanya terpaut koma) </w:t>
      </w:r>
      <w:r w:rsidRPr="003B253B">
        <w:t xml:space="preserve">daripada rata-rata skor pretes kelas </w:t>
      </w:r>
      <w:r w:rsidR="00B83A0B" w:rsidRPr="003B253B">
        <w:t>kontrol</w:t>
      </w:r>
      <w:r w:rsidR="00D634BF" w:rsidRPr="003B253B">
        <w:t xml:space="preserve">. </w:t>
      </w:r>
      <w:r w:rsidRPr="003B253B">
        <w:t xml:space="preserve">Sedangkan rata-rata  skor  postes  kelas  eksperimen  dan  kelas  kontrol masing-masing  adalah </w:t>
      </w:r>
      <w:r w:rsidR="00B83A0B" w:rsidRPr="003B253B">
        <w:rPr>
          <w:color w:val="000000"/>
        </w:rPr>
        <w:t xml:space="preserve">50,61 </w:t>
      </w:r>
      <w:r w:rsidRPr="003B253B">
        <w:t xml:space="preserve">dan </w:t>
      </w:r>
      <w:r w:rsidR="00B83A0B" w:rsidRPr="003B253B">
        <w:rPr>
          <w:color w:val="000000"/>
        </w:rPr>
        <w:t>26,39</w:t>
      </w:r>
      <w:r w:rsidR="00D634BF" w:rsidRPr="003B253B">
        <w:rPr>
          <w:color w:val="000000"/>
        </w:rPr>
        <w:t xml:space="preserve"> dari rata-rata ini juga sudah terlihat bahwa rata-rata skor postes kelas eksperimen yang menggunakan IndoBlockly lebih tinggi </w:t>
      </w:r>
      <w:r w:rsidR="00D634BF" w:rsidRPr="003B253B">
        <w:rPr>
          <w:color w:val="000000"/>
        </w:rPr>
        <w:lastRenderedPageBreak/>
        <w:t xml:space="preserve">daripada skor kelas kontrol yang menggunakan pembelajaran model konvensional </w:t>
      </w:r>
      <w:r w:rsidRPr="003B253B">
        <w:t xml:space="preserve">. Sementara itu, standar deviasi pretes kelas eksperimen dan kelas kontrol  masing-masing  adalah  </w:t>
      </w:r>
      <w:r w:rsidR="00B83A0B" w:rsidRPr="003B253B">
        <w:rPr>
          <w:color w:val="000000"/>
        </w:rPr>
        <w:t xml:space="preserve">12,46 </w:t>
      </w:r>
      <w:r w:rsidRPr="003B253B">
        <w:t xml:space="preserve">dan  </w:t>
      </w:r>
      <w:r w:rsidR="00B83A0B" w:rsidRPr="003B253B">
        <w:rPr>
          <w:color w:val="000000"/>
        </w:rPr>
        <w:t>9,78</w:t>
      </w:r>
      <w:r w:rsidR="00D634BF" w:rsidRPr="003B253B">
        <w:t xml:space="preserve"> yaitu kelas eksperimen lebih bersar standar deviasinya dibandingkan kelas kontrol. </w:t>
      </w:r>
      <w:r w:rsidRPr="003B253B">
        <w:t xml:space="preserve">Akan  tetapi,  untuk  standar  deviasi  postes  dimana  kelas kontrol  lebih  besar  daripada  kelas  eksperimen masing-masing  adalah  </w:t>
      </w:r>
      <w:r w:rsidR="00B83A0B" w:rsidRPr="003B253B">
        <w:rPr>
          <w:color w:val="000000"/>
        </w:rPr>
        <w:t xml:space="preserve">15,09 </w:t>
      </w:r>
      <w:r w:rsidR="00B83A0B" w:rsidRPr="003B253B">
        <w:t xml:space="preserve">dan </w:t>
      </w:r>
      <w:r w:rsidR="00B83A0B" w:rsidRPr="003B253B">
        <w:rPr>
          <w:color w:val="000000"/>
        </w:rPr>
        <w:t>10,54</w:t>
      </w:r>
      <w:r w:rsidR="00B83A0B" w:rsidRPr="003B253B">
        <w:t xml:space="preserve">.  Hasil </w:t>
      </w:r>
      <w:r w:rsidRPr="003B253B">
        <w:t xml:space="preserve">tersebut  memberikan  gambaran  bahwa  </w:t>
      </w:r>
      <w:r w:rsidR="00B83A0B" w:rsidRPr="003B253B">
        <w:t xml:space="preserve">terdapat  selisih  yang  cukup </w:t>
      </w:r>
      <w:r w:rsidRPr="003B253B">
        <w:t xml:space="preserve">besar antara rata-rata kemampuan akhir </w:t>
      </w:r>
      <w:r w:rsidR="00B83A0B" w:rsidRPr="003B253B">
        <w:t>mahasiswa</w:t>
      </w:r>
      <w:r w:rsidRPr="003B253B">
        <w:t xml:space="preserve"> antara kelas eksperimen dan  kelas  kontrol.  Selain  perbedaan  rata-rata  kemampuan  awal  dan  perbedaan rata-rata  kemampuan  akhir  pada  kedua  kelas,  hasil  tersebut  juga  memberikan gambaran bahwa penyebaran data pada kedua kelas berbeda, di mana skor pretes kelas eksperimen lebih menyebar (bervariasi) dari pada skor pretes kelas kontrol. Akan tetapi, skor postes kelas kontrol lebih menyebar dari pada skor postes kelas eksperimen.  Perbedaan  penyebaran  data  tersebut  dapat  dilihat  dengan  adanya perbedaan  standar  deviasi  pada  kedua  kelas  dan  batas  nilai  maksimum  dan minimum  kedua  kelas,  baik  pada  skor  pretes  maupun  skor  postes.  Namun demikian,  untuk  mengetahui  apakah  rata-rata  kemampuan  awal  dan  akhir </w:t>
      </w:r>
      <w:r w:rsidR="00D634BF" w:rsidRPr="003B253B">
        <w:t>mahasiswa</w:t>
      </w:r>
      <w:r w:rsidRPr="003B253B">
        <w:t xml:space="preserve"> kedua kelas berbeda secara signifikan atau tidak, akan dilakukan uji  statistik. Untuk menguji  hal  tersebut,  berikut  ini  dilakukan  analisis  inferensi </w:t>
      </w:r>
      <w:r w:rsidR="00D634BF" w:rsidRPr="003B253B">
        <w:t>terhadap data hasil dari pretes dan postes m</w:t>
      </w:r>
      <w:r w:rsidR="00576A67" w:rsidRPr="003B253B">
        <w:t>ahasiswa</w:t>
      </w:r>
      <w:r w:rsidRPr="003B253B">
        <w:t xml:space="preserve">.  </w:t>
      </w:r>
    </w:p>
    <w:p w:rsidR="000979EC" w:rsidRPr="003B253B" w:rsidRDefault="000979EC" w:rsidP="003B253B">
      <w:pPr>
        <w:spacing w:line="480" w:lineRule="auto"/>
        <w:jc w:val="both"/>
      </w:pPr>
    </w:p>
    <w:p w:rsidR="000979EC" w:rsidRPr="003B253B" w:rsidRDefault="00D634BF" w:rsidP="003B253B">
      <w:pPr>
        <w:spacing w:line="480" w:lineRule="auto"/>
        <w:jc w:val="both"/>
        <w:rPr>
          <w:b/>
        </w:rPr>
      </w:pPr>
      <w:r w:rsidRPr="003B253B">
        <w:rPr>
          <w:b/>
        </w:rPr>
        <w:t>4.1.</w:t>
      </w:r>
      <w:r w:rsidR="004E113B">
        <w:rPr>
          <w:b/>
        </w:rPr>
        <w:t>2</w:t>
      </w:r>
      <w:r w:rsidR="000979EC" w:rsidRPr="003B253B">
        <w:rPr>
          <w:b/>
        </w:rPr>
        <w:t xml:space="preserve">  Analisis Inferensi </w:t>
      </w:r>
      <w:r w:rsidRPr="003B253B">
        <w:rPr>
          <w:b/>
        </w:rPr>
        <w:t>Data Hasil Pretes dan Postes</w:t>
      </w:r>
    </w:p>
    <w:p w:rsidR="003E0BCB" w:rsidRPr="003B253B" w:rsidRDefault="000979EC" w:rsidP="003B253B">
      <w:pPr>
        <w:spacing w:line="480" w:lineRule="auto"/>
        <w:ind w:firstLine="720"/>
        <w:jc w:val="both"/>
      </w:pPr>
      <w:r w:rsidRPr="003B253B">
        <w:t xml:space="preserve">Seperti  yang  telah  diuraikan  pada  Bab  III,  analisis  inferensi  dilakukan untuk memperoleh kesimpulan apakah </w:t>
      </w:r>
      <w:r w:rsidR="00D634BF" w:rsidRPr="003B253B">
        <w:t xml:space="preserve">model pembelajaran menggunakan IndoBlockly yang diterapkan pada </w:t>
      </w:r>
      <w:r w:rsidR="00576A67" w:rsidRPr="003B253B">
        <w:t>mahasiswa</w:t>
      </w:r>
      <w:r w:rsidRPr="003B253B">
        <w:t xml:space="preserve"> kelas eksperimen lebih baik daripada kelas kontrol</w:t>
      </w:r>
      <w:r w:rsidR="00D634BF" w:rsidRPr="003B253B">
        <w:t xml:space="preserve"> yang </w:t>
      </w:r>
      <w:r w:rsidR="00D634BF" w:rsidRPr="003B253B">
        <w:lastRenderedPageBreak/>
        <w:t>menggunakan model pembelajaran biasa/konvensional</w:t>
      </w:r>
      <w:r w:rsidRPr="003B253B">
        <w:t>. Analisis ini pada intinya merupakan uji perbedaan dua rata-rata, baik uji satu pihak maupun dua pihak.</w:t>
      </w:r>
    </w:p>
    <w:p w:rsidR="00D634BF" w:rsidRPr="003B253B" w:rsidRDefault="00D634BF" w:rsidP="003B253B">
      <w:pPr>
        <w:spacing w:line="480" w:lineRule="auto"/>
        <w:jc w:val="both"/>
      </w:pPr>
    </w:p>
    <w:p w:rsidR="000979EC" w:rsidRPr="003B253B" w:rsidRDefault="00D634BF" w:rsidP="003B253B">
      <w:pPr>
        <w:spacing w:line="480" w:lineRule="auto"/>
        <w:jc w:val="both"/>
      </w:pPr>
      <w:r w:rsidRPr="003B253B">
        <w:t>4.1.2.1</w:t>
      </w:r>
      <w:r w:rsidR="000979EC" w:rsidRPr="003B253B">
        <w:t xml:space="preserve">  Analisis Data Kemampuan Awal </w:t>
      </w:r>
      <w:r w:rsidR="00576A67" w:rsidRPr="003B253B">
        <w:t>Mahasiswa</w:t>
      </w:r>
      <w:r w:rsidR="000979EC" w:rsidRPr="003B253B">
        <w:t xml:space="preserve"> </w:t>
      </w:r>
    </w:p>
    <w:p w:rsidR="003C5970" w:rsidRPr="003B253B" w:rsidRDefault="000979EC" w:rsidP="003B253B">
      <w:pPr>
        <w:spacing w:line="480" w:lineRule="auto"/>
        <w:ind w:firstLine="720"/>
        <w:jc w:val="both"/>
      </w:pPr>
      <w:r w:rsidRPr="003B253B">
        <w:t xml:space="preserve">Analisis  </w:t>
      </w:r>
      <w:r w:rsidR="003C5970" w:rsidRPr="003B253B">
        <w:t xml:space="preserve">data </w:t>
      </w:r>
      <w:r w:rsidRPr="003B253B">
        <w:t xml:space="preserve">kemampuan  awal  </w:t>
      </w:r>
      <w:r w:rsidR="00576A67" w:rsidRPr="003B253B">
        <w:t>mahasiswa</w:t>
      </w:r>
      <w:r w:rsidR="003E0BCB" w:rsidRPr="003B253B">
        <w:t xml:space="preserve">  ini  diperoleh  dari </w:t>
      </w:r>
      <w:r w:rsidRPr="003B253B">
        <w:t>data  pretes.  Sesuai  dengan  tahap-tahap  pel</w:t>
      </w:r>
      <w:r w:rsidR="003E0BCB" w:rsidRPr="003B253B">
        <w:t xml:space="preserve">aksanaan  penelitian,  sebelum </w:t>
      </w:r>
      <w:r w:rsidRPr="003B253B">
        <w:t>pembelajaran pada kelas eksperimen dan kelas ko</w:t>
      </w:r>
      <w:r w:rsidR="003E0BCB" w:rsidRPr="003B253B">
        <w:t xml:space="preserve">ntrol berlangsung dilaksanakan </w:t>
      </w:r>
      <w:r w:rsidRPr="003B253B">
        <w:t>tes  awal  (pretes).  Tujuan  diberikannya  pretes  pad</w:t>
      </w:r>
      <w:r w:rsidR="003E0BCB" w:rsidRPr="003B253B">
        <w:t xml:space="preserve">a masing-masing  kelas  adalah </w:t>
      </w:r>
      <w:r w:rsidRPr="003B253B">
        <w:t xml:space="preserve">untuk mengetahui kemampuan awal </w:t>
      </w:r>
      <w:r w:rsidR="003C5970" w:rsidRPr="003B253B">
        <w:t>mahasiswa</w:t>
      </w:r>
      <w:r w:rsidR="003E0BCB" w:rsidRPr="003B253B">
        <w:t xml:space="preserve"> pada kelas eksperimen dan </w:t>
      </w:r>
      <w:r w:rsidRPr="003B253B">
        <w:t xml:space="preserve">kelas kontrol sama atau berbeda. Hasil pretes </w:t>
      </w:r>
      <w:r w:rsidR="00576A67" w:rsidRPr="003B253B">
        <w:t>mahasiswa</w:t>
      </w:r>
      <w:r w:rsidR="003E0BCB" w:rsidRPr="003B253B">
        <w:t xml:space="preserve"> </w:t>
      </w:r>
      <w:r w:rsidRPr="003B253B">
        <w:t>dari kelas kontrol dan kelas eksperimen dapat dili</w:t>
      </w:r>
      <w:r w:rsidR="003E0BCB" w:rsidRPr="003B253B">
        <w:t xml:space="preserve">hat pada Lampiran D.1, berikut </w:t>
      </w:r>
      <w:r w:rsidRPr="003B253B">
        <w:t>ini disajikan analisis deskriptif data pretes kelas eksperimen dan kelas kontrol.</w:t>
      </w:r>
    </w:p>
    <w:p w:rsidR="003C5970" w:rsidRPr="002300EC" w:rsidRDefault="003C5970" w:rsidP="002300EC">
      <w:pPr>
        <w:jc w:val="center"/>
        <w:rPr>
          <w:b/>
        </w:rPr>
      </w:pPr>
      <w:r w:rsidRPr="002300EC">
        <w:rPr>
          <w:b/>
        </w:rPr>
        <w:t>Tabel 4.2</w:t>
      </w:r>
    </w:p>
    <w:p w:rsidR="003C5970" w:rsidRDefault="003C5970" w:rsidP="002300EC">
      <w:pPr>
        <w:jc w:val="center"/>
        <w:rPr>
          <w:b/>
        </w:rPr>
      </w:pPr>
      <w:r w:rsidRPr="002300EC">
        <w:rPr>
          <w:b/>
        </w:rPr>
        <w:t>Data Statistik Skor Pretes Kelas Eksperimen dan Kelas Kontrol</w:t>
      </w:r>
    </w:p>
    <w:p w:rsidR="002300EC" w:rsidRPr="002300EC" w:rsidRDefault="002300EC" w:rsidP="002300EC">
      <w:pPr>
        <w:jc w:val="center"/>
        <w:rPr>
          <w:b/>
        </w:rPr>
      </w:pPr>
    </w:p>
    <w:tbl>
      <w:tblPr>
        <w:tblW w:w="5280" w:type="dxa"/>
        <w:jc w:val="center"/>
        <w:tblInd w:w="93" w:type="dxa"/>
        <w:tblLook w:val="04A0" w:firstRow="1" w:lastRow="0" w:firstColumn="1" w:lastColumn="0" w:noHBand="0" w:noVBand="1"/>
      </w:tblPr>
      <w:tblGrid>
        <w:gridCol w:w="1363"/>
        <w:gridCol w:w="950"/>
        <w:gridCol w:w="636"/>
        <w:gridCol w:w="756"/>
        <w:gridCol w:w="763"/>
        <w:gridCol w:w="756"/>
        <w:gridCol w:w="1029"/>
      </w:tblGrid>
      <w:tr w:rsidR="003C5970" w:rsidRPr="003C5970" w:rsidTr="003C5970">
        <w:trPr>
          <w:trHeight w:val="300"/>
          <w:jc w:val="center"/>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C5970" w:rsidRPr="003C5970" w:rsidRDefault="003C5970" w:rsidP="003B253B">
            <w:pPr>
              <w:spacing w:line="480" w:lineRule="auto"/>
              <w:jc w:val="center"/>
              <w:rPr>
                <w:color w:val="000000"/>
              </w:rPr>
            </w:pPr>
            <w:r w:rsidRPr="003C5970">
              <w:rPr>
                <w:color w:val="000000"/>
              </w:rPr>
              <w:t>Kelas</w:t>
            </w:r>
          </w:p>
        </w:tc>
        <w:tc>
          <w:tcPr>
            <w:tcW w:w="8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C5970" w:rsidRPr="003C5970" w:rsidRDefault="003C5970" w:rsidP="003B253B">
            <w:pPr>
              <w:spacing w:line="480" w:lineRule="auto"/>
              <w:jc w:val="center"/>
              <w:rPr>
                <w:color w:val="000000"/>
              </w:rPr>
            </w:pPr>
            <w:r w:rsidRPr="003C5970">
              <w:rPr>
                <w:color w:val="000000"/>
              </w:rPr>
              <w:t>Banyak Mhs</w:t>
            </w:r>
          </w:p>
        </w:tc>
        <w:tc>
          <w:tcPr>
            <w:tcW w:w="3240" w:type="dxa"/>
            <w:gridSpan w:val="5"/>
            <w:tcBorders>
              <w:top w:val="single" w:sz="4" w:space="0" w:color="auto"/>
              <w:left w:val="nil"/>
              <w:bottom w:val="single" w:sz="4" w:space="0" w:color="auto"/>
              <w:right w:val="single" w:sz="4" w:space="0" w:color="000000"/>
            </w:tcBorders>
            <w:shd w:val="clear" w:color="auto" w:fill="auto"/>
            <w:noWrap/>
            <w:vAlign w:val="bottom"/>
            <w:hideMark/>
          </w:tcPr>
          <w:p w:rsidR="003C5970" w:rsidRPr="003C5970" w:rsidRDefault="003C5970" w:rsidP="003B253B">
            <w:pPr>
              <w:spacing w:line="480" w:lineRule="auto"/>
              <w:jc w:val="center"/>
              <w:rPr>
                <w:color w:val="000000"/>
              </w:rPr>
            </w:pPr>
            <w:r w:rsidRPr="003C5970">
              <w:rPr>
                <w:color w:val="000000"/>
              </w:rPr>
              <w:t>Pretes</w:t>
            </w:r>
          </w:p>
        </w:tc>
      </w:tr>
      <w:tr w:rsidR="003C5970" w:rsidRPr="003C5970" w:rsidTr="003C5970">
        <w:trPr>
          <w:trHeight w:val="300"/>
          <w:jc w:val="center"/>
        </w:trPr>
        <w:tc>
          <w:tcPr>
            <w:tcW w:w="1200" w:type="dxa"/>
            <w:vMerge/>
            <w:tcBorders>
              <w:top w:val="single" w:sz="4" w:space="0" w:color="auto"/>
              <w:left w:val="single" w:sz="4" w:space="0" w:color="auto"/>
              <w:bottom w:val="single" w:sz="4" w:space="0" w:color="auto"/>
              <w:right w:val="single" w:sz="4" w:space="0" w:color="auto"/>
            </w:tcBorders>
            <w:vAlign w:val="center"/>
            <w:hideMark/>
          </w:tcPr>
          <w:p w:rsidR="003C5970" w:rsidRPr="003C5970" w:rsidRDefault="003C5970" w:rsidP="003B253B">
            <w:pPr>
              <w:spacing w:line="480" w:lineRule="auto"/>
              <w:rPr>
                <w:color w:val="000000"/>
              </w:rPr>
            </w:pPr>
          </w:p>
        </w:tc>
        <w:tc>
          <w:tcPr>
            <w:tcW w:w="840" w:type="dxa"/>
            <w:vMerge/>
            <w:tcBorders>
              <w:top w:val="single" w:sz="4" w:space="0" w:color="auto"/>
              <w:left w:val="single" w:sz="4" w:space="0" w:color="auto"/>
              <w:bottom w:val="single" w:sz="4" w:space="0" w:color="auto"/>
              <w:right w:val="single" w:sz="4" w:space="0" w:color="auto"/>
            </w:tcBorders>
            <w:vAlign w:val="center"/>
            <w:hideMark/>
          </w:tcPr>
          <w:p w:rsidR="003C5970" w:rsidRPr="003C5970" w:rsidRDefault="003C5970" w:rsidP="003B253B">
            <w:pPr>
              <w:spacing w:line="480" w:lineRule="auto"/>
              <w:rPr>
                <w:color w:val="000000"/>
              </w:rPr>
            </w:pPr>
          </w:p>
        </w:tc>
        <w:tc>
          <w:tcPr>
            <w:tcW w:w="483" w:type="dxa"/>
            <w:tcBorders>
              <w:top w:val="nil"/>
              <w:left w:val="nil"/>
              <w:bottom w:val="single" w:sz="4" w:space="0" w:color="auto"/>
              <w:right w:val="single" w:sz="4" w:space="0" w:color="auto"/>
            </w:tcBorders>
            <w:shd w:val="clear" w:color="auto" w:fill="auto"/>
            <w:noWrap/>
            <w:vAlign w:val="bottom"/>
            <w:hideMark/>
          </w:tcPr>
          <w:p w:rsidR="003C5970" w:rsidRPr="003C5970" w:rsidRDefault="003C5970" w:rsidP="003B253B">
            <w:pPr>
              <w:spacing w:line="480" w:lineRule="auto"/>
              <w:jc w:val="center"/>
              <w:rPr>
                <w:color w:val="000000"/>
              </w:rPr>
            </w:pPr>
            <w:r w:rsidRPr="003C5970">
              <w:rPr>
                <w:color w:val="000000"/>
              </w:rPr>
              <w:t>Min</w:t>
            </w:r>
          </w:p>
        </w:tc>
        <w:tc>
          <w:tcPr>
            <w:tcW w:w="611" w:type="dxa"/>
            <w:tcBorders>
              <w:top w:val="nil"/>
              <w:left w:val="nil"/>
              <w:bottom w:val="single" w:sz="4" w:space="0" w:color="auto"/>
              <w:right w:val="single" w:sz="4" w:space="0" w:color="auto"/>
            </w:tcBorders>
            <w:shd w:val="clear" w:color="auto" w:fill="auto"/>
            <w:noWrap/>
            <w:vAlign w:val="bottom"/>
            <w:hideMark/>
          </w:tcPr>
          <w:p w:rsidR="003C5970" w:rsidRPr="003C5970" w:rsidRDefault="003C5970" w:rsidP="003B253B">
            <w:pPr>
              <w:spacing w:line="480" w:lineRule="auto"/>
              <w:jc w:val="center"/>
              <w:rPr>
                <w:color w:val="000000"/>
              </w:rPr>
            </w:pPr>
            <w:r w:rsidRPr="003C5970">
              <w:rPr>
                <w:color w:val="000000"/>
              </w:rPr>
              <w:t>Max</w:t>
            </w:r>
          </w:p>
        </w:tc>
        <w:tc>
          <w:tcPr>
            <w:tcW w:w="631" w:type="dxa"/>
            <w:tcBorders>
              <w:top w:val="nil"/>
              <w:left w:val="nil"/>
              <w:bottom w:val="single" w:sz="4" w:space="0" w:color="auto"/>
              <w:right w:val="single" w:sz="4" w:space="0" w:color="auto"/>
            </w:tcBorders>
            <w:shd w:val="clear" w:color="auto" w:fill="auto"/>
            <w:noWrap/>
            <w:vAlign w:val="bottom"/>
            <w:hideMark/>
          </w:tcPr>
          <w:p w:rsidR="003C5970" w:rsidRPr="003C5970" w:rsidRDefault="003C5970" w:rsidP="003B253B">
            <w:pPr>
              <w:spacing w:line="480" w:lineRule="auto"/>
              <w:jc w:val="center"/>
              <w:rPr>
                <w:color w:val="000000"/>
              </w:rPr>
            </w:pPr>
            <w:r w:rsidRPr="003C5970">
              <w:rPr>
                <w:color w:val="000000"/>
              </w:rPr>
              <w:t>Mean</w:t>
            </w:r>
          </w:p>
        </w:tc>
        <w:tc>
          <w:tcPr>
            <w:tcW w:w="611" w:type="dxa"/>
            <w:tcBorders>
              <w:top w:val="nil"/>
              <w:left w:val="nil"/>
              <w:bottom w:val="single" w:sz="4" w:space="0" w:color="auto"/>
              <w:right w:val="single" w:sz="4" w:space="0" w:color="auto"/>
            </w:tcBorders>
            <w:shd w:val="clear" w:color="auto" w:fill="auto"/>
            <w:noWrap/>
            <w:vAlign w:val="bottom"/>
            <w:hideMark/>
          </w:tcPr>
          <w:p w:rsidR="003C5970" w:rsidRPr="003C5970" w:rsidRDefault="003C5970" w:rsidP="003B253B">
            <w:pPr>
              <w:spacing w:line="480" w:lineRule="auto"/>
              <w:jc w:val="center"/>
              <w:rPr>
                <w:color w:val="000000"/>
              </w:rPr>
            </w:pPr>
            <w:r w:rsidRPr="003C5970">
              <w:rPr>
                <w:color w:val="000000"/>
              </w:rPr>
              <w:t>Sd</w:t>
            </w:r>
          </w:p>
        </w:tc>
        <w:tc>
          <w:tcPr>
            <w:tcW w:w="904" w:type="dxa"/>
            <w:tcBorders>
              <w:top w:val="nil"/>
              <w:left w:val="nil"/>
              <w:bottom w:val="single" w:sz="4" w:space="0" w:color="auto"/>
              <w:right w:val="single" w:sz="4" w:space="0" w:color="auto"/>
            </w:tcBorders>
            <w:shd w:val="clear" w:color="auto" w:fill="auto"/>
            <w:noWrap/>
            <w:vAlign w:val="bottom"/>
            <w:hideMark/>
          </w:tcPr>
          <w:p w:rsidR="003C5970" w:rsidRPr="003C5970" w:rsidRDefault="003C5970" w:rsidP="003B253B">
            <w:pPr>
              <w:spacing w:line="480" w:lineRule="auto"/>
              <w:rPr>
                <w:color w:val="000000"/>
              </w:rPr>
            </w:pPr>
            <w:r w:rsidRPr="003C5970">
              <w:rPr>
                <w:color w:val="000000"/>
              </w:rPr>
              <w:t>variance</w:t>
            </w:r>
          </w:p>
        </w:tc>
      </w:tr>
      <w:tr w:rsidR="003C5970" w:rsidRPr="003C5970" w:rsidTr="003C597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5970" w:rsidRPr="003C5970" w:rsidRDefault="003C5970" w:rsidP="003B253B">
            <w:pPr>
              <w:spacing w:line="480" w:lineRule="auto"/>
              <w:jc w:val="center"/>
              <w:rPr>
                <w:color w:val="000000"/>
              </w:rPr>
            </w:pPr>
            <w:r w:rsidRPr="003C5970">
              <w:rPr>
                <w:color w:val="000000"/>
              </w:rPr>
              <w:t>Eksperimen</w:t>
            </w:r>
          </w:p>
        </w:tc>
        <w:tc>
          <w:tcPr>
            <w:tcW w:w="840" w:type="dxa"/>
            <w:tcBorders>
              <w:top w:val="nil"/>
              <w:left w:val="nil"/>
              <w:bottom w:val="single" w:sz="4" w:space="0" w:color="auto"/>
              <w:right w:val="single" w:sz="4" w:space="0" w:color="auto"/>
            </w:tcBorders>
            <w:shd w:val="clear" w:color="auto" w:fill="auto"/>
            <w:noWrap/>
            <w:vAlign w:val="bottom"/>
            <w:hideMark/>
          </w:tcPr>
          <w:p w:rsidR="003C5970" w:rsidRPr="003C5970" w:rsidRDefault="003C5970" w:rsidP="003B253B">
            <w:pPr>
              <w:spacing w:line="480" w:lineRule="auto"/>
              <w:jc w:val="center"/>
              <w:rPr>
                <w:color w:val="000000"/>
              </w:rPr>
            </w:pPr>
            <w:r w:rsidRPr="003C5970">
              <w:rPr>
                <w:color w:val="000000"/>
              </w:rPr>
              <w:t>28</w:t>
            </w:r>
          </w:p>
        </w:tc>
        <w:tc>
          <w:tcPr>
            <w:tcW w:w="483" w:type="dxa"/>
            <w:tcBorders>
              <w:top w:val="nil"/>
              <w:left w:val="nil"/>
              <w:bottom w:val="single" w:sz="4" w:space="0" w:color="auto"/>
              <w:right w:val="single" w:sz="4" w:space="0" w:color="auto"/>
            </w:tcBorders>
            <w:shd w:val="clear" w:color="auto" w:fill="auto"/>
            <w:noWrap/>
            <w:vAlign w:val="bottom"/>
            <w:hideMark/>
          </w:tcPr>
          <w:p w:rsidR="003C5970" w:rsidRPr="003C5970" w:rsidRDefault="003C5970" w:rsidP="003B253B">
            <w:pPr>
              <w:spacing w:line="480" w:lineRule="auto"/>
              <w:jc w:val="center"/>
              <w:rPr>
                <w:color w:val="000000"/>
              </w:rPr>
            </w:pPr>
            <w:r w:rsidRPr="003C5970">
              <w:rPr>
                <w:color w:val="000000"/>
              </w:rPr>
              <w:t>5,00</w:t>
            </w:r>
          </w:p>
        </w:tc>
        <w:tc>
          <w:tcPr>
            <w:tcW w:w="611" w:type="dxa"/>
            <w:tcBorders>
              <w:top w:val="nil"/>
              <w:left w:val="nil"/>
              <w:bottom w:val="single" w:sz="4" w:space="0" w:color="auto"/>
              <w:right w:val="single" w:sz="4" w:space="0" w:color="auto"/>
            </w:tcBorders>
            <w:shd w:val="clear" w:color="auto" w:fill="auto"/>
            <w:noWrap/>
            <w:vAlign w:val="bottom"/>
            <w:hideMark/>
          </w:tcPr>
          <w:p w:rsidR="003C5970" w:rsidRPr="003C5970" w:rsidRDefault="003C5970" w:rsidP="003B253B">
            <w:pPr>
              <w:spacing w:line="480" w:lineRule="auto"/>
              <w:jc w:val="center"/>
              <w:rPr>
                <w:color w:val="000000"/>
              </w:rPr>
            </w:pPr>
            <w:r w:rsidRPr="003C5970">
              <w:rPr>
                <w:color w:val="000000"/>
              </w:rPr>
              <w:t>65,00</w:t>
            </w:r>
          </w:p>
        </w:tc>
        <w:tc>
          <w:tcPr>
            <w:tcW w:w="631" w:type="dxa"/>
            <w:tcBorders>
              <w:top w:val="nil"/>
              <w:left w:val="nil"/>
              <w:bottom w:val="single" w:sz="4" w:space="0" w:color="auto"/>
              <w:right w:val="single" w:sz="4" w:space="0" w:color="auto"/>
            </w:tcBorders>
            <w:shd w:val="clear" w:color="auto" w:fill="auto"/>
            <w:noWrap/>
            <w:vAlign w:val="bottom"/>
            <w:hideMark/>
          </w:tcPr>
          <w:p w:rsidR="003C5970" w:rsidRPr="003C5970" w:rsidRDefault="003C5970" w:rsidP="003B253B">
            <w:pPr>
              <w:spacing w:line="480" w:lineRule="auto"/>
              <w:jc w:val="center"/>
              <w:rPr>
                <w:color w:val="000000"/>
              </w:rPr>
            </w:pPr>
            <w:r w:rsidRPr="003C5970">
              <w:rPr>
                <w:color w:val="000000"/>
              </w:rPr>
              <w:t>19,32</w:t>
            </w:r>
          </w:p>
        </w:tc>
        <w:tc>
          <w:tcPr>
            <w:tcW w:w="611" w:type="dxa"/>
            <w:tcBorders>
              <w:top w:val="nil"/>
              <w:left w:val="nil"/>
              <w:bottom w:val="single" w:sz="4" w:space="0" w:color="auto"/>
              <w:right w:val="single" w:sz="4" w:space="0" w:color="auto"/>
            </w:tcBorders>
            <w:shd w:val="clear" w:color="auto" w:fill="auto"/>
            <w:noWrap/>
            <w:vAlign w:val="bottom"/>
            <w:hideMark/>
          </w:tcPr>
          <w:p w:rsidR="003C5970" w:rsidRPr="003C5970" w:rsidRDefault="003C5970" w:rsidP="003B253B">
            <w:pPr>
              <w:spacing w:line="480" w:lineRule="auto"/>
              <w:jc w:val="center"/>
              <w:rPr>
                <w:color w:val="000000"/>
              </w:rPr>
            </w:pPr>
            <w:r w:rsidRPr="003C5970">
              <w:rPr>
                <w:color w:val="000000"/>
              </w:rPr>
              <w:t>12,46</w:t>
            </w:r>
          </w:p>
        </w:tc>
        <w:tc>
          <w:tcPr>
            <w:tcW w:w="904" w:type="dxa"/>
            <w:tcBorders>
              <w:top w:val="nil"/>
              <w:left w:val="nil"/>
              <w:bottom w:val="single" w:sz="4" w:space="0" w:color="auto"/>
              <w:right w:val="single" w:sz="4" w:space="0" w:color="auto"/>
            </w:tcBorders>
            <w:shd w:val="clear" w:color="auto" w:fill="auto"/>
            <w:noWrap/>
            <w:vAlign w:val="bottom"/>
            <w:hideMark/>
          </w:tcPr>
          <w:p w:rsidR="003C5970" w:rsidRPr="003C5970" w:rsidRDefault="003C5970" w:rsidP="003B253B">
            <w:pPr>
              <w:spacing w:line="480" w:lineRule="auto"/>
              <w:jc w:val="right"/>
              <w:rPr>
                <w:color w:val="000000"/>
              </w:rPr>
            </w:pPr>
            <w:r w:rsidRPr="003C5970">
              <w:rPr>
                <w:color w:val="000000"/>
              </w:rPr>
              <w:t>155,25</w:t>
            </w:r>
          </w:p>
        </w:tc>
      </w:tr>
      <w:tr w:rsidR="003C5970" w:rsidRPr="003C5970" w:rsidTr="003C5970">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5970" w:rsidRPr="003C5970" w:rsidRDefault="003C5970" w:rsidP="003B253B">
            <w:pPr>
              <w:spacing w:line="480" w:lineRule="auto"/>
              <w:jc w:val="center"/>
              <w:rPr>
                <w:color w:val="000000"/>
              </w:rPr>
            </w:pPr>
            <w:r w:rsidRPr="003C5970">
              <w:rPr>
                <w:color w:val="000000"/>
              </w:rPr>
              <w:t>Kontrol</w:t>
            </w:r>
          </w:p>
        </w:tc>
        <w:tc>
          <w:tcPr>
            <w:tcW w:w="840" w:type="dxa"/>
            <w:tcBorders>
              <w:top w:val="nil"/>
              <w:left w:val="nil"/>
              <w:bottom w:val="single" w:sz="4" w:space="0" w:color="auto"/>
              <w:right w:val="single" w:sz="4" w:space="0" w:color="auto"/>
            </w:tcBorders>
            <w:shd w:val="clear" w:color="auto" w:fill="auto"/>
            <w:noWrap/>
            <w:vAlign w:val="bottom"/>
            <w:hideMark/>
          </w:tcPr>
          <w:p w:rsidR="003C5970" w:rsidRPr="003C5970" w:rsidRDefault="003C5970" w:rsidP="003B253B">
            <w:pPr>
              <w:spacing w:line="480" w:lineRule="auto"/>
              <w:jc w:val="center"/>
              <w:rPr>
                <w:color w:val="000000"/>
              </w:rPr>
            </w:pPr>
            <w:r w:rsidRPr="003C5970">
              <w:rPr>
                <w:color w:val="000000"/>
              </w:rPr>
              <w:t>28</w:t>
            </w:r>
          </w:p>
        </w:tc>
        <w:tc>
          <w:tcPr>
            <w:tcW w:w="483" w:type="dxa"/>
            <w:tcBorders>
              <w:top w:val="nil"/>
              <w:left w:val="nil"/>
              <w:bottom w:val="single" w:sz="4" w:space="0" w:color="auto"/>
              <w:right w:val="single" w:sz="4" w:space="0" w:color="auto"/>
            </w:tcBorders>
            <w:shd w:val="clear" w:color="auto" w:fill="auto"/>
            <w:noWrap/>
            <w:vAlign w:val="bottom"/>
            <w:hideMark/>
          </w:tcPr>
          <w:p w:rsidR="003C5970" w:rsidRPr="003C5970" w:rsidRDefault="003C5970" w:rsidP="003B253B">
            <w:pPr>
              <w:spacing w:line="480" w:lineRule="auto"/>
              <w:jc w:val="center"/>
              <w:rPr>
                <w:color w:val="000000"/>
              </w:rPr>
            </w:pPr>
            <w:r w:rsidRPr="003C5970">
              <w:rPr>
                <w:color w:val="000000"/>
              </w:rPr>
              <w:t>7,00</w:t>
            </w:r>
          </w:p>
        </w:tc>
        <w:tc>
          <w:tcPr>
            <w:tcW w:w="611" w:type="dxa"/>
            <w:tcBorders>
              <w:top w:val="nil"/>
              <w:left w:val="nil"/>
              <w:bottom w:val="single" w:sz="4" w:space="0" w:color="auto"/>
              <w:right w:val="single" w:sz="4" w:space="0" w:color="auto"/>
            </w:tcBorders>
            <w:shd w:val="clear" w:color="auto" w:fill="auto"/>
            <w:noWrap/>
            <w:vAlign w:val="bottom"/>
            <w:hideMark/>
          </w:tcPr>
          <w:p w:rsidR="003C5970" w:rsidRPr="003C5970" w:rsidRDefault="003C5970" w:rsidP="003B253B">
            <w:pPr>
              <w:spacing w:line="480" w:lineRule="auto"/>
              <w:jc w:val="center"/>
              <w:rPr>
                <w:color w:val="000000"/>
              </w:rPr>
            </w:pPr>
            <w:r w:rsidRPr="003C5970">
              <w:rPr>
                <w:color w:val="000000"/>
              </w:rPr>
              <w:t>50,00</w:t>
            </w:r>
          </w:p>
        </w:tc>
        <w:tc>
          <w:tcPr>
            <w:tcW w:w="631" w:type="dxa"/>
            <w:tcBorders>
              <w:top w:val="nil"/>
              <w:left w:val="nil"/>
              <w:bottom w:val="single" w:sz="4" w:space="0" w:color="auto"/>
              <w:right w:val="single" w:sz="4" w:space="0" w:color="auto"/>
            </w:tcBorders>
            <w:shd w:val="clear" w:color="auto" w:fill="auto"/>
            <w:noWrap/>
            <w:vAlign w:val="bottom"/>
            <w:hideMark/>
          </w:tcPr>
          <w:p w:rsidR="003C5970" w:rsidRPr="003C5970" w:rsidRDefault="003C5970" w:rsidP="003B253B">
            <w:pPr>
              <w:spacing w:line="480" w:lineRule="auto"/>
              <w:jc w:val="center"/>
              <w:rPr>
                <w:color w:val="000000"/>
              </w:rPr>
            </w:pPr>
            <w:r w:rsidRPr="003C5970">
              <w:rPr>
                <w:color w:val="000000"/>
              </w:rPr>
              <w:t>19,25</w:t>
            </w:r>
          </w:p>
        </w:tc>
        <w:tc>
          <w:tcPr>
            <w:tcW w:w="611" w:type="dxa"/>
            <w:tcBorders>
              <w:top w:val="nil"/>
              <w:left w:val="nil"/>
              <w:bottom w:val="single" w:sz="4" w:space="0" w:color="auto"/>
              <w:right w:val="single" w:sz="4" w:space="0" w:color="auto"/>
            </w:tcBorders>
            <w:shd w:val="clear" w:color="auto" w:fill="auto"/>
            <w:noWrap/>
            <w:vAlign w:val="bottom"/>
            <w:hideMark/>
          </w:tcPr>
          <w:p w:rsidR="003C5970" w:rsidRPr="003C5970" w:rsidRDefault="003C5970" w:rsidP="003B253B">
            <w:pPr>
              <w:spacing w:line="480" w:lineRule="auto"/>
              <w:jc w:val="center"/>
              <w:rPr>
                <w:color w:val="000000"/>
              </w:rPr>
            </w:pPr>
            <w:r w:rsidRPr="003C5970">
              <w:rPr>
                <w:color w:val="000000"/>
              </w:rPr>
              <w:t>9,78</w:t>
            </w:r>
          </w:p>
        </w:tc>
        <w:tc>
          <w:tcPr>
            <w:tcW w:w="904" w:type="dxa"/>
            <w:tcBorders>
              <w:top w:val="nil"/>
              <w:left w:val="nil"/>
              <w:bottom w:val="single" w:sz="4" w:space="0" w:color="auto"/>
              <w:right w:val="single" w:sz="4" w:space="0" w:color="auto"/>
            </w:tcBorders>
            <w:shd w:val="clear" w:color="auto" w:fill="auto"/>
            <w:noWrap/>
            <w:vAlign w:val="bottom"/>
            <w:hideMark/>
          </w:tcPr>
          <w:p w:rsidR="003C5970" w:rsidRPr="003C5970" w:rsidRDefault="003C5970" w:rsidP="003B253B">
            <w:pPr>
              <w:spacing w:line="480" w:lineRule="auto"/>
              <w:jc w:val="right"/>
              <w:rPr>
                <w:color w:val="000000"/>
              </w:rPr>
            </w:pPr>
            <w:r w:rsidRPr="003C5970">
              <w:rPr>
                <w:color w:val="000000"/>
              </w:rPr>
              <w:t>95,65</w:t>
            </w:r>
          </w:p>
        </w:tc>
      </w:tr>
    </w:tbl>
    <w:p w:rsidR="000979EC" w:rsidRPr="003B253B" w:rsidRDefault="000979EC" w:rsidP="003B253B">
      <w:pPr>
        <w:spacing w:line="480" w:lineRule="auto"/>
        <w:jc w:val="both"/>
      </w:pPr>
    </w:p>
    <w:p w:rsidR="00C328F7" w:rsidRPr="003B253B" w:rsidRDefault="000979EC" w:rsidP="003B253B">
      <w:pPr>
        <w:spacing w:line="480" w:lineRule="auto"/>
        <w:ind w:firstLine="720"/>
        <w:jc w:val="both"/>
      </w:pPr>
      <w:r w:rsidRPr="003B253B">
        <w:t>Berdasarkan Tabel 4.2  terlihat bahwa rata-r</w:t>
      </w:r>
      <w:r w:rsidR="003E0BCB" w:rsidRPr="003B253B">
        <w:t xml:space="preserve">ata skor pretes yang diperoleh </w:t>
      </w:r>
      <w:r w:rsidR="00576A67" w:rsidRPr="003B253B">
        <w:t>mahasiswa</w:t>
      </w:r>
      <w:r w:rsidRPr="003B253B">
        <w:t xml:space="preserve">  kelas  eksperimen  dan  </w:t>
      </w:r>
      <w:r w:rsidR="00576A67" w:rsidRPr="003B253B">
        <w:t>mahasiswa</w:t>
      </w:r>
      <w:r w:rsidRPr="003B253B">
        <w:t xml:space="preserve">  kelas  kontrol </w:t>
      </w:r>
      <w:r w:rsidR="003E0BCB" w:rsidRPr="003B253B">
        <w:t xml:space="preserve"> </w:t>
      </w:r>
      <w:r w:rsidR="003C5970" w:rsidRPr="003B253B">
        <w:t>hampir sama</w:t>
      </w:r>
      <w:r w:rsidR="003E0BCB" w:rsidRPr="003B253B">
        <w:t xml:space="preserve">. Hal  ini menunjukkan </w:t>
      </w:r>
      <w:r w:rsidRPr="003B253B">
        <w:t xml:space="preserve">bahwa  kemampuan  awal  </w:t>
      </w:r>
      <w:r w:rsidR="00576A67" w:rsidRPr="003B253B">
        <w:t>mahasiswa</w:t>
      </w:r>
      <w:r w:rsidRPr="003B253B">
        <w:t xml:space="preserve"> </w:t>
      </w:r>
      <w:r w:rsidR="003E0BCB" w:rsidRPr="003B253B">
        <w:t xml:space="preserve"> </w:t>
      </w:r>
      <w:r w:rsidR="003C5970" w:rsidRPr="003B253B">
        <w:t xml:space="preserve">baik </w:t>
      </w:r>
      <w:r w:rsidR="003E0BCB" w:rsidRPr="003B253B">
        <w:t xml:space="preserve">kelas  eksperimen  </w:t>
      </w:r>
      <w:r w:rsidR="003C5970" w:rsidRPr="003B253B">
        <w:t>maupun</w:t>
      </w:r>
      <w:r w:rsidR="003E0BCB" w:rsidRPr="003B253B">
        <w:t xml:space="preserve">  kelas </w:t>
      </w:r>
      <w:r w:rsidRPr="003B253B">
        <w:t xml:space="preserve">kontrol  </w:t>
      </w:r>
      <w:r w:rsidR="003C5970" w:rsidRPr="003B253B">
        <w:t>hampir sama</w:t>
      </w:r>
      <w:r w:rsidRPr="003B253B">
        <w:t xml:space="preserve">  secara  eksak.</w:t>
      </w:r>
      <w:r w:rsidR="00C328F7" w:rsidRPr="003B253B">
        <w:t xml:space="preserve"> Secara  grafik  hasil  pretes  kemampuan  mahasiswa  antara kelas eksperimen dan kelas kontrol dapat dilihat pada Gambar 4.1. </w:t>
      </w:r>
    </w:p>
    <w:p w:rsidR="000979EC" w:rsidRPr="003B253B" w:rsidRDefault="00262173" w:rsidP="003B253B">
      <w:pPr>
        <w:spacing w:line="480" w:lineRule="auto"/>
        <w:ind w:firstLine="720"/>
        <w:jc w:val="both"/>
      </w:pPr>
      <w:r w:rsidRPr="003B253B">
        <w:lastRenderedPageBreak/>
        <w:t>Sekilas melihat dari hasil rata-rata tersebut bisa dikatakan bahwa kelas eksperimen dan kelas kontrol homogen (berasal dari populasi yang sama), tapi jelas ini harus dibuktikan dengan uji statistik terlebih dahulu. Uji statistik yang pertama yaitu uji normalitas, dari hasil dari uji normalitas kita bisa menentukan lagkah-langkah analisis data berikutnya. Jika data terbukti normal jelas kita akan menggunakan analisis data parametik, tapi jika data ternyata tidak normal maka akan digunakan metode analisis data non parametik. Pengujian konormalan bisa disajikan menggunakan Q-Q Plot s</w:t>
      </w:r>
      <w:r w:rsidR="005A53C4" w:rsidRPr="003B253B">
        <w:t>eperti pada Gambar 4.2 dan Gambar 4.3</w:t>
      </w:r>
      <w:r w:rsidRPr="003B253B">
        <w:t>.</w:t>
      </w:r>
    </w:p>
    <w:p w:rsidR="00C328F7" w:rsidRPr="003B253B" w:rsidRDefault="00C328F7" w:rsidP="003B253B">
      <w:pPr>
        <w:spacing w:line="480" w:lineRule="auto"/>
        <w:ind w:firstLine="720"/>
        <w:jc w:val="both"/>
      </w:pPr>
      <w:r w:rsidRPr="003B253B">
        <w:t>Gambar 4.1 dan Gambar 4.2 terlihat bahwa sebaran data pretes tidak tersebar pada garis lurus, sehingga dapat  diduga  bahwa  data  sampel  kelas  eksperimen dan kelas kontrol berasal  dari  populasi  yang berdistribusi tidak normal. Namun untuk mengetahui apakah prediksi tersebut itu benar, maka selanjutnya dilakukan uji normalitas.</w:t>
      </w:r>
    </w:p>
    <w:p w:rsidR="00C328F7" w:rsidRPr="003B253B" w:rsidRDefault="00C328F7" w:rsidP="003B253B">
      <w:pPr>
        <w:spacing w:line="480" w:lineRule="auto"/>
        <w:ind w:firstLine="720"/>
        <w:jc w:val="both"/>
      </w:pPr>
    </w:p>
    <w:p w:rsidR="00262173" w:rsidRPr="003B253B" w:rsidRDefault="009C7557" w:rsidP="003B253B">
      <w:pPr>
        <w:spacing w:line="480" w:lineRule="auto"/>
        <w:jc w:val="center"/>
      </w:pPr>
      <w:r w:rsidRPr="003B253B">
        <w:rPr>
          <w:noProof/>
        </w:rPr>
        <w:drawing>
          <wp:inline distT="0" distB="0" distL="0" distR="0" wp14:anchorId="6DFE7FC1" wp14:editId="5777F863">
            <wp:extent cx="4572000" cy="2743200"/>
            <wp:effectExtent l="0" t="0" r="19050" b="19050"/>
            <wp:docPr id="5" name="Chart 5" title="ss"/>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62173" w:rsidRPr="002300EC" w:rsidRDefault="00C328F7" w:rsidP="002300EC">
      <w:pPr>
        <w:jc w:val="center"/>
        <w:rPr>
          <w:b/>
        </w:rPr>
      </w:pPr>
      <w:r w:rsidRPr="002300EC">
        <w:rPr>
          <w:b/>
        </w:rPr>
        <w:t>Gambar 4.1 Hasil Pretes Kelas Eksperimen dan Kelas Kontrol</w:t>
      </w:r>
    </w:p>
    <w:p w:rsidR="00262173" w:rsidRPr="003B253B" w:rsidRDefault="00262173" w:rsidP="003B253B">
      <w:pPr>
        <w:spacing w:line="480" w:lineRule="auto"/>
        <w:jc w:val="center"/>
      </w:pPr>
      <w:r w:rsidRPr="003B253B">
        <w:rPr>
          <w:noProof/>
        </w:rPr>
        <w:lastRenderedPageBreak/>
        <w:drawing>
          <wp:inline distT="0" distB="0" distL="0" distR="0" wp14:anchorId="3080CFBF" wp14:editId="58AEADCC">
            <wp:extent cx="3498112" cy="3498112"/>
            <wp:effectExtent l="0" t="0" r="7620" b="7620"/>
            <wp:docPr id="1" name="Picture 1" descr="D:\GIT\skripsi\R\preteseksperi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skripsi\R\preteseksperim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7977" cy="3497977"/>
                    </a:xfrm>
                    <a:prstGeom prst="rect">
                      <a:avLst/>
                    </a:prstGeom>
                    <a:noFill/>
                    <a:ln>
                      <a:noFill/>
                    </a:ln>
                  </pic:spPr>
                </pic:pic>
              </a:graphicData>
            </a:graphic>
          </wp:inline>
        </w:drawing>
      </w:r>
    </w:p>
    <w:p w:rsidR="000979EC" w:rsidRPr="002300EC" w:rsidRDefault="005A53C4" w:rsidP="002300EC">
      <w:pPr>
        <w:jc w:val="center"/>
        <w:rPr>
          <w:b/>
        </w:rPr>
      </w:pPr>
      <w:r w:rsidRPr="002300EC">
        <w:rPr>
          <w:b/>
        </w:rPr>
        <w:t>Gambar 4.2</w:t>
      </w:r>
      <w:r w:rsidR="00262173" w:rsidRPr="002300EC">
        <w:rPr>
          <w:b/>
        </w:rPr>
        <w:t xml:space="preserve"> .Q-Q plot pretes kelas eksperimen</w:t>
      </w:r>
    </w:p>
    <w:p w:rsidR="000979EC" w:rsidRPr="003B253B" w:rsidRDefault="00262173" w:rsidP="003B253B">
      <w:pPr>
        <w:spacing w:line="480" w:lineRule="auto"/>
        <w:jc w:val="center"/>
      </w:pPr>
      <w:r w:rsidRPr="003B253B">
        <w:rPr>
          <w:noProof/>
        </w:rPr>
        <w:drawing>
          <wp:inline distT="0" distB="0" distL="0" distR="0" wp14:anchorId="404E5C07" wp14:editId="192D481F">
            <wp:extent cx="3359889" cy="3359889"/>
            <wp:effectExtent l="0" t="0" r="0" b="0"/>
            <wp:docPr id="2" name="Picture 2" descr="D:\GIT\skripsi\R\pretesk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skripsi\R\preteskontro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9758" cy="3359758"/>
                    </a:xfrm>
                    <a:prstGeom prst="rect">
                      <a:avLst/>
                    </a:prstGeom>
                    <a:noFill/>
                    <a:ln>
                      <a:noFill/>
                    </a:ln>
                  </pic:spPr>
                </pic:pic>
              </a:graphicData>
            </a:graphic>
          </wp:inline>
        </w:drawing>
      </w:r>
    </w:p>
    <w:p w:rsidR="000979EC" w:rsidRDefault="005A53C4" w:rsidP="002300EC">
      <w:pPr>
        <w:jc w:val="center"/>
        <w:rPr>
          <w:b/>
        </w:rPr>
      </w:pPr>
      <w:r w:rsidRPr="002300EC">
        <w:rPr>
          <w:b/>
        </w:rPr>
        <w:t>Gambar 4.3.</w:t>
      </w:r>
      <w:r w:rsidR="00262173" w:rsidRPr="002300EC">
        <w:rPr>
          <w:b/>
        </w:rPr>
        <w:t xml:space="preserve"> Q-Q plot pretes kelas kontrol</w:t>
      </w:r>
    </w:p>
    <w:p w:rsidR="002300EC" w:rsidRDefault="002300EC" w:rsidP="002300EC">
      <w:pPr>
        <w:jc w:val="center"/>
        <w:rPr>
          <w:b/>
        </w:rPr>
      </w:pPr>
    </w:p>
    <w:p w:rsidR="004E113B" w:rsidRDefault="004E113B" w:rsidP="002300EC">
      <w:pPr>
        <w:jc w:val="center"/>
        <w:rPr>
          <w:b/>
        </w:rPr>
      </w:pPr>
    </w:p>
    <w:p w:rsidR="002300EC" w:rsidRPr="002300EC" w:rsidRDefault="002300EC" w:rsidP="002300EC">
      <w:pPr>
        <w:jc w:val="center"/>
        <w:rPr>
          <w:b/>
        </w:rPr>
      </w:pPr>
    </w:p>
    <w:p w:rsidR="000979EC" w:rsidRPr="003B253B" w:rsidRDefault="00D634BF" w:rsidP="003B253B">
      <w:pPr>
        <w:spacing w:line="480" w:lineRule="auto"/>
        <w:jc w:val="both"/>
      </w:pPr>
      <w:r w:rsidRPr="003B253B">
        <w:lastRenderedPageBreak/>
        <w:t>4.1.2.1.1</w:t>
      </w:r>
      <w:r w:rsidR="000979EC" w:rsidRPr="003B253B">
        <w:t xml:space="preserve">  Uji Normalitas Data Pretes </w:t>
      </w:r>
    </w:p>
    <w:p w:rsidR="000979EC" w:rsidRPr="003B253B" w:rsidRDefault="000979EC" w:rsidP="003B253B">
      <w:pPr>
        <w:spacing w:line="480" w:lineRule="auto"/>
        <w:ind w:firstLine="720"/>
        <w:jc w:val="both"/>
      </w:pPr>
      <w:r w:rsidRPr="003B253B">
        <w:t xml:space="preserve">Langkah pertama yang dilakukan adalah </w:t>
      </w:r>
      <w:r w:rsidR="003E0BCB" w:rsidRPr="003B253B">
        <w:t xml:space="preserve">dengan menguji normalitas data </w:t>
      </w:r>
      <w:r w:rsidRPr="003B253B">
        <w:t xml:space="preserve">pretes  kedua  kelas,  untuk mengetahui  apakah  kedua  </w:t>
      </w:r>
      <w:r w:rsidR="003E0BCB" w:rsidRPr="003B253B">
        <w:t xml:space="preserve">kelas  tersebut  berdistribusi normal  atau  tidak. Untuk </w:t>
      </w:r>
      <w:r w:rsidRPr="003B253B">
        <w:t>menguji normalitas data pr</w:t>
      </w:r>
      <w:r w:rsidR="003E0BCB" w:rsidRPr="003B253B">
        <w:t xml:space="preserve">etes, digunakan uji  statistik </w:t>
      </w:r>
      <w:r w:rsidRPr="003B253B">
        <w:rPr>
          <w:i/>
        </w:rPr>
        <w:t>Shapiro-Wilk</w:t>
      </w:r>
      <w:r w:rsidRPr="003B253B">
        <w:t>.  Perumusan  hipotesis  pengujian  nor</w:t>
      </w:r>
      <w:r w:rsidR="003E0BCB" w:rsidRPr="003B253B">
        <w:t xml:space="preserve">malitas  data  pretes  sebagai </w:t>
      </w:r>
      <w:r w:rsidRPr="003B253B">
        <w:t xml:space="preserve">berikut: </w:t>
      </w:r>
    </w:p>
    <w:p w:rsidR="000979EC" w:rsidRPr="003B253B" w:rsidRDefault="000979EC" w:rsidP="003B253B">
      <w:pPr>
        <w:spacing w:line="480" w:lineRule="auto"/>
        <w:ind w:left="720"/>
        <w:jc w:val="both"/>
      </w:pPr>
      <w:r w:rsidRPr="003B253B">
        <w:t xml:space="preserve">H0  : Skor pretes sampel berasal dari populasi yang berdistribusi normal. </w:t>
      </w:r>
    </w:p>
    <w:p w:rsidR="000979EC" w:rsidRPr="003B253B" w:rsidRDefault="000979EC" w:rsidP="003B253B">
      <w:pPr>
        <w:spacing w:line="480" w:lineRule="auto"/>
        <w:ind w:left="720"/>
        <w:jc w:val="both"/>
      </w:pPr>
      <w:r w:rsidRPr="003B253B">
        <w:t xml:space="preserve">H1  : Skor pretes sampel berasal dari populasi yang tidak berdistribusi normal. </w:t>
      </w:r>
    </w:p>
    <w:p w:rsidR="000979EC" w:rsidRPr="003B253B" w:rsidRDefault="000979EC" w:rsidP="003B253B">
      <w:pPr>
        <w:spacing w:line="480" w:lineRule="auto"/>
        <w:jc w:val="both"/>
      </w:pPr>
      <w:r w:rsidRPr="003B253B">
        <w:t>Dengan  menggunakan  taraf  signifikansi</w:t>
      </w:r>
      <w:r w:rsidR="003E0BCB" w:rsidRPr="003B253B">
        <w:t xml:space="preserve">  (α)  sebesar  0,05  kriteria </w:t>
      </w:r>
      <w:r w:rsidRPr="003B253B">
        <w:t xml:space="preserve">pengujiannya adalah sebagai berikut: </w:t>
      </w:r>
    </w:p>
    <w:p w:rsidR="000979EC" w:rsidRPr="003B253B" w:rsidRDefault="000979EC" w:rsidP="003B253B">
      <w:pPr>
        <w:spacing w:line="480" w:lineRule="auto"/>
        <w:ind w:left="720"/>
        <w:jc w:val="both"/>
      </w:pPr>
      <w:r w:rsidRPr="003B253B">
        <w:t xml:space="preserve">1.   Jika nilai </w:t>
      </w:r>
      <w:r w:rsidR="006D28E3" w:rsidRPr="003B253B">
        <w:rPr>
          <w:i/>
        </w:rPr>
        <w:t>p-value</w:t>
      </w:r>
      <w:r w:rsidRPr="003B253B">
        <w:t xml:space="preserve"> lebih dari atau sama dengan 0,05 maka H0 diterima. </w:t>
      </w:r>
    </w:p>
    <w:p w:rsidR="000979EC" w:rsidRPr="003B253B" w:rsidRDefault="000979EC" w:rsidP="003B253B">
      <w:pPr>
        <w:spacing w:line="480" w:lineRule="auto"/>
        <w:ind w:left="720"/>
        <w:jc w:val="both"/>
      </w:pPr>
      <w:r w:rsidRPr="003B253B">
        <w:t xml:space="preserve">2.   Jika nilai </w:t>
      </w:r>
      <w:r w:rsidR="006D28E3" w:rsidRPr="003B253B">
        <w:rPr>
          <w:i/>
        </w:rPr>
        <w:t>p-value</w:t>
      </w:r>
      <w:r w:rsidRPr="003B253B">
        <w:t xml:space="preserve"> kurang dari 0,05 maka H0 ditolak.</w:t>
      </w:r>
    </w:p>
    <w:p w:rsidR="000979EC" w:rsidRPr="003B253B" w:rsidRDefault="000979EC" w:rsidP="003B253B">
      <w:pPr>
        <w:spacing w:line="480" w:lineRule="auto"/>
        <w:jc w:val="both"/>
      </w:pPr>
      <w:r w:rsidRPr="003B253B">
        <w:t>Adapun hasil dari analisis uji normalitas sk</w:t>
      </w:r>
      <w:r w:rsidR="003E0BCB" w:rsidRPr="003B253B">
        <w:t xml:space="preserve">or pretes kelas eksperimen dan </w:t>
      </w:r>
      <w:r w:rsidRPr="003B253B">
        <w:t xml:space="preserve">kelas kontrol dengan uji </w:t>
      </w:r>
      <w:r w:rsidRPr="003B253B">
        <w:rPr>
          <w:i/>
        </w:rPr>
        <w:t>Shapiro-Wilk</w:t>
      </w:r>
      <w:r w:rsidRPr="003B253B">
        <w:t xml:space="preserve"> </w:t>
      </w:r>
      <w:r w:rsidR="007E0D35" w:rsidRPr="003B253B">
        <w:t>menggunakan</w:t>
      </w:r>
      <w:r w:rsidR="007E0D35" w:rsidRPr="003B253B">
        <w:rPr>
          <w:i/>
        </w:rPr>
        <w:t xml:space="preserve"> R statistic tool </w:t>
      </w:r>
      <w:r w:rsidRPr="003B253B">
        <w:t xml:space="preserve">disajikan dalam Tabel 4.3 berikut ini. </w:t>
      </w:r>
    </w:p>
    <w:p w:rsidR="00FB7F87" w:rsidRPr="002300EC" w:rsidRDefault="00FB7F87" w:rsidP="002300EC">
      <w:pPr>
        <w:jc w:val="center"/>
        <w:rPr>
          <w:b/>
        </w:rPr>
      </w:pPr>
      <w:r w:rsidRPr="002300EC">
        <w:rPr>
          <w:b/>
        </w:rPr>
        <w:t>Tabel 4.3</w:t>
      </w:r>
    </w:p>
    <w:p w:rsidR="00FB7F87" w:rsidRDefault="00FB7F87" w:rsidP="002300EC">
      <w:pPr>
        <w:jc w:val="center"/>
        <w:rPr>
          <w:b/>
        </w:rPr>
      </w:pPr>
      <w:r w:rsidRPr="002300EC">
        <w:rPr>
          <w:b/>
        </w:rPr>
        <w:t>Hasil Uji Normalitas Data Pretes</w:t>
      </w:r>
    </w:p>
    <w:p w:rsidR="002300EC" w:rsidRPr="002300EC" w:rsidRDefault="002300EC" w:rsidP="002300EC">
      <w:pPr>
        <w:jc w:val="center"/>
        <w:rPr>
          <w:b/>
        </w:rPr>
      </w:pPr>
    </w:p>
    <w:tbl>
      <w:tblPr>
        <w:tblW w:w="3380" w:type="dxa"/>
        <w:jc w:val="center"/>
        <w:tblInd w:w="93" w:type="dxa"/>
        <w:tblLook w:val="04A0" w:firstRow="1" w:lastRow="0" w:firstColumn="1" w:lastColumn="0" w:noHBand="0" w:noVBand="1"/>
      </w:tblPr>
      <w:tblGrid>
        <w:gridCol w:w="1363"/>
        <w:gridCol w:w="822"/>
        <w:gridCol w:w="1358"/>
      </w:tblGrid>
      <w:tr w:rsidR="00EC67FD" w:rsidRPr="00EC67FD" w:rsidTr="00EC67FD">
        <w:trPr>
          <w:trHeight w:val="300"/>
          <w:jc w:val="center"/>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C67FD" w:rsidRPr="00EC67FD" w:rsidRDefault="00EC67FD" w:rsidP="003B253B">
            <w:pPr>
              <w:spacing w:line="480" w:lineRule="auto"/>
              <w:jc w:val="center"/>
              <w:rPr>
                <w:color w:val="000000"/>
              </w:rPr>
            </w:pPr>
            <w:r w:rsidRPr="00EC67FD">
              <w:rPr>
                <w:color w:val="000000"/>
              </w:rPr>
              <w:t>Kelas</w:t>
            </w:r>
          </w:p>
        </w:tc>
        <w:tc>
          <w:tcPr>
            <w:tcW w:w="218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C67FD" w:rsidRPr="00EC67FD" w:rsidRDefault="00EC67FD" w:rsidP="003B253B">
            <w:pPr>
              <w:spacing w:line="480" w:lineRule="auto"/>
              <w:jc w:val="center"/>
              <w:rPr>
                <w:color w:val="000000"/>
              </w:rPr>
            </w:pPr>
            <w:r w:rsidRPr="00EC67FD">
              <w:rPr>
                <w:color w:val="000000"/>
              </w:rPr>
              <w:t>Shapiro-Wilk</w:t>
            </w:r>
          </w:p>
        </w:tc>
      </w:tr>
      <w:tr w:rsidR="00EC67FD" w:rsidRPr="00EC67FD" w:rsidTr="00EC67FD">
        <w:trPr>
          <w:trHeight w:val="300"/>
          <w:jc w:val="center"/>
        </w:trPr>
        <w:tc>
          <w:tcPr>
            <w:tcW w:w="1200" w:type="dxa"/>
            <w:vMerge/>
            <w:tcBorders>
              <w:top w:val="single" w:sz="4" w:space="0" w:color="auto"/>
              <w:left w:val="single" w:sz="4" w:space="0" w:color="auto"/>
              <w:bottom w:val="single" w:sz="4" w:space="0" w:color="auto"/>
              <w:right w:val="single" w:sz="4" w:space="0" w:color="auto"/>
            </w:tcBorders>
            <w:vAlign w:val="center"/>
            <w:hideMark/>
          </w:tcPr>
          <w:p w:rsidR="00EC67FD" w:rsidRPr="00EC67FD" w:rsidRDefault="00EC67FD" w:rsidP="003B253B">
            <w:pPr>
              <w:spacing w:line="480" w:lineRule="auto"/>
              <w:rPr>
                <w:color w:val="000000"/>
              </w:rPr>
            </w:pPr>
          </w:p>
        </w:tc>
        <w:tc>
          <w:tcPr>
            <w:tcW w:w="822" w:type="dxa"/>
            <w:tcBorders>
              <w:top w:val="nil"/>
              <w:left w:val="nil"/>
              <w:bottom w:val="single" w:sz="4" w:space="0" w:color="auto"/>
              <w:right w:val="single" w:sz="4" w:space="0" w:color="auto"/>
            </w:tcBorders>
            <w:shd w:val="clear" w:color="auto" w:fill="auto"/>
            <w:noWrap/>
            <w:vAlign w:val="bottom"/>
            <w:hideMark/>
          </w:tcPr>
          <w:p w:rsidR="00EC67FD" w:rsidRPr="00EC67FD" w:rsidRDefault="00EC67FD" w:rsidP="003B253B">
            <w:pPr>
              <w:spacing w:line="480" w:lineRule="auto"/>
              <w:jc w:val="center"/>
              <w:rPr>
                <w:color w:val="000000"/>
              </w:rPr>
            </w:pPr>
            <w:r w:rsidRPr="00EC67FD">
              <w:rPr>
                <w:color w:val="000000"/>
              </w:rPr>
              <w:t>W</w:t>
            </w:r>
          </w:p>
        </w:tc>
        <w:tc>
          <w:tcPr>
            <w:tcW w:w="1358" w:type="dxa"/>
            <w:tcBorders>
              <w:top w:val="nil"/>
              <w:left w:val="nil"/>
              <w:bottom w:val="single" w:sz="4" w:space="0" w:color="auto"/>
              <w:right w:val="single" w:sz="4" w:space="0" w:color="auto"/>
            </w:tcBorders>
            <w:shd w:val="clear" w:color="auto" w:fill="auto"/>
            <w:noWrap/>
            <w:vAlign w:val="bottom"/>
            <w:hideMark/>
          </w:tcPr>
          <w:p w:rsidR="00EC67FD" w:rsidRPr="00EC67FD" w:rsidRDefault="00EC67FD" w:rsidP="003B253B">
            <w:pPr>
              <w:spacing w:line="480" w:lineRule="auto"/>
              <w:jc w:val="center"/>
              <w:rPr>
                <w:color w:val="000000"/>
              </w:rPr>
            </w:pPr>
            <w:r w:rsidRPr="00EC67FD">
              <w:rPr>
                <w:color w:val="000000"/>
              </w:rPr>
              <w:t>p-value</w:t>
            </w:r>
          </w:p>
        </w:tc>
      </w:tr>
      <w:tr w:rsidR="00EC67FD" w:rsidRPr="00EC67FD" w:rsidTr="00EC67F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C67FD" w:rsidRPr="00EC67FD" w:rsidRDefault="00EC67FD" w:rsidP="003B253B">
            <w:pPr>
              <w:spacing w:line="480" w:lineRule="auto"/>
              <w:jc w:val="center"/>
              <w:rPr>
                <w:color w:val="000000"/>
              </w:rPr>
            </w:pPr>
            <w:r w:rsidRPr="00EC67FD">
              <w:rPr>
                <w:color w:val="000000"/>
              </w:rPr>
              <w:t>Eksperimen</w:t>
            </w:r>
          </w:p>
        </w:tc>
        <w:tc>
          <w:tcPr>
            <w:tcW w:w="822" w:type="dxa"/>
            <w:tcBorders>
              <w:top w:val="nil"/>
              <w:left w:val="nil"/>
              <w:bottom w:val="single" w:sz="4" w:space="0" w:color="auto"/>
              <w:right w:val="single" w:sz="4" w:space="0" w:color="auto"/>
            </w:tcBorders>
            <w:shd w:val="clear" w:color="auto" w:fill="auto"/>
            <w:noWrap/>
            <w:vAlign w:val="bottom"/>
            <w:hideMark/>
          </w:tcPr>
          <w:p w:rsidR="00EC67FD" w:rsidRPr="00EC67FD" w:rsidRDefault="00EC67FD" w:rsidP="003B253B">
            <w:pPr>
              <w:spacing w:line="480" w:lineRule="auto"/>
              <w:jc w:val="center"/>
              <w:rPr>
                <w:color w:val="000000"/>
              </w:rPr>
            </w:pPr>
            <w:r w:rsidRPr="00EC67FD">
              <w:rPr>
                <w:color w:val="000000"/>
              </w:rPr>
              <w:t>0,83</w:t>
            </w:r>
          </w:p>
        </w:tc>
        <w:tc>
          <w:tcPr>
            <w:tcW w:w="1358" w:type="dxa"/>
            <w:tcBorders>
              <w:top w:val="nil"/>
              <w:left w:val="nil"/>
              <w:bottom w:val="single" w:sz="4" w:space="0" w:color="auto"/>
              <w:right w:val="single" w:sz="4" w:space="0" w:color="auto"/>
            </w:tcBorders>
            <w:shd w:val="clear" w:color="auto" w:fill="auto"/>
            <w:noWrap/>
            <w:vAlign w:val="bottom"/>
            <w:hideMark/>
          </w:tcPr>
          <w:p w:rsidR="00EC67FD" w:rsidRPr="00EC67FD" w:rsidRDefault="00EC67FD" w:rsidP="003B253B">
            <w:pPr>
              <w:spacing w:line="480" w:lineRule="auto"/>
              <w:jc w:val="center"/>
              <w:rPr>
                <w:color w:val="000000"/>
              </w:rPr>
            </w:pPr>
            <w:r w:rsidRPr="00EC67FD">
              <w:rPr>
                <w:color w:val="000000"/>
              </w:rPr>
              <w:t>0,0003</w:t>
            </w:r>
          </w:p>
        </w:tc>
      </w:tr>
      <w:tr w:rsidR="00EC67FD" w:rsidRPr="00EC67FD" w:rsidTr="00EC67F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C67FD" w:rsidRPr="00EC67FD" w:rsidRDefault="00EC67FD" w:rsidP="003B253B">
            <w:pPr>
              <w:spacing w:line="480" w:lineRule="auto"/>
              <w:jc w:val="center"/>
              <w:rPr>
                <w:color w:val="000000"/>
              </w:rPr>
            </w:pPr>
            <w:r w:rsidRPr="00EC67FD">
              <w:rPr>
                <w:color w:val="000000"/>
              </w:rPr>
              <w:t>Kontrol</w:t>
            </w:r>
          </w:p>
        </w:tc>
        <w:tc>
          <w:tcPr>
            <w:tcW w:w="822" w:type="dxa"/>
            <w:tcBorders>
              <w:top w:val="nil"/>
              <w:left w:val="nil"/>
              <w:bottom w:val="single" w:sz="4" w:space="0" w:color="auto"/>
              <w:right w:val="single" w:sz="4" w:space="0" w:color="auto"/>
            </w:tcBorders>
            <w:shd w:val="clear" w:color="auto" w:fill="auto"/>
            <w:noWrap/>
            <w:vAlign w:val="bottom"/>
            <w:hideMark/>
          </w:tcPr>
          <w:p w:rsidR="00EC67FD" w:rsidRPr="00EC67FD" w:rsidRDefault="00EC67FD" w:rsidP="003B253B">
            <w:pPr>
              <w:spacing w:line="480" w:lineRule="auto"/>
              <w:jc w:val="center"/>
              <w:rPr>
                <w:color w:val="000000"/>
              </w:rPr>
            </w:pPr>
            <w:r w:rsidRPr="00EC67FD">
              <w:rPr>
                <w:color w:val="000000"/>
              </w:rPr>
              <w:t>0,87</w:t>
            </w:r>
          </w:p>
        </w:tc>
        <w:tc>
          <w:tcPr>
            <w:tcW w:w="1358" w:type="dxa"/>
            <w:tcBorders>
              <w:top w:val="nil"/>
              <w:left w:val="nil"/>
              <w:bottom w:val="single" w:sz="4" w:space="0" w:color="auto"/>
              <w:right w:val="single" w:sz="4" w:space="0" w:color="auto"/>
            </w:tcBorders>
            <w:shd w:val="clear" w:color="auto" w:fill="auto"/>
            <w:noWrap/>
            <w:vAlign w:val="bottom"/>
            <w:hideMark/>
          </w:tcPr>
          <w:p w:rsidR="00EC67FD" w:rsidRPr="00EC67FD" w:rsidRDefault="00EC67FD" w:rsidP="003B253B">
            <w:pPr>
              <w:spacing w:line="480" w:lineRule="auto"/>
              <w:jc w:val="center"/>
              <w:rPr>
                <w:color w:val="000000"/>
              </w:rPr>
            </w:pPr>
            <w:r w:rsidRPr="00EC67FD">
              <w:rPr>
                <w:color w:val="000000"/>
              </w:rPr>
              <w:t>0,003</w:t>
            </w:r>
          </w:p>
        </w:tc>
      </w:tr>
    </w:tbl>
    <w:p w:rsidR="00FB7F87" w:rsidRPr="003B253B" w:rsidRDefault="00FB7F87" w:rsidP="003B253B">
      <w:pPr>
        <w:spacing w:line="480" w:lineRule="auto"/>
        <w:jc w:val="center"/>
      </w:pPr>
    </w:p>
    <w:p w:rsidR="003E0BCB" w:rsidRPr="003B253B" w:rsidRDefault="000979EC" w:rsidP="003B253B">
      <w:pPr>
        <w:spacing w:line="480" w:lineRule="auto"/>
        <w:ind w:firstLine="720"/>
        <w:jc w:val="both"/>
      </w:pPr>
      <w:r w:rsidRPr="003B253B">
        <w:t>Dari  T</w:t>
      </w:r>
      <w:r w:rsidR="007E0D35" w:rsidRPr="003B253B">
        <w:t>abel  4.3  terlihat  bahwa  (p-value</w:t>
      </w:r>
      <w:r w:rsidRPr="003B253B">
        <w:t>)  u</w:t>
      </w:r>
      <w:r w:rsidR="003E0BCB" w:rsidRPr="003B253B">
        <w:t xml:space="preserve">ji  </w:t>
      </w:r>
      <w:r w:rsidR="003E0BCB" w:rsidRPr="003B253B">
        <w:rPr>
          <w:i/>
        </w:rPr>
        <w:t>Shapiro-Wilk</w:t>
      </w:r>
      <w:r w:rsidR="003E0BCB" w:rsidRPr="003B253B">
        <w:t xml:space="preserve">  untuk  kelas </w:t>
      </w:r>
      <w:r w:rsidRPr="003B253B">
        <w:t>eksperimen adalah 0,00</w:t>
      </w:r>
      <w:r w:rsidR="007E0D35" w:rsidRPr="003B253B">
        <w:t>03</w:t>
      </w:r>
      <w:r w:rsidRPr="003B253B">
        <w:t xml:space="preserve"> dan kelas kontrol adalah 0,</w:t>
      </w:r>
      <w:r w:rsidR="007E0D35" w:rsidRPr="003B253B">
        <w:t>003</w:t>
      </w:r>
      <w:r w:rsidR="003E0BCB" w:rsidRPr="003B253B">
        <w:t xml:space="preserve">.  Nilai </w:t>
      </w:r>
      <w:r w:rsidR="007E0D35" w:rsidRPr="003B253B">
        <w:t>p-value baik</w:t>
      </w:r>
      <w:r w:rsidR="003E0BCB" w:rsidRPr="003B253B">
        <w:t xml:space="preserve"> kelas </w:t>
      </w:r>
      <w:r w:rsidRPr="003B253B">
        <w:t>eksperimen</w:t>
      </w:r>
      <w:r w:rsidR="007E0D35" w:rsidRPr="003B253B">
        <w:t xml:space="preserve"> maupun kelas kontrol</w:t>
      </w:r>
      <w:r w:rsidRPr="003B253B">
        <w:t xml:space="preserve">  kurang  dari  0,05  maka  H0  ditolak,</w:t>
      </w:r>
      <w:r w:rsidR="003E0BCB" w:rsidRPr="003B253B">
        <w:t xml:space="preserve">  artinya  data  pretes  kelas </w:t>
      </w:r>
      <w:r w:rsidRPr="003B253B">
        <w:t xml:space="preserve">eksperimen </w:t>
      </w:r>
      <w:r w:rsidR="007E0D35" w:rsidRPr="003B253B">
        <w:t>dan kelas kontrol</w:t>
      </w:r>
      <w:r w:rsidRPr="003B253B">
        <w:t xml:space="preserve"> tidak berdistribusi normal.</w:t>
      </w:r>
      <w:r w:rsidR="007E0D35" w:rsidRPr="003B253B">
        <w:t xml:space="preserve"> Hasil pengujian menggunakan uji </w:t>
      </w:r>
      <w:r w:rsidR="007E0D35" w:rsidRPr="003B253B">
        <w:rPr>
          <w:i/>
        </w:rPr>
        <w:t>Shapiro-Wilk</w:t>
      </w:r>
      <w:r w:rsidR="007E0D35" w:rsidRPr="003B253B">
        <w:t xml:space="preserve">  </w:t>
      </w:r>
      <w:r w:rsidRPr="003B253B">
        <w:t xml:space="preserve"> </w:t>
      </w:r>
      <w:r w:rsidR="007E0D35" w:rsidRPr="003B253B">
        <w:lastRenderedPageBreak/>
        <w:t>menunjukkan hasil bahwa data hasil dari pretes kedua kelas terbukti tidak normal s</w:t>
      </w:r>
      <w:r w:rsidRPr="003B253B">
        <w:t>ehing</w:t>
      </w:r>
      <w:r w:rsidR="003E0BCB" w:rsidRPr="003B253B">
        <w:t xml:space="preserve">ga  pengujian  yang  dilakukan </w:t>
      </w:r>
      <w:r w:rsidRPr="003B253B">
        <w:t>selanjutnya  adalah</w:t>
      </w:r>
      <w:r w:rsidR="007E0D35" w:rsidRPr="003B253B">
        <w:t xml:space="preserve"> uji homogenitas. Dikarenakan hasil dari uji normalitas menunjukkan bahwa data berdistribusi tidak normal maka digunakan</w:t>
      </w:r>
      <w:r w:rsidRPr="003B253B">
        <w:t xml:space="preserve">  uji  kesamaan  dua  rata-rata </w:t>
      </w:r>
      <w:r w:rsidR="003E0BCB" w:rsidRPr="003B253B">
        <w:t xml:space="preserve"> non-parametrik yaitu uji </w:t>
      </w:r>
      <w:r w:rsidR="003E0BCB" w:rsidRPr="003B253B">
        <w:rPr>
          <w:i/>
        </w:rPr>
        <w:t xml:space="preserve">Mann </w:t>
      </w:r>
      <w:r w:rsidRPr="003B253B">
        <w:rPr>
          <w:i/>
        </w:rPr>
        <w:t>Whitney</w:t>
      </w:r>
      <w:r w:rsidRPr="003B253B">
        <w:t xml:space="preserve">.  </w:t>
      </w:r>
    </w:p>
    <w:p w:rsidR="007E0D35" w:rsidRPr="003B253B" w:rsidRDefault="007E0D35" w:rsidP="003B253B">
      <w:pPr>
        <w:spacing w:line="480" w:lineRule="auto"/>
        <w:ind w:firstLine="720"/>
        <w:jc w:val="both"/>
      </w:pPr>
    </w:p>
    <w:p w:rsidR="000979EC" w:rsidRPr="003B253B" w:rsidRDefault="004E113B" w:rsidP="003B253B">
      <w:pPr>
        <w:spacing w:line="480" w:lineRule="auto"/>
        <w:jc w:val="both"/>
      </w:pPr>
      <w:r>
        <w:t xml:space="preserve">4.1.2.1.2  </w:t>
      </w:r>
      <w:r w:rsidR="000979EC" w:rsidRPr="003B253B">
        <w:t xml:space="preserve">Uji Perbedaan Dua Rata-rata Data Pretes </w:t>
      </w:r>
    </w:p>
    <w:p w:rsidR="000979EC" w:rsidRPr="003B253B" w:rsidRDefault="000979EC" w:rsidP="003B253B">
      <w:pPr>
        <w:spacing w:line="480" w:lineRule="auto"/>
        <w:ind w:firstLine="720"/>
        <w:jc w:val="both"/>
      </w:pPr>
      <w:r w:rsidRPr="003B253B">
        <w:t>Uji kesamaan dua  rata-rata dalam peneli</w:t>
      </w:r>
      <w:r w:rsidR="003E0BCB" w:rsidRPr="003B253B">
        <w:t xml:space="preserve">tian  ini menggunakan uji </w:t>
      </w:r>
      <w:r w:rsidR="003E0BCB" w:rsidRPr="003B253B">
        <w:rPr>
          <w:i/>
        </w:rPr>
        <w:t>Mann-</w:t>
      </w:r>
      <w:r w:rsidRPr="003B253B">
        <w:rPr>
          <w:i/>
        </w:rPr>
        <w:t>Whitney</w:t>
      </w:r>
      <w:r w:rsidRPr="003B253B">
        <w:t xml:space="preserve">. Hipotesis dalam pengujian kesamaan  dua </w:t>
      </w:r>
      <w:r w:rsidR="003E0BCB" w:rsidRPr="003B253B">
        <w:t xml:space="preserve"> rata-rata dirumuskan  sebagai </w:t>
      </w:r>
      <w:r w:rsidRPr="003B253B">
        <w:t xml:space="preserve">berikut: </w:t>
      </w:r>
    </w:p>
    <w:p w:rsidR="000979EC" w:rsidRPr="003B253B" w:rsidRDefault="000979EC" w:rsidP="003B253B">
      <w:pPr>
        <w:spacing w:line="480" w:lineRule="auto"/>
        <w:ind w:left="1418" w:hanging="698"/>
        <w:jc w:val="both"/>
      </w:pPr>
      <w:r w:rsidRPr="003B253B">
        <w:t xml:space="preserve">H0 :  Tidak  terdapat  perbedaan  kemampuan  awal  </w:t>
      </w:r>
      <w:r w:rsidR="00576A67" w:rsidRPr="003B253B">
        <w:t>mahasiswa</w:t>
      </w:r>
      <w:r w:rsidRPr="003B253B">
        <w:t xml:space="preserve">  antara</w:t>
      </w:r>
      <w:r w:rsidR="003E0BCB" w:rsidRPr="003B253B">
        <w:t xml:space="preserve"> </w:t>
      </w:r>
      <w:r w:rsidR="007E0D35" w:rsidRPr="003B253B">
        <w:t xml:space="preserve">kelas </w:t>
      </w:r>
      <w:r w:rsidRPr="003B253B">
        <w:t xml:space="preserve">eksperimen dengan kelas kontrol. </w:t>
      </w:r>
    </w:p>
    <w:p w:rsidR="000979EC" w:rsidRPr="003B253B" w:rsidRDefault="000979EC" w:rsidP="003B253B">
      <w:pPr>
        <w:spacing w:line="480" w:lineRule="auto"/>
        <w:ind w:left="1418" w:hanging="698"/>
        <w:jc w:val="both"/>
      </w:pPr>
      <w:r w:rsidRPr="003B253B">
        <w:t xml:space="preserve">H1 :  Terdapat  perbedaan  kemampuan  awal  </w:t>
      </w:r>
      <w:r w:rsidR="00576A67" w:rsidRPr="003B253B">
        <w:t>mahasiswa</w:t>
      </w:r>
      <w:r w:rsidR="003E0BCB" w:rsidRPr="003B253B">
        <w:t xml:space="preserve">  antara  kelas </w:t>
      </w:r>
      <w:r w:rsidRPr="003B253B">
        <w:t xml:space="preserve">eksperimen dengan kelas kontrol.  </w:t>
      </w:r>
    </w:p>
    <w:p w:rsidR="000979EC" w:rsidRPr="003B253B" w:rsidRDefault="000979EC" w:rsidP="003B253B">
      <w:pPr>
        <w:spacing w:line="480" w:lineRule="auto"/>
        <w:jc w:val="both"/>
      </w:pPr>
      <w:r w:rsidRPr="003B253B">
        <w:t>Pasangan  hipotesis  tersebut  jika  dirumuskan</w:t>
      </w:r>
      <w:r w:rsidR="003E0BCB" w:rsidRPr="003B253B">
        <w:t xml:space="preserve">  ke  dalam  bentuk  hipotesis </w:t>
      </w:r>
      <w:r w:rsidR="007E0D35" w:rsidRPr="003B253B">
        <w:t xml:space="preserve">statistik adalah </w:t>
      </w:r>
      <w:r w:rsidRPr="003B253B">
        <w:t xml:space="preserve">sebagai berikut: </w:t>
      </w:r>
    </w:p>
    <w:p w:rsidR="000979EC" w:rsidRPr="003B253B" w:rsidRDefault="000979EC" w:rsidP="003B253B">
      <w:pPr>
        <w:spacing w:line="480" w:lineRule="auto"/>
        <w:ind w:left="720"/>
        <w:jc w:val="both"/>
      </w:pPr>
      <w:r w:rsidRPr="003B253B">
        <w:t xml:space="preserve">H0: µe = µk  </w:t>
      </w:r>
    </w:p>
    <w:p w:rsidR="000979EC" w:rsidRPr="003B253B" w:rsidRDefault="000979EC" w:rsidP="003B253B">
      <w:pPr>
        <w:spacing w:line="480" w:lineRule="auto"/>
        <w:ind w:left="720"/>
        <w:jc w:val="both"/>
      </w:pPr>
      <w:r w:rsidRPr="003B253B">
        <w:t xml:space="preserve">H1: µe ≠ µk </w:t>
      </w:r>
    </w:p>
    <w:p w:rsidR="000979EC" w:rsidRPr="003B253B" w:rsidRDefault="000979EC" w:rsidP="003B253B">
      <w:pPr>
        <w:spacing w:line="480" w:lineRule="auto"/>
        <w:jc w:val="both"/>
      </w:pPr>
      <w:r w:rsidRPr="003B253B">
        <w:t xml:space="preserve">Keterangan:  </w:t>
      </w:r>
    </w:p>
    <w:p w:rsidR="000979EC" w:rsidRPr="003B253B" w:rsidRDefault="000979EC" w:rsidP="003B253B">
      <w:pPr>
        <w:spacing w:line="480" w:lineRule="auto"/>
        <w:ind w:left="720"/>
        <w:jc w:val="both"/>
      </w:pPr>
      <w:r w:rsidRPr="003B253B">
        <w:t xml:space="preserve">µe = rata-rata nilai pretes kelas eksperimen. </w:t>
      </w:r>
    </w:p>
    <w:p w:rsidR="000979EC" w:rsidRPr="003B253B" w:rsidRDefault="000979EC" w:rsidP="003B253B">
      <w:pPr>
        <w:spacing w:line="480" w:lineRule="auto"/>
        <w:ind w:left="720"/>
        <w:jc w:val="both"/>
      </w:pPr>
      <w:r w:rsidRPr="003B253B">
        <w:t xml:space="preserve">µk = rata-rata nilai pretes kelas kontrol. </w:t>
      </w:r>
    </w:p>
    <w:p w:rsidR="000979EC" w:rsidRPr="003B253B" w:rsidRDefault="000979EC" w:rsidP="003B253B">
      <w:pPr>
        <w:spacing w:line="480" w:lineRule="auto"/>
        <w:jc w:val="both"/>
      </w:pPr>
      <w:r w:rsidRPr="003B253B">
        <w:t>Dengan  menggunakan  taraf  signifikansi  (α)</w:t>
      </w:r>
      <w:r w:rsidR="003E0BCB" w:rsidRPr="003B253B">
        <w:t xml:space="preserve">  adalah  0,05  maka  kriteria </w:t>
      </w:r>
      <w:r w:rsidRPr="003B253B">
        <w:t xml:space="preserve">pengujiannya sebagai berikut: </w:t>
      </w:r>
    </w:p>
    <w:p w:rsidR="000979EC" w:rsidRPr="003B253B" w:rsidRDefault="000979EC" w:rsidP="003B253B">
      <w:pPr>
        <w:spacing w:line="480" w:lineRule="auto"/>
        <w:ind w:left="720"/>
        <w:jc w:val="both"/>
      </w:pPr>
      <w:r w:rsidRPr="003B253B">
        <w:t xml:space="preserve">1.  Jika nilai </w:t>
      </w:r>
      <w:r w:rsidR="006D28E3" w:rsidRPr="003B253B">
        <w:rPr>
          <w:i/>
        </w:rPr>
        <w:t>p-value</w:t>
      </w:r>
      <w:r w:rsidRPr="003B253B">
        <w:t xml:space="preserve"> lebih dari atau sama dengan 0,05 maka H0 diterima. </w:t>
      </w:r>
    </w:p>
    <w:p w:rsidR="000979EC" w:rsidRPr="003B253B" w:rsidRDefault="000979EC" w:rsidP="003B253B">
      <w:pPr>
        <w:spacing w:line="480" w:lineRule="auto"/>
        <w:ind w:left="720"/>
        <w:jc w:val="both"/>
      </w:pPr>
      <w:r w:rsidRPr="003B253B">
        <w:t xml:space="preserve">2.  Jika nilai </w:t>
      </w:r>
      <w:r w:rsidR="006D28E3" w:rsidRPr="003B253B">
        <w:rPr>
          <w:i/>
        </w:rPr>
        <w:t>p-value</w:t>
      </w:r>
      <w:r w:rsidR="006D28E3" w:rsidRPr="003B253B">
        <w:t xml:space="preserve"> </w:t>
      </w:r>
      <w:r w:rsidRPr="003B253B">
        <w:t xml:space="preserve">kurang dari 0,05 maka H0 ditolak. </w:t>
      </w:r>
    </w:p>
    <w:p w:rsidR="000979EC" w:rsidRPr="003B253B" w:rsidRDefault="000979EC" w:rsidP="003B253B">
      <w:pPr>
        <w:spacing w:line="480" w:lineRule="auto"/>
        <w:jc w:val="both"/>
      </w:pPr>
      <w:r w:rsidRPr="003B253B">
        <w:lastRenderedPageBreak/>
        <w:t xml:space="preserve"> Hasil  analisis  uji  </w:t>
      </w:r>
      <w:r w:rsidRPr="003B253B">
        <w:rPr>
          <w:i/>
        </w:rPr>
        <w:t>Mann-Whitney</w:t>
      </w:r>
      <w:r w:rsidRPr="003B253B">
        <w:t xml:space="preserve">  skor  pretes</w:t>
      </w:r>
      <w:r w:rsidR="003E0BCB" w:rsidRPr="003B253B">
        <w:t xml:space="preserve">  disajikan  dalam  Tabel  4.4 </w:t>
      </w:r>
      <w:r w:rsidRPr="003B253B">
        <w:t>berikut ini.</w:t>
      </w:r>
    </w:p>
    <w:p w:rsidR="007E0D35" w:rsidRPr="002300EC" w:rsidRDefault="007E0D35" w:rsidP="002300EC">
      <w:pPr>
        <w:jc w:val="center"/>
        <w:rPr>
          <w:b/>
        </w:rPr>
      </w:pPr>
      <w:r w:rsidRPr="002300EC">
        <w:rPr>
          <w:b/>
        </w:rPr>
        <w:t>Tabel 4.4</w:t>
      </w:r>
    </w:p>
    <w:p w:rsidR="000979EC" w:rsidRDefault="007E0D35" w:rsidP="002300EC">
      <w:pPr>
        <w:jc w:val="center"/>
        <w:rPr>
          <w:b/>
        </w:rPr>
      </w:pPr>
      <w:r w:rsidRPr="002300EC">
        <w:rPr>
          <w:b/>
        </w:rPr>
        <w:t>Hasil Uji Mann-Whitney Data Pretes</w:t>
      </w:r>
    </w:p>
    <w:p w:rsidR="002300EC" w:rsidRPr="002300EC" w:rsidRDefault="002300EC" w:rsidP="002300EC">
      <w:pPr>
        <w:jc w:val="center"/>
        <w:rPr>
          <w:b/>
        </w:rPr>
      </w:pPr>
    </w:p>
    <w:tbl>
      <w:tblPr>
        <w:tblW w:w="2800" w:type="dxa"/>
        <w:jc w:val="center"/>
        <w:tblInd w:w="93" w:type="dxa"/>
        <w:tblLook w:val="04A0" w:firstRow="1" w:lastRow="0" w:firstColumn="1" w:lastColumn="0" w:noHBand="0" w:noVBand="1"/>
      </w:tblPr>
      <w:tblGrid>
        <w:gridCol w:w="1800"/>
        <w:gridCol w:w="1000"/>
      </w:tblGrid>
      <w:tr w:rsidR="00047BF0" w:rsidRPr="00047BF0" w:rsidTr="00047BF0">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7BF0" w:rsidRPr="00047BF0" w:rsidRDefault="00047BF0" w:rsidP="003B253B">
            <w:pPr>
              <w:spacing w:line="480" w:lineRule="auto"/>
              <w:jc w:val="center"/>
              <w:rPr>
                <w:color w:val="000000"/>
              </w:rPr>
            </w:pPr>
            <w:r w:rsidRPr="00047BF0">
              <w:rPr>
                <w:color w:val="000000"/>
              </w:rPr>
              <w:t xml:space="preserve">Mann-Whitney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047BF0" w:rsidRPr="00047BF0" w:rsidRDefault="00047BF0" w:rsidP="003B253B">
            <w:pPr>
              <w:spacing w:line="480" w:lineRule="auto"/>
              <w:jc w:val="center"/>
              <w:rPr>
                <w:color w:val="000000"/>
              </w:rPr>
            </w:pPr>
            <w:r w:rsidRPr="00047BF0">
              <w:rPr>
                <w:color w:val="000000"/>
              </w:rPr>
              <w:t>Nilai</w:t>
            </w:r>
          </w:p>
        </w:tc>
      </w:tr>
      <w:tr w:rsidR="00047BF0" w:rsidRPr="00047BF0" w:rsidTr="00047BF0">
        <w:trPr>
          <w:trHeight w:val="300"/>
          <w:jc w:val="center"/>
        </w:trPr>
        <w:tc>
          <w:tcPr>
            <w:tcW w:w="1800" w:type="dxa"/>
            <w:tcBorders>
              <w:top w:val="nil"/>
              <w:left w:val="single" w:sz="4" w:space="0" w:color="auto"/>
              <w:bottom w:val="single" w:sz="4" w:space="0" w:color="auto"/>
              <w:right w:val="single" w:sz="4" w:space="0" w:color="auto"/>
            </w:tcBorders>
            <w:shd w:val="clear" w:color="auto" w:fill="auto"/>
            <w:vAlign w:val="center"/>
            <w:hideMark/>
          </w:tcPr>
          <w:p w:rsidR="00047BF0" w:rsidRPr="00047BF0" w:rsidRDefault="00047BF0" w:rsidP="003B253B">
            <w:pPr>
              <w:spacing w:line="480" w:lineRule="auto"/>
              <w:jc w:val="center"/>
              <w:rPr>
                <w:color w:val="000000"/>
              </w:rPr>
            </w:pPr>
            <w:r w:rsidRPr="00047BF0">
              <w:rPr>
                <w:color w:val="000000"/>
              </w:rPr>
              <w:t>W</w:t>
            </w:r>
          </w:p>
        </w:tc>
        <w:tc>
          <w:tcPr>
            <w:tcW w:w="1000" w:type="dxa"/>
            <w:tcBorders>
              <w:top w:val="nil"/>
              <w:left w:val="nil"/>
              <w:bottom w:val="single" w:sz="4" w:space="0" w:color="auto"/>
              <w:right w:val="single" w:sz="4" w:space="0" w:color="auto"/>
            </w:tcBorders>
            <w:shd w:val="clear" w:color="auto" w:fill="auto"/>
            <w:noWrap/>
            <w:vAlign w:val="bottom"/>
            <w:hideMark/>
          </w:tcPr>
          <w:p w:rsidR="00047BF0" w:rsidRPr="00047BF0" w:rsidRDefault="00047BF0" w:rsidP="003B253B">
            <w:pPr>
              <w:spacing w:line="480" w:lineRule="auto"/>
              <w:jc w:val="center"/>
              <w:rPr>
                <w:color w:val="000000"/>
              </w:rPr>
            </w:pPr>
            <w:r w:rsidRPr="00047BF0">
              <w:rPr>
                <w:color w:val="000000"/>
              </w:rPr>
              <w:t>411,5</w:t>
            </w:r>
          </w:p>
        </w:tc>
      </w:tr>
      <w:tr w:rsidR="00047BF0" w:rsidRPr="00047BF0" w:rsidTr="00047BF0">
        <w:trPr>
          <w:trHeight w:val="300"/>
          <w:jc w:val="center"/>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047BF0" w:rsidRPr="00047BF0" w:rsidRDefault="00047BF0" w:rsidP="003B253B">
            <w:pPr>
              <w:spacing w:line="480" w:lineRule="auto"/>
              <w:jc w:val="center"/>
              <w:rPr>
                <w:color w:val="000000"/>
              </w:rPr>
            </w:pPr>
            <w:r w:rsidRPr="00047BF0">
              <w:rPr>
                <w:color w:val="000000"/>
              </w:rPr>
              <w:t>p-value</w:t>
            </w:r>
          </w:p>
        </w:tc>
        <w:tc>
          <w:tcPr>
            <w:tcW w:w="1000" w:type="dxa"/>
            <w:tcBorders>
              <w:top w:val="nil"/>
              <w:left w:val="nil"/>
              <w:bottom w:val="single" w:sz="4" w:space="0" w:color="auto"/>
              <w:right w:val="single" w:sz="4" w:space="0" w:color="auto"/>
            </w:tcBorders>
            <w:shd w:val="clear" w:color="auto" w:fill="auto"/>
            <w:noWrap/>
            <w:vAlign w:val="bottom"/>
            <w:hideMark/>
          </w:tcPr>
          <w:p w:rsidR="00047BF0" w:rsidRPr="00047BF0" w:rsidRDefault="00047BF0" w:rsidP="003B253B">
            <w:pPr>
              <w:spacing w:line="480" w:lineRule="auto"/>
              <w:jc w:val="center"/>
              <w:rPr>
                <w:color w:val="000000"/>
              </w:rPr>
            </w:pPr>
            <w:r w:rsidRPr="00047BF0">
              <w:rPr>
                <w:color w:val="000000"/>
              </w:rPr>
              <w:t>0,749</w:t>
            </w:r>
          </w:p>
        </w:tc>
      </w:tr>
    </w:tbl>
    <w:p w:rsidR="000979EC" w:rsidRPr="003B253B" w:rsidRDefault="000979EC" w:rsidP="003B253B">
      <w:pPr>
        <w:spacing w:line="480" w:lineRule="auto"/>
        <w:jc w:val="both"/>
      </w:pPr>
    </w:p>
    <w:p w:rsidR="003E0BCB" w:rsidRPr="003B253B" w:rsidRDefault="000979EC" w:rsidP="003B253B">
      <w:pPr>
        <w:spacing w:line="480" w:lineRule="auto"/>
        <w:ind w:firstLine="720"/>
        <w:jc w:val="both"/>
      </w:pPr>
      <w:r w:rsidRPr="003B253B">
        <w:t xml:space="preserve">Pada  Tabel  4.4  diperoleh  bahwa  nilai  </w:t>
      </w:r>
      <w:r w:rsidR="00047BF0" w:rsidRPr="003B253B">
        <w:t xml:space="preserve">p-value </w:t>
      </w:r>
      <w:r w:rsidR="003E0BCB" w:rsidRPr="003B253B">
        <w:t xml:space="preserve"> </w:t>
      </w:r>
      <w:r w:rsidR="003E0BCB" w:rsidRPr="003B253B">
        <w:rPr>
          <w:i/>
        </w:rPr>
        <w:t>Mann-Whitney</w:t>
      </w:r>
      <w:r w:rsidR="003E0BCB" w:rsidRPr="003B253B">
        <w:t xml:space="preserve">  adalah  0,</w:t>
      </w:r>
      <w:r w:rsidR="00047BF0" w:rsidRPr="003B253B">
        <w:t>749</w:t>
      </w:r>
      <w:r w:rsidR="003E0BCB" w:rsidRPr="003B253B">
        <w:t xml:space="preserve">. </w:t>
      </w:r>
      <w:r w:rsidRPr="003B253B">
        <w:t>Karena  0,</w:t>
      </w:r>
      <w:r w:rsidR="00047BF0" w:rsidRPr="003B253B">
        <w:t>749</w:t>
      </w:r>
      <w:r w:rsidRPr="003B253B">
        <w:t xml:space="preserve">  lebih  dari  0,05  maka  berdasarkan  kri</w:t>
      </w:r>
      <w:r w:rsidR="003E0BCB" w:rsidRPr="003B253B">
        <w:t xml:space="preserve">teria  pengujian  di  atas  H0 </w:t>
      </w:r>
      <w:r w:rsidRPr="003B253B">
        <w:t>diterima.  Hal  ini  menunjukkan  bahwa  tidak  terdapat  perbedaan  rata-rata  skor</w:t>
      </w:r>
      <w:r w:rsidR="003E0BCB" w:rsidRPr="003B253B">
        <w:t xml:space="preserve"> </w:t>
      </w:r>
      <w:r w:rsidRPr="003B253B">
        <w:t>pretes antara kelas eksperimen dan kelas kontrol</w:t>
      </w:r>
      <w:r w:rsidR="003E0BCB" w:rsidRPr="003B253B">
        <w:t xml:space="preserve">. Dengan kata  lain, kemampuan </w:t>
      </w:r>
      <w:r w:rsidRPr="003B253B">
        <w:t xml:space="preserve">awal </w:t>
      </w:r>
      <w:r w:rsidR="00576A67" w:rsidRPr="003B253B">
        <w:t>mahasiswa</w:t>
      </w:r>
      <w:r w:rsidRPr="003B253B">
        <w:t xml:space="preserve"> kelas eksperimen dengan kelas kontrol adalah sama. </w:t>
      </w:r>
    </w:p>
    <w:p w:rsidR="003E0BCB" w:rsidRPr="003B253B" w:rsidRDefault="003E0BCB" w:rsidP="003B253B">
      <w:pPr>
        <w:spacing w:line="480" w:lineRule="auto"/>
        <w:jc w:val="both"/>
      </w:pPr>
    </w:p>
    <w:p w:rsidR="000979EC" w:rsidRPr="003B253B" w:rsidRDefault="004E113B" w:rsidP="003B253B">
      <w:pPr>
        <w:spacing w:line="480" w:lineRule="auto"/>
        <w:jc w:val="both"/>
        <w:rPr>
          <w:b/>
        </w:rPr>
      </w:pPr>
      <w:r>
        <w:t>4.1.2.2</w:t>
      </w:r>
      <w:r w:rsidR="00484448" w:rsidRPr="003B253B">
        <w:t xml:space="preserve">  </w:t>
      </w:r>
      <w:r w:rsidR="000979EC" w:rsidRPr="003B253B">
        <w:t xml:space="preserve">Analisis Data Kemampuan Akhir </w:t>
      </w:r>
      <w:r w:rsidR="00576A67" w:rsidRPr="003B253B">
        <w:t>Mahasiswa</w:t>
      </w:r>
      <w:r w:rsidR="000979EC" w:rsidRPr="003B253B">
        <w:rPr>
          <w:b/>
        </w:rPr>
        <w:t xml:space="preserve"> </w:t>
      </w:r>
    </w:p>
    <w:p w:rsidR="00BC0C30" w:rsidRPr="003B253B" w:rsidRDefault="000979EC" w:rsidP="003B253B">
      <w:pPr>
        <w:spacing w:line="480" w:lineRule="auto"/>
        <w:ind w:firstLine="720"/>
        <w:jc w:val="both"/>
      </w:pPr>
      <w:r w:rsidRPr="003B253B">
        <w:t>Berdasarkan  analisis  data  pretes  diperole</w:t>
      </w:r>
      <w:r w:rsidR="003E0BCB" w:rsidRPr="003B253B">
        <w:t xml:space="preserve">h  kesimpulan  tidak  terdapat </w:t>
      </w:r>
      <w:r w:rsidRPr="003B253B">
        <w:t xml:space="preserve">perbedaan  rata-rata  </w:t>
      </w:r>
      <w:r w:rsidR="002F36B9" w:rsidRPr="003B253B">
        <w:t xml:space="preserve">yang  signifikan  </w:t>
      </w:r>
      <w:r w:rsidRPr="003B253B">
        <w:t xml:space="preserve">kemampuan </w:t>
      </w:r>
      <w:r w:rsidR="002F36B9" w:rsidRPr="003B253B">
        <w:t>awal</w:t>
      </w:r>
      <w:r w:rsidRPr="003B253B">
        <w:t xml:space="preserve"> </w:t>
      </w:r>
      <w:r w:rsidR="002F36B9" w:rsidRPr="003B253B">
        <w:t xml:space="preserve">mahasiswa </w:t>
      </w:r>
      <w:r w:rsidR="003E0BCB" w:rsidRPr="003B253B">
        <w:t xml:space="preserve">antara </w:t>
      </w:r>
      <w:r w:rsidRPr="003B253B">
        <w:t>kelas  eksperimen  dan  kelas  kontrol,  atau  denga</w:t>
      </w:r>
      <w:r w:rsidR="003E0BCB" w:rsidRPr="003B253B">
        <w:t xml:space="preserve">n  kata  lain  kemampuan  awal </w:t>
      </w:r>
      <w:r w:rsidR="002F36B9" w:rsidRPr="003B253B">
        <w:t xml:space="preserve">mahasiswa pada </w:t>
      </w:r>
      <w:r w:rsidRPr="003B253B">
        <w:t xml:space="preserve">kedua kelas tersebut adalah </w:t>
      </w:r>
      <w:r w:rsidR="003E0BCB" w:rsidRPr="003B253B">
        <w:t xml:space="preserve">sama. </w:t>
      </w:r>
      <w:r w:rsidR="002F36B9" w:rsidRPr="003B253B">
        <w:t>Maka penelitian ini layak untuk dilanjutkan dikarenakan memang terbutki bahwa kedua kelas yaitu kelas eksperimen dan kelas kontrol tidak terdapat perb</w:t>
      </w:r>
      <w:r w:rsidR="00BC0C30" w:rsidRPr="003B253B">
        <w:t>edaan rata-rata yang signifikan.</w:t>
      </w:r>
      <w:r w:rsidRPr="003B253B">
        <w:t xml:space="preserve">.  </w:t>
      </w:r>
      <w:r w:rsidR="00BC0C30" w:rsidRPr="003B253B">
        <w:t xml:space="preserve">Selanjutnya adalah analisis data kemampuan akhir mahasiswa atau analisis data postes. </w:t>
      </w:r>
      <w:r w:rsidRPr="003B253B">
        <w:t xml:space="preserve">Hasil </w:t>
      </w:r>
      <w:r w:rsidR="00BC0C30" w:rsidRPr="003B253B">
        <w:t>uji</w:t>
      </w:r>
      <w:r w:rsidRPr="003B253B">
        <w:t xml:space="preserve"> kemampuan  </w:t>
      </w:r>
      <w:r w:rsidR="00576A67" w:rsidRPr="003B253B">
        <w:t>mahasiswa</w:t>
      </w:r>
      <w:r w:rsidRPr="003B253B">
        <w:t xml:space="preserve">  da</w:t>
      </w:r>
      <w:r w:rsidR="003E0BCB" w:rsidRPr="003B253B">
        <w:t xml:space="preserve">ri  </w:t>
      </w:r>
      <w:r w:rsidR="00BC0C30" w:rsidRPr="003B253B">
        <w:t>kelas eksperimen</w:t>
      </w:r>
      <w:r w:rsidR="003E0BCB" w:rsidRPr="003B253B">
        <w:t xml:space="preserve">  dan  kelas </w:t>
      </w:r>
      <w:r w:rsidR="00BC0C30" w:rsidRPr="003B253B">
        <w:t>kontrol</w:t>
      </w:r>
      <w:r w:rsidRPr="003B253B">
        <w:t xml:space="preserve">  </w:t>
      </w:r>
      <w:r w:rsidR="00BC0C30" w:rsidRPr="003B253B">
        <w:t xml:space="preserve">yaitu analisis data hasil postes </w:t>
      </w:r>
      <w:r w:rsidRPr="003B253B">
        <w:t>dapat  dilihat  pada  Lampiran  D.2,  ber</w:t>
      </w:r>
      <w:r w:rsidR="003E0BCB" w:rsidRPr="003B253B">
        <w:t xml:space="preserve">ikut  ini  disajikan  analisis </w:t>
      </w:r>
      <w:r w:rsidRPr="003B253B">
        <w:t>deskriptif data postes kelas eksperimen dan kelas kontrol.</w:t>
      </w:r>
      <w:r w:rsidR="003E0BCB" w:rsidRPr="003B253B">
        <w:t xml:space="preserve"> </w:t>
      </w:r>
    </w:p>
    <w:p w:rsidR="00BC0C30" w:rsidRPr="002300EC" w:rsidRDefault="00BC0C30" w:rsidP="002300EC">
      <w:pPr>
        <w:ind w:firstLine="720"/>
        <w:jc w:val="center"/>
        <w:rPr>
          <w:b/>
        </w:rPr>
      </w:pPr>
      <w:r w:rsidRPr="002300EC">
        <w:rPr>
          <w:b/>
        </w:rPr>
        <w:t>Tabel 4.5</w:t>
      </w:r>
    </w:p>
    <w:p w:rsidR="00BC0C30" w:rsidRDefault="00BC0C30" w:rsidP="002300EC">
      <w:pPr>
        <w:ind w:firstLine="720"/>
        <w:jc w:val="center"/>
        <w:rPr>
          <w:b/>
        </w:rPr>
      </w:pPr>
      <w:r w:rsidRPr="002300EC">
        <w:rPr>
          <w:b/>
        </w:rPr>
        <w:lastRenderedPageBreak/>
        <w:t>Statistika Deskriptif Skor Postes Kelas Eksperimen dan Kelas Kontrol</w:t>
      </w:r>
    </w:p>
    <w:p w:rsidR="002300EC" w:rsidRPr="002300EC" w:rsidRDefault="002300EC" w:rsidP="002300EC">
      <w:pPr>
        <w:ind w:firstLine="720"/>
        <w:jc w:val="center"/>
        <w:rPr>
          <w:b/>
        </w:rPr>
      </w:pPr>
    </w:p>
    <w:tbl>
      <w:tblPr>
        <w:tblW w:w="6960" w:type="dxa"/>
        <w:jc w:val="center"/>
        <w:tblInd w:w="93" w:type="dxa"/>
        <w:tblLook w:val="04A0" w:firstRow="1" w:lastRow="0" w:firstColumn="1" w:lastColumn="0" w:noHBand="0" w:noVBand="1"/>
      </w:tblPr>
      <w:tblGrid>
        <w:gridCol w:w="1800"/>
        <w:gridCol w:w="1000"/>
        <w:gridCol w:w="756"/>
        <w:gridCol w:w="756"/>
        <w:gridCol w:w="780"/>
        <w:gridCol w:w="756"/>
        <w:gridCol w:w="1117"/>
      </w:tblGrid>
      <w:tr w:rsidR="00BC0C30" w:rsidRPr="00BC0C30" w:rsidTr="00BC0C30">
        <w:trPr>
          <w:trHeight w:val="300"/>
          <w:jc w:val="center"/>
        </w:trPr>
        <w:tc>
          <w:tcPr>
            <w:tcW w:w="1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C0C30" w:rsidRPr="00BC0C30" w:rsidRDefault="00BC0C30" w:rsidP="003B253B">
            <w:pPr>
              <w:spacing w:line="480" w:lineRule="auto"/>
              <w:jc w:val="center"/>
              <w:rPr>
                <w:color w:val="000000"/>
              </w:rPr>
            </w:pPr>
            <w:r w:rsidRPr="00BC0C30">
              <w:rPr>
                <w:color w:val="000000"/>
              </w:rPr>
              <w:t>Kelas</w:t>
            </w:r>
          </w:p>
        </w:tc>
        <w:tc>
          <w:tcPr>
            <w:tcW w:w="10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C0C30" w:rsidRPr="00BC0C30" w:rsidRDefault="00BC0C30" w:rsidP="003B253B">
            <w:pPr>
              <w:spacing w:line="480" w:lineRule="auto"/>
              <w:jc w:val="center"/>
              <w:rPr>
                <w:color w:val="000000"/>
              </w:rPr>
            </w:pPr>
            <w:r w:rsidRPr="00BC0C30">
              <w:rPr>
                <w:color w:val="000000"/>
              </w:rPr>
              <w:t>Banyak Mhs</w:t>
            </w:r>
          </w:p>
        </w:tc>
        <w:tc>
          <w:tcPr>
            <w:tcW w:w="4160" w:type="dxa"/>
            <w:gridSpan w:val="5"/>
            <w:tcBorders>
              <w:top w:val="single" w:sz="4" w:space="0" w:color="auto"/>
              <w:left w:val="nil"/>
              <w:bottom w:val="single" w:sz="4" w:space="0" w:color="auto"/>
              <w:right w:val="single" w:sz="4" w:space="0" w:color="000000"/>
            </w:tcBorders>
            <w:shd w:val="clear" w:color="auto" w:fill="auto"/>
            <w:noWrap/>
            <w:vAlign w:val="bottom"/>
            <w:hideMark/>
          </w:tcPr>
          <w:p w:rsidR="00BC0C30" w:rsidRPr="00BC0C30" w:rsidRDefault="00BC0C30" w:rsidP="003B253B">
            <w:pPr>
              <w:spacing w:line="480" w:lineRule="auto"/>
              <w:jc w:val="center"/>
              <w:rPr>
                <w:color w:val="000000"/>
              </w:rPr>
            </w:pPr>
            <w:r w:rsidRPr="00BC0C30">
              <w:rPr>
                <w:color w:val="000000"/>
              </w:rPr>
              <w:t>Postes</w:t>
            </w:r>
          </w:p>
        </w:tc>
      </w:tr>
      <w:tr w:rsidR="00BC0C30" w:rsidRPr="00BC0C30" w:rsidTr="00BC0C30">
        <w:trPr>
          <w:trHeight w:val="300"/>
          <w:jc w:val="center"/>
        </w:trPr>
        <w:tc>
          <w:tcPr>
            <w:tcW w:w="1800" w:type="dxa"/>
            <w:vMerge/>
            <w:tcBorders>
              <w:top w:val="single" w:sz="4" w:space="0" w:color="auto"/>
              <w:left w:val="single" w:sz="4" w:space="0" w:color="auto"/>
              <w:bottom w:val="single" w:sz="4" w:space="0" w:color="auto"/>
              <w:right w:val="single" w:sz="4" w:space="0" w:color="auto"/>
            </w:tcBorders>
            <w:vAlign w:val="center"/>
            <w:hideMark/>
          </w:tcPr>
          <w:p w:rsidR="00BC0C30" w:rsidRPr="00BC0C30" w:rsidRDefault="00BC0C30" w:rsidP="003B253B">
            <w:pPr>
              <w:spacing w:line="480" w:lineRule="auto"/>
              <w:rPr>
                <w:color w:val="000000"/>
              </w:rPr>
            </w:pPr>
          </w:p>
        </w:tc>
        <w:tc>
          <w:tcPr>
            <w:tcW w:w="1000" w:type="dxa"/>
            <w:vMerge/>
            <w:tcBorders>
              <w:top w:val="single" w:sz="4" w:space="0" w:color="auto"/>
              <w:left w:val="single" w:sz="4" w:space="0" w:color="auto"/>
              <w:bottom w:val="single" w:sz="4" w:space="0" w:color="auto"/>
              <w:right w:val="single" w:sz="4" w:space="0" w:color="auto"/>
            </w:tcBorders>
            <w:vAlign w:val="center"/>
            <w:hideMark/>
          </w:tcPr>
          <w:p w:rsidR="00BC0C30" w:rsidRPr="00BC0C30" w:rsidRDefault="00BC0C30" w:rsidP="003B253B">
            <w:pPr>
              <w:spacing w:line="480" w:lineRule="auto"/>
              <w:rPr>
                <w:color w:val="000000"/>
              </w:rPr>
            </w:pPr>
          </w:p>
        </w:tc>
        <w:tc>
          <w:tcPr>
            <w:tcW w:w="755" w:type="dxa"/>
            <w:tcBorders>
              <w:top w:val="nil"/>
              <w:left w:val="nil"/>
              <w:bottom w:val="single" w:sz="4" w:space="0" w:color="auto"/>
              <w:right w:val="single" w:sz="4" w:space="0" w:color="auto"/>
            </w:tcBorders>
            <w:shd w:val="clear" w:color="auto" w:fill="auto"/>
            <w:noWrap/>
            <w:vAlign w:val="bottom"/>
            <w:hideMark/>
          </w:tcPr>
          <w:p w:rsidR="00BC0C30" w:rsidRPr="00BC0C30" w:rsidRDefault="00BC0C30" w:rsidP="003B253B">
            <w:pPr>
              <w:spacing w:line="480" w:lineRule="auto"/>
              <w:jc w:val="center"/>
              <w:rPr>
                <w:color w:val="000000"/>
              </w:rPr>
            </w:pPr>
            <w:r w:rsidRPr="00BC0C30">
              <w:rPr>
                <w:color w:val="000000"/>
              </w:rPr>
              <w:t>Min</w:t>
            </w:r>
          </w:p>
        </w:tc>
        <w:tc>
          <w:tcPr>
            <w:tcW w:w="754" w:type="dxa"/>
            <w:tcBorders>
              <w:top w:val="nil"/>
              <w:left w:val="nil"/>
              <w:bottom w:val="single" w:sz="4" w:space="0" w:color="auto"/>
              <w:right w:val="single" w:sz="4" w:space="0" w:color="auto"/>
            </w:tcBorders>
            <w:shd w:val="clear" w:color="auto" w:fill="auto"/>
            <w:noWrap/>
            <w:vAlign w:val="bottom"/>
            <w:hideMark/>
          </w:tcPr>
          <w:p w:rsidR="00BC0C30" w:rsidRPr="00BC0C30" w:rsidRDefault="00BC0C30" w:rsidP="003B253B">
            <w:pPr>
              <w:spacing w:line="480" w:lineRule="auto"/>
              <w:jc w:val="center"/>
              <w:rPr>
                <w:color w:val="000000"/>
              </w:rPr>
            </w:pPr>
            <w:r w:rsidRPr="00BC0C30">
              <w:rPr>
                <w:color w:val="000000"/>
              </w:rPr>
              <w:t>Max</w:t>
            </w:r>
          </w:p>
        </w:tc>
        <w:tc>
          <w:tcPr>
            <w:tcW w:w="780" w:type="dxa"/>
            <w:tcBorders>
              <w:top w:val="nil"/>
              <w:left w:val="nil"/>
              <w:bottom w:val="single" w:sz="4" w:space="0" w:color="auto"/>
              <w:right w:val="single" w:sz="4" w:space="0" w:color="auto"/>
            </w:tcBorders>
            <w:shd w:val="clear" w:color="auto" w:fill="auto"/>
            <w:noWrap/>
            <w:vAlign w:val="bottom"/>
            <w:hideMark/>
          </w:tcPr>
          <w:p w:rsidR="00BC0C30" w:rsidRPr="00BC0C30" w:rsidRDefault="00BC0C30" w:rsidP="003B253B">
            <w:pPr>
              <w:spacing w:line="480" w:lineRule="auto"/>
              <w:jc w:val="center"/>
              <w:rPr>
                <w:color w:val="000000"/>
              </w:rPr>
            </w:pPr>
            <w:r w:rsidRPr="00BC0C30">
              <w:rPr>
                <w:color w:val="000000"/>
              </w:rPr>
              <w:t>Mean</w:t>
            </w:r>
          </w:p>
        </w:tc>
        <w:tc>
          <w:tcPr>
            <w:tcW w:w="754" w:type="dxa"/>
            <w:tcBorders>
              <w:top w:val="nil"/>
              <w:left w:val="nil"/>
              <w:bottom w:val="single" w:sz="4" w:space="0" w:color="auto"/>
              <w:right w:val="single" w:sz="4" w:space="0" w:color="auto"/>
            </w:tcBorders>
            <w:shd w:val="clear" w:color="auto" w:fill="auto"/>
            <w:noWrap/>
            <w:vAlign w:val="bottom"/>
            <w:hideMark/>
          </w:tcPr>
          <w:p w:rsidR="00BC0C30" w:rsidRPr="00BC0C30" w:rsidRDefault="00BC0C30" w:rsidP="003B253B">
            <w:pPr>
              <w:spacing w:line="480" w:lineRule="auto"/>
              <w:jc w:val="center"/>
              <w:rPr>
                <w:color w:val="000000"/>
              </w:rPr>
            </w:pPr>
            <w:r w:rsidRPr="00BC0C30">
              <w:rPr>
                <w:color w:val="000000"/>
              </w:rPr>
              <w:t>Sd</w:t>
            </w:r>
          </w:p>
        </w:tc>
        <w:tc>
          <w:tcPr>
            <w:tcW w:w="1117" w:type="dxa"/>
            <w:tcBorders>
              <w:top w:val="nil"/>
              <w:left w:val="nil"/>
              <w:bottom w:val="single" w:sz="4" w:space="0" w:color="auto"/>
              <w:right w:val="single" w:sz="4" w:space="0" w:color="auto"/>
            </w:tcBorders>
            <w:shd w:val="clear" w:color="auto" w:fill="auto"/>
            <w:noWrap/>
            <w:vAlign w:val="bottom"/>
            <w:hideMark/>
          </w:tcPr>
          <w:p w:rsidR="00BC0C30" w:rsidRPr="00BC0C30" w:rsidRDefault="00BC0C30" w:rsidP="003B253B">
            <w:pPr>
              <w:spacing w:line="480" w:lineRule="auto"/>
              <w:rPr>
                <w:color w:val="000000"/>
              </w:rPr>
            </w:pPr>
            <w:r w:rsidRPr="00BC0C30">
              <w:rPr>
                <w:color w:val="000000"/>
              </w:rPr>
              <w:t>variance</w:t>
            </w:r>
          </w:p>
        </w:tc>
      </w:tr>
      <w:tr w:rsidR="00BC0C30" w:rsidRPr="00BC0C30" w:rsidTr="00BC0C30">
        <w:trPr>
          <w:trHeight w:val="300"/>
          <w:jc w:val="center"/>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BC0C30" w:rsidRPr="00BC0C30" w:rsidRDefault="00BC0C30" w:rsidP="003B253B">
            <w:pPr>
              <w:spacing w:line="480" w:lineRule="auto"/>
              <w:jc w:val="center"/>
              <w:rPr>
                <w:color w:val="000000"/>
              </w:rPr>
            </w:pPr>
            <w:r w:rsidRPr="00BC0C30">
              <w:rPr>
                <w:color w:val="000000"/>
              </w:rPr>
              <w:t>Eksperimen</w:t>
            </w:r>
          </w:p>
        </w:tc>
        <w:tc>
          <w:tcPr>
            <w:tcW w:w="1000" w:type="dxa"/>
            <w:tcBorders>
              <w:top w:val="nil"/>
              <w:left w:val="nil"/>
              <w:bottom w:val="single" w:sz="4" w:space="0" w:color="auto"/>
              <w:right w:val="single" w:sz="4" w:space="0" w:color="auto"/>
            </w:tcBorders>
            <w:shd w:val="clear" w:color="auto" w:fill="auto"/>
            <w:noWrap/>
            <w:vAlign w:val="bottom"/>
            <w:hideMark/>
          </w:tcPr>
          <w:p w:rsidR="00BC0C30" w:rsidRPr="00BC0C30" w:rsidRDefault="00BC0C30" w:rsidP="003B253B">
            <w:pPr>
              <w:spacing w:line="480" w:lineRule="auto"/>
              <w:jc w:val="center"/>
              <w:rPr>
                <w:color w:val="000000"/>
              </w:rPr>
            </w:pPr>
            <w:r w:rsidRPr="00BC0C30">
              <w:rPr>
                <w:color w:val="000000"/>
              </w:rPr>
              <w:t>28</w:t>
            </w:r>
          </w:p>
        </w:tc>
        <w:tc>
          <w:tcPr>
            <w:tcW w:w="755" w:type="dxa"/>
            <w:tcBorders>
              <w:top w:val="nil"/>
              <w:left w:val="nil"/>
              <w:bottom w:val="single" w:sz="4" w:space="0" w:color="auto"/>
              <w:right w:val="single" w:sz="4" w:space="0" w:color="auto"/>
            </w:tcBorders>
            <w:shd w:val="clear" w:color="auto" w:fill="auto"/>
            <w:noWrap/>
            <w:vAlign w:val="bottom"/>
            <w:hideMark/>
          </w:tcPr>
          <w:p w:rsidR="00BC0C30" w:rsidRPr="00BC0C30" w:rsidRDefault="00BC0C30" w:rsidP="003B253B">
            <w:pPr>
              <w:spacing w:line="480" w:lineRule="auto"/>
              <w:jc w:val="center"/>
              <w:rPr>
                <w:color w:val="000000"/>
              </w:rPr>
            </w:pPr>
            <w:r w:rsidRPr="00BC0C30">
              <w:rPr>
                <w:color w:val="000000"/>
              </w:rPr>
              <w:t>37,00</w:t>
            </w:r>
          </w:p>
        </w:tc>
        <w:tc>
          <w:tcPr>
            <w:tcW w:w="754" w:type="dxa"/>
            <w:tcBorders>
              <w:top w:val="nil"/>
              <w:left w:val="nil"/>
              <w:bottom w:val="single" w:sz="4" w:space="0" w:color="auto"/>
              <w:right w:val="single" w:sz="4" w:space="0" w:color="auto"/>
            </w:tcBorders>
            <w:shd w:val="clear" w:color="auto" w:fill="auto"/>
            <w:noWrap/>
            <w:vAlign w:val="bottom"/>
            <w:hideMark/>
          </w:tcPr>
          <w:p w:rsidR="00BC0C30" w:rsidRPr="00BC0C30" w:rsidRDefault="00BC0C30" w:rsidP="003B253B">
            <w:pPr>
              <w:spacing w:line="480" w:lineRule="auto"/>
              <w:jc w:val="center"/>
              <w:rPr>
                <w:color w:val="000000"/>
              </w:rPr>
            </w:pPr>
            <w:r w:rsidRPr="00BC0C30">
              <w:rPr>
                <w:color w:val="000000"/>
              </w:rPr>
              <w:t>70,00</w:t>
            </w:r>
          </w:p>
        </w:tc>
        <w:tc>
          <w:tcPr>
            <w:tcW w:w="780" w:type="dxa"/>
            <w:tcBorders>
              <w:top w:val="nil"/>
              <w:left w:val="nil"/>
              <w:bottom w:val="single" w:sz="4" w:space="0" w:color="auto"/>
              <w:right w:val="single" w:sz="4" w:space="0" w:color="auto"/>
            </w:tcBorders>
            <w:shd w:val="clear" w:color="auto" w:fill="auto"/>
            <w:noWrap/>
            <w:vAlign w:val="bottom"/>
            <w:hideMark/>
          </w:tcPr>
          <w:p w:rsidR="00BC0C30" w:rsidRPr="00BC0C30" w:rsidRDefault="00BC0C30" w:rsidP="003B253B">
            <w:pPr>
              <w:spacing w:line="480" w:lineRule="auto"/>
              <w:jc w:val="center"/>
              <w:rPr>
                <w:color w:val="000000"/>
              </w:rPr>
            </w:pPr>
            <w:r w:rsidRPr="00BC0C30">
              <w:rPr>
                <w:color w:val="000000"/>
              </w:rPr>
              <w:t>50,61</w:t>
            </w:r>
          </w:p>
        </w:tc>
        <w:tc>
          <w:tcPr>
            <w:tcW w:w="754" w:type="dxa"/>
            <w:tcBorders>
              <w:top w:val="nil"/>
              <w:left w:val="nil"/>
              <w:bottom w:val="single" w:sz="4" w:space="0" w:color="auto"/>
              <w:right w:val="single" w:sz="4" w:space="0" w:color="auto"/>
            </w:tcBorders>
            <w:shd w:val="clear" w:color="auto" w:fill="auto"/>
            <w:noWrap/>
            <w:vAlign w:val="bottom"/>
            <w:hideMark/>
          </w:tcPr>
          <w:p w:rsidR="00BC0C30" w:rsidRPr="00BC0C30" w:rsidRDefault="00BC0C30" w:rsidP="003B253B">
            <w:pPr>
              <w:spacing w:line="480" w:lineRule="auto"/>
              <w:jc w:val="center"/>
              <w:rPr>
                <w:color w:val="000000"/>
              </w:rPr>
            </w:pPr>
            <w:r w:rsidRPr="00BC0C30">
              <w:rPr>
                <w:color w:val="000000"/>
              </w:rPr>
              <w:t>10,54</w:t>
            </w:r>
          </w:p>
        </w:tc>
        <w:tc>
          <w:tcPr>
            <w:tcW w:w="1117" w:type="dxa"/>
            <w:tcBorders>
              <w:top w:val="nil"/>
              <w:left w:val="nil"/>
              <w:bottom w:val="single" w:sz="4" w:space="0" w:color="auto"/>
              <w:right w:val="single" w:sz="4" w:space="0" w:color="auto"/>
            </w:tcBorders>
            <w:shd w:val="clear" w:color="auto" w:fill="auto"/>
            <w:noWrap/>
            <w:vAlign w:val="bottom"/>
            <w:hideMark/>
          </w:tcPr>
          <w:p w:rsidR="00BC0C30" w:rsidRPr="00BC0C30" w:rsidRDefault="00BC0C30" w:rsidP="003B253B">
            <w:pPr>
              <w:spacing w:line="480" w:lineRule="auto"/>
              <w:jc w:val="right"/>
              <w:rPr>
                <w:color w:val="000000"/>
              </w:rPr>
            </w:pPr>
            <w:r w:rsidRPr="00BC0C30">
              <w:rPr>
                <w:color w:val="000000"/>
              </w:rPr>
              <w:t>111,09</w:t>
            </w:r>
          </w:p>
        </w:tc>
      </w:tr>
      <w:tr w:rsidR="00BC0C30" w:rsidRPr="00BC0C30" w:rsidTr="00BC0C30">
        <w:trPr>
          <w:trHeight w:val="300"/>
          <w:jc w:val="center"/>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BC0C30" w:rsidRPr="00BC0C30" w:rsidRDefault="00BC0C30" w:rsidP="003B253B">
            <w:pPr>
              <w:spacing w:line="480" w:lineRule="auto"/>
              <w:jc w:val="center"/>
              <w:rPr>
                <w:color w:val="000000"/>
              </w:rPr>
            </w:pPr>
            <w:r w:rsidRPr="00BC0C30">
              <w:rPr>
                <w:color w:val="000000"/>
              </w:rPr>
              <w:t>Kontrol</w:t>
            </w:r>
          </w:p>
        </w:tc>
        <w:tc>
          <w:tcPr>
            <w:tcW w:w="1000" w:type="dxa"/>
            <w:tcBorders>
              <w:top w:val="nil"/>
              <w:left w:val="nil"/>
              <w:bottom w:val="single" w:sz="4" w:space="0" w:color="auto"/>
              <w:right w:val="single" w:sz="4" w:space="0" w:color="auto"/>
            </w:tcBorders>
            <w:shd w:val="clear" w:color="auto" w:fill="auto"/>
            <w:noWrap/>
            <w:vAlign w:val="bottom"/>
            <w:hideMark/>
          </w:tcPr>
          <w:p w:rsidR="00BC0C30" w:rsidRPr="00BC0C30" w:rsidRDefault="00BC0C30" w:rsidP="003B253B">
            <w:pPr>
              <w:spacing w:line="480" w:lineRule="auto"/>
              <w:jc w:val="center"/>
              <w:rPr>
                <w:color w:val="000000"/>
              </w:rPr>
            </w:pPr>
            <w:r w:rsidRPr="00BC0C30">
              <w:rPr>
                <w:color w:val="000000"/>
              </w:rPr>
              <w:t>28</w:t>
            </w:r>
          </w:p>
        </w:tc>
        <w:tc>
          <w:tcPr>
            <w:tcW w:w="755" w:type="dxa"/>
            <w:tcBorders>
              <w:top w:val="nil"/>
              <w:left w:val="nil"/>
              <w:bottom w:val="single" w:sz="4" w:space="0" w:color="auto"/>
              <w:right w:val="single" w:sz="4" w:space="0" w:color="auto"/>
            </w:tcBorders>
            <w:shd w:val="clear" w:color="auto" w:fill="auto"/>
            <w:noWrap/>
            <w:vAlign w:val="bottom"/>
            <w:hideMark/>
          </w:tcPr>
          <w:p w:rsidR="00BC0C30" w:rsidRPr="00BC0C30" w:rsidRDefault="00BC0C30" w:rsidP="003B253B">
            <w:pPr>
              <w:spacing w:line="480" w:lineRule="auto"/>
              <w:jc w:val="center"/>
              <w:rPr>
                <w:color w:val="000000"/>
              </w:rPr>
            </w:pPr>
            <w:r w:rsidRPr="00BC0C30">
              <w:rPr>
                <w:color w:val="000000"/>
              </w:rPr>
              <w:t>5,00</w:t>
            </w:r>
          </w:p>
        </w:tc>
        <w:tc>
          <w:tcPr>
            <w:tcW w:w="754" w:type="dxa"/>
            <w:tcBorders>
              <w:top w:val="nil"/>
              <w:left w:val="nil"/>
              <w:bottom w:val="single" w:sz="4" w:space="0" w:color="auto"/>
              <w:right w:val="single" w:sz="4" w:space="0" w:color="auto"/>
            </w:tcBorders>
            <w:shd w:val="clear" w:color="auto" w:fill="auto"/>
            <w:noWrap/>
            <w:vAlign w:val="bottom"/>
            <w:hideMark/>
          </w:tcPr>
          <w:p w:rsidR="00BC0C30" w:rsidRPr="00BC0C30" w:rsidRDefault="00BC0C30" w:rsidP="003B253B">
            <w:pPr>
              <w:spacing w:line="480" w:lineRule="auto"/>
              <w:jc w:val="center"/>
              <w:rPr>
                <w:color w:val="000000"/>
              </w:rPr>
            </w:pPr>
            <w:r w:rsidRPr="00BC0C30">
              <w:rPr>
                <w:color w:val="000000"/>
              </w:rPr>
              <w:t>67,00</w:t>
            </w:r>
          </w:p>
        </w:tc>
        <w:tc>
          <w:tcPr>
            <w:tcW w:w="780" w:type="dxa"/>
            <w:tcBorders>
              <w:top w:val="nil"/>
              <w:left w:val="nil"/>
              <w:bottom w:val="single" w:sz="4" w:space="0" w:color="auto"/>
              <w:right w:val="single" w:sz="4" w:space="0" w:color="auto"/>
            </w:tcBorders>
            <w:shd w:val="clear" w:color="auto" w:fill="auto"/>
            <w:noWrap/>
            <w:vAlign w:val="bottom"/>
            <w:hideMark/>
          </w:tcPr>
          <w:p w:rsidR="00BC0C30" w:rsidRPr="00BC0C30" w:rsidRDefault="00BC0C30" w:rsidP="003B253B">
            <w:pPr>
              <w:spacing w:line="480" w:lineRule="auto"/>
              <w:jc w:val="center"/>
              <w:rPr>
                <w:color w:val="000000"/>
              </w:rPr>
            </w:pPr>
            <w:r w:rsidRPr="00BC0C30">
              <w:rPr>
                <w:color w:val="000000"/>
              </w:rPr>
              <w:t>26,39</w:t>
            </w:r>
          </w:p>
        </w:tc>
        <w:tc>
          <w:tcPr>
            <w:tcW w:w="754" w:type="dxa"/>
            <w:tcBorders>
              <w:top w:val="nil"/>
              <w:left w:val="nil"/>
              <w:bottom w:val="single" w:sz="4" w:space="0" w:color="auto"/>
              <w:right w:val="single" w:sz="4" w:space="0" w:color="auto"/>
            </w:tcBorders>
            <w:shd w:val="clear" w:color="auto" w:fill="auto"/>
            <w:noWrap/>
            <w:vAlign w:val="bottom"/>
            <w:hideMark/>
          </w:tcPr>
          <w:p w:rsidR="00BC0C30" w:rsidRPr="00BC0C30" w:rsidRDefault="00BC0C30" w:rsidP="003B253B">
            <w:pPr>
              <w:spacing w:line="480" w:lineRule="auto"/>
              <w:jc w:val="center"/>
              <w:rPr>
                <w:color w:val="000000"/>
              </w:rPr>
            </w:pPr>
            <w:r w:rsidRPr="00BC0C30">
              <w:rPr>
                <w:color w:val="000000"/>
              </w:rPr>
              <w:t>15,09</w:t>
            </w:r>
          </w:p>
        </w:tc>
        <w:tc>
          <w:tcPr>
            <w:tcW w:w="1117" w:type="dxa"/>
            <w:tcBorders>
              <w:top w:val="nil"/>
              <w:left w:val="nil"/>
              <w:bottom w:val="single" w:sz="4" w:space="0" w:color="auto"/>
              <w:right w:val="single" w:sz="4" w:space="0" w:color="auto"/>
            </w:tcBorders>
            <w:shd w:val="clear" w:color="auto" w:fill="auto"/>
            <w:noWrap/>
            <w:vAlign w:val="bottom"/>
            <w:hideMark/>
          </w:tcPr>
          <w:p w:rsidR="00BC0C30" w:rsidRPr="00BC0C30" w:rsidRDefault="00BC0C30" w:rsidP="003B253B">
            <w:pPr>
              <w:spacing w:line="480" w:lineRule="auto"/>
              <w:jc w:val="right"/>
              <w:rPr>
                <w:color w:val="000000"/>
              </w:rPr>
            </w:pPr>
            <w:r w:rsidRPr="00BC0C30">
              <w:rPr>
                <w:color w:val="000000"/>
              </w:rPr>
              <w:t>227,71</w:t>
            </w:r>
          </w:p>
        </w:tc>
      </w:tr>
    </w:tbl>
    <w:p w:rsidR="006403EA" w:rsidRPr="003B253B" w:rsidRDefault="006403EA" w:rsidP="003B253B">
      <w:pPr>
        <w:spacing w:line="480" w:lineRule="auto"/>
        <w:ind w:firstLine="720"/>
        <w:jc w:val="both"/>
      </w:pPr>
    </w:p>
    <w:p w:rsidR="000979EC" w:rsidRPr="003B253B" w:rsidRDefault="000979EC" w:rsidP="003B253B">
      <w:pPr>
        <w:spacing w:line="480" w:lineRule="auto"/>
        <w:ind w:firstLine="720"/>
        <w:jc w:val="both"/>
      </w:pPr>
      <w:r w:rsidRPr="003B253B">
        <w:t>Berdasarkan Tabel 4.5 memberikan gamba</w:t>
      </w:r>
      <w:r w:rsidR="003E0BCB" w:rsidRPr="003B253B">
        <w:t>ran bahwa</w:t>
      </w:r>
      <w:r w:rsidR="006403EA" w:rsidRPr="003B253B">
        <w:t xml:space="preserve"> </w:t>
      </w:r>
      <w:r w:rsidR="003E0BCB" w:rsidRPr="003B253B">
        <w:t xml:space="preserve">rata-rata kemampuan  </w:t>
      </w:r>
      <w:r w:rsidR="00576A67" w:rsidRPr="003B253B">
        <w:t>mahasiswa</w:t>
      </w:r>
      <w:r w:rsidRPr="003B253B">
        <w:t xml:space="preserve">  kelas  e</w:t>
      </w:r>
      <w:r w:rsidR="006403EA" w:rsidRPr="003B253B">
        <w:t xml:space="preserve">ksperimen  </w:t>
      </w:r>
      <w:r w:rsidR="003E0BCB" w:rsidRPr="003B253B">
        <w:t xml:space="preserve">berbeda  dengan </w:t>
      </w:r>
      <w:r w:rsidRPr="003B253B">
        <w:t>kelas  kontrol.  Secara  grafik  hasil  postes  kemamp</w:t>
      </w:r>
      <w:r w:rsidR="003E0BCB" w:rsidRPr="003B253B">
        <w:t xml:space="preserve">uan  </w:t>
      </w:r>
      <w:r w:rsidR="006403EA" w:rsidRPr="003B253B">
        <w:t>mahasiswa</w:t>
      </w:r>
      <w:r w:rsidR="003E0BCB" w:rsidRPr="003B253B">
        <w:t xml:space="preserve"> dapat </w:t>
      </w:r>
      <w:r w:rsidRPr="003B253B">
        <w:t>dilihat  bahwa  terdapat  perbedaan  rata-rata  kemamp</w:t>
      </w:r>
      <w:r w:rsidR="003E0BCB" w:rsidRPr="003B253B">
        <w:t xml:space="preserve">uan  </w:t>
      </w:r>
      <w:r w:rsidR="009865FC" w:rsidRPr="003B253B">
        <w:t xml:space="preserve">akhir </w:t>
      </w:r>
      <w:r w:rsidR="00576A67" w:rsidRPr="003B253B">
        <w:t>mahasiswa</w:t>
      </w:r>
      <w:r w:rsidRPr="003B253B">
        <w:t xml:space="preserve"> antara kelas eksperimen dan kelas kontrol pada </w:t>
      </w:r>
      <w:r w:rsidR="00154A74" w:rsidRPr="003B253B">
        <w:t>Gambar 4.4</w:t>
      </w:r>
      <w:r w:rsidRPr="003B253B">
        <w:t xml:space="preserve"> </w:t>
      </w:r>
      <w:r w:rsidR="00154A74" w:rsidRPr="003B253B">
        <w:t>.</w:t>
      </w:r>
      <w:r w:rsidR="009865FC" w:rsidRPr="003B253B">
        <w:t xml:space="preserve"> Berdasarkan Gambar 4.4 terlihat bahwa diagram batang yang berwarna biru yaitu diagram niai postes kelas eksperimen rata-rata memiliki nilai yang lebih besar dibandingkan dengan diagram batang yang berwarna merah tua yaitu diagram batang nilai postes kelas kontrol.</w:t>
      </w:r>
    </w:p>
    <w:p w:rsidR="009865FC" w:rsidRPr="003B253B" w:rsidRDefault="009865FC" w:rsidP="003B253B">
      <w:pPr>
        <w:spacing w:line="480" w:lineRule="auto"/>
        <w:jc w:val="both"/>
      </w:pPr>
    </w:p>
    <w:p w:rsidR="009865FC" w:rsidRPr="003B253B" w:rsidRDefault="009865FC" w:rsidP="003B253B">
      <w:pPr>
        <w:spacing w:line="480" w:lineRule="auto"/>
        <w:ind w:firstLine="720"/>
        <w:jc w:val="center"/>
      </w:pPr>
      <w:r w:rsidRPr="003B253B">
        <w:rPr>
          <w:noProof/>
        </w:rPr>
        <w:drawing>
          <wp:inline distT="0" distB="0" distL="0" distR="0" wp14:anchorId="79347CFD" wp14:editId="6DABEACC">
            <wp:extent cx="4781550" cy="3100387"/>
            <wp:effectExtent l="0" t="0" r="19050" b="241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865FC" w:rsidRPr="002300EC" w:rsidRDefault="009865FC" w:rsidP="002300EC">
      <w:pPr>
        <w:ind w:firstLine="720"/>
        <w:jc w:val="center"/>
        <w:rPr>
          <w:b/>
        </w:rPr>
      </w:pPr>
      <w:r w:rsidRPr="002300EC">
        <w:rPr>
          <w:b/>
        </w:rPr>
        <w:lastRenderedPageBreak/>
        <w:t>Gambar 4.4 Hasil Postes Kelas Eksperimen dan Kelas Kontrol</w:t>
      </w:r>
    </w:p>
    <w:p w:rsidR="000979EC" w:rsidRPr="003B253B" w:rsidRDefault="000979EC" w:rsidP="003B253B">
      <w:pPr>
        <w:spacing w:line="480" w:lineRule="auto"/>
        <w:jc w:val="both"/>
      </w:pPr>
    </w:p>
    <w:p w:rsidR="000979EC" w:rsidRPr="003B253B" w:rsidRDefault="009865FC" w:rsidP="003B253B">
      <w:pPr>
        <w:spacing w:line="480" w:lineRule="auto"/>
        <w:ind w:firstLine="720"/>
        <w:jc w:val="both"/>
      </w:pPr>
      <w:r w:rsidRPr="003B253B">
        <w:t>Langkah berikutnya yaitu uji normalitas data postes, berikut ini kami sajikan Q</w:t>
      </w:r>
      <w:r w:rsidR="000617CE" w:rsidRPr="003B253B">
        <w:t>-</w:t>
      </w:r>
      <w:r w:rsidRPr="003B253B">
        <w:t>Q plot uji kenormalan data postes kelas eksperimen dan kelas kontrol.</w:t>
      </w:r>
      <w:r w:rsidR="0009456C" w:rsidRPr="003B253B">
        <w:t xml:space="preserve"> Gambar 4.5 yaitu Q-Q plot dari postes kelas eksperimen sebaran data postes tersebar mendekati garis lurus, sehingga dapat diduga data berdistribusi normal. Sedangkan sebaran data postes kelas kontrol yang disajikan dalam bentuk Q-Q plot pada Gambar 4.6 terlihat  bahwa  sebaran  data  postes  tersebar  menjauh  dari  garis  lurus,  sehingga dapat  diduga  bahwa  data  sampel  kelas  kontrol  berasal  dari  populasi  yang  tidak berdistribusi normal. Karena ada salah satu kelas yang tidak berdistribusi normal, maka  data  postes  kedua  kelas  tersebut  berasal  dari  populasi  yang  tidak berdistribusi normal. Namun untuk mengetahui apakah prediksi tersebut itu benar, maka selanjutnya dilakukan uji statistik dengan langkah-langkah sebagai berikut.</w:t>
      </w:r>
    </w:p>
    <w:p w:rsidR="009865FC" w:rsidRPr="003B253B" w:rsidRDefault="009865FC" w:rsidP="003B253B">
      <w:pPr>
        <w:spacing w:line="480" w:lineRule="auto"/>
        <w:jc w:val="center"/>
      </w:pPr>
      <w:r w:rsidRPr="003B253B">
        <w:rPr>
          <w:noProof/>
        </w:rPr>
        <w:drawing>
          <wp:inline distT="0" distB="0" distL="0" distR="0" wp14:anchorId="775B7BBB" wp14:editId="0BA6BD3B">
            <wp:extent cx="3168502" cy="3040912"/>
            <wp:effectExtent l="0" t="0" r="0" b="7620"/>
            <wp:docPr id="7" name="Picture 7" descr="D:\GIT\skripsi\R\posteseksperi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skripsi\R\posteseksperim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8380" cy="3040795"/>
                    </a:xfrm>
                    <a:prstGeom prst="rect">
                      <a:avLst/>
                    </a:prstGeom>
                    <a:noFill/>
                    <a:ln>
                      <a:noFill/>
                    </a:ln>
                  </pic:spPr>
                </pic:pic>
              </a:graphicData>
            </a:graphic>
          </wp:inline>
        </w:drawing>
      </w:r>
    </w:p>
    <w:p w:rsidR="000617CE" w:rsidRPr="002300EC" w:rsidRDefault="000617CE" w:rsidP="002300EC">
      <w:pPr>
        <w:jc w:val="center"/>
        <w:rPr>
          <w:b/>
        </w:rPr>
      </w:pPr>
      <w:r w:rsidRPr="002300EC">
        <w:rPr>
          <w:b/>
        </w:rPr>
        <w:t>Gambar 4.5 Uji Normalitas dengan Q-Q plot data postes kelas eksperimen</w:t>
      </w:r>
    </w:p>
    <w:p w:rsidR="000617CE" w:rsidRPr="003B253B" w:rsidRDefault="000617CE" w:rsidP="003B253B">
      <w:pPr>
        <w:spacing w:line="480" w:lineRule="auto"/>
        <w:jc w:val="center"/>
      </w:pPr>
      <w:r w:rsidRPr="003B253B">
        <w:rPr>
          <w:noProof/>
        </w:rPr>
        <w:lastRenderedPageBreak/>
        <w:drawing>
          <wp:inline distT="0" distB="0" distL="0" distR="0" wp14:anchorId="16B6437F" wp14:editId="6948286A">
            <wp:extent cx="3062177" cy="2806996"/>
            <wp:effectExtent l="0" t="0" r="5080" b="0"/>
            <wp:docPr id="8" name="Picture 8" descr="D:\GIT\skripsi\R\postesk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skripsi\R\posteskontro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2059" cy="2806888"/>
                    </a:xfrm>
                    <a:prstGeom prst="rect">
                      <a:avLst/>
                    </a:prstGeom>
                    <a:noFill/>
                    <a:ln>
                      <a:noFill/>
                    </a:ln>
                  </pic:spPr>
                </pic:pic>
              </a:graphicData>
            </a:graphic>
          </wp:inline>
        </w:drawing>
      </w:r>
    </w:p>
    <w:p w:rsidR="003E0BCB" w:rsidRDefault="000617CE" w:rsidP="002300EC">
      <w:pPr>
        <w:jc w:val="center"/>
        <w:rPr>
          <w:b/>
        </w:rPr>
      </w:pPr>
      <w:r w:rsidRPr="002300EC">
        <w:rPr>
          <w:b/>
        </w:rPr>
        <w:t>Gambar 4.6 Uji Normalitas dengan Q-Q plot data postes kelas kontrol</w:t>
      </w:r>
    </w:p>
    <w:p w:rsidR="002300EC" w:rsidRDefault="002300EC" w:rsidP="002300EC">
      <w:pPr>
        <w:jc w:val="center"/>
        <w:rPr>
          <w:b/>
        </w:rPr>
      </w:pPr>
    </w:p>
    <w:p w:rsidR="002300EC" w:rsidRDefault="002300EC" w:rsidP="002300EC">
      <w:pPr>
        <w:jc w:val="center"/>
        <w:rPr>
          <w:b/>
        </w:rPr>
      </w:pPr>
    </w:p>
    <w:p w:rsidR="002300EC" w:rsidRDefault="002300EC" w:rsidP="002300EC">
      <w:pPr>
        <w:jc w:val="center"/>
        <w:rPr>
          <w:b/>
        </w:rPr>
      </w:pPr>
    </w:p>
    <w:p w:rsidR="002300EC" w:rsidRDefault="002300EC" w:rsidP="002300EC">
      <w:pPr>
        <w:jc w:val="center"/>
        <w:rPr>
          <w:b/>
        </w:rPr>
      </w:pPr>
    </w:p>
    <w:p w:rsidR="002300EC" w:rsidRPr="002300EC" w:rsidRDefault="002300EC" w:rsidP="002300EC">
      <w:pPr>
        <w:jc w:val="center"/>
        <w:rPr>
          <w:b/>
        </w:rPr>
      </w:pPr>
    </w:p>
    <w:p w:rsidR="000979EC" w:rsidRPr="003B253B" w:rsidRDefault="004E113B" w:rsidP="003B253B">
      <w:pPr>
        <w:spacing w:line="480" w:lineRule="auto"/>
        <w:jc w:val="both"/>
      </w:pPr>
      <w:r>
        <w:t>4.1.2.2.1</w:t>
      </w:r>
      <w:r w:rsidR="00484448" w:rsidRPr="003B253B">
        <w:t xml:space="preserve">  </w:t>
      </w:r>
      <w:r w:rsidR="000979EC" w:rsidRPr="003B253B">
        <w:t xml:space="preserve">Uji Normalitas Data Postes </w:t>
      </w:r>
    </w:p>
    <w:p w:rsidR="000979EC" w:rsidRPr="003B253B" w:rsidRDefault="000979EC" w:rsidP="003B253B">
      <w:pPr>
        <w:spacing w:line="480" w:lineRule="auto"/>
        <w:ind w:firstLine="720"/>
        <w:jc w:val="both"/>
      </w:pPr>
      <w:r w:rsidRPr="003B253B">
        <w:t>Sama  halnya  dengan  uji  normalitas  data  p</w:t>
      </w:r>
      <w:r w:rsidR="003E0BCB" w:rsidRPr="003B253B">
        <w:t xml:space="preserve">retes,  langkah  pertama  yang </w:t>
      </w:r>
      <w:r w:rsidRPr="003B253B">
        <w:t xml:space="preserve">dilakukan  adalah menguji  normalitas  data  postes  </w:t>
      </w:r>
      <w:r w:rsidR="003E0BCB" w:rsidRPr="003B253B">
        <w:t xml:space="preserve">kedua  kelas  untuk mengetahui </w:t>
      </w:r>
      <w:r w:rsidRPr="003B253B">
        <w:t>apakah  kedua  kelas  tersebut  berdistribusi  normal  atau  tidak.  Untuk  men</w:t>
      </w:r>
      <w:r w:rsidR="003E0BCB" w:rsidRPr="003B253B">
        <w:t xml:space="preserve">guji </w:t>
      </w:r>
      <w:r w:rsidRPr="003B253B">
        <w:t xml:space="preserve">normalitas data postes, digunakan uji statistik </w:t>
      </w:r>
      <w:r w:rsidRPr="003B253B">
        <w:rPr>
          <w:i/>
        </w:rPr>
        <w:t>Sha</w:t>
      </w:r>
      <w:r w:rsidR="003E0BCB" w:rsidRPr="003B253B">
        <w:rPr>
          <w:i/>
        </w:rPr>
        <w:t>piro-Wilk</w:t>
      </w:r>
      <w:r w:rsidR="003E0BCB" w:rsidRPr="003B253B">
        <w:t xml:space="preserve">. Perumusan hipotesis </w:t>
      </w:r>
      <w:r w:rsidRPr="003B253B">
        <w:t xml:space="preserve">pengujian normalitas data pretes sebagai berikut: </w:t>
      </w:r>
    </w:p>
    <w:p w:rsidR="000979EC" w:rsidRPr="003B253B" w:rsidRDefault="0009456C" w:rsidP="003B253B">
      <w:pPr>
        <w:spacing w:line="480" w:lineRule="auto"/>
        <w:ind w:left="720"/>
        <w:jc w:val="both"/>
      </w:pPr>
      <w:r w:rsidRPr="003B253B">
        <w:t xml:space="preserve">H0   </w:t>
      </w:r>
      <w:r w:rsidR="000979EC" w:rsidRPr="003B253B">
        <w:t xml:space="preserve">: </w:t>
      </w:r>
      <w:r w:rsidRPr="003B253B">
        <w:t xml:space="preserve"> </w:t>
      </w:r>
      <w:r w:rsidR="000979EC" w:rsidRPr="003B253B">
        <w:t xml:space="preserve">Data sampel berasal dari populasi yang berdistribusi normal. </w:t>
      </w:r>
    </w:p>
    <w:p w:rsidR="000979EC" w:rsidRPr="003B253B" w:rsidRDefault="0009456C" w:rsidP="003B253B">
      <w:pPr>
        <w:spacing w:line="480" w:lineRule="auto"/>
        <w:ind w:left="1418" w:hanging="698"/>
        <w:jc w:val="both"/>
      </w:pPr>
      <w:r w:rsidRPr="003B253B">
        <w:t xml:space="preserve">H1 : </w:t>
      </w:r>
      <w:r w:rsidR="000979EC" w:rsidRPr="003B253B">
        <w:t>Data sampel berasal dari populasi yang tid</w:t>
      </w:r>
      <w:r w:rsidR="003E0BCB" w:rsidRPr="003B253B">
        <w:t xml:space="preserve">ak berdistribusi normal. </w:t>
      </w:r>
      <w:r w:rsidR="000979EC" w:rsidRPr="003B253B">
        <w:t xml:space="preserve">Dengan  menggunakan  taraf  signifikansi  (α)  sebesar  0,05  kriteria </w:t>
      </w:r>
      <w:r w:rsidRPr="003B253B">
        <w:t>.</w:t>
      </w:r>
    </w:p>
    <w:p w:rsidR="000979EC" w:rsidRPr="003B253B" w:rsidRDefault="000979EC" w:rsidP="003B253B">
      <w:pPr>
        <w:spacing w:line="480" w:lineRule="auto"/>
        <w:jc w:val="both"/>
      </w:pPr>
      <w:r w:rsidRPr="003B253B">
        <w:t xml:space="preserve">pengujiannya adalah sebagai berikut: </w:t>
      </w:r>
    </w:p>
    <w:p w:rsidR="000979EC" w:rsidRPr="003B253B" w:rsidRDefault="000979EC" w:rsidP="003B253B">
      <w:pPr>
        <w:spacing w:line="480" w:lineRule="auto"/>
        <w:ind w:left="720"/>
        <w:jc w:val="both"/>
      </w:pPr>
      <w:r w:rsidRPr="003B253B">
        <w:t xml:space="preserve">1.   Jika nilai </w:t>
      </w:r>
      <w:r w:rsidR="006D28E3" w:rsidRPr="003B253B">
        <w:rPr>
          <w:i/>
        </w:rPr>
        <w:t>p-value</w:t>
      </w:r>
      <w:r w:rsidRPr="003B253B">
        <w:t xml:space="preserve"> lebih dari atau sama dengan 0,05 maka H0 diterima. </w:t>
      </w:r>
    </w:p>
    <w:p w:rsidR="000979EC" w:rsidRPr="003B253B" w:rsidRDefault="000979EC" w:rsidP="003B253B">
      <w:pPr>
        <w:spacing w:line="480" w:lineRule="auto"/>
        <w:ind w:left="720"/>
        <w:jc w:val="both"/>
      </w:pPr>
      <w:r w:rsidRPr="003B253B">
        <w:t xml:space="preserve">2.   Jika nilai </w:t>
      </w:r>
      <w:r w:rsidR="006D28E3" w:rsidRPr="003B253B">
        <w:rPr>
          <w:i/>
        </w:rPr>
        <w:t>p-value</w:t>
      </w:r>
      <w:r w:rsidRPr="003B253B">
        <w:t xml:space="preserve"> kurang dari 0,05 maka H0 ditolak. </w:t>
      </w:r>
    </w:p>
    <w:p w:rsidR="000979EC" w:rsidRPr="003B253B" w:rsidRDefault="000979EC" w:rsidP="003B253B">
      <w:pPr>
        <w:spacing w:line="480" w:lineRule="auto"/>
        <w:jc w:val="both"/>
      </w:pPr>
      <w:r w:rsidRPr="003B253B">
        <w:lastRenderedPageBreak/>
        <w:t xml:space="preserve">Adapun hasil dari analisis uji normalitas skor pretes kelas eksperimen dan </w:t>
      </w:r>
      <w:r w:rsidR="003E0BCB" w:rsidRPr="003B253B">
        <w:t xml:space="preserve">kelas kontrol dengan </w:t>
      </w:r>
      <w:r w:rsidRPr="003B253B">
        <w:t xml:space="preserve">uji </w:t>
      </w:r>
      <w:r w:rsidRPr="003B253B">
        <w:rPr>
          <w:i/>
        </w:rPr>
        <w:t>Shapiro-Wilk</w:t>
      </w:r>
      <w:r w:rsidRPr="003B253B">
        <w:t xml:space="preserve"> disajikan dalam Tabel 4.6 berikut ini.</w:t>
      </w:r>
    </w:p>
    <w:p w:rsidR="00AE51FE" w:rsidRPr="002300EC" w:rsidRDefault="00AE51FE" w:rsidP="002300EC">
      <w:pPr>
        <w:jc w:val="center"/>
        <w:rPr>
          <w:b/>
        </w:rPr>
      </w:pPr>
      <w:r w:rsidRPr="002300EC">
        <w:rPr>
          <w:b/>
        </w:rPr>
        <w:t>Tabel 4.6</w:t>
      </w:r>
    </w:p>
    <w:p w:rsidR="00AE51FE" w:rsidRDefault="00AE51FE" w:rsidP="002300EC">
      <w:pPr>
        <w:jc w:val="center"/>
        <w:rPr>
          <w:b/>
        </w:rPr>
      </w:pPr>
      <w:r w:rsidRPr="002300EC">
        <w:rPr>
          <w:b/>
        </w:rPr>
        <w:t>Hasil Uji Normalitas Data Postes</w:t>
      </w:r>
    </w:p>
    <w:p w:rsidR="002300EC" w:rsidRPr="002300EC" w:rsidRDefault="002300EC" w:rsidP="002300EC">
      <w:pPr>
        <w:jc w:val="center"/>
        <w:rPr>
          <w:b/>
        </w:rPr>
      </w:pPr>
    </w:p>
    <w:tbl>
      <w:tblPr>
        <w:tblW w:w="3980" w:type="dxa"/>
        <w:jc w:val="center"/>
        <w:tblInd w:w="93" w:type="dxa"/>
        <w:tblLook w:val="04A0" w:firstRow="1" w:lastRow="0" w:firstColumn="1" w:lastColumn="0" w:noHBand="0" w:noVBand="1"/>
      </w:tblPr>
      <w:tblGrid>
        <w:gridCol w:w="1800"/>
        <w:gridCol w:w="822"/>
        <w:gridCol w:w="1358"/>
      </w:tblGrid>
      <w:tr w:rsidR="00AE51FE" w:rsidRPr="00AE51FE" w:rsidTr="00AE51FE">
        <w:trPr>
          <w:trHeight w:val="300"/>
          <w:jc w:val="center"/>
        </w:trPr>
        <w:tc>
          <w:tcPr>
            <w:tcW w:w="1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E51FE" w:rsidRPr="00AE51FE" w:rsidRDefault="00AE51FE" w:rsidP="003B253B">
            <w:pPr>
              <w:spacing w:line="480" w:lineRule="auto"/>
              <w:jc w:val="center"/>
              <w:rPr>
                <w:color w:val="000000"/>
              </w:rPr>
            </w:pPr>
            <w:r w:rsidRPr="00AE51FE">
              <w:rPr>
                <w:color w:val="000000"/>
              </w:rPr>
              <w:t>Kelas</w:t>
            </w:r>
          </w:p>
        </w:tc>
        <w:tc>
          <w:tcPr>
            <w:tcW w:w="218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AE51FE" w:rsidRPr="00AE51FE" w:rsidRDefault="00AE51FE" w:rsidP="003B253B">
            <w:pPr>
              <w:spacing w:line="480" w:lineRule="auto"/>
              <w:jc w:val="center"/>
              <w:rPr>
                <w:color w:val="000000"/>
              </w:rPr>
            </w:pPr>
            <w:r w:rsidRPr="00AE51FE">
              <w:rPr>
                <w:color w:val="000000"/>
              </w:rPr>
              <w:t>Shapiro-Wilk</w:t>
            </w:r>
          </w:p>
        </w:tc>
      </w:tr>
      <w:tr w:rsidR="00AE51FE" w:rsidRPr="00AE51FE" w:rsidTr="00AE51FE">
        <w:trPr>
          <w:trHeight w:val="300"/>
          <w:jc w:val="center"/>
        </w:trPr>
        <w:tc>
          <w:tcPr>
            <w:tcW w:w="1800" w:type="dxa"/>
            <w:vMerge/>
            <w:tcBorders>
              <w:top w:val="single" w:sz="4" w:space="0" w:color="auto"/>
              <w:left w:val="single" w:sz="4" w:space="0" w:color="auto"/>
              <w:bottom w:val="single" w:sz="4" w:space="0" w:color="auto"/>
              <w:right w:val="single" w:sz="4" w:space="0" w:color="auto"/>
            </w:tcBorders>
            <w:vAlign w:val="center"/>
            <w:hideMark/>
          </w:tcPr>
          <w:p w:rsidR="00AE51FE" w:rsidRPr="00AE51FE" w:rsidRDefault="00AE51FE" w:rsidP="003B253B">
            <w:pPr>
              <w:spacing w:line="480" w:lineRule="auto"/>
              <w:rPr>
                <w:color w:val="000000"/>
              </w:rPr>
            </w:pPr>
          </w:p>
        </w:tc>
        <w:tc>
          <w:tcPr>
            <w:tcW w:w="822" w:type="dxa"/>
            <w:tcBorders>
              <w:top w:val="nil"/>
              <w:left w:val="nil"/>
              <w:bottom w:val="single" w:sz="4" w:space="0" w:color="auto"/>
              <w:right w:val="single" w:sz="4" w:space="0" w:color="auto"/>
            </w:tcBorders>
            <w:shd w:val="clear" w:color="auto" w:fill="auto"/>
            <w:noWrap/>
            <w:vAlign w:val="bottom"/>
            <w:hideMark/>
          </w:tcPr>
          <w:p w:rsidR="00AE51FE" w:rsidRPr="00AE51FE" w:rsidRDefault="00AE51FE" w:rsidP="003B253B">
            <w:pPr>
              <w:spacing w:line="480" w:lineRule="auto"/>
              <w:jc w:val="center"/>
              <w:rPr>
                <w:color w:val="000000"/>
              </w:rPr>
            </w:pPr>
            <w:r w:rsidRPr="00AE51FE">
              <w:rPr>
                <w:color w:val="000000"/>
              </w:rPr>
              <w:t>W</w:t>
            </w:r>
          </w:p>
        </w:tc>
        <w:tc>
          <w:tcPr>
            <w:tcW w:w="1358" w:type="dxa"/>
            <w:tcBorders>
              <w:top w:val="nil"/>
              <w:left w:val="nil"/>
              <w:bottom w:val="single" w:sz="4" w:space="0" w:color="auto"/>
              <w:right w:val="single" w:sz="4" w:space="0" w:color="auto"/>
            </w:tcBorders>
            <w:shd w:val="clear" w:color="auto" w:fill="auto"/>
            <w:noWrap/>
            <w:vAlign w:val="bottom"/>
            <w:hideMark/>
          </w:tcPr>
          <w:p w:rsidR="00AE51FE" w:rsidRPr="00AE51FE" w:rsidRDefault="00AE51FE" w:rsidP="003B253B">
            <w:pPr>
              <w:spacing w:line="480" w:lineRule="auto"/>
              <w:jc w:val="center"/>
              <w:rPr>
                <w:color w:val="000000"/>
              </w:rPr>
            </w:pPr>
            <w:r w:rsidRPr="00AE51FE">
              <w:rPr>
                <w:color w:val="000000"/>
              </w:rPr>
              <w:t>p-value</w:t>
            </w:r>
          </w:p>
        </w:tc>
      </w:tr>
      <w:tr w:rsidR="00AE51FE" w:rsidRPr="00AE51FE" w:rsidTr="00AE51FE">
        <w:trPr>
          <w:trHeight w:val="300"/>
          <w:jc w:val="center"/>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AE51FE" w:rsidRPr="00AE51FE" w:rsidRDefault="00AE51FE" w:rsidP="003B253B">
            <w:pPr>
              <w:spacing w:line="480" w:lineRule="auto"/>
              <w:jc w:val="center"/>
              <w:rPr>
                <w:color w:val="000000"/>
              </w:rPr>
            </w:pPr>
            <w:r w:rsidRPr="00AE51FE">
              <w:rPr>
                <w:color w:val="000000"/>
              </w:rPr>
              <w:t>Eksperimen</w:t>
            </w:r>
          </w:p>
        </w:tc>
        <w:tc>
          <w:tcPr>
            <w:tcW w:w="822" w:type="dxa"/>
            <w:tcBorders>
              <w:top w:val="nil"/>
              <w:left w:val="nil"/>
              <w:bottom w:val="single" w:sz="4" w:space="0" w:color="auto"/>
              <w:right w:val="single" w:sz="4" w:space="0" w:color="auto"/>
            </w:tcBorders>
            <w:shd w:val="clear" w:color="auto" w:fill="auto"/>
            <w:noWrap/>
            <w:vAlign w:val="bottom"/>
            <w:hideMark/>
          </w:tcPr>
          <w:p w:rsidR="00AE51FE" w:rsidRPr="00AE51FE" w:rsidRDefault="00AE51FE" w:rsidP="003B253B">
            <w:pPr>
              <w:spacing w:line="480" w:lineRule="auto"/>
              <w:jc w:val="center"/>
              <w:rPr>
                <w:color w:val="000000"/>
              </w:rPr>
            </w:pPr>
            <w:r w:rsidRPr="00AE51FE">
              <w:rPr>
                <w:color w:val="000000"/>
              </w:rPr>
              <w:t>0,90</w:t>
            </w:r>
          </w:p>
        </w:tc>
        <w:tc>
          <w:tcPr>
            <w:tcW w:w="1358" w:type="dxa"/>
            <w:tcBorders>
              <w:top w:val="nil"/>
              <w:left w:val="nil"/>
              <w:bottom w:val="single" w:sz="4" w:space="0" w:color="auto"/>
              <w:right w:val="single" w:sz="4" w:space="0" w:color="auto"/>
            </w:tcBorders>
            <w:shd w:val="clear" w:color="auto" w:fill="auto"/>
            <w:noWrap/>
            <w:vAlign w:val="bottom"/>
            <w:hideMark/>
          </w:tcPr>
          <w:p w:rsidR="00AE51FE" w:rsidRPr="00AE51FE" w:rsidRDefault="00AE51FE" w:rsidP="003B253B">
            <w:pPr>
              <w:spacing w:line="480" w:lineRule="auto"/>
              <w:jc w:val="center"/>
              <w:rPr>
                <w:color w:val="000000"/>
              </w:rPr>
            </w:pPr>
            <w:r w:rsidRPr="00AE51FE">
              <w:rPr>
                <w:color w:val="000000"/>
              </w:rPr>
              <w:t>0,0146</w:t>
            </w:r>
          </w:p>
        </w:tc>
      </w:tr>
      <w:tr w:rsidR="00AE51FE" w:rsidRPr="00AE51FE" w:rsidTr="00AE51FE">
        <w:trPr>
          <w:trHeight w:val="300"/>
          <w:jc w:val="center"/>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AE51FE" w:rsidRPr="00AE51FE" w:rsidRDefault="00AE51FE" w:rsidP="003B253B">
            <w:pPr>
              <w:spacing w:line="480" w:lineRule="auto"/>
              <w:jc w:val="center"/>
              <w:rPr>
                <w:color w:val="000000"/>
              </w:rPr>
            </w:pPr>
            <w:r w:rsidRPr="00AE51FE">
              <w:rPr>
                <w:color w:val="000000"/>
              </w:rPr>
              <w:t>Kontrol</w:t>
            </w:r>
          </w:p>
        </w:tc>
        <w:tc>
          <w:tcPr>
            <w:tcW w:w="822" w:type="dxa"/>
            <w:tcBorders>
              <w:top w:val="nil"/>
              <w:left w:val="nil"/>
              <w:bottom w:val="single" w:sz="4" w:space="0" w:color="auto"/>
              <w:right w:val="single" w:sz="4" w:space="0" w:color="auto"/>
            </w:tcBorders>
            <w:shd w:val="clear" w:color="auto" w:fill="auto"/>
            <w:noWrap/>
            <w:vAlign w:val="bottom"/>
            <w:hideMark/>
          </w:tcPr>
          <w:p w:rsidR="00AE51FE" w:rsidRPr="00AE51FE" w:rsidRDefault="00AE51FE" w:rsidP="003B253B">
            <w:pPr>
              <w:spacing w:line="480" w:lineRule="auto"/>
              <w:jc w:val="center"/>
              <w:rPr>
                <w:color w:val="000000"/>
              </w:rPr>
            </w:pPr>
            <w:r w:rsidRPr="00AE51FE">
              <w:rPr>
                <w:color w:val="000000"/>
              </w:rPr>
              <w:t>0,88</w:t>
            </w:r>
          </w:p>
        </w:tc>
        <w:tc>
          <w:tcPr>
            <w:tcW w:w="1358" w:type="dxa"/>
            <w:tcBorders>
              <w:top w:val="nil"/>
              <w:left w:val="nil"/>
              <w:bottom w:val="single" w:sz="4" w:space="0" w:color="auto"/>
              <w:right w:val="single" w:sz="4" w:space="0" w:color="auto"/>
            </w:tcBorders>
            <w:shd w:val="clear" w:color="auto" w:fill="auto"/>
            <w:noWrap/>
            <w:vAlign w:val="bottom"/>
            <w:hideMark/>
          </w:tcPr>
          <w:p w:rsidR="00AE51FE" w:rsidRPr="00AE51FE" w:rsidRDefault="00AE51FE" w:rsidP="003B253B">
            <w:pPr>
              <w:spacing w:line="480" w:lineRule="auto"/>
              <w:jc w:val="center"/>
              <w:rPr>
                <w:color w:val="000000"/>
              </w:rPr>
            </w:pPr>
            <w:r w:rsidRPr="00AE51FE">
              <w:rPr>
                <w:color w:val="000000"/>
              </w:rPr>
              <w:t>0,0038</w:t>
            </w:r>
          </w:p>
        </w:tc>
      </w:tr>
    </w:tbl>
    <w:p w:rsidR="000979EC" w:rsidRPr="003B253B" w:rsidRDefault="000979EC" w:rsidP="003B253B">
      <w:pPr>
        <w:spacing w:line="480" w:lineRule="auto"/>
        <w:jc w:val="both"/>
      </w:pPr>
    </w:p>
    <w:p w:rsidR="003E0BCB" w:rsidRPr="003B253B" w:rsidRDefault="000979EC" w:rsidP="003B253B">
      <w:pPr>
        <w:spacing w:line="480" w:lineRule="auto"/>
        <w:ind w:firstLine="720"/>
        <w:jc w:val="both"/>
        <w:rPr>
          <w:i/>
        </w:rPr>
      </w:pPr>
      <w:r w:rsidRPr="003B253B">
        <w:t>Dari  Ta</w:t>
      </w:r>
      <w:r w:rsidR="00AE51FE" w:rsidRPr="003B253B">
        <w:t>bel  4.6  terlihat  bahwa  (p-value</w:t>
      </w:r>
      <w:r w:rsidRPr="003B253B">
        <w:t>)  u</w:t>
      </w:r>
      <w:r w:rsidR="003E0BCB" w:rsidRPr="003B253B">
        <w:t xml:space="preserve">ji  </w:t>
      </w:r>
      <w:r w:rsidR="003E0BCB" w:rsidRPr="003B253B">
        <w:rPr>
          <w:i/>
        </w:rPr>
        <w:t>Shapiro-Wilk</w:t>
      </w:r>
      <w:r w:rsidR="003E0BCB" w:rsidRPr="003B253B">
        <w:t xml:space="preserve">  untuk  kelas </w:t>
      </w:r>
      <w:r w:rsidR="00030810" w:rsidRPr="003B253B">
        <w:t>eksperimen adalah 0,0</w:t>
      </w:r>
      <w:r w:rsidRPr="003B253B">
        <w:t>1</w:t>
      </w:r>
      <w:r w:rsidR="00030810" w:rsidRPr="003B253B">
        <w:t>46</w:t>
      </w:r>
      <w:r w:rsidRPr="003B253B">
        <w:t xml:space="preserve"> dan kelas kontrol adalah 0,</w:t>
      </w:r>
      <w:r w:rsidR="00030810" w:rsidRPr="003B253B">
        <w:t>0038</w:t>
      </w:r>
      <w:r w:rsidR="003E0BCB" w:rsidRPr="003B253B">
        <w:t xml:space="preserve">.  Nilai </w:t>
      </w:r>
      <w:r w:rsidR="00030810" w:rsidRPr="003B253B">
        <w:t>p-value</w:t>
      </w:r>
      <w:r w:rsidR="003E0BCB" w:rsidRPr="003B253B">
        <w:t xml:space="preserve"> kelas </w:t>
      </w:r>
      <w:r w:rsidRPr="003B253B">
        <w:t>eksperimen  lebih  dari  0,05  maka  H0  diterima,</w:t>
      </w:r>
      <w:r w:rsidR="003E0BCB" w:rsidRPr="003B253B">
        <w:t xml:space="preserve">  artinya  data  postes  kelas </w:t>
      </w:r>
      <w:r w:rsidRPr="003B253B">
        <w:t>eksperimen  berasal  dari  populasi  yang  berdistribus</w:t>
      </w:r>
      <w:r w:rsidR="003E0BCB" w:rsidRPr="003B253B">
        <w:t xml:space="preserve">i  normal.  Sedangkan  nilai </w:t>
      </w:r>
      <w:r w:rsidR="00030810" w:rsidRPr="003B253B">
        <w:t>p-value</w:t>
      </w:r>
      <w:r w:rsidRPr="003B253B">
        <w:t xml:space="preserve">  untuk  kelas  kontrol  kurang  dari  0,05 ma</w:t>
      </w:r>
      <w:r w:rsidR="003E0BCB" w:rsidRPr="003B253B">
        <w:t xml:space="preserve">ka H0  ditolak,  artinya  data </w:t>
      </w:r>
      <w:r w:rsidR="00030810" w:rsidRPr="003B253B">
        <w:t>postes  kelas  kontrol  berasal</w:t>
      </w:r>
      <w:r w:rsidRPr="003B253B">
        <w:t xml:space="preserve">  dari  populasi  yang </w:t>
      </w:r>
      <w:r w:rsidR="003E0BCB" w:rsidRPr="003B253B">
        <w:t xml:space="preserve"> tidak  berdistribusi  normal. </w:t>
      </w:r>
      <w:r w:rsidRPr="003B253B">
        <w:t>Karena  ada  salah  satu  sampel  yang  tidak  berdi</w:t>
      </w:r>
      <w:r w:rsidR="003E0BCB" w:rsidRPr="003B253B">
        <w:t xml:space="preserve">stribusi  normal,  maka  tidak </w:t>
      </w:r>
      <w:r w:rsidRPr="003B253B">
        <w:t>dilakukan  uji  homogenitas  varians.  Sehing</w:t>
      </w:r>
      <w:r w:rsidR="003E0BCB" w:rsidRPr="003B253B">
        <w:t xml:space="preserve">ga  pengujian  yang  dilakukan </w:t>
      </w:r>
      <w:r w:rsidRPr="003B253B">
        <w:t xml:space="preserve">selanjutnya  adalah  uji  kesamaan  dua  rata-rata </w:t>
      </w:r>
      <w:r w:rsidR="003E0BCB" w:rsidRPr="003B253B">
        <w:t xml:space="preserve"> dengan  menggunakan  uji  non-</w:t>
      </w:r>
      <w:r w:rsidRPr="003B253B">
        <w:t xml:space="preserve">parametrik yaitu uji </w:t>
      </w:r>
      <w:r w:rsidRPr="003B253B">
        <w:rPr>
          <w:i/>
        </w:rPr>
        <w:t>Mann-Whitney.</w:t>
      </w:r>
    </w:p>
    <w:p w:rsidR="00030810" w:rsidRPr="003B253B" w:rsidRDefault="00030810" w:rsidP="003B253B">
      <w:pPr>
        <w:spacing w:line="480" w:lineRule="auto"/>
        <w:ind w:firstLine="720"/>
        <w:jc w:val="both"/>
        <w:rPr>
          <w:i/>
        </w:rPr>
      </w:pPr>
    </w:p>
    <w:p w:rsidR="000979EC" w:rsidRPr="003B253B" w:rsidRDefault="004E113B" w:rsidP="003B253B">
      <w:pPr>
        <w:spacing w:line="480" w:lineRule="auto"/>
        <w:jc w:val="both"/>
      </w:pPr>
      <w:r>
        <w:t xml:space="preserve">4.1.2.2.2  </w:t>
      </w:r>
      <w:r w:rsidR="00484448" w:rsidRPr="003B253B">
        <w:t xml:space="preserve"> </w:t>
      </w:r>
      <w:r w:rsidR="000979EC" w:rsidRPr="003B253B">
        <w:t xml:space="preserve">Uji Perbedaan Dua Rata-rata Data postes </w:t>
      </w:r>
    </w:p>
    <w:p w:rsidR="000979EC" w:rsidRPr="003B253B" w:rsidRDefault="000979EC" w:rsidP="003B253B">
      <w:pPr>
        <w:spacing w:line="480" w:lineRule="auto"/>
        <w:ind w:firstLine="720"/>
        <w:jc w:val="both"/>
      </w:pPr>
      <w:r w:rsidRPr="003B253B">
        <w:t>Berdasarkan  hasil  dari  uji  normalitas  yang</w:t>
      </w:r>
      <w:r w:rsidR="003E0BCB" w:rsidRPr="003B253B">
        <w:t xml:space="preserve">  telah  dilakukan,  diketahui </w:t>
      </w:r>
      <w:r w:rsidRPr="003B253B">
        <w:t>bahwa  data  postes  berasal  dari  populasi  yang  tida</w:t>
      </w:r>
      <w:r w:rsidR="003E0BCB" w:rsidRPr="003B253B">
        <w:t xml:space="preserve">k  berdistribusi  normal, maka </w:t>
      </w:r>
      <w:r w:rsidRPr="003B253B">
        <w:t>selanjutnya  dilakukan  analisis  dengan  menggunakan  statistika  non</w:t>
      </w:r>
      <w:r w:rsidR="003E0BCB" w:rsidRPr="003B253B">
        <w:t xml:space="preserve">parametrik, </w:t>
      </w:r>
      <w:r w:rsidRPr="003B253B">
        <w:t xml:space="preserve">yaitu  uji </w:t>
      </w:r>
      <w:r w:rsidRPr="003B253B">
        <w:rPr>
          <w:i/>
        </w:rPr>
        <w:t>Mann-Whitney</w:t>
      </w:r>
      <w:r w:rsidRPr="003B253B">
        <w:t xml:space="preserve">.  Perumusan  hipotesis  untuk  </w:t>
      </w:r>
      <w:r w:rsidR="003E0BCB" w:rsidRPr="003B253B">
        <w:t xml:space="preserve">uji  perbedaan  dua  rata-rata </w:t>
      </w:r>
      <w:r w:rsidRPr="003B253B">
        <w:t>skor postes ini adalah sebagai berikut:</w:t>
      </w:r>
    </w:p>
    <w:p w:rsidR="000979EC" w:rsidRPr="003B253B" w:rsidRDefault="00030810" w:rsidP="003B253B">
      <w:pPr>
        <w:spacing w:line="480" w:lineRule="auto"/>
        <w:ind w:left="1418" w:hanging="698"/>
        <w:jc w:val="both"/>
      </w:pPr>
      <w:r w:rsidRPr="003B253B">
        <w:lastRenderedPageBreak/>
        <w:t xml:space="preserve">H0  : </w:t>
      </w:r>
      <w:r w:rsidR="000979EC" w:rsidRPr="003B253B">
        <w:t xml:space="preserve">Kemampuan  </w:t>
      </w:r>
      <w:r w:rsidR="00576A67" w:rsidRPr="003B253B">
        <w:t>mahasiswa</w:t>
      </w:r>
      <w:r w:rsidR="000979EC" w:rsidRPr="003B253B">
        <w:t xml:space="preserve">  kelas  </w:t>
      </w:r>
      <w:r w:rsidR="003E0BCB" w:rsidRPr="003B253B">
        <w:t xml:space="preserve">eksperimen  tidak  lebih  baik daripada </w:t>
      </w:r>
      <w:r w:rsidR="000979EC" w:rsidRPr="003B253B">
        <w:t xml:space="preserve">kemampuan </w:t>
      </w:r>
      <w:r w:rsidR="00576A67" w:rsidRPr="003B253B">
        <w:t>mahasiswa</w:t>
      </w:r>
      <w:r w:rsidR="000979EC" w:rsidRPr="003B253B">
        <w:t xml:space="preserve"> kelas kontrol. </w:t>
      </w:r>
    </w:p>
    <w:p w:rsidR="003E0BCB" w:rsidRPr="003B253B" w:rsidRDefault="00030810" w:rsidP="003B253B">
      <w:pPr>
        <w:spacing w:line="480" w:lineRule="auto"/>
        <w:ind w:left="1418" w:hanging="698"/>
        <w:jc w:val="both"/>
      </w:pPr>
      <w:r w:rsidRPr="003B253B">
        <w:t xml:space="preserve">H1  : </w:t>
      </w:r>
      <w:r w:rsidR="000979EC" w:rsidRPr="003B253B">
        <w:t xml:space="preserve">Kemampuan </w:t>
      </w:r>
      <w:r w:rsidR="00576A67" w:rsidRPr="003B253B">
        <w:t>mahasiswa</w:t>
      </w:r>
      <w:r w:rsidR="000979EC" w:rsidRPr="003B253B">
        <w:t xml:space="preserve"> kelas  e</w:t>
      </w:r>
      <w:r w:rsidR="003E0BCB" w:rsidRPr="003B253B">
        <w:t xml:space="preserve">ksperimen  lebih baik daripada </w:t>
      </w:r>
      <w:r w:rsidR="000979EC" w:rsidRPr="003B253B">
        <w:t xml:space="preserve">kemampuan </w:t>
      </w:r>
      <w:bookmarkStart w:id="0" w:name="_GoBack"/>
      <w:bookmarkEnd w:id="0"/>
      <w:r w:rsidR="00576A67" w:rsidRPr="003B253B">
        <w:t>mahasiswa</w:t>
      </w:r>
      <w:r w:rsidR="003E0BCB" w:rsidRPr="003B253B">
        <w:t xml:space="preserve"> kelas kontrol.</w:t>
      </w:r>
    </w:p>
    <w:p w:rsidR="000979EC" w:rsidRPr="003B253B" w:rsidRDefault="000979EC" w:rsidP="003B253B">
      <w:pPr>
        <w:spacing w:line="480" w:lineRule="auto"/>
        <w:jc w:val="both"/>
      </w:pPr>
      <w:r w:rsidRPr="003B253B">
        <w:t xml:space="preserve">Kriteria pengambilan keputusan untuk pengujiannya adalah sebagai berikut: </w:t>
      </w:r>
    </w:p>
    <w:p w:rsidR="000979EC" w:rsidRPr="003B253B" w:rsidRDefault="000979EC" w:rsidP="003B253B">
      <w:pPr>
        <w:spacing w:line="480" w:lineRule="auto"/>
        <w:jc w:val="both"/>
      </w:pPr>
      <w:r w:rsidRPr="003B253B">
        <w:t xml:space="preserve">a)  Jika    nilai  </w:t>
      </w:r>
      <w:r w:rsidR="00E36962" w:rsidRPr="003B253B">
        <w:rPr>
          <w:i/>
        </w:rPr>
        <w:t>p-value</w:t>
      </w:r>
      <w:r w:rsidRPr="003B253B">
        <w:t xml:space="preserve">  lebih  besar  atau</w:t>
      </w:r>
      <w:r w:rsidR="003E0BCB" w:rsidRPr="003B253B">
        <w:t xml:space="preserve">  sama  dengan  0,05  maka  H0 </w:t>
      </w:r>
      <w:r w:rsidRPr="003B253B">
        <w:t xml:space="preserve">diterima. </w:t>
      </w:r>
    </w:p>
    <w:p w:rsidR="000979EC" w:rsidRPr="003B253B" w:rsidRDefault="000979EC" w:rsidP="003B253B">
      <w:pPr>
        <w:spacing w:line="480" w:lineRule="auto"/>
        <w:jc w:val="both"/>
      </w:pPr>
      <w:r w:rsidRPr="003B253B">
        <w:t xml:space="preserve">b)  Jika   nilai </w:t>
      </w:r>
      <w:r w:rsidR="00E36962" w:rsidRPr="003B253B">
        <w:rPr>
          <w:i/>
        </w:rPr>
        <w:t>p-value</w:t>
      </w:r>
      <w:r w:rsidRPr="003B253B">
        <w:t xml:space="preserve"> lebih kecil dari 0,05 maka H0 ditolak. </w:t>
      </w:r>
    </w:p>
    <w:p w:rsidR="000979EC" w:rsidRPr="003B253B" w:rsidRDefault="000979EC" w:rsidP="003B253B">
      <w:pPr>
        <w:spacing w:line="480" w:lineRule="auto"/>
        <w:jc w:val="both"/>
      </w:pPr>
      <w:r w:rsidRPr="003B253B">
        <w:t xml:space="preserve">Hasil analisis uji </w:t>
      </w:r>
      <w:r w:rsidRPr="003B253B">
        <w:rPr>
          <w:i/>
        </w:rPr>
        <w:t>Mann-Whitney</w:t>
      </w:r>
      <w:r w:rsidRPr="003B253B">
        <w:t xml:space="preserve"> skor postes disajikan dalam Tabel 4.7 berikut ini.</w:t>
      </w:r>
    </w:p>
    <w:p w:rsidR="001359EF" w:rsidRPr="003B253B" w:rsidRDefault="001359EF" w:rsidP="002300EC">
      <w:pPr>
        <w:jc w:val="center"/>
      </w:pPr>
      <w:r w:rsidRPr="003B253B">
        <w:t>Tabel 4.7</w:t>
      </w:r>
    </w:p>
    <w:p w:rsidR="000979EC" w:rsidRDefault="001359EF" w:rsidP="002300EC">
      <w:pPr>
        <w:jc w:val="center"/>
      </w:pPr>
      <w:r w:rsidRPr="003B253B">
        <w:t>Hasil Uji Mann Whitney Data Postes</w:t>
      </w:r>
    </w:p>
    <w:p w:rsidR="002300EC" w:rsidRPr="003B253B" w:rsidRDefault="002300EC" w:rsidP="002300EC">
      <w:pPr>
        <w:jc w:val="center"/>
      </w:pPr>
    </w:p>
    <w:tbl>
      <w:tblPr>
        <w:tblW w:w="2800" w:type="dxa"/>
        <w:jc w:val="center"/>
        <w:tblInd w:w="93" w:type="dxa"/>
        <w:tblLook w:val="04A0" w:firstRow="1" w:lastRow="0" w:firstColumn="1" w:lastColumn="0" w:noHBand="0" w:noVBand="1"/>
      </w:tblPr>
      <w:tblGrid>
        <w:gridCol w:w="1800"/>
        <w:gridCol w:w="1000"/>
      </w:tblGrid>
      <w:tr w:rsidR="001359EF" w:rsidRPr="001359EF" w:rsidTr="001359EF">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59EF" w:rsidRPr="001359EF" w:rsidRDefault="001359EF" w:rsidP="003B253B">
            <w:pPr>
              <w:spacing w:line="480" w:lineRule="auto"/>
              <w:jc w:val="center"/>
              <w:rPr>
                <w:color w:val="000000"/>
              </w:rPr>
            </w:pPr>
            <w:r w:rsidRPr="001359EF">
              <w:rPr>
                <w:color w:val="000000"/>
              </w:rPr>
              <w:t xml:space="preserve">Mann-Whitney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359EF" w:rsidRPr="001359EF" w:rsidRDefault="001359EF" w:rsidP="003B253B">
            <w:pPr>
              <w:spacing w:line="480" w:lineRule="auto"/>
              <w:jc w:val="center"/>
              <w:rPr>
                <w:color w:val="000000"/>
              </w:rPr>
            </w:pPr>
            <w:r w:rsidRPr="001359EF">
              <w:rPr>
                <w:color w:val="000000"/>
              </w:rPr>
              <w:t>Nilai</w:t>
            </w:r>
          </w:p>
        </w:tc>
      </w:tr>
      <w:tr w:rsidR="001359EF" w:rsidRPr="001359EF" w:rsidTr="001359EF">
        <w:trPr>
          <w:trHeight w:val="300"/>
          <w:jc w:val="center"/>
        </w:trPr>
        <w:tc>
          <w:tcPr>
            <w:tcW w:w="1800" w:type="dxa"/>
            <w:tcBorders>
              <w:top w:val="nil"/>
              <w:left w:val="single" w:sz="4" w:space="0" w:color="auto"/>
              <w:bottom w:val="single" w:sz="4" w:space="0" w:color="auto"/>
              <w:right w:val="single" w:sz="4" w:space="0" w:color="auto"/>
            </w:tcBorders>
            <w:shd w:val="clear" w:color="auto" w:fill="auto"/>
            <w:vAlign w:val="center"/>
            <w:hideMark/>
          </w:tcPr>
          <w:p w:rsidR="001359EF" w:rsidRPr="001359EF" w:rsidRDefault="001359EF" w:rsidP="003B253B">
            <w:pPr>
              <w:spacing w:line="480" w:lineRule="auto"/>
              <w:jc w:val="center"/>
              <w:rPr>
                <w:color w:val="000000"/>
              </w:rPr>
            </w:pPr>
            <w:r w:rsidRPr="001359EF">
              <w:rPr>
                <w:color w:val="000000"/>
              </w:rPr>
              <w:t>W</w:t>
            </w:r>
          </w:p>
        </w:tc>
        <w:tc>
          <w:tcPr>
            <w:tcW w:w="1000" w:type="dxa"/>
            <w:tcBorders>
              <w:top w:val="nil"/>
              <w:left w:val="nil"/>
              <w:bottom w:val="single" w:sz="4" w:space="0" w:color="auto"/>
              <w:right w:val="single" w:sz="4" w:space="0" w:color="auto"/>
            </w:tcBorders>
            <w:shd w:val="clear" w:color="auto" w:fill="auto"/>
            <w:noWrap/>
            <w:vAlign w:val="bottom"/>
            <w:hideMark/>
          </w:tcPr>
          <w:p w:rsidR="001359EF" w:rsidRPr="001359EF" w:rsidRDefault="001359EF" w:rsidP="003B253B">
            <w:pPr>
              <w:spacing w:line="480" w:lineRule="auto"/>
              <w:jc w:val="center"/>
              <w:rPr>
                <w:color w:val="000000"/>
              </w:rPr>
            </w:pPr>
            <w:r w:rsidRPr="001359EF">
              <w:rPr>
                <w:color w:val="000000"/>
              </w:rPr>
              <w:t>66,5</w:t>
            </w:r>
          </w:p>
        </w:tc>
      </w:tr>
      <w:tr w:rsidR="001359EF" w:rsidRPr="001359EF" w:rsidTr="001359EF">
        <w:trPr>
          <w:trHeight w:val="300"/>
          <w:jc w:val="center"/>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1359EF" w:rsidRPr="001359EF" w:rsidRDefault="001359EF" w:rsidP="003B253B">
            <w:pPr>
              <w:spacing w:line="480" w:lineRule="auto"/>
              <w:jc w:val="center"/>
              <w:rPr>
                <w:color w:val="000000"/>
              </w:rPr>
            </w:pPr>
            <w:r w:rsidRPr="001359EF">
              <w:rPr>
                <w:color w:val="000000"/>
              </w:rPr>
              <w:t>p-value</w:t>
            </w:r>
          </w:p>
        </w:tc>
        <w:tc>
          <w:tcPr>
            <w:tcW w:w="1000" w:type="dxa"/>
            <w:tcBorders>
              <w:top w:val="nil"/>
              <w:left w:val="nil"/>
              <w:bottom w:val="single" w:sz="4" w:space="0" w:color="auto"/>
              <w:right w:val="single" w:sz="4" w:space="0" w:color="auto"/>
            </w:tcBorders>
            <w:shd w:val="clear" w:color="auto" w:fill="auto"/>
            <w:noWrap/>
            <w:vAlign w:val="bottom"/>
            <w:hideMark/>
          </w:tcPr>
          <w:p w:rsidR="001359EF" w:rsidRPr="001359EF" w:rsidRDefault="001359EF" w:rsidP="003B253B">
            <w:pPr>
              <w:spacing w:line="480" w:lineRule="auto"/>
              <w:jc w:val="center"/>
              <w:rPr>
                <w:color w:val="000000"/>
              </w:rPr>
            </w:pPr>
            <w:r w:rsidRPr="001359EF">
              <w:rPr>
                <w:color w:val="000000"/>
              </w:rPr>
              <w:t>0,000</w:t>
            </w:r>
          </w:p>
        </w:tc>
      </w:tr>
    </w:tbl>
    <w:p w:rsidR="000979EC" w:rsidRPr="003B253B" w:rsidRDefault="000979EC" w:rsidP="003B253B">
      <w:pPr>
        <w:spacing w:line="480" w:lineRule="auto"/>
        <w:jc w:val="both"/>
      </w:pPr>
    </w:p>
    <w:p w:rsidR="000979EC" w:rsidRPr="003B253B" w:rsidRDefault="000979EC" w:rsidP="003B253B">
      <w:pPr>
        <w:spacing w:line="480" w:lineRule="auto"/>
        <w:ind w:firstLine="720"/>
        <w:jc w:val="both"/>
      </w:pPr>
      <w:r w:rsidRPr="003B253B">
        <w:t xml:space="preserve">Dari Tabel 4.7 terlihat bahwa nilai </w:t>
      </w:r>
      <w:r w:rsidR="001359EF" w:rsidRPr="003B253B">
        <w:rPr>
          <w:i/>
        </w:rPr>
        <w:t>p-value</w:t>
      </w:r>
      <w:r w:rsidR="001359EF" w:rsidRPr="003B253B">
        <w:t xml:space="preserve"> adalah 0,000 </w:t>
      </w:r>
      <w:r w:rsidRPr="003B253B">
        <w:t>kur</w:t>
      </w:r>
      <w:r w:rsidR="003E0BCB" w:rsidRPr="003B253B">
        <w:t xml:space="preserve">ang dari 0,05 maka berdasarkan </w:t>
      </w:r>
      <w:r w:rsidRPr="003B253B">
        <w:t xml:space="preserve">kriteria  pengujian  H0  ditolak.  Dengan  kata  lain, </w:t>
      </w:r>
      <w:r w:rsidR="003E0BCB" w:rsidRPr="003B253B">
        <w:t xml:space="preserve"> kemampuan  </w:t>
      </w:r>
      <w:r w:rsidR="00576A67" w:rsidRPr="003B253B">
        <w:t>mahasiswa</w:t>
      </w:r>
      <w:r w:rsidRPr="003B253B">
        <w:t xml:space="preserve"> </w:t>
      </w:r>
      <w:r w:rsidR="001359EF" w:rsidRPr="003B253B">
        <w:t>dalam pemahaman algoritma pada praktikum pemrograman terstruktur</w:t>
      </w:r>
      <w:r w:rsidRPr="003B253B">
        <w:t xml:space="preserve"> yang  menggunakan </w:t>
      </w:r>
      <w:r w:rsidR="001359EF" w:rsidRPr="003B253B">
        <w:t>IndoBlockly</w:t>
      </w:r>
      <w:r w:rsidR="003E0BCB" w:rsidRPr="003B253B">
        <w:t xml:space="preserve"> lebih  baik </w:t>
      </w:r>
      <w:r w:rsidRPr="003B253B">
        <w:t xml:space="preserve">secara signifikan dari pada </w:t>
      </w:r>
      <w:r w:rsidR="00576A67" w:rsidRPr="003B253B">
        <w:t>mahasiswa</w:t>
      </w:r>
      <w:r w:rsidRPr="003B253B">
        <w:t xml:space="preserve"> yang menggunakan pembelajaran konvensional.</w:t>
      </w:r>
    </w:p>
    <w:p w:rsidR="00665232" w:rsidRPr="003B253B" w:rsidRDefault="00665232" w:rsidP="004E113B">
      <w:pPr>
        <w:spacing w:line="480" w:lineRule="auto"/>
        <w:ind w:firstLine="720"/>
        <w:jc w:val="both"/>
      </w:pPr>
    </w:p>
    <w:p w:rsidR="000979EC" w:rsidRPr="003B253B" w:rsidRDefault="004E113B" w:rsidP="004E113B">
      <w:pPr>
        <w:spacing w:line="480" w:lineRule="auto"/>
        <w:jc w:val="both"/>
        <w:rPr>
          <w:b/>
        </w:rPr>
      </w:pPr>
      <w:r>
        <w:t xml:space="preserve">4.1.2.3 </w:t>
      </w:r>
      <w:r w:rsidR="000979EC" w:rsidRPr="003B253B">
        <w:rPr>
          <w:b/>
        </w:rPr>
        <w:t xml:space="preserve">Analisis  Data  Kualitas  Peningkatan </w:t>
      </w:r>
      <w:r w:rsidR="003E0BCB" w:rsidRPr="003B253B">
        <w:rPr>
          <w:b/>
        </w:rPr>
        <w:t xml:space="preserve"> Kemampuan  </w:t>
      </w:r>
      <w:r w:rsidR="00576A67" w:rsidRPr="003B253B">
        <w:rPr>
          <w:b/>
        </w:rPr>
        <w:t>Mahasiswa</w:t>
      </w:r>
      <w:r w:rsidR="000979EC" w:rsidRPr="003B253B">
        <w:rPr>
          <w:b/>
        </w:rPr>
        <w:t xml:space="preserve"> </w:t>
      </w:r>
    </w:p>
    <w:p w:rsidR="000979EC" w:rsidRPr="003B253B" w:rsidRDefault="000979EC" w:rsidP="004E113B">
      <w:pPr>
        <w:spacing w:line="480" w:lineRule="auto"/>
        <w:ind w:firstLine="720"/>
        <w:jc w:val="both"/>
      </w:pPr>
      <w:r w:rsidRPr="003B253B">
        <w:t>Variabel yang diukur dalam penelitian in</w:t>
      </w:r>
      <w:r w:rsidR="003E0BCB" w:rsidRPr="003B253B">
        <w:t xml:space="preserve">i adalah peningkatan kemampuan </w:t>
      </w:r>
      <w:r w:rsidR="00576A67" w:rsidRPr="003B253B">
        <w:t>mahasiswa</w:t>
      </w:r>
      <w:r w:rsidRPr="003B253B">
        <w:t xml:space="preserve"> yang mendapat model pembelajaran </w:t>
      </w:r>
      <w:r w:rsidR="005B2D30" w:rsidRPr="003B253B">
        <w:t>menggunakan IndoBlockly</w:t>
      </w:r>
      <w:r w:rsidRPr="003B253B">
        <w:t xml:space="preserve">. Kemampuan  </w:t>
      </w:r>
      <w:r w:rsidR="005B2D30" w:rsidRPr="003B253B">
        <w:t>mahasiswa</w:t>
      </w:r>
      <w:r w:rsidRPr="003B253B">
        <w:t xml:space="preserve">  antara  kelas  eksp</w:t>
      </w:r>
      <w:r w:rsidR="003E0BCB" w:rsidRPr="003B253B">
        <w:t xml:space="preserve">erimen  dengan  kelas  kontrol </w:t>
      </w:r>
      <w:r w:rsidRPr="003B253B">
        <w:t xml:space="preserve">setelah  pembelajaran  sudah  diketahui  pada  </w:t>
      </w:r>
      <w:r w:rsidRPr="003B253B">
        <w:lastRenderedPageBreak/>
        <w:t>analis</w:t>
      </w:r>
      <w:r w:rsidR="003E0BCB" w:rsidRPr="003B253B">
        <w:t xml:space="preserve">is  postes  dengan  kesimpulan </w:t>
      </w:r>
      <w:r w:rsidRPr="003B253B">
        <w:t xml:space="preserve">bahwa  kemampuan  </w:t>
      </w:r>
      <w:r w:rsidR="00576A67" w:rsidRPr="003B253B">
        <w:t>mahasiswa</w:t>
      </w:r>
      <w:r w:rsidRPr="003B253B">
        <w:t xml:space="preserve">  pada  </w:t>
      </w:r>
      <w:r w:rsidR="003E0BCB" w:rsidRPr="003B253B">
        <w:t xml:space="preserve">kelas  eksperimen  lebih  baik </w:t>
      </w:r>
      <w:r w:rsidRPr="003B253B">
        <w:t xml:space="preserve">daripada </w:t>
      </w:r>
      <w:r w:rsidR="00576A67" w:rsidRPr="003B253B">
        <w:t>mahasiswa</w:t>
      </w:r>
      <w:r w:rsidRPr="003B253B">
        <w:t xml:space="preserve"> kelas kontrol. Untuk mengetahui </w:t>
      </w:r>
      <w:r w:rsidR="003E0BCB" w:rsidRPr="003B253B">
        <w:t xml:space="preserve">kualitas peningkatan kemampuan </w:t>
      </w:r>
      <w:r w:rsidR="00576A67" w:rsidRPr="003B253B">
        <w:t>mahasiswa</w:t>
      </w:r>
      <w:r w:rsidRPr="003B253B">
        <w:t xml:space="preserve"> kelas eksperimen dan kelas kontrol, dilakukan uji statistik deskriptif terhadap skor indeks gain tes kemampuan</w:t>
      </w:r>
      <w:r w:rsidR="003E0BCB" w:rsidRPr="003B253B">
        <w:t xml:space="preserve"> </w:t>
      </w:r>
      <w:r w:rsidR="00576A67" w:rsidRPr="003B253B">
        <w:t>mahasiswa</w:t>
      </w:r>
      <w:r w:rsidR="003E0BCB" w:rsidRPr="003B253B">
        <w:t xml:space="preserve"> kelas </w:t>
      </w:r>
      <w:r w:rsidRPr="003B253B">
        <w:t xml:space="preserve">eksperimen dan kelas kontrol sebagai berikut:  </w:t>
      </w:r>
    </w:p>
    <w:p w:rsidR="008B4B46" w:rsidRPr="002300EC" w:rsidRDefault="008B4B46" w:rsidP="002300EC">
      <w:pPr>
        <w:ind w:left="3600"/>
        <w:rPr>
          <w:b/>
        </w:rPr>
      </w:pPr>
      <w:r w:rsidRPr="002300EC">
        <w:rPr>
          <w:b/>
        </w:rPr>
        <w:t xml:space="preserve">         Tabel 4.8</w:t>
      </w:r>
    </w:p>
    <w:p w:rsidR="008B4B46" w:rsidRPr="002300EC" w:rsidRDefault="008B4B46" w:rsidP="002300EC">
      <w:pPr>
        <w:ind w:firstLine="720"/>
        <w:jc w:val="center"/>
        <w:rPr>
          <w:b/>
        </w:rPr>
      </w:pPr>
      <w:r w:rsidRPr="002300EC">
        <w:rPr>
          <w:b/>
        </w:rPr>
        <w:t>Statistik Deskriptif Skor Indeks Gain Tes Kemampuan Mahasiswa Kelas Eksperimen dan Kelas Kontrol</w:t>
      </w:r>
    </w:p>
    <w:p w:rsidR="002300EC" w:rsidRPr="003B253B" w:rsidRDefault="002300EC" w:rsidP="002300EC">
      <w:pPr>
        <w:ind w:firstLine="720"/>
        <w:jc w:val="center"/>
      </w:pPr>
    </w:p>
    <w:tbl>
      <w:tblPr>
        <w:tblW w:w="4860" w:type="dxa"/>
        <w:jc w:val="center"/>
        <w:tblInd w:w="93" w:type="dxa"/>
        <w:tblLook w:val="04A0" w:firstRow="1" w:lastRow="0" w:firstColumn="1" w:lastColumn="0" w:noHBand="0" w:noVBand="1"/>
      </w:tblPr>
      <w:tblGrid>
        <w:gridCol w:w="1800"/>
        <w:gridCol w:w="1000"/>
        <w:gridCol w:w="1476"/>
        <w:gridCol w:w="963"/>
      </w:tblGrid>
      <w:tr w:rsidR="0081419B" w:rsidRPr="0081419B" w:rsidTr="0081419B">
        <w:trPr>
          <w:trHeight w:val="300"/>
          <w:jc w:val="center"/>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419B" w:rsidRPr="0081419B" w:rsidRDefault="0081419B" w:rsidP="003B253B">
            <w:pPr>
              <w:spacing w:line="480" w:lineRule="auto"/>
              <w:jc w:val="center"/>
              <w:rPr>
                <w:color w:val="000000"/>
              </w:rPr>
            </w:pPr>
            <w:r w:rsidRPr="0081419B">
              <w:rPr>
                <w:color w:val="000000"/>
              </w:rPr>
              <w:t>Kelas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1419B" w:rsidRPr="0081419B" w:rsidRDefault="0081419B" w:rsidP="003B253B">
            <w:pPr>
              <w:spacing w:line="480" w:lineRule="auto"/>
              <w:jc w:val="center"/>
              <w:rPr>
                <w:color w:val="000000"/>
              </w:rPr>
            </w:pPr>
            <w:r w:rsidRPr="0081419B">
              <w:rPr>
                <w:color w:val="000000"/>
              </w:rPr>
              <w:t>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81419B" w:rsidRPr="0081419B" w:rsidRDefault="0081419B" w:rsidP="003B253B">
            <w:pPr>
              <w:spacing w:line="480" w:lineRule="auto"/>
              <w:jc w:val="center"/>
              <w:rPr>
                <w:color w:val="000000"/>
              </w:rPr>
            </w:pPr>
            <w:r w:rsidRPr="0081419B">
              <w:rPr>
                <w:color w:val="000000"/>
              </w:rPr>
              <w:t>Mean Gain</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81419B" w:rsidRPr="0081419B" w:rsidRDefault="0081419B" w:rsidP="003B253B">
            <w:pPr>
              <w:spacing w:line="480" w:lineRule="auto"/>
              <w:jc w:val="center"/>
              <w:rPr>
                <w:color w:val="000000"/>
              </w:rPr>
            </w:pPr>
            <w:r w:rsidRPr="0081419B">
              <w:rPr>
                <w:color w:val="000000"/>
              </w:rPr>
              <w:t>Kriteria</w:t>
            </w:r>
          </w:p>
        </w:tc>
      </w:tr>
      <w:tr w:rsidR="0081419B" w:rsidRPr="0081419B" w:rsidTr="0081419B">
        <w:trPr>
          <w:trHeight w:val="300"/>
          <w:jc w:val="center"/>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81419B" w:rsidRPr="0081419B" w:rsidRDefault="0081419B" w:rsidP="003B253B">
            <w:pPr>
              <w:spacing w:line="480" w:lineRule="auto"/>
              <w:jc w:val="center"/>
              <w:rPr>
                <w:color w:val="000000"/>
              </w:rPr>
            </w:pPr>
            <w:r w:rsidRPr="0081419B">
              <w:rPr>
                <w:color w:val="000000"/>
              </w:rPr>
              <w:t>Eksperimen</w:t>
            </w:r>
          </w:p>
        </w:tc>
        <w:tc>
          <w:tcPr>
            <w:tcW w:w="1000" w:type="dxa"/>
            <w:tcBorders>
              <w:top w:val="nil"/>
              <w:left w:val="nil"/>
              <w:bottom w:val="single" w:sz="4" w:space="0" w:color="auto"/>
              <w:right w:val="single" w:sz="4" w:space="0" w:color="auto"/>
            </w:tcBorders>
            <w:shd w:val="clear" w:color="auto" w:fill="auto"/>
            <w:noWrap/>
            <w:vAlign w:val="bottom"/>
            <w:hideMark/>
          </w:tcPr>
          <w:p w:rsidR="0081419B" w:rsidRPr="0081419B" w:rsidRDefault="0081419B" w:rsidP="003B253B">
            <w:pPr>
              <w:spacing w:line="480" w:lineRule="auto"/>
              <w:jc w:val="center"/>
              <w:rPr>
                <w:color w:val="000000"/>
              </w:rPr>
            </w:pPr>
            <w:r w:rsidRPr="0081419B">
              <w:rPr>
                <w:color w:val="000000"/>
              </w:rPr>
              <w:t>28</w:t>
            </w:r>
          </w:p>
        </w:tc>
        <w:tc>
          <w:tcPr>
            <w:tcW w:w="1260" w:type="dxa"/>
            <w:tcBorders>
              <w:top w:val="nil"/>
              <w:left w:val="nil"/>
              <w:bottom w:val="single" w:sz="4" w:space="0" w:color="auto"/>
              <w:right w:val="single" w:sz="4" w:space="0" w:color="auto"/>
            </w:tcBorders>
            <w:shd w:val="clear" w:color="auto" w:fill="auto"/>
            <w:noWrap/>
            <w:vAlign w:val="bottom"/>
            <w:hideMark/>
          </w:tcPr>
          <w:p w:rsidR="0081419B" w:rsidRPr="0081419B" w:rsidRDefault="0081419B" w:rsidP="003B253B">
            <w:pPr>
              <w:spacing w:line="480" w:lineRule="auto"/>
              <w:jc w:val="right"/>
              <w:rPr>
                <w:color w:val="000000"/>
              </w:rPr>
            </w:pPr>
            <w:r w:rsidRPr="0081419B">
              <w:rPr>
                <w:color w:val="000000"/>
              </w:rPr>
              <w:t>0,625128218</w:t>
            </w:r>
          </w:p>
        </w:tc>
        <w:tc>
          <w:tcPr>
            <w:tcW w:w="800" w:type="dxa"/>
            <w:tcBorders>
              <w:top w:val="nil"/>
              <w:left w:val="nil"/>
              <w:bottom w:val="single" w:sz="4" w:space="0" w:color="auto"/>
              <w:right w:val="single" w:sz="4" w:space="0" w:color="auto"/>
            </w:tcBorders>
            <w:shd w:val="clear" w:color="auto" w:fill="auto"/>
            <w:noWrap/>
            <w:vAlign w:val="bottom"/>
            <w:hideMark/>
          </w:tcPr>
          <w:p w:rsidR="0081419B" w:rsidRPr="0081419B" w:rsidRDefault="0081419B" w:rsidP="003B253B">
            <w:pPr>
              <w:spacing w:line="480" w:lineRule="auto"/>
              <w:jc w:val="center"/>
              <w:rPr>
                <w:color w:val="000000"/>
              </w:rPr>
            </w:pPr>
            <w:r w:rsidRPr="0081419B">
              <w:rPr>
                <w:color w:val="000000"/>
              </w:rPr>
              <w:t>Sedang</w:t>
            </w:r>
          </w:p>
        </w:tc>
      </w:tr>
      <w:tr w:rsidR="0081419B" w:rsidRPr="0081419B" w:rsidTr="0081419B">
        <w:trPr>
          <w:trHeight w:val="300"/>
          <w:jc w:val="center"/>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81419B" w:rsidRPr="0081419B" w:rsidRDefault="0081419B" w:rsidP="003B253B">
            <w:pPr>
              <w:spacing w:line="480" w:lineRule="auto"/>
              <w:jc w:val="center"/>
              <w:rPr>
                <w:color w:val="000000"/>
              </w:rPr>
            </w:pPr>
            <w:r w:rsidRPr="0081419B">
              <w:rPr>
                <w:color w:val="000000"/>
              </w:rPr>
              <w:t>Kontrol</w:t>
            </w:r>
          </w:p>
        </w:tc>
        <w:tc>
          <w:tcPr>
            <w:tcW w:w="1000" w:type="dxa"/>
            <w:tcBorders>
              <w:top w:val="nil"/>
              <w:left w:val="nil"/>
              <w:bottom w:val="single" w:sz="4" w:space="0" w:color="auto"/>
              <w:right w:val="single" w:sz="4" w:space="0" w:color="auto"/>
            </w:tcBorders>
            <w:shd w:val="clear" w:color="auto" w:fill="auto"/>
            <w:noWrap/>
            <w:vAlign w:val="bottom"/>
            <w:hideMark/>
          </w:tcPr>
          <w:p w:rsidR="0081419B" w:rsidRPr="0081419B" w:rsidRDefault="0081419B" w:rsidP="003B253B">
            <w:pPr>
              <w:spacing w:line="480" w:lineRule="auto"/>
              <w:jc w:val="center"/>
              <w:rPr>
                <w:color w:val="000000"/>
              </w:rPr>
            </w:pPr>
            <w:r w:rsidRPr="0081419B">
              <w:rPr>
                <w:color w:val="000000"/>
              </w:rPr>
              <w:t>28</w:t>
            </w:r>
          </w:p>
        </w:tc>
        <w:tc>
          <w:tcPr>
            <w:tcW w:w="1260" w:type="dxa"/>
            <w:tcBorders>
              <w:top w:val="nil"/>
              <w:left w:val="nil"/>
              <w:bottom w:val="single" w:sz="4" w:space="0" w:color="auto"/>
              <w:right w:val="single" w:sz="4" w:space="0" w:color="auto"/>
            </w:tcBorders>
            <w:shd w:val="clear" w:color="auto" w:fill="auto"/>
            <w:noWrap/>
            <w:vAlign w:val="bottom"/>
            <w:hideMark/>
          </w:tcPr>
          <w:p w:rsidR="0081419B" w:rsidRPr="0081419B" w:rsidRDefault="0081419B" w:rsidP="003B253B">
            <w:pPr>
              <w:spacing w:line="480" w:lineRule="auto"/>
              <w:jc w:val="right"/>
              <w:rPr>
                <w:color w:val="000000"/>
              </w:rPr>
            </w:pPr>
            <w:r w:rsidRPr="0081419B">
              <w:rPr>
                <w:color w:val="000000"/>
              </w:rPr>
              <w:t>0,159511988</w:t>
            </w:r>
          </w:p>
        </w:tc>
        <w:tc>
          <w:tcPr>
            <w:tcW w:w="800" w:type="dxa"/>
            <w:tcBorders>
              <w:top w:val="nil"/>
              <w:left w:val="nil"/>
              <w:bottom w:val="single" w:sz="4" w:space="0" w:color="auto"/>
              <w:right w:val="single" w:sz="4" w:space="0" w:color="auto"/>
            </w:tcBorders>
            <w:shd w:val="clear" w:color="auto" w:fill="auto"/>
            <w:noWrap/>
            <w:vAlign w:val="bottom"/>
            <w:hideMark/>
          </w:tcPr>
          <w:p w:rsidR="0081419B" w:rsidRPr="0081419B" w:rsidRDefault="0081419B" w:rsidP="003B253B">
            <w:pPr>
              <w:spacing w:line="480" w:lineRule="auto"/>
              <w:jc w:val="center"/>
              <w:rPr>
                <w:color w:val="000000"/>
              </w:rPr>
            </w:pPr>
            <w:r w:rsidRPr="0081419B">
              <w:rPr>
                <w:color w:val="000000"/>
              </w:rPr>
              <w:t>Rendah</w:t>
            </w:r>
          </w:p>
        </w:tc>
      </w:tr>
    </w:tbl>
    <w:p w:rsidR="000979EC" w:rsidRPr="003B253B" w:rsidRDefault="000979EC" w:rsidP="003B253B">
      <w:pPr>
        <w:spacing w:line="480" w:lineRule="auto"/>
        <w:jc w:val="both"/>
      </w:pPr>
    </w:p>
    <w:p w:rsidR="000979EC" w:rsidRPr="003B253B" w:rsidRDefault="000979EC" w:rsidP="003B253B">
      <w:pPr>
        <w:spacing w:line="480" w:lineRule="auto"/>
        <w:ind w:firstLine="720"/>
        <w:jc w:val="both"/>
      </w:pPr>
      <w:r w:rsidRPr="003B253B">
        <w:t xml:space="preserve">Dari Tabel 4.8 di atas, terlihat bahwa rata-rata indeks gain tes kemampuan </w:t>
      </w:r>
      <w:r w:rsidR="00576A67" w:rsidRPr="003B253B">
        <w:t>mahasiswa</w:t>
      </w:r>
      <w:r w:rsidR="00016257" w:rsidRPr="003B253B">
        <w:t xml:space="preserve"> kelas eksperimen adalah 0,63</w:t>
      </w:r>
      <w:r w:rsidR="003E0BCB" w:rsidRPr="003B253B">
        <w:t xml:space="preserve"> dan rata-rata indeks gain tes </w:t>
      </w:r>
      <w:r w:rsidRPr="003B253B">
        <w:t xml:space="preserve">kemampuan </w:t>
      </w:r>
      <w:r w:rsidR="00576A67" w:rsidRPr="003B253B">
        <w:t>mahasiswa</w:t>
      </w:r>
      <w:r w:rsidRPr="003B253B">
        <w:t xml:space="preserve"> untuk kelas ko</w:t>
      </w:r>
      <w:r w:rsidR="00016257" w:rsidRPr="003B253B">
        <w:t>ntrol adalah 0,16</w:t>
      </w:r>
      <w:r w:rsidR="003E0BCB" w:rsidRPr="003B253B">
        <w:t xml:space="preserve">. Berdasarkan </w:t>
      </w:r>
      <w:r w:rsidRPr="003B253B">
        <w:t>kriteria  indeks  gain  menurut  Hake,  ini  berarti</w:t>
      </w:r>
      <w:r w:rsidR="003E0BCB" w:rsidRPr="003B253B">
        <w:t xml:space="preserve">  bahwa  kualitas  peningkatan </w:t>
      </w:r>
      <w:r w:rsidRPr="003B253B">
        <w:t xml:space="preserve">kemampuan </w:t>
      </w:r>
      <w:r w:rsidR="00576A67" w:rsidRPr="003B253B">
        <w:t>mahasiswa</w:t>
      </w:r>
      <w:r w:rsidRPr="003B253B">
        <w:t xml:space="preserve"> kelas eksperim</w:t>
      </w:r>
      <w:r w:rsidR="003E0BCB" w:rsidRPr="003B253B">
        <w:t xml:space="preserve">en </w:t>
      </w:r>
      <w:r w:rsidR="00C31B10" w:rsidRPr="003B253B">
        <w:t>tergolong sedang sedangkan</w:t>
      </w:r>
      <w:r w:rsidR="003E0BCB" w:rsidRPr="003B253B">
        <w:t xml:space="preserve"> kelas kontrol tergolong </w:t>
      </w:r>
      <w:r w:rsidR="00C31B10" w:rsidRPr="003B253B">
        <w:t>rendah</w:t>
      </w:r>
      <w:r w:rsidR="003E0BCB" w:rsidRPr="003B253B">
        <w:t xml:space="preserve">. </w:t>
      </w:r>
      <w:r w:rsidRPr="003B253B">
        <w:t>Berikut  ini  adalah  daftar  persentase  ku</w:t>
      </w:r>
      <w:r w:rsidR="003E0BCB" w:rsidRPr="003B253B">
        <w:t xml:space="preserve">alitas  peningkatan  kemampuan </w:t>
      </w:r>
      <w:r w:rsidR="00576A67" w:rsidRPr="003B253B">
        <w:t>mahasiswa</w:t>
      </w:r>
      <w:r w:rsidRPr="003B253B">
        <w:t xml:space="preserve"> kelas eksperimen dan kelas kontrol.</w:t>
      </w:r>
    </w:p>
    <w:p w:rsidR="004001F8" w:rsidRPr="003B253B" w:rsidRDefault="004001F8" w:rsidP="002356D9">
      <w:pPr>
        <w:jc w:val="center"/>
        <w:rPr>
          <w:b/>
        </w:rPr>
      </w:pPr>
      <w:r w:rsidRPr="003B253B">
        <w:rPr>
          <w:b/>
        </w:rPr>
        <w:t>Tabel 4.9</w:t>
      </w:r>
    </w:p>
    <w:p w:rsidR="004001F8" w:rsidRPr="003B253B" w:rsidRDefault="004001F8" w:rsidP="002356D9">
      <w:pPr>
        <w:jc w:val="center"/>
        <w:rPr>
          <w:b/>
        </w:rPr>
      </w:pPr>
      <w:r w:rsidRPr="003B253B">
        <w:rPr>
          <w:b/>
        </w:rPr>
        <w:t>Daftar Persentase Kualitas Peningkatan Kemampuan Mahasiswa</w:t>
      </w:r>
    </w:p>
    <w:p w:rsidR="00685176" w:rsidRDefault="004001F8" w:rsidP="002356D9">
      <w:pPr>
        <w:jc w:val="center"/>
        <w:rPr>
          <w:b/>
        </w:rPr>
      </w:pPr>
      <w:r w:rsidRPr="003B253B">
        <w:rPr>
          <w:b/>
        </w:rPr>
        <w:t xml:space="preserve"> Kelas Eksperimen dan Kelas Kontrol</w:t>
      </w:r>
    </w:p>
    <w:p w:rsidR="002356D9" w:rsidRPr="003B253B" w:rsidRDefault="002356D9" w:rsidP="002356D9">
      <w:pPr>
        <w:jc w:val="center"/>
        <w:rPr>
          <w:b/>
        </w:rPr>
      </w:pPr>
    </w:p>
    <w:tbl>
      <w:tblPr>
        <w:tblW w:w="7440" w:type="dxa"/>
        <w:jc w:val="center"/>
        <w:tblInd w:w="93" w:type="dxa"/>
        <w:tblLook w:val="04A0" w:firstRow="1" w:lastRow="0" w:firstColumn="1" w:lastColumn="0" w:noHBand="0" w:noVBand="1"/>
      </w:tblPr>
      <w:tblGrid>
        <w:gridCol w:w="2640"/>
        <w:gridCol w:w="1281"/>
        <w:gridCol w:w="1229"/>
        <w:gridCol w:w="1218"/>
        <w:gridCol w:w="1229"/>
      </w:tblGrid>
      <w:tr w:rsidR="004001F8" w:rsidRPr="004001F8" w:rsidTr="004001F8">
        <w:trPr>
          <w:trHeight w:val="300"/>
          <w:jc w:val="center"/>
        </w:trPr>
        <w:tc>
          <w:tcPr>
            <w:tcW w:w="264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4001F8" w:rsidRPr="004001F8" w:rsidRDefault="004001F8" w:rsidP="003B253B">
            <w:pPr>
              <w:spacing w:line="480" w:lineRule="auto"/>
              <w:jc w:val="center"/>
              <w:rPr>
                <w:color w:val="000000"/>
              </w:rPr>
            </w:pPr>
            <w:r w:rsidRPr="004001F8">
              <w:rPr>
                <w:color w:val="000000"/>
              </w:rPr>
              <w:t>Kualitas Peningkatan Kemampuan Mahasiswa</w:t>
            </w:r>
          </w:p>
        </w:tc>
        <w:tc>
          <w:tcPr>
            <w:tcW w:w="2460" w:type="dxa"/>
            <w:gridSpan w:val="2"/>
            <w:tcBorders>
              <w:top w:val="single" w:sz="4" w:space="0" w:color="auto"/>
              <w:left w:val="nil"/>
              <w:bottom w:val="single" w:sz="4" w:space="0" w:color="auto"/>
              <w:right w:val="single" w:sz="4" w:space="0" w:color="auto"/>
            </w:tcBorders>
            <w:shd w:val="clear" w:color="auto" w:fill="auto"/>
            <w:noWrap/>
            <w:vAlign w:val="bottom"/>
            <w:hideMark/>
          </w:tcPr>
          <w:p w:rsidR="004001F8" w:rsidRPr="004001F8" w:rsidRDefault="004001F8" w:rsidP="003B253B">
            <w:pPr>
              <w:spacing w:line="480" w:lineRule="auto"/>
              <w:jc w:val="center"/>
              <w:rPr>
                <w:color w:val="000000"/>
              </w:rPr>
            </w:pPr>
            <w:r w:rsidRPr="004001F8">
              <w:rPr>
                <w:color w:val="000000"/>
              </w:rPr>
              <w:t>Kelas Eksperimen</w:t>
            </w:r>
          </w:p>
        </w:tc>
        <w:tc>
          <w:tcPr>
            <w:tcW w:w="2340" w:type="dxa"/>
            <w:gridSpan w:val="2"/>
            <w:tcBorders>
              <w:top w:val="single" w:sz="4" w:space="0" w:color="auto"/>
              <w:left w:val="nil"/>
              <w:bottom w:val="single" w:sz="4" w:space="0" w:color="auto"/>
              <w:right w:val="single" w:sz="4" w:space="0" w:color="auto"/>
            </w:tcBorders>
            <w:shd w:val="clear" w:color="auto" w:fill="auto"/>
            <w:noWrap/>
            <w:vAlign w:val="bottom"/>
            <w:hideMark/>
          </w:tcPr>
          <w:p w:rsidR="004001F8" w:rsidRPr="004001F8" w:rsidRDefault="004001F8" w:rsidP="003B253B">
            <w:pPr>
              <w:spacing w:line="480" w:lineRule="auto"/>
              <w:jc w:val="center"/>
              <w:rPr>
                <w:color w:val="000000"/>
              </w:rPr>
            </w:pPr>
            <w:r w:rsidRPr="004001F8">
              <w:rPr>
                <w:color w:val="000000"/>
              </w:rPr>
              <w:t>Kelas Kontrol</w:t>
            </w:r>
          </w:p>
        </w:tc>
      </w:tr>
      <w:tr w:rsidR="004001F8" w:rsidRPr="004001F8" w:rsidTr="004001F8">
        <w:trPr>
          <w:trHeight w:val="300"/>
          <w:jc w:val="center"/>
        </w:trPr>
        <w:tc>
          <w:tcPr>
            <w:tcW w:w="2640" w:type="dxa"/>
            <w:vMerge/>
            <w:tcBorders>
              <w:top w:val="single" w:sz="4" w:space="0" w:color="auto"/>
              <w:left w:val="single" w:sz="4" w:space="0" w:color="auto"/>
              <w:bottom w:val="single" w:sz="4" w:space="0" w:color="000000"/>
              <w:right w:val="single" w:sz="4" w:space="0" w:color="auto"/>
            </w:tcBorders>
            <w:vAlign w:val="center"/>
            <w:hideMark/>
          </w:tcPr>
          <w:p w:rsidR="004001F8" w:rsidRPr="004001F8" w:rsidRDefault="004001F8" w:rsidP="003B253B">
            <w:pPr>
              <w:spacing w:line="480" w:lineRule="auto"/>
              <w:rPr>
                <w:color w:val="000000"/>
              </w:rPr>
            </w:pPr>
          </w:p>
        </w:tc>
        <w:tc>
          <w:tcPr>
            <w:tcW w:w="1281" w:type="dxa"/>
            <w:tcBorders>
              <w:top w:val="nil"/>
              <w:left w:val="nil"/>
              <w:bottom w:val="single" w:sz="4" w:space="0" w:color="auto"/>
              <w:right w:val="single" w:sz="4" w:space="0" w:color="auto"/>
            </w:tcBorders>
            <w:shd w:val="clear" w:color="auto" w:fill="auto"/>
            <w:noWrap/>
            <w:vAlign w:val="bottom"/>
            <w:hideMark/>
          </w:tcPr>
          <w:p w:rsidR="004001F8" w:rsidRPr="004001F8" w:rsidRDefault="004001F8" w:rsidP="003B253B">
            <w:pPr>
              <w:spacing w:line="480" w:lineRule="auto"/>
              <w:jc w:val="center"/>
              <w:rPr>
                <w:color w:val="000000"/>
              </w:rPr>
            </w:pPr>
            <w:r w:rsidRPr="004001F8">
              <w:rPr>
                <w:color w:val="000000"/>
              </w:rPr>
              <w:t>Jumlah Mhs</w:t>
            </w:r>
          </w:p>
        </w:tc>
        <w:tc>
          <w:tcPr>
            <w:tcW w:w="1179" w:type="dxa"/>
            <w:tcBorders>
              <w:top w:val="nil"/>
              <w:left w:val="nil"/>
              <w:bottom w:val="single" w:sz="4" w:space="0" w:color="auto"/>
              <w:right w:val="single" w:sz="4" w:space="0" w:color="auto"/>
            </w:tcBorders>
            <w:shd w:val="clear" w:color="auto" w:fill="auto"/>
            <w:noWrap/>
            <w:vAlign w:val="bottom"/>
            <w:hideMark/>
          </w:tcPr>
          <w:p w:rsidR="004001F8" w:rsidRPr="004001F8" w:rsidRDefault="004001F8" w:rsidP="003B253B">
            <w:pPr>
              <w:spacing w:line="480" w:lineRule="auto"/>
              <w:rPr>
                <w:color w:val="000000"/>
              </w:rPr>
            </w:pPr>
            <w:r w:rsidRPr="004001F8">
              <w:rPr>
                <w:color w:val="000000"/>
              </w:rPr>
              <w:t>Persentase</w:t>
            </w:r>
          </w:p>
        </w:tc>
        <w:tc>
          <w:tcPr>
            <w:tcW w:w="1218" w:type="dxa"/>
            <w:tcBorders>
              <w:top w:val="nil"/>
              <w:left w:val="nil"/>
              <w:bottom w:val="single" w:sz="4" w:space="0" w:color="auto"/>
              <w:right w:val="single" w:sz="4" w:space="0" w:color="auto"/>
            </w:tcBorders>
            <w:shd w:val="clear" w:color="auto" w:fill="auto"/>
            <w:noWrap/>
            <w:vAlign w:val="bottom"/>
            <w:hideMark/>
          </w:tcPr>
          <w:p w:rsidR="004001F8" w:rsidRPr="004001F8" w:rsidRDefault="004001F8" w:rsidP="003B253B">
            <w:pPr>
              <w:spacing w:line="480" w:lineRule="auto"/>
              <w:jc w:val="center"/>
              <w:rPr>
                <w:color w:val="000000"/>
              </w:rPr>
            </w:pPr>
            <w:r w:rsidRPr="004001F8">
              <w:rPr>
                <w:color w:val="000000"/>
              </w:rPr>
              <w:t>Jumlah Mhs</w:t>
            </w:r>
          </w:p>
        </w:tc>
        <w:tc>
          <w:tcPr>
            <w:tcW w:w="1122" w:type="dxa"/>
            <w:tcBorders>
              <w:top w:val="nil"/>
              <w:left w:val="nil"/>
              <w:bottom w:val="single" w:sz="4" w:space="0" w:color="auto"/>
              <w:right w:val="single" w:sz="4" w:space="0" w:color="auto"/>
            </w:tcBorders>
            <w:shd w:val="clear" w:color="auto" w:fill="auto"/>
            <w:noWrap/>
            <w:vAlign w:val="bottom"/>
            <w:hideMark/>
          </w:tcPr>
          <w:p w:rsidR="004001F8" w:rsidRPr="004001F8" w:rsidRDefault="004001F8" w:rsidP="003B253B">
            <w:pPr>
              <w:spacing w:line="480" w:lineRule="auto"/>
              <w:jc w:val="center"/>
              <w:rPr>
                <w:color w:val="000000"/>
              </w:rPr>
            </w:pPr>
            <w:r w:rsidRPr="004001F8">
              <w:rPr>
                <w:color w:val="000000"/>
              </w:rPr>
              <w:t>Persentase</w:t>
            </w:r>
          </w:p>
        </w:tc>
      </w:tr>
      <w:tr w:rsidR="004001F8" w:rsidRPr="004001F8" w:rsidTr="004001F8">
        <w:trPr>
          <w:trHeight w:val="300"/>
          <w:jc w:val="center"/>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4001F8" w:rsidRPr="004001F8" w:rsidRDefault="004001F8" w:rsidP="003B253B">
            <w:pPr>
              <w:spacing w:line="480" w:lineRule="auto"/>
              <w:jc w:val="center"/>
              <w:rPr>
                <w:color w:val="000000"/>
              </w:rPr>
            </w:pPr>
            <w:r w:rsidRPr="004001F8">
              <w:rPr>
                <w:color w:val="000000"/>
              </w:rPr>
              <w:t>Tinggi</w:t>
            </w:r>
          </w:p>
        </w:tc>
        <w:tc>
          <w:tcPr>
            <w:tcW w:w="1281" w:type="dxa"/>
            <w:tcBorders>
              <w:top w:val="nil"/>
              <w:left w:val="nil"/>
              <w:bottom w:val="single" w:sz="4" w:space="0" w:color="auto"/>
              <w:right w:val="single" w:sz="4" w:space="0" w:color="auto"/>
            </w:tcBorders>
            <w:shd w:val="clear" w:color="auto" w:fill="auto"/>
            <w:noWrap/>
            <w:vAlign w:val="bottom"/>
            <w:hideMark/>
          </w:tcPr>
          <w:p w:rsidR="004001F8" w:rsidRPr="004001F8" w:rsidRDefault="004001F8" w:rsidP="003B253B">
            <w:pPr>
              <w:spacing w:line="480" w:lineRule="auto"/>
              <w:jc w:val="center"/>
              <w:rPr>
                <w:color w:val="000000"/>
              </w:rPr>
            </w:pPr>
            <w:r w:rsidRPr="004001F8">
              <w:rPr>
                <w:color w:val="000000"/>
              </w:rPr>
              <w:t>9</w:t>
            </w:r>
          </w:p>
        </w:tc>
        <w:tc>
          <w:tcPr>
            <w:tcW w:w="1179" w:type="dxa"/>
            <w:tcBorders>
              <w:top w:val="nil"/>
              <w:left w:val="nil"/>
              <w:bottom w:val="single" w:sz="4" w:space="0" w:color="auto"/>
              <w:right w:val="single" w:sz="4" w:space="0" w:color="auto"/>
            </w:tcBorders>
            <w:shd w:val="clear" w:color="auto" w:fill="auto"/>
            <w:noWrap/>
            <w:vAlign w:val="bottom"/>
            <w:hideMark/>
          </w:tcPr>
          <w:p w:rsidR="004001F8" w:rsidRPr="004001F8" w:rsidRDefault="004001F8" w:rsidP="003B253B">
            <w:pPr>
              <w:spacing w:line="480" w:lineRule="auto"/>
              <w:jc w:val="center"/>
              <w:rPr>
                <w:color w:val="000000"/>
              </w:rPr>
            </w:pPr>
            <w:r w:rsidRPr="004001F8">
              <w:rPr>
                <w:color w:val="000000"/>
              </w:rPr>
              <w:t>32,14</w:t>
            </w:r>
          </w:p>
        </w:tc>
        <w:tc>
          <w:tcPr>
            <w:tcW w:w="1218" w:type="dxa"/>
            <w:tcBorders>
              <w:top w:val="nil"/>
              <w:left w:val="nil"/>
              <w:bottom w:val="single" w:sz="4" w:space="0" w:color="auto"/>
              <w:right w:val="single" w:sz="4" w:space="0" w:color="auto"/>
            </w:tcBorders>
            <w:shd w:val="clear" w:color="auto" w:fill="auto"/>
            <w:noWrap/>
            <w:vAlign w:val="bottom"/>
            <w:hideMark/>
          </w:tcPr>
          <w:p w:rsidR="004001F8" w:rsidRPr="004001F8" w:rsidRDefault="004001F8" w:rsidP="003B253B">
            <w:pPr>
              <w:spacing w:line="480" w:lineRule="auto"/>
              <w:jc w:val="center"/>
              <w:rPr>
                <w:color w:val="000000"/>
              </w:rPr>
            </w:pPr>
            <w:r w:rsidRPr="004001F8">
              <w:rPr>
                <w:color w:val="000000"/>
              </w:rPr>
              <w:t>2</w:t>
            </w:r>
          </w:p>
        </w:tc>
        <w:tc>
          <w:tcPr>
            <w:tcW w:w="1122" w:type="dxa"/>
            <w:tcBorders>
              <w:top w:val="nil"/>
              <w:left w:val="nil"/>
              <w:bottom w:val="single" w:sz="4" w:space="0" w:color="auto"/>
              <w:right w:val="single" w:sz="4" w:space="0" w:color="auto"/>
            </w:tcBorders>
            <w:shd w:val="clear" w:color="auto" w:fill="auto"/>
            <w:noWrap/>
            <w:vAlign w:val="bottom"/>
            <w:hideMark/>
          </w:tcPr>
          <w:p w:rsidR="004001F8" w:rsidRPr="004001F8" w:rsidRDefault="004001F8" w:rsidP="003B253B">
            <w:pPr>
              <w:spacing w:line="480" w:lineRule="auto"/>
              <w:jc w:val="center"/>
              <w:rPr>
                <w:color w:val="000000"/>
              </w:rPr>
            </w:pPr>
            <w:r w:rsidRPr="004001F8">
              <w:rPr>
                <w:color w:val="000000"/>
              </w:rPr>
              <w:t>7,14</w:t>
            </w:r>
          </w:p>
        </w:tc>
      </w:tr>
      <w:tr w:rsidR="004001F8" w:rsidRPr="004001F8" w:rsidTr="004001F8">
        <w:trPr>
          <w:trHeight w:val="300"/>
          <w:jc w:val="center"/>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4001F8" w:rsidRPr="004001F8" w:rsidRDefault="004001F8" w:rsidP="003B253B">
            <w:pPr>
              <w:spacing w:line="480" w:lineRule="auto"/>
              <w:jc w:val="center"/>
              <w:rPr>
                <w:color w:val="000000"/>
              </w:rPr>
            </w:pPr>
            <w:r w:rsidRPr="004001F8">
              <w:rPr>
                <w:color w:val="000000"/>
              </w:rPr>
              <w:lastRenderedPageBreak/>
              <w:t>Sedang</w:t>
            </w:r>
          </w:p>
        </w:tc>
        <w:tc>
          <w:tcPr>
            <w:tcW w:w="1281" w:type="dxa"/>
            <w:tcBorders>
              <w:top w:val="nil"/>
              <w:left w:val="nil"/>
              <w:bottom w:val="single" w:sz="4" w:space="0" w:color="auto"/>
              <w:right w:val="single" w:sz="4" w:space="0" w:color="auto"/>
            </w:tcBorders>
            <w:shd w:val="clear" w:color="auto" w:fill="auto"/>
            <w:noWrap/>
            <w:vAlign w:val="bottom"/>
            <w:hideMark/>
          </w:tcPr>
          <w:p w:rsidR="004001F8" w:rsidRPr="004001F8" w:rsidRDefault="004001F8" w:rsidP="003B253B">
            <w:pPr>
              <w:spacing w:line="480" w:lineRule="auto"/>
              <w:jc w:val="center"/>
              <w:rPr>
                <w:color w:val="000000"/>
              </w:rPr>
            </w:pPr>
            <w:r w:rsidRPr="004001F8">
              <w:rPr>
                <w:color w:val="000000"/>
              </w:rPr>
              <w:t>17</w:t>
            </w:r>
          </w:p>
        </w:tc>
        <w:tc>
          <w:tcPr>
            <w:tcW w:w="1179" w:type="dxa"/>
            <w:tcBorders>
              <w:top w:val="nil"/>
              <w:left w:val="nil"/>
              <w:bottom w:val="single" w:sz="4" w:space="0" w:color="auto"/>
              <w:right w:val="single" w:sz="4" w:space="0" w:color="auto"/>
            </w:tcBorders>
            <w:shd w:val="clear" w:color="auto" w:fill="auto"/>
            <w:noWrap/>
            <w:vAlign w:val="bottom"/>
            <w:hideMark/>
          </w:tcPr>
          <w:p w:rsidR="004001F8" w:rsidRPr="004001F8" w:rsidRDefault="004001F8" w:rsidP="003B253B">
            <w:pPr>
              <w:spacing w:line="480" w:lineRule="auto"/>
              <w:jc w:val="center"/>
              <w:rPr>
                <w:color w:val="000000"/>
              </w:rPr>
            </w:pPr>
            <w:r w:rsidRPr="004001F8">
              <w:rPr>
                <w:color w:val="000000"/>
              </w:rPr>
              <w:t>60,71</w:t>
            </w:r>
          </w:p>
        </w:tc>
        <w:tc>
          <w:tcPr>
            <w:tcW w:w="1218" w:type="dxa"/>
            <w:tcBorders>
              <w:top w:val="nil"/>
              <w:left w:val="nil"/>
              <w:bottom w:val="single" w:sz="4" w:space="0" w:color="auto"/>
              <w:right w:val="single" w:sz="4" w:space="0" w:color="auto"/>
            </w:tcBorders>
            <w:shd w:val="clear" w:color="auto" w:fill="auto"/>
            <w:noWrap/>
            <w:vAlign w:val="bottom"/>
            <w:hideMark/>
          </w:tcPr>
          <w:p w:rsidR="004001F8" w:rsidRPr="004001F8" w:rsidRDefault="004001F8" w:rsidP="003B253B">
            <w:pPr>
              <w:spacing w:line="480" w:lineRule="auto"/>
              <w:jc w:val="center"/>
              <w:rPr>
                <w:color w:val="000000"/>
              </w:rPr>
            </w:pPr>
            <w:r w:rsidRPr="004001F8">
              <w:rPr>
                <w:color w:val="000000"/>
              </w:rPr>
              <w:t>3</w:t>
            </w:r>
          </w:p>
        </w:tc>
        <w:tc>
          <w:tcPr>
            <w:tcW w:w="1122" w:type="dxa"/>
            <w:tcBorders>
              <w:top w:val="nil"/>
              <w:left w:val="nil"/>
              <w:bottom w:val="single" w:sz="4" w:space="0" w:color="auto"/>
              <w:right w:val="single" w:sz="4" w:space="0" w:color="auto"/>
            </w:tcBorders>
            <w:shd w:val="clear" w:color="auto" w:fill="auto"/>
            <w:noWrap/>
            <w:vAlign w:val="bottom"/>
            <w:hideMark/>
          </w:tcPr>
          <w:p w:rsidR="004001F8" w:rsidRPr="004001F8" w:rsidRDefault="004001F8" w:rsidP="003B253B">
            <w:pPr>
              <w:spacing w:line="480" w:lineRule="auto"/>
              <w:jc w:val="center"/>
              <w:rPr>
                <w:color w:val="000000"/>
              </w:rPr>
            </w:pPr>
            <w:r w:rsidRPr="004001F8">
              <w:rPr>
                <w:color w:val="000000"/>
              </w:rPr>
              <w:t>10,71</w:t>
            </w:r>
          </w:p>
        </w:tc>
      </w:tr>
      <w:tr w:rsidR="004001F8" w:rsidRPr="004001F8" w:rsidTr="004001F8">
        <w:trPr>
          <w:trHeight w:val="300"/>
          <w:jc w:val="center"/>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4001F8" w:rsidRPr="004001F8" w:rsidRDefault="004001F8" w:rsidP="003B253B">
            <w:pPr>
              <w:spacing w:line="480" w:lineRule="auto"/>
              <w:jc w:val="center"/>
              <w:rPr>
                <w:color w:val="000000"/>
              </w:rPr>
            </w:pPr>
            <w:r w:rsidRPr="004001F8">
              <w:rPr>
                <w:color w:val="000000"/>
              </w:rPr>
              <w:t>Rendah</w:t>
            </w:r>
          </w:p>
        </w:tc>
        <w:tc>
          <w:tcPr>
            <w:tcW w:w="1281" w:type="dxa"/>
            <w:tcBorders>
              <w:top w:val="nil"/>
              <w:left w:val="nil"/>
              <w:bottom w:val="single" w:sz="4" w:space="0" w:color="auto"/>
              <w:right w:val="single" w:sz="4" w:space="0" w:color="auto"/>
            </w:tcBorders>
            <w:shd w:val="clear" w:color="auto" w:fill="auto"/>
            <w:noWrap/>
            <w:vAlign w:val="bottom"/>
            <w:hideMark/>
          </w:tcPr>
          <w:p w:rsidR="004001F8" w:rsidRPr="004001F8" w:rsidRDefault="004001F8" w:rsidP="003B253B">
            <w:pPr>
              <w:spacing w:line="480" w:lineRule="auto"/>
              <w:jc w:val="center"/>
              <w:rPr>
                <w:color w:val="000000"/>
              </w:rPr>
            </w:pPr>
            <w:r w:rsidRPr="004001F8">
              <w:rPr>
                <w:color w:val="000000"/>
              </w:rPr>
              <w:t>2</w:t>
            </w:r>
          </w:p>
        </w:tc>
        <w:tc>
          <w:tcPr>
            <w:tcW w:w="1179" w:type="dxa"/>
            <w:tcBorders>
              <w:top w:val="nil"/>
              <w:left w:val="nil"/>
              <w:bottom w:val="single" w:sz="4" w:space="0" w:color="auto"/>
              <w:right w:val="single" w:sz="4" w:space="0" w:color="auto"/>
            </w:tcBorders>
            <w:shd w:val="clear" w:color="auto" w:fill="auto"/>
            <w:noWrap/>
            <w:vAlign w:val="bottom"/>
            <w:hideMark/>
          </w:tcPr>
          <w:p w:rsidR="004001F8" w:rsidRPr="004001F8" w:rsidRDefault="004001F8" w:rsidP="003B253B">
            <w:pPr>
              <w:spacing w:line="480" w:lineRule="auto"/>
              <w:jc w:val="center"/>
              <w:rPr>
                <w:color w:val="000000"/>
              </w:rPr>
            </w:pPr>
            <w:r w:rsidRPr="004001F8">
              <w:rPr>
                <w:color w:val="000000"/>
              </w:rPr>
              <w:t>7,14</w:t>
            </w:r>
          </w:p>
        </w:tc>
        <w:tc>
          <w:tcPr>
            <w:tcW w:w="1218" w:type="dxa"/>
            <w:tcBorders>
              <w:top w:val="nil"/>
              <w:left w:val="nil"/>
              <w:bottom w:val="single" w:sz="4" w:space="0" w:color="auto"/>
              <w:right w:val="single" w:sz="4" w:space="0" w:color="auto"/>
            </w:tcBorders>
            <w:shd w:val="clear" w:color="auto" w:fill="auto"/>
            <w:noWrap/>
            <w:vAlign w:val="bottom"/>
            <w:hideMark/>
          </w:tcPr>
          <w:p w:rsidR="004001F8" w:rsidRPr="004001F8" w:rsidRDefault="004001F8" w:rsidP="003B253B">
            <w:pPr>
              <w:spacing w:line="480" w:lineRule="auto"/>
              <w:jc w:val="center"/>
              <w:rPr>
                <w:color w:val="000000"/>
              </w:rPr>
            </w:pPr>
            <w:r w:rsidRPr="004001F8">
              <w:rPr>
                <w:color w:val="000000"/>
              </w:rPr>
              <w:t>23</w:t>
            </w:r>
          </w:p>
        </w:tc>
        <w:tc>
          <w:tcPr>
            <w:tcW w:w="1122" w:type="dxa"/>
            <w:tcBorders>
              <w:top w:val="nil"/>
              <w:left w:val="nil"/>
              <w:bottom w:val="single" w:sz="4" w:space="0" w:color="auto"/>
              <w:right w:val="single" w:sz="4" w:space="0" w:color="auto"/>
            </w:tcBorders>
            <w:shd w:val="clear" w:color="auto" w:fill="auto"/>
            <w:noWrap/>
            <w:vAlign w:val="bottom"/>
            <w:hideMark/>
          </w:tcPr>
          <w:p w:rsidR="004001F8" w:rsidRPr="004001F8" w:rsidRDefault="004001F8" w:rsidP="003B253B">
            <w:pPr>
              <w:spacing w:line="480" w:lineRule="auto"/>
              <w:jc w:val="center"/>
              <w:rPr>
                <w:color w:val="000000"/>
              </w:rPr>
            </w:pPr>
            <w:r w:rsidRPr="004001F8">
              <w:rPr>
                <w:color w:val="000000"/>
              </w:rPr>
              <w:t>82,14</w:t>
            </w:r>
          </w:p>
        </w:tc>
      </w:tr>
    </w:tbl>
    <w:p w:rsidR="00C31B10" w:rsidRPr="003B253B" w:rsidRDefault="00C31B10" w:rsidP="003B253B">
      <w:pPr>
        <w:spacing w:line="480" w:lineRule="auto"/>
        <w:jc w:val="both"/>
      </w:pPr>
    </w:p>
    <w:p w:rsidR="000979EC" w:rsidRPr="003B253B" w:rsidRDefault="000979EC" w:rsidP="003B253B">
      <w:pPr>
        <w:spacing w:line="480" w:lineRule="auto"/>
        <w:ind w:firstLine="720"/>
        <w:jc w:val="both"/>
      </w:pPr>
      <w:r w:rsidRPr="003B253B">
        <w:t>Berdasarkan Tabel 4.9 terlihat bahwa untu</w:t>
      </w:r>
      <w:r w:rsidR="006A4457" w:rsidRPr="003B253B">
        <w:t>k kelas eksperimen 60,71</w:t>
      </w:r>
      <w:r w:rsidR="003E0BCB" w:rsidRPr="003B253B">
        <w:t xml:space="preserve">% dari </w:t>
      </w:r>
      <w:r w:rsidR="006A4457" w:rsidRPr="003B253B">
        <w:t>jumlah (28</w:t>
      </w:r>
      <w:r w:rsidRPr="003B253B">
        <w:t xml:space="preserve">) </w:t>
      </w:r>
      <w:r w:rsidR="00576A67" w:rsidRPr="003B253B">
        <w:t>mahasiswa</w:t>
      </w:r>
      <w:r w:rsidRPr="003B253B">
        <w:t xml:space="preserve"> termasuk dalam kategori seda</w:t>
      </w:r>
      <w:r w:rsidR="006A4457" w:rsidRPr="003B253B">
        <w:t>ng dan 32,14</w:t>
      </w:r>
      <w:r w:rsidR="003E0BCB" w:rsidRPr="003B253B">
        <w:t xml:space="preserve">% lainnya termasuk </w:t>
      </w:r>
      <w:r w:rsidRPr="003B253B">
        <w:t xml:space="preserve">dalam  kategori  tinggi.  Hal  ini  menunjukkan </w:t>
      </w:r>
      <w:r w:rsidR="003E0BCB" w:rsidRPr="003B253B">
        <w:t xml:space="preserve"> bahwa  peningkatan  kemampuan </w:t>
      </w:r>
      <w:r w:rsidR="006A4457" w:rsidRPr="003B253B">
        <w:t>mahasiswa</w:t>
      </w:r>
      <w:r w:rsidRPr="003B253B">
        <w:t xml:space="preserve">  yang  terjadi  di  kelas  eksperimen  terma</w:t>
      </w:r>
      <w:r w:rsidR="003E0BCB" w:rsidRPr="003B253B">
        <w:t xml:space="preserve">suk  dalam  kategori </w:t>
      </w:r>
      <w:r w:rsidR="006A4457" w:rsidRPr="003B253B">
        <w:t>sedang</w:t>
      </w:r>
      <w:r w:rsidR="00075D5B" w:rsidRPr="003B253B">
        <w:t xml:space="preserve">, </w:t>
      </w:r>
      <w:r w:rsidRPr="003B253B">
        <w:t xml:space="preserve">dimana  </w:t>
      </w:r>
      <w:r w:rsidR="006A4457" w:rsidRPr="003B253B">
        <w:t>lebih dari 50%</w:t>
      </w:r>
      <w:r w:rsidR="003E0BCB" w:rsidRPr="003B253B">
        <w:t xml:space="preserve">  (</w:t>
      </w:r>
      <w:r w:rsidR="006A4457" w:rsidRPr="003B253B">
        <w:t>60,71%</w:t>
      </w:r>
      <w:r w:rsidR="003E0BCB" w:rsidRPr="003B253B">
        <w:t xml:space="preserve">)  </w:t>
      </w:r>
      <w:r w:rsidR="00576A67" w:rsidRPr="003B253B">
        <w:t>mahasiswa</w:t>
      </w:r>
      <w:r w:rsidR="003E0BCB" w:rsidRPr="003B253B">
        <w:t xml:space="preserve"> </w:t>
      </w:r>
      <w:r w:rsidRPr="003B253B">
        <w:t>kelas  eksperimen  mengalami  peningkatan  kemam</w:t>
      </w:r>
      <w:r w:rsidR="003E0BCB" w:rsidRPr="003B253B">
        <w:t xml:space="preserve">puan  yang </w:t>
      </w:r>
      <w:r w:rsidRPr="003B253B">
        <w:t>s</w:t>
      </w:r>
      <w:r w:rsidR="006A4457" w:rsidRPr="003B253B">
        <w:t>edang dan (32,14</w:t>
      </w:r>
      <w:r w:rsidRPr="003B253B">
        <w:t>%) mengalami peningkatan yang tinggi</w:t>
      </w:r>
      <w:r w:rsidR="006A4457" w:rsidRPr="003B253B">
        <w:t xml:space="preserve"> cukup banyak jika dibandingkan dengan kelas kontrol yang hanya (7,14%)</w:t>
      </w:r>
      <w:r w:rsidRPr="003B253B">
        <w:t xml:space="preserve">.  </w:t>
      </w:r>
    </w:p>
    <w:sectPr w:rsidR="000979EC" w:rsidRPr="003B2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9EC"/>
    <w:rsid w:val="00016257"/>
    <w:rsid w:val="00030810"/>
    <w:rsid w:val="000411CA"/>
    <w:rsid w:val="00047BF0"/>
    <w:rsid w:val="000617CE"/>
    <w:rsid w:val="00075D5B"/>
    <w:rsid w:val="0009456C"/>
    <w:rsid w:val="000979EC"/>
    <w:rsid w:val="001359EF"/>
    <w:rsid w:val="00154A74"/>
    <w:rsid w:val="00193DCA"/>
    <w:rsid w:val="002300EC"/>
    <w:rsid w:val="00234023"/>
    <w:rsid w:val="002356D9"/>
    <w:rsid w:val="00262173"/>
    <w:rsid w:val="002C5B03"/>
    <w:rsid w:val="002E3C34"/>
    <w:rsid w:val="002F36B9"/>
    <w:rsid w:val="003B253B"/>
    <w:rsid w:val="003C5970"/>
    <w:rsid w:val="003E0BCB"/>
    <w:rsid w:val="003F6895"/>
    <w:rsid w:val="004001F8"/>
    <w:rsid w:val="00475620"/>
    <w:rsid w:val="00484448"/>
    <w:rsid w:val="004E113B"/>
    <w:rsid w:val="00576A67"/>
    <w:rsid w:val="005A53C4"/>
    <w:rsid w:val="005B2D30"/>
    <w:rsid w:val="006403EA"/>
    <w:rsid w:val="00665232"/>
    <w:rsid w:val="00685176"/>
    <w:rsid w:val="006A4457"/>
    <w:rsid w:val="006D28E3"/>
    <w:rsid w:val="006E5573"/>
    <w:rsid w:val="00761F7C"/>
    <w:rsid w:val="007E0D35"/>
    <w:rsid w:val="0081419B"/>
    <w:rsid w:val="008B4B46"/>
    <w:rsid w:val="009865FC"/>
    <w:rsid w:val="009C7557"/>
    <w:rsid w:val="00A966AD"/>
    <w:rsid w:val="00AE51FE"/>
    <w:rsid w:val="00B34246"/>
    <w:rsid w:val="00B83A0B"/>
    <w:rsid w:val="00BC0C30"/>
    <w:rsid w:val="00C31B10"/>
    <w:rsid w:val="00C328F7"/>
    <w:rsid w:val="00C66F73"/>
    <w:rsid w:val="00D25661"/>
    <w:rsid w:val="00D634BF"/>
    <w:rsid w:val="00E36962"/>
    <w:rsid w:val="00EC67FD"/>
    <w:rsid w:val="00FB7F87"/>
    <w:rsid w:val="00FF6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9E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173"/>
    <w:rPr>
      <w:rFonts w:ascii="Tahoma" w:hAnsi="Tahoma" w:cs="Tahoma"/>
      <w:sz w:val="16"/>
      <w:szCs w:val="16"/>
    </w:rPr>
  </w:style>
  <w:style w:type="character" w:customStyle="1" w:styleId="BalloonTextChar">
    <w:name w:val="Balloon Text Char"/>
    <w:basedOn w:val="DefaultParagraphFont"/>
    <w:link w:val="BalloonText"/>
    <w:uiPriority w:val="99"/>
    <w:semiHidden/>
    <w:rsid w:val="0026217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9E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173"/>
    <w:rPr>
      <w:rFonts w:ascii="Tahoma" w:hAnsi="Tahoma" w:cs="Tahoma"/>
      <w:sz w:val="16"/>
      <w:szCs w:val="16"/>
    </w:rPr>
  </w:style>
  <w:style w:type="character" w:customStyle="1" w:styleId="BalloonTextChar">
    <w:name w:val="Balloon Text Char"/>
    <w:basedOn w:val="DefaultParagraphFont"/>
    <w:link w:val="BalloonText"/>
    <w:uiPriority w:val="99"/>
    <w:semiHidden/>
    <w:rsid w:val="0026217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95628">
      <w:bodyDiv w:val="1"/>
      <w:marLeft w:val="0"/>
      <w:marRight w:val="0"/>
      <w:marTop w:val="0"/>
      <w:marBottom w:val="0"/>
      <w:divBdr>
        <w:top w:val="none" w:sz="0" w:space="0" w:color="auto"/>
        <w:left w:val="none" w:sz="0" w:space="0" w:color="auto"/>
        <w:bottom w:val="none" w:sz="0" w:space="0" w:color="auto"/>
        <w:right w:val="none" w:sz="0" w:space="0" w:color="auto"/>
      </w:divBdr>
    </w:div>
    <w:div w:id="208803152">
      <w:bodyDiv w:val="1"/>
      <w:marLeft w:val="0"/>
      <w:marRight w:val="0"/>
      <w:marTop w:val="0"/>
      <w:marBottom w:val="0"/>
      <w:divBdr>
        <w:top w:val="none" w:sz="0" w:space="0" w:color="auto"/>
        <w:left w:val="none" w:sz="0" w:space="0" w:color="auto"/>
        <w:bottom w:val="none" w:sz="0" w:space="0" w:color="auto"/>
        <w:right w:val="none" w:sz="0" w:space="0" w:color="auto"/>
      </w:divBdr>
    </w:div>
    <w:div w:id="278800970">
      <w:bodyDiv w:val="1"/>
      <w:marLeft w:val="0"/>
      <w:marRight w:val="0"/>
      <w:marTop w:val="0"/>
      <w:marBottom w:val="0"/>
      <w:divBdr>
        <w:top w:val="none" w:sz="0" w:space="0" w:color="auto"/>
        <w:left w:val="none" w:sz="0" w:space="0" w:color="auto"/>
        <w:bottom w:val="none" w:sz="0" w:space="0" w:color="auto"/>
        <w:right w:val="none" w:sz="0" w:space="0" w:color="auto"/>
      </w:divBdr>
    </w:div>
    <w:div w:id="677923465">
      <w:bodyDiv w:val="1"/>
      <w:marLeft w:val="0"/>
      <w:marRight w:val="0"/>
      <w:marTop w:val="0"/>
      <w:marBottom w:val="0"/>
      <w:divBdr>
        <w:top w:val="none" w:sz="0" w:space="0" w:color="auto"/>
        <w:left w:val="none" w:sz="0" w:space="0" w:color="auto"/>
        <w:bottom w:val="none" w:sz="0" w:space="0" w:color="auto"/>
        <w:right w:val="none" w:sz="0" w:space="0" w:color="auto"/>
      </w:divBdr>
    </w:div>
    <w:div w:id="723794610">
      <w:bodyDiv w:val="1"/>
      <w:marLeft w:val="0"/>
      <w:marRight w:val="0"/>
      <w:marTop w:val="0"/>
      <w:marBottom w:val="0"/>
      <w:divBdr>
        <w:top w:val="none" w:sz="0" w:space="0" w:color="auto"/>
        <w:left w:val="none" w:sz="0" w:space="0" w:color="auto"/>
        <w:bottom w:val="none" w:sz="0" w:space="0" w:color="auto"/>
        <w:right w:val="none" w:sz="0" w:space="0" w:color="auto"/>
      </w:divBdr>
    </w:div>
    <w:div w:id="797576084">
      <w:bodyDiv w:val="1"/>
      <w:marLeft w:val="0"/>
      <w:marRight w:val="0"/>
      <w:marTop w:val="0"/>
      <w:marBottom w:val="0"/>
      <w:divBdr>
        <w:top w:val="none" w:sz="0" w:space="0" w:color="auto"/>
        <w:left w:val="none" w:sz="0" w:space="0" w:color="auto"/>
        <w:bottom w:val="none" w:sz="0" w:space="0" w:color="auto"/>
        <w:right w:val="none" w:sz="0" w:space="0" w:color="auto"/>
      </w:divBdr>
    </w:div>
    <w:div w:id="980962476">
      <w:bodyDiv w:val="1"/>
      <w:marLeft w:val="0"/>
      <w:marRight w:val="0"/>
      <w:marTop w:val="0"/>
      <w:marBottom w:val="0"/>
      <w:divBdr>
        <w:top w:val="none" w:sz="0" w:space="0" w:color="auto"/>
        <w:left w:val="none" w:sz="0" w:space="0" w:color="auto"/>
        <w:bottom w:val="none" w:sz="0" w:space="0" w:color="auto"/>
        <w:right w:val="none" w:sz="0" w:space="0" w:color="auto"/>
      </w:divBdr>
    </w:div>
    <w:div w:id="1365791611">
      <w:bodyDiv w:val="1"/>
      <w:marLeft w:val="0"/>
      <w:marRight w:val="0"/>
      <w:marTop w:val="0"/>
      <w:marBottom w:val="0"/>
      <w:divBdr>
        <w:top w:val="none" w:sz="0" w:space="0" w:color="auto"/>
        <w:left w:val="none" w:sz="0" w:space="0" w:color="auto"/>
        <w:bottom w:val="none" w:sz="0" w:space="0" w:color="auto"/>
        <w:right w:val="none" w:sz="0" w:space="0" w:color="auto"/>
      </w:divBdr>
    </w:div>
    <w:div w:id="1472407877">
      <w:bodyDiv w:val="1"/>
      <w:marLeft w:val="0"/>
      <w:marRight w:val="0"/>
      <w:marTop w:val="0"/>
      <w:marBottom w:val="0"/>
      <w:divBdr>
        <w:top w:val="none" w:sz="0" w:space="0" w:color="auto"/>
        <w:left w:val="none" w:sz="0" w:space="0" w:color="auto"/>
        <w:bottom w:val="none" w:sz="0" w:space="0" w:color="auto"/>
        <w:right w:val="none" w:sz="0" w:space="0" w:color="auto"/>
      </w:divBdr>
    </w:div>
    <w:div w:id="1499078706">
      <w:bodyDiv w:val="1"/>
      <w:marLeft w:val="0"/>
      <w:marRight w:val="0"/>
      <w:marTop w:val="0"/>
      <w:marBottom w:val="0"/>
      <w:divBdr>
        <w:top w:val="none" w:sz="0" w:space="0" w:color="auto"/>
        <w:left w:val="none" w:sz="0" w:space="0" w:color="auto"/>
        <w:bottom w:val="none" w:sz="0" w:space="0" w:color="auto"/>
        <w:right w:val="none" w:sz="0" w:space="0" w:color="auto"/>
      </w:divBdr>
    </w:div>
    <w:div w:id="1553809407">
      <w:bodyDiv w:val="1"/>
      <w:marLeft w:val="0"/>
      <w:marRight w:val="0"/>
      <w:marTop w:val="0"/>
      <w:marBottom w:val="0"/>
      <w:divBdr>
        <w:top w:val="none" w:sz="0" w:space="0" w:color="auto"/>
        <w:left w:val="none" w:sz="0" w:space="0" w:color="auto"/>
        <w:bottom w:val="none" w:sz="0" w:space="0" w:color="auto"/>
        <w:right w:val="none" w:sz="0" w:space="0" w:color="auto"/>
      </w:divBdr>
    </w:div>
    <w:div w:id="1580285543">
      <w:bodyDiv w:val="1"/>
      <w:marLeft w:val="0"/>
      <w:marRight w:val="0"/>
      <w:marTop w:val="0"/>
      <w:marBottom w:val="0"/>
      <w:divBdr>
        <w:top w:val="none" w:sz="0" w:space="0" w:color="auto"/>
        <w:left w:val="none" w:sz="0" w:space="0" w:color="auto"/>
        <w:bottom w:val="none" w:sz="0" w:space="0" w:color="auto"/>
        <w:right w:val="none" w:sz="0" w:space="0" w:color="auto"/>
      </w:divBdr>
    </w:div>
    <w:div w:id="1598560391">
      <w:bodyDiv w:val="1"/>
      <w:marLeft w:val="0"/>
      <w:marRight w:val="0"/>
      <w:marTop w:val="0"/>
      <w:marBottom w:val="0"/>
      <w:divBdr>
        <w:top w:val="none" w:sz="0" w:space="0" w:color="auto"/>
        <w:left w:val="none" w:sz="0" w:space="0" w:color="auto"/>
        <w:bottom w:val="none" w:sz="0" w:space="0" w:color="auto"/>
        <w:right w:val="none" w:sz="0" w:space="0" w:color="auto"/>
      </w:divBdr>
    </w:div>
    <w:div w:id="1831632663">
      <w:bodyDiv w:val="1"/>
      <w:marLeft w:val="0"/>
      <w:marRight w:val="0"/>
      <w:marTop w:val="0"/>
      <w:marBottom w:val="0"/>
      <w:divBdr>
        <w:top w:val="none" w:sz="0" w:space="0" w:color="auto"/>
        <w:left w:val="none" w:sz="0" w:space="0" w:color="auto"/>
        <w:bottom w:val="none" w:sz="0" w:space="0" w:color="auto"/>
        <w:right w:val="none" w:sz="0" w:space="0" w:color="auto"/>
      </w:divBdr>
    </w:div>
    <w:div w:id="185696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D:\KULIAH\SKRIPSI\laporan\daftartableBAB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KULIAH\SKRIPSI\laporan\daftartableBAB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en-US" sz="1000"/>
              <a:t>Grafik Hasil Pretes Mahasiswa Kelas Eksperimen dan Kelas Kontrol</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Sheet3!$A$3</c:f>
              <c:strCache>
                <c:ptCount val="1"/>
                <c:pt idx="0">
                  <c:v>eksperimen</c:v>
                </c:pt>
              </c:strCache>
            </c:strRef>
          </c:tx>
          <c:invertIfNegative val="0"/>
          <c:val>
            <c:numRef>
              <c:f>Sheet3!$A$4:$A$31</c:f>
              <c:numCache>
                <c:formatCode>General</c:formatCode>
                <c:ptCount val="28"/>
                <c:pt idx="0">
                  <c:v>18</c:v>
                </c:pt>
                <c:pt idx="1">
                  <c:v>17</c:v>
                </c:pt>
                <c:pt idx="2">
                  <c:v>34</c:v>
                </c:pt>
                <c:pt idx="3">
                  <c:v>6</c:v>
                </c:pt>
                <c:pt idx="4">
                  <c:v>39</c:v>
                </c:pt>
                <c:pt idx="5">
                  <c:v>10</c:v>
                </c:pt>
                <c:pt idx="6">
                  <c:v>6</c:v>
                </c:pt>
                <c:pt idx="7">
                  <c:v>26</c:v>
                </c:pt>
                <c:pt idx="8">
                  <c:v>21</c:v>
                </c:pt>
                <c:pt idx="9">
                  <c:v>15</c:v>
                </c:pt>
                <c:pt idx="10">
                  <c:v>19</c:v>
                </c:pt>
                <c:pt idx="11">
                  <c:v>65</c:v>
                </c:pt>
                <c:pt idx="12">
                  <c:v>20</c:v>
                </c:pt>
                <c:pt idx="13">
                  <c:v>13</c:v>
                </c:pt>
                <c:pt idx="14">
                  <c:v>5</c:v>
                </c:pt>
                <c:pt idx="15">
                  <c:v>23</c:v>
                </c:pt>
                <c:pt idx="16">
                  <c:v>17</c:v>
                </c:pt>
                <c:pt idx="17">
                  <c:v>15</c:v>
                </c:pt>
                <c:pt idx="18">
                  <c:v>5</c:v>
                </c:pt>
                <c:pt idx="19">
                  <c:v>9</c:v>
                </c:pt>
                <c:pt idx="20">
                  <c:v>34</c:v>
                </c:pt>
                <c:pt idx="21">
                  <c:v>14</c:v>
                </c:pt>
                <c:pt idx="22">
                  <c:v>21</c:v>
                </c:pt>
                <c:pt idx="23">
                  <c:v>13</c:v>
                </c:pt>
                <c:pt idx="24">
                  <c:v>17</c:v>
                </c:pt>
                <c:pt idx="25">
                  <c:v>19</c:v>
                </c:pt>
                <c:pt idx="26">
                  <c:v>13</c:v>
                </c:pt>
                <c:pt idx="27">
                  <c:v>27</c:v>
                </c:pt>
              </c:numCache>
            </c:numRef>
          </c:val>
        </c:ser>
        <c:ser>
          <c:idx val="1"/>
          <c:order val="1"/>
          <c:tx>
            <c:strRef>
              <c:f>Sheet3!$B$3</c:f>
              <c:strCache>
                <c:ptCount val="1"/>
                <c:pt idx="0">
                  <c:v>kontrol</c:v>
                </c:pt>
              </c:strCache>
            </c:strRef>
          </c:tx>
          <c:invertIfNegative val="0"/>
          <c:val>
            <c:numRef>
              <c:f>Sheet3!$B$4:$B$31</c:f>
              <c:numCache>
                <c:formatCode>General</c:formatCode>
                <c:ptCount val="28"/>
                <c:pt idx="0">
                  <c:v>16</c:v>
                </c:pt>
                <c:pt idx="1">
                  <c:v>8</c:v>
                </c:pt>
                <c:pt idx="2">
                  <c:v>13</c:v>
                </c:pt>
                <c:pt idx="3">
                  <c:v>18</c:v>
                </c:pt>
                <c:pt idx="4">
                  <c:v>23</c:v>
                </c:pt>
                <c:pt idx="5">
                  <c:v>20</c:v>
                </c:pt>
                <c:pt idx="6">
                  <c:v>26</c:v>
                </c:pt>
                <c:pt idx="7">
                  <c:v>29</c:v>
                </c:pt>
                <c:pt idx="8">
                  <c:v>9</c:v>
                </c:pt>
                <c:pt idx="9">
                  <c:v>38</c:v>
                </c:pt>
                <c:pt idx="10">
                  <c:v>7</c:v>
                </c:pt>
                <c:pt idx="11">
                  <c:v>14</c:v>
                </c:pt>
                <c:pt idx="12">
                  <c:v>23</c:v>
                </c:pt>
                <c:pt idx="13">
                  <c:v>21</c:v>
                </c:pt>
                <c:pt idx="14">
                  <c:v>15</c:v>
                </c:pt>
                <c:pt idx="15">
                  <c:v>7</c:v>
                </c:pt>
                <c:pt idx="16">
                  <c:v>21</c:v>
                </c:pt>
                <c:pt idx="17">
                  <c:v>18</c:v>
                </c:pt>
                <c:pt idx="18">
                  <c:v>18</c:v>
                </c:pt>
                <c:pt idx="19">
                  <c:v>37</c:v>
                </c:pt>
                <c:pt idx="20">
                  <c:v>17</c:v>
                </c:pt>
                <c:pt idx="21">
                  <c:v>10</c:v>
                </c:pt>
                <c:pt idx="22">
                  <c:v>16</c:v>
                </c:pt>
                <c:pt idx="23">
                  <c:v>18</c:v>
                </c:pt>
                <c:pt idx="24">
                  <c:v>12</c:v>
                </c:pt>
                <c:pt idx="25">
                  <c:v>50</c:v>
                </c:pt>
                <c:pt idx="26">
                  <c:v>19</c:v>
                </c:pt>
                <c:pt idx="27">
                  <c:v>16</c:v>
                </c:pt>
              </c:numCache>
            </c:numRef>
          </c:val>
        </c:ser>
        <c:dLbls>
          <c:showLegendKey val="0"/>
          <c:showVal val="0"/>
          <c:showCatName val="0"/>
          <c:showSerName val="0"/>
          <c:showPercent val="0"/>
          <c:showBubbleSize val="0"/>
        </c:dLbls>
        <c:gapWidth val="150"/>
        <c:shape val="box"/>
        <c:axId val="65596032"/>
        <c:axId val="65659648"/>
        <c:axId val="0"/>
      </c:bar3DChart>
      <c:catAx>
        <c:axId val="65596032"/>
        <c:scaling>
          <c:orientation val="minMax"/>
        </c:scaling>
        <c:delete val="0"/>
        <c:axPos val="b"/>
        <c:title>
          <c:tx>
            <c:rich>
              <a:bodyPr/>
              <a:lstStyle/>
              <a:p>
                <a:pPr>
                  <a:defRPr/>
                </a:pPr>
                <a:r>
                  <a:rPr lang="en-US"/>
                  <a:t>Mahasiswa</a:t>
                </a:r>
              </a:p>
            </c:rich>
          </c:tx>
          <c:overlay val="0"/>
        </c:title>
        <c:majorTickMark val="out"/>
        <c:minorTickMark val="none"/>
        <c:tickLblPos val="nextTo"/>
        <c:crossAx val="65659648"/>
        <c:crosses val="autoZero"/>
        <c:auto val="1"/>
        <c:lblAlgn val="ctr"/>
        <c:lblOffset val="100"/>
        <c:noMultiLvlLbl val="0"/>
      </c:catAx>
      <c:valAx>
        <c:axId val="65659648"/>
        <c:scaling>
          <c:orientation val="minMax"/>
        </c:scaling>
        <c:delete val="0"/>
        <c:axPos val="l"/>
        <c:majorGridlines/>
        <c:title>
          <c:tx>
            <c:rich>
              <a:bodyPr rot="0" vert="wordArtVert"/>
              <a:lstStyle/>
              <a:p>
                <a:pPr>
                  <a:defRPr/>
                </a:pPr>
                <a:r>
                  <a:rPr lang="en-US"/>
                  <a:t>Nilai</a:t>
                </a:r>
              </a:p>
            </c:rich>
          </c:tx>
          <c:overlay val="0"/>
        </c:title>
        <c:numFmt formatCode="General" sourceLinked="1"/>
        <c:majorTickMark val="out"/>
        <c:minorTickMark val="none"/>
        <c:tickLblPos val="nextTo"/>
        <c:crossAx val="655960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Grafik Hasil Postes Kemampuan Mahasiswa Kelas Eksperimen dan Kelas Kontrol</a:t>
            </a:r>
          </a:p>
        </c:rich>
      </c:tx>
      <c:layout>
        <c:manualLayout>
          <c:xMode val="edge"/>
          <c:yMode val="edge"/>
          <c:x val="0.15142366579177602"/>
          <c:y val="0"/>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Sheet3!$A$34</c:f>
              <c:strCache>
                <c:ptCount val="1"/>
                <c:pt idx="0">
                  <c:v>eksperimen</c:v>
                </c:pt>
              </c:strCache>
            </c:strRef>
          </c:tx>
          <c:invertIfNegative val="0"/>
          <c:val>
            <c:numRef>
              <c:f>Sheet3!$A$35:$A$62</c:f>
              <c:numCache>
                <c:formatCode>General</c:formatCode>
                <c:ptCount val="28"/>
                <c:pt idx="0">
                  <c:v>51</c:v>
                </c:pt>
                <c:pt idx="1">
                  <c:v>59</c:v>
                </c:pt>
                <c:pt idx="2">
                  <c:v>70</c:v>
                </c:pt>
                <c:pt idx="3">
                  <c:v>58</c:v>
                </c:pt>
                <c:pt idx="4">
                  <c:v>38</c:v>
                </c:pt>
                <c:pt idx="5">
                  <c:v>39</c:v>
                </c:pt>
                <c:pt idx="6">
                  <c:v>51</c:v>
                </c:pt>
                <c:pt idx="7">
                  <c:v>49</c:v>
                </c:pt>
                <c:pt idx="8">
                  <c:v>61</c:v>
                </c:pt>
                <c:pt idx="9">
                  <c:v>37</c:v>
                </c:pt>
                <c:pt idx="10">
                  <c:v>53</c:v>
                </c:pt>
                <c:pt idx="11">
                  <c:v>70</c:v>
                </c:pt>
                <c:pt idx="12">
                  <c:v>49</c:v>
                </c:pt>
                <c:pt idx="13">
                  <c:v>43</c:v>
                </c:pt>
                <c:pt idx="14">
                  <c:v>38</c:v>
                </c:pt>
                <c:pt idx="15">
                  <c:v>69</c:v>
                </c:pt>
                <c:pt idx="16">
                  <c:v>40</c:v>
                </c:pt>
                <c:pt idx="17">
                  <c:v>50</c:v>
                </c:pt>
                <c:pt idx="18">
                  <c:v>43</c:v>
                </c:pt>
                <c:pt idx="19">
                  <c:v>49</c:v>
                </c:pt>
                <c:pt idx="20">
                  <c:v>42</c:v>
                </c:pt>
                <c:pt idx="21">
                  <c:v>40</c:v>
                </c:pt>
                <c:pt idx="22">
                  <c:v>61</c:v>
                </c:pt>
                <c:pt idx="23">
                  <c:v>48</c:v>
                </c:pt>
                <c:pt idx="24">
                  <c:v>51</c:v>
                </c:pt>
                <c:pt idx="25">
                  <c:v>48</c:v>
                </c:pt>
                <c:pt idx="26">
                  <c:v>40</c:v>
                </c:pt>
                <c:pt idx="27">
                  <c:v>70</c:v>
                </c:pt>
              </c:numCache>
            </c:numRef>
          </c:val>
        </c:ser>
        <c:ser>
          <c:idx val="1"/>
          <c:order val="1"/>
          <c:tx>
            <c:strRef>
              <c:f>Sheet3!$B$34</c:f>
              <c:strCache>
                <c:ptCount val="1"/>
                <c:pt idx="0">
                  <c:v>kontrol</c:v>
                </c:pt>
              </c:strCache>
            </c:strRef>
          </c:tx>
          <c:invertIfNegative val="0"/>
          <c:val>
            <c:numRef>
              <c:f>Sheet3!$B$35:$B$62</c:f>
              <c:numCache>
                <c:formatCode>General</c:formatCode>
                <c:ptCount val="28"/>
                <c:pt idx="0">
                  <c:v>20</c:v>
                </c:pt>
                <c:pt idx="1">
                  <c:v>5</c:v>
                </c:pt>
                <c:pt idx="2">
                  <c:v>14</c:v>
                </c:pt>
                <c:pt idx="3">
                  <c:v>12</c:v>
                </c:pt>
                <c:pt idx="4">
                  <c:v>15</c:v>
                </c:pt>
                <c:pt idx="5">
                  <c:v>26</c:v>
                </c:pt>
                <c:pt idx="6">
                  <c:v>32</c:v>
                </c:pt>
                <c:pt idx="7">
                  <c:v>52</c:v>
                </c:pt>
                <c:pt idx="8">
                  <c:v>14</c:v>
                </c:pt>
                <c:pt idx="9">
                  <c:v>32</c:v>
                </c:pt>
                <c:pt idx="10">
                  <c:v>12</c:v>
                </c:pt>
                <c:pt idx="11">
                  <c:v>20</c:v>
                </c:pt>
                <c:pt idx="12">
                  <c:v>31</c:v>
                </c:pt>
                <c:pt idx="13">
                  <c:v>31</c:v>
                </c:pt>
                <c:pt idx="14">
                  <c:v>15</c:v>
                </c:pt>
                <c:pt idx="15">
                  <c:v>12</c:v>
                </c:pt>
                <c:pt idx="16">
                  <c:v>38</c:v>
                </c:pt>
                <c:pt idx="17">
                  <c:v>18</c:v>
                </c:pt>
                <c:pt idx="18">
                  <c:v>20</c:v>
                </c:pt>
                <c:pt idx="19">
                  <c:v>50</c:v>
                </c:pt>
                <c:pt idx="20">
                  <c:v>26</c:v>
                </c:pt>
                <c:pt idx="21">
                  <c:v>27</c:v>
                </c:pt>
                <c:pt idx="22">
                  <c:v>24</c:v>
                </c:pt>
                <c:pt idx="23">
                  <c:v>20</c:v>
                </c:pt>
                <c:pt idx="24">
                  <c:v>21</c:v>
                </c:pt>
                <c:pt idx="25">
                  <c:v>67</c:v>
                </c:pt>
                <c:pt idx="26">
                  <c:v>25</c:v>
                </c:pt>
                <c:pt idx="27">
                  <c:v>60</c:v>
                </c:pt>
              </c:numCache>
            </c:numRef>
          </c:val>
        </c:ser>
        <c:dLbls>
          <c:showLegendKey val="0"/>
          <c:showVal val="0"/>
          <c:showCatName val="0"/>
          <c:showSerName val="0"/>
          <c:showPercent val="0"/>
          <c:showBubbleSize val="0"/>
        </c:dLbls>
        <c:gapWidth val="150"/>
        <c:shape val="box"/>
        <c:axId val="70691072"/>
        <c:axId val="70693248"/>
        <c:axId val="0"/>
      </c:bar3DChart>
      <c:catAx>
        <c:axId val="70691072"/>
        <c:scaling>
          <c:orientation val="minMax"/>
        </c:scaling>
        <c:delete val="0"/>
        <c:axPos val="b"/>
        <c:title>
          <c:tx>
            <c:rich>
              <a:bodyPr/>
              <a:lstStyle/>
              <a:p>
                <a:pPr>
                  <a:defRPr/>
                </a:pPr>
                <a:r>
                  <a:rPr lang="en-US"/>
                  <a:t>Mahasiswa</a:t>
                </a:r>
              </a:p>
            </c:rich>
          </c:tx>
          <c:overlay val="0"/>
        </c:title>
        <c:majorTickMark val="out"/>
        <c:minorTickMark val="none"/>
        <c:tickLblPos val="nextTo"/>
        <c:crossAx val="70693248"/>
        <c:crosses val="autoZero"/>
        <c:auto val="1"/>
        <c:lblAlgn val="ctr"/>
        <c:lblOffset val="100"/>
        <c:noMultiLvlLbl val="0"/>
      </c:catAx>
      <c:valAx>
        <c:axId val="70693248"/>
        <c:scaling>
          <c:orientation val="minMax"/>
        </c:scaling>
        <c:delete val="0"/>
        <c:axPos val="l"/>
        <c:majorGridlines/>
        <c:title>
          <c:tx>
            <c:rich>
              <a:bodyPr rot="0" vert="wordArtVert"/>
              <a:lstStyle/>
              <a:p>
                <a:pPr>
                  <a:defRPr/>
                </a:pPr>
                <a:r>
                  <a:rPr lang="en-US"/>
                  <a:t>Nilai</a:t>
                </a:r>
              </a:p>
            </c:rich>
          </c:tx>
          <c:overlay val="0"/>
        </c:title>
        <c:numFmt formatCode="General" sourceLinked="1"/>
        <c:majorTickMark val="out"/>
        <c:minorTickMark val="none"/>
        <c:tickLblPos val="nextTo"/>
        <c:crossAx val="706910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2843</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rischan</dc:creator>
  <cp:lastModifiedBy>rischan</cp:lastModifiedBy>
  <cp:revision>41</cp:revision>
  <cp:lastPrinted>2012-11-25T08:56:00Z</cp:lastPrinted>
  <dcterms:created xsi:type="dcterms:W3CDTF">2012-11-24T18:04:00Z</dcterms:created>
  <dcterms:modified xsi:type="dcterms:W3CDTF">2012-11-25T08:57:00Z</dcterms:modified>
</cp:coreProperties>
</file>