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4E" w:rsidRPr="00C67D4E" w:rsidRDefault="00C67D4E" w:rsidP="00C67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D4E">
        <w:rPr>
          <w:rFonts w:ascii="Times New Roman" w:eastAsia="Times New Roman" w:hAnsi="Times New Roman" w:cs="Times New Roman"/>
          <w:b/>
          <w:bCs/>
          <w:sz w:val="27"/>
          <w:szCs w:val="27"/>
        </w:rPr>
        <w:t>ICC Champions Trophy 2025: A Test of Trends, Experience, and Strategy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The ICC Champions Trophy has long been a tournament where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history, team composition, and conditions dictate success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. As India gears up for the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2025 edition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several factors—ranging from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trends, squad balance, and geopolitical complexities to venue advantages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—could shape their campaign. Can India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break past patterns and thrive amid uncertainty, or will familiar challenges resurface?</w:t>
      </w:r>
    </w:p>
    <w:p w:rsidR="00C67D4E" w:rsidRPr="00C67D4E" w:rsidRDefault="00C67D4E" w:rsidP="00C67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7D4E" w:rsidRPr="00C67D4E" w:rsidRDefault="00C67D4E" w:rsidP="00C67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C67D4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India’s Champions Trophy History: A Pattern of Extremes?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India’s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Champions Trophy record is a study in contrasts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—triumph and turbulence in equal measure. With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two titles (2002, 2013)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India has had its moments of glory, yet their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worst-ever finish (7th place in 2004)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 raises questions.</w:t>
      </w:r>
    </w:p>
    <w:p w:rsidR="00C67D4E" w:rsidRPr="00C67D4E" w:rsidRDefault="00C67D4E" w:rsidP="00C67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2004: A star-studded lineup (Sehwag, Dravid, Ganguly) faltered, missing the presence of Sachin Tendulkar. Was his absence pivotal?</w:t>
      </w:r>
    </w:p>
    <w:p w:rsidR="00C67D4E" w:rsidRPr="00C67D4E" w:rsidRDefault="00C67D4E" w:rsidP="00C67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2000 &amp; 2017: India reached the finals, only to falter against the Black Caps and the Green Army, respectively.</w:t>
      </w:r>
    </w:p>
    <w:p w:rsidR="00C67D4E" w:rsidRPr="00C67D4E" w:rsidRDefault="00C67D4E" w:rsidP="00C67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2004 &amp; 2017: Pakistan has twice ended India’s campaign—does this rivalry overshadow India’s CT prospects?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With history oscillating between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brilliance and heartbreak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, can India script a different narrative in 2025?</w:t>
      </w:r>
    </w:p>
    <w:p w:rsidR="00C67D4E" w:rsidRPr="00C67D4E" w:rsidRDefault="00C67D4E" w:rsidP="00C67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67D4E" w:rsidRPr="00C67D4E" w:rsidRDefault="00C67D4E" w:rsidP="00C67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C67D4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Age Factor: Is India Defying the Trend?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Modern sports increasingly favor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youthful squads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yet cricket’s history suggests a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blend of youth and experience wins tournaments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average age of Champions Trophy-winning squads stands at 27.37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—a balance of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agility and composure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7D4E" w:rsidRPr="00C67D4E" w:rsidRDefault="00C67D4E" w:rsidP="00C67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2004: India fielded a much younger squad (24.42) than the winners, finishing last.</w:t>
      </w:r>
    </w:p>
    <w:p w:rsidR="00C67D4E" w:rsidRPr="00C67D4E" w:rsidRDefault="00C67D4E" w:rsidP="00C67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2017: India’s squad was older than the winners, yet they finished second. Does experience tilt the scales in India's favor?</w:t>
      </w:r>
    </w:p>
    <w:p w:rsidR="00C67D4E" w:rsidRPr="00C67D4E" w:rsidRDefault="00C67D4E" w:rsidP="00C67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2006 &amp; 2009: Australia perfected the formula—youthful exuberance (Clarke, Johnson) alongside battle-hardened veterans (Ponting, Gilchrist, McGrath).</w:t>
      </w:r>
    </w:p>
    <w:p w:rsidR="00C67D4E" w:rsidRPr="00C67D4E" w:rsidRDefault="00C67D4E" w:rsidP="00C67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2025: India’s squad averages 30.2, with 9 out of 15 players over 30. Does this indicate a reliance on experience, or is India ignoring a global shift towards younger squads?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Is the Indian board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playing it safe with experience, or overlooking the energy of youth where it matters most?</w:t>
      </w:r>
    </w:p>
    <w:p w:rsidR="00C67D4E" w:rsidRPr="00C67D4E" w:rsidRDefault="00C67D4E" w:rsidP="00C67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7D4E" w:rsidRPr="00C67D4E" w:rsidRDefault="00C67D4E" w:rsidP="00C67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C67D4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Hybrid Model: A Political Decision or a Competitive Advantage?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India’s refusal to play in Pakistan, citing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concerns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led to the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ICC implementing a hybrid model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—shifting India’s matches to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Dubai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, while Pakistan retains the remainder.</w:t>
      </w:r>
    </w:p>
    <w:p w:rsidR="00C67D4E" w:rsidRPr="00C67D4E" w:rsidRDefault="00C67D4E" w:rsidP="00C67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Since 2008, India has not toured Pakistan due to political tensions, restricting Indo-Pak clashes to neutral venues.</w:t>
      </w:r>
    </w:p>
    <w:p w:rsidR="00C67D4E" w:rsidRPr="00C67D4E" w:rsidRDefault="00C67D4E" w:rsidP="00C67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The PCB initially resisted but relented under the condition of reciprocal privileges for future ICC events in India.</w:t>
      </w:r>
    </w:p>
    <w:p w:rsidR="00C67D4E" w:rsidRPr="00C67D4E" w:rsidRDefault="00C67D4E" w:rsidP="00C67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Critics argue the model favors India—shielding them from excessive travel, fluctuating pitch conditions, and fatigue—while other teams navigate Pakistan-UAE transitions.</w:t>
      </w:r>
    </w:p>
    <w:p w:rsidR="00C67D4E" w:rsidRPr="00C67D4E" w:rsidRDefault="00C67D4E" w:rsidP="00C67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Does this arrangement secure India’s participation or subtly tilt the tournament dynamics in their favor?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While positioned as a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diplomatic compromise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has this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reshaped the competitive balance of ICC CT 2025 before a ball is bowled?</w:t>
      </w:r>
    </w:p>
    <w:p w:rsidR="00C67D4E" w:rsidRPr="00C67D4E" w:rsidRDefault="00C67D4E" w:rsidP="00C67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67D4E" w:rsidRPr="00C67D4E" w:rsidRDefault="00C67D4E" w:rsidP="00C67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C67D4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Dubai: India’s Silent Ally?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Dubai International Cricket Stadium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 offers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conditions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favoring both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batsmen and bowlers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 depending on match scenarios.</w:t>
      </w:r>
    </w:p>
    <w:p w:rsidR="00C67D4E" w:rsidRPr="00C67D4E" w:rsidRDefault="00C67D4E" w:rsidP="00C67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ODIs: The average first-innings score is 228, with a slight advantage for chasing teams.</w:t>
      </w:r>
    </w:p>
    <w:p w:rsidR="00C67D4E" w:rsidRPr="00C67D4E" w:rsidRDefault="00C67D4E" w:rsidP="00C67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T20Is: Pacers dominate early, but batting gets easier as the game progresses.</w:t>
      </w:r>
    </w:p>
    <w:p w:rsidR="00C67D4E" w:rsidRPr="00C67D4E" w:rsidRDefault="00C67D4E" w:rsidP="00C67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Dew factor: A significant advantage for teams batting second.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For India, Dubai has been a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fortress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ODIs: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 Unbeaten (5 wins, 1 tie)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T20Is: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 Strong record (5 wins, 3 losses)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Run-chasing dominance: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 India thrives in second-innings chases, making the toss crucial.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all of India’s ICC CT 2025 matches set in Dubai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, they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escape unpredictable pitch transitions, reduce travel fatigue, and leverage their familiarity with the venue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. Is Dubai simply a neutral ground, or does it subtly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 India’s advantage in the tournament?</w:t>
      </w:r>
    </w:p>
    <w:p w:rsidR="00C67D4E" w:rsidRPr="00C67D4E" w:rsidRDefault="00C67D4E" w:rsidP="00C67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C67D4E" w:rsidRPr="00C67D4E" w:rsidRDefault="00C67D4E" w:rsidP="00C67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7D4E">
        <w:rPr>
          <w:rFonts w:ascii="Times New Roman" w:eastAsia="Times New Roman" w:hAnsi="Times New Roman" w:cs="Times New Roman"/>
          <w:b/>
          <w:bCs/>
          <w:sz w:val="36"/>
          <w:szCs w:val="36"/>
        </w:rPr>
        <w:t>🏏 Key Takeaways: Will India’s Strategy Work?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India’s Champions Trophy history is unpredictable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—flashes of brilliance but haunting patterns of heartbreak.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Squad composition raises questions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—with a higher-than-usual average age, is India banking too much on experience?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The hybrid model alters tournament dynamics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—a security-driven move or a disguised tactical advantage?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Dubai is statistically India’s stronghold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—does venue familiarity provide a subtle yet decisive edge?</w:t>
      </w:r>
    </w:p>
    <w:p w:rsidR="00C67D4E" w:rsidRPr="00C67D4E" w:rsidRDefault="00C67D4E" w:rsidP="00C6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D4E">
        <w:rPr>
          <w:rFonts w:ascii="Times New Roman" w:eastAsia="Times New Roman" w:hAnsi="Times New Roman" w:cs="Times New Roman"/>
          <w:sz w:val="24"/>
          <w:szCs w:val="24"/>
        </w:rPr>
        <w:t xml:space="preserve">As ICC Champions Trophy 2025 looms, India’s campaign will be a </w:t>
      </w:r>
      <w:r w:rsidRPr="00C67D4E">
        <w:rPr>
          <w:rFonts w:ascii="Times New Roman" w:eastAsia="Times New Roman" w:hAnsi="Times New Roman" w:cs="Times New Roman"/>
          <w:b/>
          <w:bCs/>
          <w:sz w:val="24"/>
          <w:szCs w:val="24"/>
        </w:rPr>
        <w:t>test of historical patterns, squad balance, political complexities, and venue dynamics</w:t>
      </w:r>
      <w:r w:rsidRPr="00C67D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7D4E" w:rsidRPr="00C67D4E" w:rsidRDefault="00C67D4E" w:rsidP="00C67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7D4E">
        <w:rPr>
          <w:rFonts w:ascii="Times New Roman" w:eastAsia="Times New Roman" w:hAnsi="Times New Roman" w:cs="Times New Roman"/>
          <w:b/>
          <w:bCs/>
          <w:sz w:val="27"/>
          <w:szCs w:val="27"/>
        </w:rPr>
        <w:t>Has India found the perfect formula for success, or are they once again walking a tightrope between dominance and disaster?</w:t>
      </w:r>
    </w:p>
    <w:p w:rsidR="00E971F1" w:rsidRDefault="00E971F1"/>
    <w:sectPr w:rsidR="00E971F1" w:rsidSect="00E97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1709"/>
    <w:multiLevelType w:val="multilevel"/>
    <w:tmpl w:val="C776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639B1"/>
    <w:multiLevelType w:val="multilevel"/>
    <w:tmpl w:val="E95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B5B34"/>
    <w:multiLevelType w:val="multilevel"/>
    <w:tmpl w:val="2298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2775A"/>
    <w:multiLevelType w:val="multilevel"/>
    <w:tmpl w:val="015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C67D4E"/>
    <w:rsid w:val="00C67D4E"/>
    <w:rsid w:val="00E9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1F1"/>
  </w:style>
  <w:style w:type="paragraph" w:styleId="Heading2">
    <w:name w:val="heading 2"/>
    <w:basedOn w:val="Normal"/>
    <w:link w:val="Heading2Char"/>
    <w:uiPriority w:val="9"/>
    <w:qFormat/>
    <w:rsid w:val="00C67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7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D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7D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7D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5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2025-02-03T15:21:00Z</dcterms:created>
  <dcterms:modified xsi:type="dcterms:W3CDTF">2025-02-03T15:21:00Z</dcterms:modified>
</cp:coreProperties>
</file>