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6"/>
    <w:p>
      <w:pPr>
        <w:pStyle w:val="Heading1"/>
      </w:pPr>
      <w:r>
        <w:t xml:space="preserve">CHAPTER 16</w:t>
      </w:r>
    </w:p>
    <w:bookmarkStart w:id="20" w:name="eternityos"/>
    <w:p>
      <w:pPr>
        <w:pStyle w:val="Heading2"/>
      </w:pPr>
      <w:r>
        <w:t xml:space="preserve">EternityOS</w:t>
      </w:r>
    </w:p>
    <w:p>
      <w:pPr>
        <w:pStyle w:val="FirstParagraph"/>
      </w:pPr>
      <w:r>
        <w:t xml:space="preserve">Sarah built the algorithm on a Wednesday morning in October while Blake was at the landscaping yard and Titus was in the backyard and the coffee was going cold on the desk and the apartment was quiet in the specific way an apartment is quiet when the person inside it is doing something the person cannot name and does not want to name because naming it would require the filing system to open a cabinet it has been building toward for fifteen years. She had been thinking about it since the notebook. Not consciously. Not in the way a programmer thinks about code or an architect thinks about load-bearing walls. Sarah thought about problems the way her father thought about lumber—structurally, dimensionally, assessing the grain for where it would split and where it would hold. The notebook had split something in her. Not the marriage—the marriage had been splitting since before the Grapevine, since before the Compartments interlude, since the first time Blake had stood fourteen feet from another human being and Sarah had seen the distance and filed it under introversion instead of damage. Blake had a room she couldn’t enter. The poems. The prayers. The two-in-the-morning conversations with a dog. Blake had an interior life that the filing system could not inventory, could not curate, could not manage. And the unmanageability of it—the sheer ungovernable fact of a husband with a spiritual life that did not pass through his wife’s administrative checkpoint—had sat in Sarah’s chest like a bone caught in the throat. Not pain. Obstruction. Something in the way that could not be swallowed or expelled. The algorithm was the answer. Not an answer to Blake. Blake was a local problem—a single man, a single marriage, a single set of poems in a single notebook. Sarah did not think in local terms. Sarah thought in systems. And the system she was building was not designed to manage one man’s spiritual life. It was designed to manage everyone’s. She called it EternityOS. The name arrived fully formed, the way her best ideas arrived—not assembled but downloaded, as if the filing system had been running the calculation in the background and the result needed a label and the label was EternityOS: salvation as software. The concept was simple. The execution would be complex, but the concept was simple because the best systems are simple at the level of concept and complex at the level of implementation, and Sarah understood this the way her mother understood bitterness—instinctively, at the cellular level, without requiring instruction. The concept: Every church in America is producing data. Attendance data. Tithing data. Small-group participation data. Volunteer hours. Prayer-request submissions. Sermon downloads. Worship-song engagement. Marriage counseling appointments. Baptism rates. Membership retention. Departure reasons. The data exists. The data is scattered across a thousand different platforms—Church Community Builder, Planning Center, Tithe.ly, Pushpay, Realm—and nobody is aggregating it. Nobody is building the model.</w:t>
      </w:r>
    </w:p>
    <w:p>
      <w:pPr>
        <w:pStyle w:val="BodyText"/>
      </w:pPr>
      <w:r>
        <w:t xml:space="preserve">Sarah would build the model. EternityOS would aggregate every data point a church produced and convert it into a spiritual health score. Not for the church. For the individual. Every congregant would receive a score—a number between 1 and 100 that represented their spiritual engagement, their community integration, their generosity, their growth trajectory. The score would be visible to pastors. To elders. To small-group leaders. To the individual themselves. The score would be the filing system applied to the soul. She wrote the pitch deck in four hours. She used the language she’d learned at the leadership conferences—stewardship, optimization, intentional community, data-driven discipleship. The language was the concealer applied to the concept. Underneath the language, the concept was: I will build a system that makes the unmanageable manageable. I will build a system that does for every church what my filing system does for my life. I will convert the ungovernable mess of human spiritual experience into a number on a screen that a pastor can read and a board can assess and a denomination can benchmark. The pitch deck was clean. Professional. The fonts were the right fonts. The colors were the right colors. The charts showed a market opportunity of eleven billion dollars in faith-based technology and the number was real and the reality of the number was the thing that would make the investors lean forward because eleven billion dollars is the kind of number that makes secular venture capital willing to sit through a conversation about Jesus. Sarah sent the deck to three contacts she’d made at a conference in Pasadena. She cc’d her father. Richard responded within the hour:</w:t>
      </w:r>
      <w:r>
        <w:t xml:space="preserve"> </w:t>
      </w:r>
      <w:r>
        <w:t xml:space="preserve">“</w:t>
      </w:r>
      <w:r>
        <w:t xml:space="preserve">Good bones. Let’s talk numbers.</w:t>
      </w:r>
      <w:r>
        <w:t xml:space="preserve">”</w:t>
      </w:r>
      <w:r>
        <w:t xml:space="preserve"> </w:t>
      </w:r>
      <w:r>
        <w:t xml:space="preserve">The response was four words and the four words were Richard—a man who assessed everything by its load-bearing capacity and discarded what was warped. The conference contacts responded within the week. Two meetings. One in Glendale, one on a video call with a firm in Austin that specialized in faith-adjacent technology—an actual category, Sarah learned, with its own conferences and its own trade publications and its own vocabulary. Sarah took the meetings. She wore the right clothes. She spoke the right language. She answered the questions about market penetration and churn rate and customer acquisition cost and the questions were the same questions she’d answered in every staff meeting and every quarterly review and every performance evaluation and the answering was the filing system operating at full capacity, doing what the filing system was designed to do: converting the raw material of human experience into data that could be assessed and acted upon. She did not tell Blake. The not-telling was not deception. The not-telling was the filing system’s standard operating procedure. Blake had his room—the notebook, the poems, the two-in-the-morning prayers. Sarah had hers. The rooms were adjacent. The doors were closed. The marriage was two people living in the same house in separate rooms with the dog sleeping in the hallway between them, belonging to both, curated by neither. The first church to sign was a megachurch in Fresno.</w:t>
      </w:r>
    </w:p>
    <w:p>
      <w:pPr>
        <w:pStyle w:val="BodyText"/>
      </w:pPr>
      <w:r>
        <w:t xml:space="preserve">Twelve hundred congregants. The pastor was a man named David Kern—forty-five, telegenic, the kind of pastor who wore jeans on Sunday and quoted TED Talks from the pulpit and understood that his congregation was not a flock but a platform. David Kern understood platforms. He understood metrics. He understood that the difference between a growing church and a dying church was the same difference between a growing company and a dying company: the growing one measured everything and the dying one measured nothing. EternityOS measured everything. Within six weeks of installation, the system had scored every active congregant. The scores were visible on a dashboard—clean, color-coded, the high scores green and the medium scores yellow and the low scores red, the same traffic-light system every management consultant in America had been using since the 1990s. David Kern loved it. He used the scores in elder meetings. He used the scores to identify at-risk congregants—people whose attendance was dropping, whose giving was declining, whose small-group participation had lapsed. He called these people. He visited them. He prayed with them. He used the data to target his pastoral care the way a physician uses lab results to target treatment. The metaphor was Sarah’s. She’d included it in the pitch deck. A woman named Claire Nakamura scored 94. Green. The dashboard glowed. David Kern saw the number and moved on. He did not see Claire’s hands in the parking lot after service—the way they gripped the steering wheel at ten and two, the knuckles white, the jaw working, the eyes fixed on the windshield while the engine idled and the lot emptied and Claire sat in her car for twenty-two minutes because the car was the only room where nobody could see the number underneath the number. EternityOS could not read hands. EternityOS could not read eyes. EternityOS could not sit in a waiting room for eleven seconds counting the distance between two people and know that the distance was the disease. EternityOS could read giving records and attendance logs and sermon-download statistics and the reading was accurate and the accuracy was total and the totality was the lie. The behavior is the concealer. The person is the face underneath. And the face underneath cannot be scored. Sarah did not see this. Six churches signed in the first quarter. Fourteen in the second. By December, EternityOS had thirty-one churches across three states and a waitlist of forty more and Richard was talking about Series A funding and the word Series was doing the work of legitimacy—converting a woman’s filing system into a financial instrument that venture capital could hold and the holding would feel like investment and the investment would feel like stewardship and the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2026-04-21T15:36:35Z</dcterms:created>
  <dcterms:modified xsi:type="dcterms:W3CDTF">2026-04-21T15:36:35Z</dcterms:modified>
</cp:coreProperties>
</file>

<file path=docProps/custom.xml><?xml version="1.0" encoding="utf-8"?>
<Properties xmlns="http://schemas.openxmlformats.org/officeDocument/2006/custom-properties" xmlns:vt="http://schemas.openxmlformats.org/officeDocument/2006/docPropsVTypes"/>
</file>