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76B4B330" w14:textId="31EE585B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 xml:space="preserve">, Graph Theory, </w:t>
      </w:r>
      <w:r w:rsidR="009953D5">
        <w:rPr>
          <w:iCs/>
          <w:sz w:val="20"/>
          <w:szCs w:val="20"/>
        </w:rPr>
        <w:t>Collective Decision Making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62C459F5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 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- Present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557B5B3C" w14:textId="153D4BD2" w:rsidR="003021F0" w:rsidRPr="00AC2041" w:rsidRDefault="00861461" w:rsidP="001C5E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53D5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406</cp:revision>
  <cp:lastPrinted>2024-08-21T15:05:00Z</cp:lastPrinted>
  <dcterms:created xsi:type="dcterms:W3CDTF">2023-06-05T20:31:00Z</dcterms:created>
  <dcterms:modified xsi:type="dcterms:W3CDTF">2024-08-27T22:13:00Z</dcterms:modified>
</cp:coreProperties>
</file>