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0229047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23441DF9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Illinois at Urbana-Champaign </w:t>
      </w:r>
      <w:proofErr w:type="spellStart"/>
      <w:r>
        <w:rPr>
          <w:b/>
          <w:sz w:val="20"/>
          <w:szCs w:val="20"/>
        </w:rPr>
        <w:t>iRisk</w:t>
      </w:r>
      <w:proofErr w:type="spellEnd"/>
      <w:r>
        <w:rPr>
          <w:b/>
          <w:sz w:val="20"/>
          <w:szCs w:val="20"/>
        </w:rPr>
        <w:t xml:space="preserve"> Lab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10CEE18" w14:textId="07585AFB" w:rsidR="002672C4" w:rsidRDefault="000004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Research Intern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686CEAC6" w14:textId="5AE9C345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25CB66D9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</w:t>
      </w:r>
      <w:r w:rsidR="00EB624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</w:t>
      </w:r>
      <w:r w:rsidR="00EB6247">
        <w:rPr>
          <w:bCs/>
          <w:i/>
          <w:iCs/>
          <w:sz w:val="20"/>
          <w:szCs w:val="20"/>
        </w:rPr>
        <w:t>–</w:t>
      </w:r>
      <w:r w:rsidR="007B4803">
        <w:rPr>
          <w:bCs/>
          <w:i/>
          <w:iCs/>
          <w:sz w:val="20"/>
          <w:szCs w:val="20"/>
        </w:rPr>
        <w:t xml:space="preserve"> Present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5BF37C62" w:rsidR="003021F0" w:rsidRPr="007B014D" w:rsidRDefault="00861461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</w:t>
      </w:r>
      <w:r w:rsidR="005B471C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hypotheses, perform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tests, synthesiz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insights, and effectively deliver</w:t>
      </w:r>
      <w:r w:rsidR="000403A1" w:rsidRPr="007B014D">
        <w:rPr>
          <w:sz w:val="20"/>
          <w:szCs w:val="20"/>
        </w:rPr>
        <w:t>ed</w:t>
      </w:r>
      <w:r w:rsidRPr="007B014D">
        <w:rPr>
          <w:sz w:val="20"/>
          <w:szCs w:val="20"/>
        </w:rPr>
        <w:t xml:space="preserve"> recommendations through narratives and presentations</w:t>
      </w:r>
      <w:r w:rsidR="00B54289" w:rsidRPr="007B014D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672C4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2672C4">
        <w:rPr>
          <w:b/>
          <w:bCs/>
          <w:color w:val="FFFFFF" w:themeColor="background1"/>
          <w:sz w:val="2"/>
          <w:szCs w:val="2"/>
        </w:rPr>
        <w:t>Singapore Armed Forces</w:t>
      </w:r>
      <w:r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</w:r>
      <w:r w:rsidR="00495029" w:rsidRPr="002672C4">
        <w:rPr>
          <w:b/>
          <w:color w:val="FFFFFF" w:themeColor="background1"/>
          <w:sz w:val="2"/>
          <w:szCs w:val="2"/>
        </w:rPr>
        <w:tab/>
        <w:t xml:space="preserve">           </w:t>
      </w:r>
      <w:r w:rsidRPr="002672C4">
        <w:rPr>
          <w:b/>
          <w:color w:val="FFFFFF" w:themeColor="background1"/>
          <w:sz w:val="2"/>
          <w:szCs w:val="2"/>
        </w:rPr>
        <w:t>Singapore</w:t>
      </w:r>
    </w:p>
    <w:p w14:paraId="64AF2A50" w14:textId="3E5E3D2B" w:rsidR="00FC7890" w:rsidRPr="002672C4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2672C4">
        <w:rPr>
          <w:i/>
          <w:iCs/>
          <w:color w:val="FFFFFF" w:themeColor="background1"/>
          <w:sz w:val="2"/>
          <w:szCs w:val="2"/>
        </w:rPr>
        <w:t>Platoon Commander, 30 SCE</w:t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</w:r>
      <w:r w:rsidRPr="002672C4">
        <w:rPr>
          <w:i/>
          <w:color w:val="FFFFFF" w:themeColor="background1"/>
          <w:sz w:val="2"/>
          <w:szCs w:val="2"/>
        </w:rPr>
        <w:tab/>
        <w:t xml:space="preserve">       </w:t>
      </w:r>
      <w:r w:rsidRPr="002672C4">
        <w:rPr>
          <w:i/>
          <w:color w:val="FFFFFF" w:themeColor="background1"/>
          <w:sz w:val="2"/>
          <w:szCs w:val="2"/>
        </w:rPr>
        <w:tab/>
        <w:t xml:space="preserve">   </w:t>
      </w:r>
      <w:r w:rsidRPr="002672C4">
        <w:rPr>
          <w:i/>
          <w:color w:val="FFFFFF" w:themeColor="background1"/>
          <w:sz w:val="2"/>
          <w:szCs w:val="2"/>
        </w:rPr>
        <w:tab/>
      </w:r>
      <w:r w:rsidR="00A04B9F" w:rsidRPr="002672C4">
        <w:rPr>
          <w:i/>
          <w:color w:val="FFFFFF" w:themeColor="background1"/>
          <w:sz w:val="2"/>
          <w:szCs w:val="2"/>
        </w:rPr>
        <w:t xml:space="preserve">       </w:t>
      </w:r>
      <w:r w:rsidRPr="002672C4">
        <w:rPr>
          <w:i/>
          <w:color w:val="FFFFFF" w:themeColor="background1"/>
          <w:sz w:val="2"/>
          <w:szCs w:val="2"/>
        </w:rPr>
        <w:t>June 201</w:t>
      </w:r>
      <w:r w:rsidR="00ED2C3A" w:rsidRPr="002672C4">
        <w:rPr>
          <w:i/>
          <w:color w:val="FFFFFF" w:themeColor="background1"/>
          <w:sz w:val="2"/>
          <w:szCs w:val="2"/>
        </w:rPr>
        <w:t xml:space="preserve">8 </w:t>
      </w:r>
      <w:r w:rsidRPr="002672C4">
        <w:rPr>
          <w:i/>
          <w:color w:val="FFFFFF" w:themeColor="background1"/>
          <w:sz w:val="2"/>
          <w:szCs w:val="2"/>
        </w:rPr>
        <w:t>- July 2020</w:t>
      </w:r>
    </w:p>
    <w:p w14:paraId="6D9A494B" w14:textId="1CF32B50" w:rsidR="00FC7890" w:rsidRPr="002672C4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2672C4">
        <w:rPr>
          <w:color w:val="FFFFFF" w:themeColor="background1"/>
          <w:sz w:val="2"/>
          <w:szCs w:val="2"/>
        </w:rPr>
        <w:t xml:space="preserve">Commissioned as a Lieutenant in the Singapore Army and led a platoon of 15 </w:t>
      </w:r>
      <w:r w:rsidR="00415D5F" w:rsidRPr="002672C4">
        <w:rPr>
          <w:color w:val="FFFFFF" w:themeColor="background1"/>
          <w:sz w:val="2"/>
          <w:szCs w:val="2"/>
        </w:rPr>
        <w:t>c</w:t>
      </w:r>
      <w:r w:rsidRPr="002672C4">
        <w:rPr>
          <w:color w:val="FFFFFF" w:themeColor="background1"/>
          <w:sz w:val="2"/>
          <w:szCs w:val="2"/>
        </w:rPr>
        <w:t xml:space="preserve">ombat </w:t>
      </w:r>
      <w:r w:rsidR="00415D5F" w:rsidRPr="002672C4">
        <w:rPr>
          <w:color w:val="FFFFFF" w:themeColor="background1"/>
          <w:sz w:val="2"/>
          <w:szCs w:val="2"/>
        </w:rPr>
        <w:t>e</w:t>
      </w:r>
      <w:r w:rsidRPr="002672C4">
        <w:rPr>
          <w:color w:val="FFFFFF" w:themeColor="background1"/>
          <w:sz w:val="2"/>
          <w:szCs w:val="2"/>
        </w:rPr>
        <w:t>ngineers in engineering tactics, techniques, and</w:t>
      </w:r>
      <w:r w:rsidR="0052669A" w:rsidRPr="002672C4">
        <w:rPr>
          <w:color w:val="FFFFFF" w:themeColor="background1"/>
          <w:sz w:val="2"/>
          <w:szCs w:val="2"/>
        </w:rPr>
        <w:t xml:space="preserve"> </w:t>
      </w:r>
      <w:r w:rsidRPr="002672C4">
        <w:rPr>
          <w:color w:val="FFFFFF" w:themeColor="background1"/>
          <w:sz w:val="2"/>
          <w:szCs w:val="2"/>
        </w:rPr>
        <w:t xml:space="preserve">army </w:t>
      </w:r>
      <w:r w:rsidR="0052669A" w:rsidRPr="002672C4">
        <w:rPr>
          <w:color w:val="FFFFFF" w:themeColor="background1"/>
          <w:sz w:val="2"/>
          <w:szCs w:val="2"/>
        </w:rPr>
        <w:t>fundamentals</w:t>
      </w:r>
    </w:p>
    <w:p w14:paraId="27087B40" w14:textId="4B41ECB7" w:rsidR="00FC7890" w:rsidRPr="002672C4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2672C4">
        <w:rPr>
          <w:color w:val="FFFFFF" w:themeColor="background1"/>
          <w:sz w:val="2"/>
          <w:szCs w:val="2"/>
        </w:rPr>
        <w:t>Engaged</w:t>
      </w:r>
      <w:r w:rsidR="00FC7890" w:rsidRPr="002672C4">
        <w:rPr>
          <w:color w:val="FFFFFF" w:themeColor="background1"/>
          <w:sz w:val="2"/>
          <w:szCs w:val="2"/>
        </w:rPr>
        <w:t xml:space="preserve"> in various modules taught by experienced senior leadership on personnel management</w:t>
      </w:r>
      <w:r w:rsidR="008E4B38" w:rsidRPr="002672C4">
        <w:rPr>
          <w:color w:val="FFFFFF" w:themeColor="background1"/>
          <w:sz w:val="2"/>
          <w:szCs w:val="2"/>
        </w:rPr>
        <w:t xml:space="preserve">, </w:t>
      </w:r>
      <w:r w:rsidR="00FC7890" w:rsidRPr="002672C4">
        <w:rPr>
          <w:color w:val="FFFFFF" w:themeColor="background1"/>
          <w:sz w:val="2"/>
          <w:szCs w:val="2"/>
        </w:rPr>
        <w:t>leadership</w:t>
      </w:r>
      <w:r w:rsidR="008E4B38" w:rsidRPr="002672C4">
        <w:rPr>
          <w:color w:val="FFFFFF" w:themeColor="background1"/>
          <w:sz w:val="2"/>
          <w:szCs w:val="2"/>
        </w:rPr>
        <w:t>, and soldier fundamentals</w:t>
      </w:r>
    </w:p>
    <w:p w14:paraId="0C13EA68" w14:textId="73E96DBA" w:rsidR="00316419" w:rsidRPr="002672C4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2672C4">
        <w:rPr>
          <w:color w:val="FFFFFF" w:themeColor="background1"/>
          <w:sz w:val="2"/>
          <w:szCs w:val="2"/>
        </w:rPr>
        <w:t xml:space="preserve">Obtained a Band-1 rating of 89% for the </w:t>
      </w:r>
      <w:r w:rsidR="003D6599" w:rsidRPr="002672C4">
        <w:rPr>
          <w:color w:val="FFFFFF" w:themeColor="background1"/>
          <w:sz w:val="2"/>
          <w:szCs w:val="2"/>
        </w:rPr>
        <w:t>first-year</w:t>
      </w:r>
      <w:r w:rsidRPr="002672C4">
        <w:rPr>
          <w:color w:val="FFFFFF" w:themeColor="background1"/>
          <w:sz w:val="2"/>
          <w:szCs w:val="2"/>
        </w:rPr>
        <w:t xml:space="preserve"> army-wide evaluation, and received Battalion Commander’s </w:t>
      </w:r>
      <w:r w:rsidR="00046E8A" w:rsidRPr="002672C4">
        <w:rPr>
          <w:color w:val="FFFFFF" w:themeColor="background1"/>
          <w:sz w:val="2"/>
          <w:szCs w:val="2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014D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417</cp:revision>
  <cp:lastPrinted>2024-08-21T15:05:00Z</cp:lastPrinted>
  <dcterms:created xsi:type="dcterms:W3CDTF">2023-06-05T20:31:00Z</dcterms:created>
  <dcterms:modified xsi:type="dcterms:W3CDTF">2024-09-14T21:16:00Z</dcterms:modified>
</cp:coreProperties>
</file>