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80B" w:rsidRPr="005B2DA5" w:rsidRDefault="0049580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 w:rsidRPr="005B2DA5">
        <w:rPr>
          <w:rFonts w:ascii="Cambria" w:hAnsi="Cambria" w:cs="Cambria"/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>Sales Person:  Avish Chabhadia</w:t>
      </w:r>
      <w:r w:rsidR="0049580B" w:rsidRPr="005B2DA5">
        <w:rPr>
          <w:rFonts w:ascii="Cambria" w:hAnsi="Cambria" w:cs="Cambria"/>
          <w:b/>
        </w:rPr>
        <w:t xml:space="preserve">                                               </w:t>
      </w:r>
      <w:r w:rsidR="004B577D">
        <w:rPr>
          <w:rFonts w:ascii="Cambria" w:hAnsi="Cambria" w:cs="Cambria"/>
          <w:b/>
        </w:rPr>
        <w:t xml:space="preserve">                  </w:t>
      </w:r>
      <w:r w:rsidR="00A83871">
        <w:rPr>
          <w:rFonts w:ascii="Cambria" w:hAnsi="Cambria" w:cs="Cambria"/>
          <w:b/>
        </w:rPr>
        <w:t xml:space="preserve">      </w:t>
      </w:r>
      <w:r w:rsidR="0049580B" w:rsidRPr="005B2DA5">
        <w:rPr>
          <w:rFonts w:ascii="Cambria" w:hAnsi="Cambria" w:cs="Cambria"/>
          <w:b/>
        </w:rPr>
        <w:t xml:space="preserve">POT </w:t>
      </w:r>
      <w:r w:rsidR="001D11B8" w:rsidRPr="005B2DA5">
        <w:rPr>
          <w:rFonts w:ascii="Cambria" w:hAnsi="Cambria" w:cs="Cambria"/>
          <w:b/>
        </w:rPr>
        <w:t>ID:</w:t>
      </w:r>
      <w:r w:rsidR="0049580B" w:rsidRPr="005B2DA5">
        <w:rPr>
          <w:rFonts w:ascii="Cambria" w:hAnsi="Cambria" w:cs="Cambria"/>
          <w:b/>
        </w:rPr>
        <w:t xml:space="preserve"> P</w:t>
      </w:r>
      <w:r w:rsidR="00EC26A5" w:rsidRPr="005B2DA5">
        <w:rPr>
          <w:rFonts w:ascii="Cambria" w:hAnsi="Cambria" w:cs="Cambria"/>
          <w:b/>
        </w:rPr>
        <w:t>OT</w:t>
      </w:r>
      <w:r w:rsidR="006142DA">
        <w:rPr>
          <w:rFonts w:ascii="Cambria" w:hAnsi="Cambria" w:cs="Cambria"/>
          <w:b/>
        </w:rPr>
        <w:t>33317</w:t>
      </w:r>
      <w:r w:rsidR="0049580B" w:rsidRPr="005B2DA5">
        <w:rPr>
          <w:rFonts w:ascii="Cambria" w:hAnsi="Cambria" w:cs="Cambria"/>
          <w:b/>
        </w:rPr>
        <w:tab/>
      </w:r>
    </w:p>
    <w:p w:rsidR="0049580B" w:rsidRPr="005B2DA5" w:rsidRDefault="0049580B">
      <w:pPr>
        <w:spacing w:line="240" w:lineRule="atLeast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AC</w:t>
      </w:r>
      <w:r w:rsidR="00CC7B75" w:rsidRPr="005B2DA5">
        <w:rPr>
          <w:rFonts w:ascii="Cambria" w:hAnsi="Cambria" w:cs="Cambria"/>
        </w:rPr>
        <w:t>/D/00</w:t>
      </w:r>
      <w:r w:rsidR="00E97C23">
        <w:rPr>
          <w:rFonts w:ascii="Cambria" w:hAnsi="Cambria" w:cs="Cambria"/>
        </w:rPr>
        <w:t>3</w:t>
      </w:r>
      <w:r w:rsidR="0049580B" w:rsidRPr="005B2DA5">
        <w:rPr>
          <w:rFonts w:ascii="Cambria" w:hAnsi="Cambria" w:cs="Cambria"/>
        </w:rPr>
        <w:t xml:space="preserve">                                                        </w:t>
      </w:r>
      <w:r w:rsidR="00B336D5" w:rsidRPr="005B2DA5">
        <w:rPr>
          <w:rFonts w:ascii="Cambria" w:hAnsi="Cambria" w:cs="Cambria"/>
        </w:rPr>
        <w:t xml:space="preserve">                     </w:t>
      </w:r>
      <w:r w:rsidR="00A83871">
        <w:rPr>
          <w:rFonts w:ascii="Cambria" w:hAnsi="Cambria" w:cs="Cambria"/>
        </w:rPr>
        <w:t xml:space="preserve">      </w:t>
      </w:r>
      <w:r w:rsidR="00B336D5" w:rsidRPr="005B2DA5">
        <w:rPr>
          <w:rFonts w:ascii="Cambria" w:hAnsi="Cambria" w:cs="Cambria"/>
        </w:rPr>
        <w:t>OPF Date:</w:t>
      </w:r>
      <w:r w:rsidR="005468DB">
        <w:rPr>
          <w:rFonts w:ascii="Cambria" w:hAnsi="Cambria" w:cs="Cambria"/>
        </w:rPr>
        <w:t>19</w:t>
      </w:r>
      <w:r w:rsidR="0049580B" w:rsidRPr="005B2DA5">
        <w:rPr>
          <w:rFonts w:ascii="Cambria" w:hAnsi="Cambria" w:cs="Cambria"/>
        </w:rPr>
        <w:t>.0</w:t>
      </w:r>
      <w:r w:rsidR="005468DB">
        <w:rPr>
          <w:rFonts w:ascii="Cambria" w:hAnsi="Cambria" w:cs="Cambria"/>
        </w:rPr>
        <w:t>9</w:t>
      </w:r>
      <w:r w:rsidR="0049580B" w:rsidRPr="005B2DA5">
        <w:rPr>
          <w:rFonts w:ascii="Cambria" w:hAnsi="Cambria" w:cs="Cambria"/>
        </w:rPr>
        <w:t>.2018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>Customer</w:t>
      </w:r>
      <w:r w:rsidRPr="005B2DA5">
        <w:rPr>
          <w:rFonts w:ascii="Cambria" w:hAnsi="Cambria" w:cs="Cambria"/>
          <w:b/>
        </w:rPr>
        <w:t xml:space="preserve"> </w:t>
      </w:r>
      <w:r w:rsidR="001C4BB2" w:rsidRPr="005B2DA5">
        <w:rPr>
          <w:rFonts w:ascii="Cambria" w:hAnsi="Cambria" w:cs="Cambria"/>
        </w:rPr>
        <w:t>Name:</w:t>
      </w:r>
      <w:r w:rsidRPr="005B2DA5">
        <w:rPr>
          <w:rFonts w:ascii="Cambria" w:hAnsi="Cambria" w:cs="Cambria"/>
        </w:rPr>
        <w:t xml:space="preserve"> </w:t>
      </w:r>
      <w:r w:rsidR="0092262D">
        <w:rPr>
          <w:rFonts w:ascii="Cambria" w:hAnsi="Cambria" w:cs="Cambria"/>
        </w:rPr>
        <w:t>Alkem Laboratories</w:t>
      </w:r>
      <w:r w:rsidR="00FB6AF3">
        <w:rPr>
          <w:rFonts w:ascii="Cambria" w:hAnsi="Cambria" w:cs="Cambria"/>
        </w:rPr>
        <w:t xml:space="preserve"> </w:t>
      </w:r>
      <w:r w:rsidR="00DD0AE6">
        <w:rPr>
          <w:rFonts w:ascii="Cambria" w:hAnsi="Cambria" w:cs="Cambria"/>
        </w:rPr>
        <w:t xml:space="preserve">Limited </w:t>
      </w:r>
      <w:r w:rsidR="00146D21">
        <w:rPr>
          <w:rFonts w:ascii="Cambria" w:hAnsi="Cambria" w:cs="Cambria"/>
        </w:rPr>
        <w:t xml:space="preserve">               </w:t>
      </w:r>
      <w:r w:rsidR="00642CF8">
        <w:rPr>
          <w:rFonts w:ascii="Cambria" w:hAnsi="Cambria" w:cs="Cambria"/>
        </w:rPr>
        <w:t xml:space="preserve">                               </w:t>
      </w:r>
      <w:r w:rsidR="00DD0AE6">
        <w:rPr>
          <w:rFonts w:ascii="Cambria" w:hAnsi="Cambria" w:cs="Cambria"/>
        </w:rPr>
        <w:t>Galaxy</w:t>
      </w:r>
      <w:r w:rsidRPr="005B2DA5">
        <w:rPr>
          <w:rFonts w:ascii="Cambria" w:hAnsi="Cambria" w:cs="Cambria"/>
        </w:rPr>
        <w:t xml:space="preserve"> Billing from (Location</w:t>
      </w:r>
      <w:r w:rsidR="001D11B8" w:rsidRPr="005B2DA5">
        <w:rPr>
          <w:rFonts w:ascii="Cambria" w:hAnsi="Cambria" w:cs="Cambria"/>
        </w:rPr>
        <w:t>):</w:t>
      </w:r>
      <w:r w:rsidRPr="005B2DA5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  <w:u w:val="single"/>
        </w:rPr>
        <w:t>Mumbai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bCs/>
          <w:sz w:val="20"/>
        </w:rPr>
        <w:t xml:space="preserve"> </w:t>
      </w:r>
      <w:r w:rsidRPr="005B2DA5">
        <w:rPr>
          <w:rFonts w:ascii="Cambria" w:hAnsi="Cambria" w:cs="Cambria"/>
          <w:b w:val="0"/>
          <w:sz w:val="20"/>
        </w:rPr>
        <w:t xml:space="preserve">         </w:t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>Purcha</w:t>
      </w:r>
      <w:r w:rsidR="00EA7331" w:rsidRPr="005B2DA5">
        <w:rPr>
          <w:rFonts w:ascii="Cambria" w:hAnsi="Cambria" w:cs="Cambria"/>
        </w:rPr>
        <w:t xml:space="preserve">se Order No. </w:t>
      </w:r>
      <w:r w:rsidR="003B313C">
        <w:rPr>
          <w:rFonts w:ascii="Cambria" w:hAnsi="Cambria" w:cs="Cambria"/>
        </w:rPr>
        <w:t xml:space="preserve">4530029329                                                                     </w:t>
      </w:r>
      <w:r w:rsidR="004D3085">
        <w:rPr>
          <w:rFonts w:ascii="Cambria" w:hAnsi="Cambria" w:cs="Cambria"/>
        </w:rPr>
        <w:t xml:space="preserve"> </w:t>
      </w:r>
      <w:r w:rsidR="003B313C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</w:rPr>
        <w:t xml:space="preserve">Purchase Date: </w:t>
      </w:r>
      <w:r w:rsidR="000C36B3">
        <w:rPr>
          <w:rFonts w:ascii="Cambria" w:hAnsi="Cambria" w:cs="Cambria"/>
        </w:rPr>
        <w:t>1</w:t>
      </w:r>
      <w:r w:rsidR="004574FD">
        <w:rPr>
          <w:rFonts w:ascii="Cambria" w:hAnsi="Cambria" w:cs="Cambria"/>
        </w:rPr>
        <w:t>1</w:t>
      </w:r>
      <w:r w:rsidRPr="005B2DA5">
        <w:rPr>
          <w:rFonts w:ascii="Cambria" w:hAnsi="Cambria" w:cs="Cambria"/>
        </w:rPr>
        <w:t>.0</w:t>
      </w:r>
      <w:r w:rsidR="000C36B3">
        <w:rPr>
          <w:rFonts w:ascii="Cambria" w:hAnsi="Cambria" w:cs="Cambria"/>
        </w:rPr>
        <w:t>9</w:t>
      </w:r>
      <w:r w:rsidRPr="005B2DA5">
        <w:rPr>
          <w:rFonts w:ascii="Cambria" w:hAnsi="Cambria" w:cs="Cambria"/>
        </w:rPr>
        <w:t>.2018</w:t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  <w:b/>
        </w:rPr>
        <w:t xml:space="preserve">                                                                                        </w:t>
      </w:r>
      <w:r w:rsidRPr="005B2DA5">
        <w:rPr>
          <w:rFonts w:ascii="Cambria" w:hAnsi="Cambria" w:cs="Cambria"/>
        </w:rPr>
        <w:t xml:space="preserve">                           </w:t>
      </w:r>
    </w:p>
    <w:tbl>
      <w:tblPr>
        <w:tblW w:w="9635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4725"/>
        <w:gridCol w:w="4584"/>
        <w:gridCol w:w="40"/>
        <w:gridCol w:w="40"/>
        <w:gridCol w:w="40"/>
        <w:gridCol w:w="206"/>
      </w:tblGrid>
      <w:tr w:rsidR="0049580B" w:rsidRPr="005B2DA5" w:rsidTr="00F35B87">
        <w:trPr>
          <w:trHeight w:hRule="exact" w:val="461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jc w:val="center"/>
              <w:rPr>
                <w:rFonts w:ascii="Cambria" w:hAnsi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E97C23" w:rsidRPr="005B2DA5" w:rsidTr="00F35B87">
        <w:trPr>
          <w:trHeight w:hRule="exact" w:val="42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7C23" w:rsidRPr="005B2DA5" w:rsidRDefault="00E97C23" w:rsidP="00E97C23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7C23" w:rsidRPr="005B2DA5" w:rsidRDefault="00E97C23" w:rsidP="00E97C23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</w:tr>
      <w:tr w:rsidR="00E97C23" w:rsidRPr="005B2DA5" w:rsidTr="0081384D">
        <w:trPr>
          <w:trHeight w:hRule="exact" w:val="55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7C23" w:rsidRPr="00E97C23" w:rsidRDefault="00E97C23" w:rsidP="00E97C23">
            <w:pPr>
              <w:rPr>
                <w:rFonts w:ascii="Cambria" w:hAnsi="Cambria"/>
              </w:rPr>
            </w:pPr>
            <w:r w:rsidRPr="00E97C23">
              <w:rPr>
                <w:rFonts w:ascii="Cambria" w:hAnsi="Cambria"/>
                <w:color w:val="000000"/>
              </w:rPr>
              <w:t>Plot No: 289/290, GIDC Industrial estate , Ankleshwar, Dist-Bharuch, Gujarat, PIN-393002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7C23" w:rsidRPr="00E97C23" w:rsidRDefault="00E97C23" w:rsidP="00E97C23">
            <w:pPr>
              <w:rPr>
                <w:rFonts w:ascii="Cambria" w:hAnsi="Cambria"/>
              </w:rPr>
            </w:pPr>
            <w:r w:rsidRPr="00E97C23">
              <w:rPr>
                <w:rFonts w:ascii="Cambria" w:hAnsi="Cambria"/>
                <w:color w:val="000000"/>
              </w:rPr>
              <w:t>Plot No: 289/290, GIDC Industrial estate , Ankleshwar, Dist-Bharuch, Gujarat, PIN-393002</w:t>
            </w:r>
          </w:p>
        </w:tc>
      </w:tr>
      <w:tr w:rsidR="008C7433" w:rsidRPr="005B2DA5" w:rsidTr="00F35B87">
        <w:trPr>
          <w:trHeight w:hRule="exact" w:val="34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 w:rsidR="00BC0241">
              <w:rPr>
                <w:rFonts w:ascii="Cambria" w:eastAsia="Arial" w:hAnsi="Cambria" w:cs="Cambria"/>
                <w:color w:val="000000"/>
              </w:rPr>
              <w:t>Gujarat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 w:rsidR="00572186">
              <w:rPr>
                <w:rFonts w:ascii="Cambria" w:eastAsia="Arial" w:hAnsi="Cambria" w:cs="Cambria"/>
                <w:color w:val="000000"/>
              </w:rPr>
              <w:t>Gujarat</w:t>
            </w:r>
          </w:p>
        </w:tc>
      </w:tr>
      <w:tr w:rsidR="008C7433" w:rsidRPr="005B2DA5" w:rsidTr="00F35B87">
        <w:trPr>
          <w:trHeight w:hRule="exact" w:val="425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Contact Person: 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Contact Person: </w:t>
            </w:r>
            <w:r w:rsidR="009743C3">
              <w:rPr>
                <w:rFonts w:ascii="Cambria" w:hAnsi="Cambria" w:cs="Cambria"/>
                <w:color w:val="000000"/>
              </w:rPr>
              <w:t>Mr Mukesh Singh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</w:tr>
      <w:tr w:rsidR="008C7433" w:rsidRPr="005B2DA5" w:rsidTr="001F0007">
        <w:trPr>
          <w:trHeight w:hRule="exact" w:val="44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</w:tr>
      <w:tr w:rsidR="008C7433" w:rsidRPr="005B2DA5" w:rsidTr="00F35B87">
        <w:trPr>
          <w:trHeight w:hRule="exact" w:val="48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</w:tr>
      <w:tr w:rsidR="008C7433" w:rsidRPr="005B2DA5" w:rsidTr="00F35B87">
        <w:trPr>
          <w:trHeight w:hRule="exact" w:val="669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  <w:r w:rsidR="00BC0241">
              <w:rPr>
                <w:rFonts w:ascii="Cambria" w:hAnsi="Cambria" w:cs="Cambria"/>
              </w:rPr>
              <w:t>24AABCA9521E1Z3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</w:tr>
      <w:tr w:rsidR="0049580B" w:rsidRPr="005B2DA5" w:rsidTr="00F35B87">
        <w:tblPrEx>
          <w:tblCellMar>
            <w:left w:w="0" w:type="dxa"/>
            <w:right w:w="0" w:type="dxa"/>
          </w:tblCellMar>
        </w:tblPrEx>
        <w:trPr>
          <w:trHeight w:hRule="exact" w:val="49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Customer Declaration Applicable :      </w:t>
            </w:r>
            <w:r w:rsidR="001E6107">
              <w:rPr>
                <w:rFonts w:ascii="Cambria" w:hAnsi="Cambria" w:cs="Cambria"/>
              </w:rPr>
              <w:t xml:space="preserve">                          </w:t>
            </w:r>
            <w:r w:rsidRPr="005B2DA5">
              <w:rPr>
                <w:rFonts w:ascii="Cambria" w:hAnsi="Cambria" w:cs="Cambria"/>
              </w:rPr>
              <w:t xml:space="preserve"> Yes / No</w:t>
            </w:r>
          </w:p>
        </w:tc>
        <w:tc>
          <w:tcPr>
            <w:tcW w:w="4584" w:type="dxa"/>
            <w:tcBorders>
              <w:lef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206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655" w:type="dxa"/>
        <w:tblInd w:w="-225" w:type="dxa"/>
        <w:tblLayout w:type="fixed"/>
        <w:tblLook w:val="0000" w:firstRow="0" w:lastRow="0" w:firstColumn="0" w:lastColumn="0" w:noHBand="0" w:noVBand="0"/>
      </w:tblPr>
      <w:tblGrid>
        <w:gridCol w:w="557"/>
        <w:gridCol w:w="5266"/>
        <w:gridCol w:w="763"/>
        <w:gridCol w:w="1349"/>
        <w:gridCol w:w="1720"/>
      </w:tblGrid>
      <w:tr w:rsidR="0049580B" w:rsidRPr="005B2DA5" w:rsidTr="00F73897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Unit Price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Total Price </w:t>
            </w:r>
          </w:p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</w:tr>
      <w:tr w:rsidR="00E807F7" w:rsidRPr="005B2DA5" w:rsidTr="009E2DD0">
        <w:trPr>
          <w:trHeight w:hRule="exact" w:val="244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 w:rsidRPr="005B2DA5">
              <w:rPr>
                <w:rFonts w:ascii="Cambria" w:hAnsi="Cambria" w:cs="Cambria"/>
              </w:rPr>
              <w:t>1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DL380 Gen9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859082-375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2U 2P Rack, HPE DL380 Gen9 2P Svr, W/o PROC, 24 DiMM Slots, 16GB DDR4-2400 R Memory, 8 SFF (2.5inch) Hot Plug Drive, Open Bay, HP Smart Array P440ar/2G Controller, W/o DVD RW, 2 x HP 500W Flex Slot Power Slot, HPE Embedded 1GB Ethernet 4-port 331i Adapter, HPE iLO (Firmware HPE iLO4 2.0) 2GB NAND, 3 Yrs. 24x7 4Hr Support.</w:t>
            </w:r>
          </w:p>
          <w:p w:rsidR="006B0317" w:rsidRDefault="006B031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HSN/SAC Code: 8471</w:t>
            </w:r>
          </w:p>
          <w:p w:rsidR="00E807F7" w:rsidRPr="005B2DA5" w:rsidRDefault="00E807F7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252,000.00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252,000.00</w:t>
            </w: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870759-B21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 900GB SAS 15K SFF SC 512E DS Enterprise Hard Drive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836220-B21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16GB (1x16GB) 2R x4 PC4-2400 Registered Memory Kit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A73413" w:rsidRPr="005B2DA5" w:rsidTr="0081384D">
        <w:trPr>
          <w:trHeight w:hRule="exact" w:val="46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EB3DE7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One time Implementation (Testing, Processor Installing)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8,000.00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8,000.00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260,000.00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CGST    9 %</w:t>
            </w:r>
          </w:p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850B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SGST    9 %`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850B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IGST    </w:t>
            </w:r>
            <w:r w:rsidR="00A850B9">
              <w:rPr>
                <w:rFonts w:ascii="Cambria" w:hAnsi="Cambria" w:cs="Cambria"/>
                <w:b/>
              </w:rPr>
              <w:t>18</w:t>
            </w:r>
            <w:r w:rsidRPr="005B2DA5">
              <w:rPr>
                <w:rFonts w:ascii="Cambria" w:hAnsi="Cambria" w:cs="Cambria"/>
                <w:b/>
              </w:rPr>
              <w:t>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850B9" w:rsidP="00A73413">
            <w:pPr>
              <w:rPr>
                <w:rFonts w:ascii="Cambria" w:hAnsi="Cambria"/>
              </w:rPr>
            </w:pPr>
            <w:r>
              <w:rPr>
                <w:rFonts w:ascii="Cambria" w:eastAsia="Arial" w:hAnsi="Cambria" w:cs="Cambria"/>
              </w:rPr>
              <w:t>46,800.00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Round Off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Grand Total </w:t>
            </w:r>
          </w:p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306,800.00</w:t>
            </w: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 xml:space="preserve">       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1493"/>
        <w:gridCol w:w="550"/>
        <w:gridCol w:w="1021"/>
        <w:gridCol w:w="1727"/>
        <w:gridCol w:w="1439"/>
        <w:gridCol w:w="1439"/>
        <w:gridCol w:w="1973"/>
      </w:tblGrid>
      <w:tr w:rsidR="0049580B" w:rsidRPr="005B2DA5">
        <w:trPr>
          <w:trHeight w:val="48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SPC 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Prefered Vendor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Estimated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Mtrl. rcd. From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Installation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b/>
              </w:rPr>
              <w:t>Compl. Date</w:t>
            </w:r>
          </w:p>
        </w:tc>
      </w:tr>
      <w:tr w:rsidR="0049580B" w:rsidRPr="005B2DA5">
        <w:trPr>
          <w:trHeight w:val="35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SPECIAL INSTRUCTIONS: </w:t>
      </w:r>
      <w:r w:rsidR="00847EBC" w:rsidRPr="00847EBC">
        <w:rPr>
          <w:rFonts w:ascii="Cambria" w:hAnsi="Cambria" w:cs="Cambria"/>
          <w:u w:val="single"/>
        </w:rPr>
        <w:t>Delivery Within 2 to 3 Weeks’ time from the date of receipt of PO.</w:t>
      </w:r>
      <w:r w:rsidRPr="005B2DA5">
        <w:rPr>
          <w:rFonts w:ascii="Cambria" w:hAnsi="Cambria" w:cs="Cambria"/>
        </w:rPr>
        <w:t xml:space="preserve"> </w:t>
      </w:r>
    </w:p>
    <w:p w:rsidR="0049580B" w:rsidRPr="005B2DA5" w:rsidRDefault="0049580B">
      <w:pPr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eastAsia="Arial" w:hAnsi="Cambria" w:cs="Cambria"/>
          <w:u w:val="single"/>
        </w:rPr>
      </w:pPr>
      <w:r w:rsidRPr="005B2DA5">
        <w:rPr>
          <w:rFonts w:ascii="Cambria" w:hAnsi="Cambria" w:cs="Cambria"/>
        </w:rPr>
        <w:t xml:space="preserve">PAYMENT </w:t>
      </w:r>
      <w:r w:rsidR="00871A47" w:rsidRPr="005B2DA5">
        <w:rPr>
          <w:rFonts w:ascii="Cambria" w:hAnsi="Cambria" w:cs="Cambria"/>
        </w:rPr>
        <w:t>TERMS:</w:t>
      </w:r>
      <w:r w:rsidRPr="005B2DA5">
        <w:rPr>
          <w:rFonts w:ascii="Cambria" w:hAnsi="Cambria" w:cs="Cambria"/>
        </w:rPr>
        <w:t xml:space="preserve"> </w:t>
      </w:r>
      <w:r w:rsidR="00F54305">
        <w:rPr>
          <w:rFonts w:ascii="Cambria" w:eastAsia="Arial" w:hAnsi="Cambria" w:cs="Cambria"/>
          <w:u w:val="single"/>
        </w:rPr>
        <w:t>Within 7 days from the date of delivery.</w:t>
      </w:r>
    </w:p>
    <w:p w:rsidR="003A1CBA" w:rsidRPr="005B2DA5" w:rsidRDefault="003A1CBA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/>
        </w:rPr>
      </w:pPr>
      <w:r w:rsidRPr="005B2DA5">
        <w:rPr>
          <w:rFonts w:ascii="Cambria" w:hAnsi="Cambria" w:cs="Cambria"/>
        </w:rPr>
        <w:t xml:space="preserve">SCOPE OF WORK: </w:t>
      </w:r>
      <w:r w:rsidR="008A3678">
        <w:rPr>
          <w:rFonts w:ascii="Cambria" w:hAnsi="Cambria" w:cs="Cambria"/>
          <w:u w:val="single"/>
        </w:rPr>
        <w:t>Implementation cost include installing processor and testing.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  <w:b/>
          <w:i/>
          <w:u w:val="single"/>
        </w:rPr>
      </w:pPr>
    </w:p>
    <w:p w:rsidR="0049580B" w:rsidRDefault="0049580B">
      <w:pPr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237EB" w:rsidRPr="005B2DA5" w:rsidRDefault="004237E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Purchase Department Use Only</w:t>
      </w:r>
      <w:r w:rsidRPr="005B2DA5">
        <w:rPr>
          <w:rFonts w:ascii="Cambria" w:hAnsi="Cambria" w:cs="Cambria"/>
          <w:b/>
        </w:rPr>
        <w:t xml:space="preserve"> </w:t>
      </w:r>
    </w:p>
    <w:tbl>
      <w:tblPr>
        <w:tblW w:w="0" w:type="auto"/>
        <w:tblInd w:w="-3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42"/>
        <w:gridCol w:w="20"/>
      </w:tblGrid>
      <w:tr w:rsidR="0049580B" w:rsidRPr="005B2DA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2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Item 3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*If required attach additional sheet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23"/>
      </w:tblGrid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Invoice 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Invoice Date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  <w:r w:rsidRPr="005B2DA5">
        <w:rPr>
          <w:rFonts w:ascii="Cambria" w:hAnsi="Cambria" w:cs="Cambria"/>
          <w:b/>
          <w:shd w:val="clear" w:color="auto" w:fill="FFFF00"/>
        </w:rPr>
        <w:t>Accounts Department Use Only</w:t>
      </w:r>
      <w:r w:rsidRPr="005B2DA5">
        <w:rPr>
          <w:rFonts w:ascii="Cambria" w:hAnsi="Cambria" w:cs="Cambria"/>
          <w:b/>
        </w:rPr>
        <w:t xml:space="preserve"> </w:t>
      </w:r>
    </w:p>
    <w:p w:rsidR="0049580B" w:rsidRPr="005B2DA5" w:rsidRDefault="0049580B">
      <w:pPr>
        <w:ind w:right="-619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5C34F5" w:rsidRPr="005B2DA5" w:rsidRDefault="005C34F5" w:rsidP="009C1B80">
      <w:pPr>
        <w:ind w:right="-619"/>
        <w:rPr>
          <w:rFonts w:ascii="Cambria" w:hAnsi="Cambria"/>
        </w:rPr>
      </w:pPr>
    </w:p>
    <w:sectPr w:rsidR="005C34F5" w:rsidRPr="005B2DA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62" w:rsidRDefault="00CD4862">
      <w:r>
        <w:separator/>
      </w:r>
    </w:p>
  </w:endnote>
  <w:endnote w:type="continuationSeparator" w:id="0">
    <w:p w:rsidR="00CD4862" w:rsidRDefault="00CD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Footer"/>
      <w:rPr>
        <w:b/>
      </w:rPr>
    </w:pPr>
    <w:r>
      <w:rPr>
        <w:b/>
      </w:rPr>
      <w:t>_______________________</w:t>
    </w:r>
  </w:p>
  <w:p w:rsidR="0049580B" w:rsidRDefault="0049580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9580B" w:rsidRDefault="0049580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62" w:rsidRDefault="00CD4862">
      <w:r>
        <w:separator/>
      </w:r>
    </w:p>
  </w:footnote>
  <w:footnote w:type="continuationSeparator" w:id="0">
    <w:p w:rsidR="00CD4862" w:rsidRDefault="00CD4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6A5"/>
    <w:rsid w:val="00001065"/>
    <w:rsid w:val="00026296"/>
    <w:rsid w:val="00031833"/>
    <w:rsid w:val="00041410"/>
    <w:rsid w:val="00045EBC"/>
    <w:rsid w:val="00052FAE"/>
    <w:rsid w:val="00053C5B"/>
    <w:rsid w:val="00081ADC"/>
    <w:rsid w:val="000A4576"/>
    <w:rsid w:val="000B1248"/>
    <w:rsid w:val="000C36B3"/>
    <w:rsid w:val="000E122D"/>
    <w:rsid w:val="00110043"/>
    <w:rsid w:val="001164BE"/>
    <w:rsid w:val="00146D21"/>
    <w:rsid w:val="00153FE2"/>
    <w:rsid w:val="0016104B"/>
    <w:rsid w:val="00183E09"/>
    <w:rsid w:val="00187ED9"/>
    <w:rsid w:val="00196998"/>
    <w:rsid w:val="001C4BB2"/>
    <w:rsid w:val="001D11B8"/>
    <w:rsid w:val="001E6107"/>
    <w:rsid w:val="001F0007"/>
    <w:rsid w:val="001F4786"/>
    <w:rsid w:val="00221F56"/>
    <w:rsid w:val="00230D41"/>
    <w:rsid w:val="00280E87"/>
    <w:rsid w:val="00286B4A"/>
    <w:rsid w:val="002C47B1"/>
    <w:rsid w:val="002E0CD4"/>
    <w:rsid w:val="002E2760"/>
    <w:rsid w:val="003049CC"/>
    <w:rsid w:val="00310ECD"/>
    <w:rsid w:val="0031721E"/>
    <w:rsid w:val="003417A9"/>
    <w:rsid w:val="0038292C"/>
    <w:rsid w:val="00387670"/>
    <w:rsid w:val="003A1CBA"/>
    <w:rsid w:val="003A603D"/>
    <w:rsid w:val="003B313C"/>
    <w:rsid w:val="003D1C62"/>
    <w:rsid w:val="003E7932"/>
    <w:rsid w:val="003F10E8"/>
    <w:rsid w:val="00402D0C"/>
    <w:rsid w:val="004044C8"/>
    <w:rsid w:val="0041287A"/>
    <w:rsid w:val="004237EB"/>
    <w:rsid w:val="00425327"/>
    <w:rsid w:val="00441DDD"/>
    <w:rsid w:val="0045533D"/>
    <w:rsid w:val="004574FD"/>
    <w:rsid w:val="004847DD"/>
    <w:rsid w:val="0049580B"/>
    <w:rsid w:val="004B577D"/>
    <w:rsid w:val="004C5E43"/>
    <w:rsid w:val="004D3085"/>
    <w:rsid w:val="004D377D"/>
    <w:rsid w:val="004E2E7D"/>
    <w:rsid w:val="00500303"/>
    <w:rsid w:val="005468DB"/>
    <w:rsid w:val="005476F2"/>
    <w:rsid w:val="005639FB"/>
    <w:rsid w:val="00572186"/>
    <w:rsid w:val="0058296E"/>
    <w:rsid w:val="005A27C1"/>
    <w:rsid w:val="005A2D31"/>
    <w:rsid w:val="005B2DA5"/>
    <w:rsid w:val="005C34F5"/>
    <w:rsid w:val="005F0076"/>
    <w:rsid w:val="00610717"/>
    <w:rsid w:val="006142DA"/>
    <w:rsid w:val="00614454"/>
    <w:rsid w:val="00616BC0"/>
    <w:rsid w:val="006275C7"/>
    <w:rsid w:val="00642CF8"/>
    <w:rsid w:val="00651D79"/>
    <w:rsid w:val="00655DFE"/>
    <w:rsid w:val="006A2C3A"/>
    <w:rsid w:val="006A5111"/>
    <w:rsid w:val="006B0317"/>
    <w:rsid w:val="006E3663"/>
    <w:rsid w:val="006F5BD5"/>
    <w:rsid w:val="00703FDC"/>
    <w:rsid w:val="00704B84"/>
    <w:rsid w:val="00705407"/>
    <w:rsid w:val="007240A1"/>
    <w:rsid w:val="00732846"/>
    <w:rsid w:val="00766593"/>
    <w:rsid w:val="00772D28"/>
    <w:rsid w:val="0077724B"/>
    <w:rsid w:val="00787E54"/>
    <w:rsid w:val="0079296C"/>
    <w:rsid w:val="007C25B4"/>
    <w:rsid w:val="007F12B3"/>
    <w:rsid w:val="007F1F0C"/>
    <w:rsid w:val="007F6A81"/>
    <w:rsid w:val="007F6E77"/>
    <w:rsid w:val="00811043"/>
    <w:rsid w:val="008110A5"/>
    <w:rsid w:val="0081384D"/>
    <w:rsid w:val="00813DB0"/>
    <w:rsid w:val="00821E00"/>
    <w:rsid w:val="00824DD0"/>
    <w:rsid w:val="0082626D"/>
    <w:rsid w:val="00844539"/>
    <w:rsid w:val="00847EBC"/>
    <w:rsid w:val="008518F3"/>
    <w:rsid w:val="008635E6"/>
    <w:rsid w:val="00871A47"/>
    <w:rsid w:val="008767F0"/>
    <w:rsid w:val="00892023"/>
    <w:rsid w:val="00892A05"/>
    <w:rsid w:val="008A3678"/>
    <w:rsid w:val="008C7433"/>
    <w:rsid w:val="009145B1"/>
    <w:rsid w:val="0092262D"/>
    <w:rsid w:val="00941EC8"/>
    <w:rsid w:val="00944762"/>
    <w:rsid w:val="009743C3"/>
    <w:rsid w:val="00980AF2"/>
    <w:rsid w:val="00983F2A"/>
    <w:rsid w:val="009A62CA"/>
    <w:rsid w:val="009B4F30"/>
    <w:rsid w:val="009C1B80"/>
    <w:rsid w:val="009C5430"/>
    <w:rsid w:val="009D2401"/>
    <w:rsid w:val="009E2DD0"/>
    <w:rsid w:val="009E3BF6"/>
    <w:rsid w:val="00A123A2"/>
    <w:rsid w:val="00A24C0C"/>
    <w:rsid w:val="00A27DE3"/>
    <w:rsid w:val="00A3180E"/>
    <w:rsid w:val="00A65EBF"/>
    <w:rsid w:val="00A73413"/>
    <w:rsid w:val="00A83871"/>
    <w:rsid w:val="00A850B9"/>
    <w:rsid w:val="00A943E3"/>
    <w:rsid w:val="00A94532"/>
    <w:rsid w:val="00AA072A"/>
    <w:rsid w:val="00AC666C"/>
    <w:rsid w:val="00AD295C"/>
    <w:rsid w:val="00AD512D"/>
    <w:rsid w:val="00AE5BF6"/>
    <w:rsid w:val="00B0380A"/>
    <w:rsid w:val="00B11F80"/>
    <w:rsid w:val="00B336D5"/>
    <w:rsid w:val="00B371E7"/>
    <w:rsid w:val="00B46399"/>
    <w:rsid w:val="00BA5472"/>
    <w:rsid w:val="00BC0241"/>
    <w:rsid w:val="00BD102F"/>
    <w:rsid w:val="00BE4C66"/>
    <w:rsid w:val="00C127B1"/>
    <w:rsid w:val="00C1561F"/>
    <w:rsid w:val="00C3133C"/>
    <w:rsid w:val="00C3676D"/>
    <w:rsid w:val="00C65E76"/>
    <w:rsid w:val="00C6626F"/>
    <w:rsid w:val="00C67646"/>
    <w:rsid w:val="00C723BA"/>
    <w:rsid w:val="00C76F0F"/>
    <w:rsid w:val="00C84394"/>
    <w:rsid w:val="00CB13AA"/>
    <w:rsid w:val="00CC489A"/>
    <w:rsid w:val="00CC7B75"/>
    <w:rsid w:val="00CD4862"/>
    <w:rsid w:val="00CF688D"/>
    <w:rsid w:val="00D110F7"/>
    <w:rsid w:val="00D35F76"/>
    <w:rsid w:val="00D52945"/>
    <w:rsid w:val="00D668DC"/>
    <w:rsid w:val="00D80571"/>
    <w:rsid w:val="00D87555"/>
    <w:rsid w:val="00D963BE"/>
    <w:rsid w:val="00DB7398"/>
    <w:rsid w:val="00DC1748"/>
    <w:rsid w:val="00DC3C77"/>
    <w:rsid w:val="00DC4C61"/>
    <w:rsid w:val="00DD0AE6"/>
    <w:rsid w:val="00DE1A8A"/>
    <w:rsid w:val="00E031D4"/>
    <w:rsid w:val="00E16A32"/>
    <w:rsid w:val="00E261E4"/>
    <w:rsid w:val="00E32C07"/>
    <w:rsid w:val="00E75E8C"/>
    <w:rsid w:val="00E807F7"/>
    <w:rsid w:val="00E97C23"/>
    <w:rsid w:val="00EA7331"/>
    <w:rsid w:val="00EB3DE7"/>
    <w:rsid w:val="00EC26A5"/>
    <w:rsid w:val="00ED1128"/>
    <w:rsid w:val="00F35B87"/>
    <w:rsid w:val="00F41436"/>
    <w:rsid w:val="00F47A58"/>
    <w:rsid w:val="00F54305"/>
    <w:rsid w:val="00F73897"/>
    <w:rsid w:val="00FA0026"/>
    <w:rsid w:val="00FA476A"/>
    <w:rsid w:val="00FB6AF3"/>
    <w:rsid w:val="00FC365F"/>
    <w:rsid w:val="00FD2DF0"/>
    <w:rsid w:val="00FE0004"/>
    <w:rsid w:val="00FF40F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FA1EEE-BCBF-4A87-B925-98CDEDFE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yperlink">
    <w:name w:val="Hyperlink"/>
    <w:uiPriority w:val="99"/>
    <w:semiHidden/>
    <w:unhideWhenUsed/>
    <w:rsid w:val="00F35B87"/>
    <w:rPr>
      <w:color w:val="0563C1"/>
      <w:u w:val="single"/>
    </w:rPr>
  </w:style>
  <w:style w:type="table" w:styleId="TableGrid">
    <w:name w:val="Table Grid"/>
    <w:basedOn w:val="TableNormal"/>
    <w:uiPriority w:val="39"/>
    <w:rsid w:val="00310EC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