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269DC" w14:textId="4BBFBAA7" w:rsidR="004319D0" w:rsidRPr="00F57EDF" w:rsidRDefault="0024660B">
      <w:pPr>
        <w:rPr>
          <w:b/>
          <w:bCs/>
          <w:sz w:val="28"/>
          <w:szCs w:val="28"/>
        </w:rPr>
      </w:pPr>
      <w:r w:rsidRPr="00F57EDF">
        <w:rPr>
          <w:b/>
          <w:bCs/>
          <w:sz w:val="28"/>
          <w:szCs w:val="28"/>
        </w:rPr>
        <w:t xml:space="preserve"> </w:t>
      </w:r>
      <w:r w:rsidR="004319D0" w:rsidRPr="00F57EDF">
        <w:rPr>
          <w:b/>
          <w:bCs/>
          <w:sz w:val="28"/>
          <w:szCs w:val="28"/>
        </w:rPr>
        <w:t>SI MOSFETS Used for High Side as well as Low Side</w:t>
      </w:r>
      <w:r w:rsidR="00F57EDF">
        <w:rPr>
          <w:b/>
          <w:bCs/>
          <w:sz w:val="28"/>
          <w:szCs w:val="28"/>
        </w:rPr>
        <w:t>:</w:t>
      </w:r>
    </w:p>
    <w:p w14:paraId="320E1CC9" w14:textId="62731A5E" w:rsidR="00697BFC" w:rsidRDefault="00697BFC" w:rsidP="00697BFC">
      <w:pPr>
        <w:rPr>
          <w:b/>
          <w:bCs/>
        </w:rPr>
      </w:pPr>
      <w:r w:rsidRPr="004319D0">
        <w:rPr>
          <w:b/>
          <w:bCs/>
        </w:rPr>
        <w:t>Selection criteria parameters</w:t>
      </w:r>
    </w:p>
    <w:p w14:paraId="0460CDDD" w14:textId="619EFC2E" w:rsidR="00263FDF" w:rsidRPr="004319D0" w:rsidRDefault="00263FDF" w:rsidP="00697BFC">
      <w:pPr>
        <w:rPr>
          <w:b/>
          <w:bCs/>
        </w:rPr>
      </w:pPr>
      <w:r>
        <w:rPr>
          <w:b/>
          <w:bCs/>
        </w:rPr>
        <w:t xml:space="preserve">Based upon MOSFET </w:t>
      </w:r>
      <w:r w:rsidR="00DB689D">
        <w:rPr>
          <w:b/>
          <w:bCs/>
        </w:rPr>
        <w:t>S</w:t>
      </w:r>
      <w:r>
        <w:rPr>
          <w:b/>
          <w:bCs/>
        </w:rPr>
        <w:t>urvivability[1]:</w:t>
      </w:r>
    </w:p>
    <w:p w14:paraId="7ECF61B5" w14:textId="1BC246D7" w:rsidR="00697BFC" w:rsidRDefault="004319D0" w:rsidP="004319D0">
      <w:pPr>
        <w:pStyle w:val="ListParagraph"/>
        <w:numPr>
          <w:ilvl w:val="0"/>
          <w:numId w:val="2"/>
        </w:numPr>
      </w:pPr>
      <w:r>
        <w:rPr>
          <w:rStyle w:val="Strong"/>
        </w:rPr>
        <w:t>VDS (Drain-Source Voltage)</w:t>
      </w:r>
      <w:r>
        <w:t xml:space="preserve"> — must comfortably exceed the converter input (use a safety margin)</w:t>
      </w:r>
      <w:r w:rsidR="00A10A14">
        <w:t xml:space="preserve"> </w:t>
      </w:r>
    </w:p>
    <w:p w14:paraId="194292A8" w14:textId="4E24F1D1" w:rsidR="002F01B7" w:rsidRDefault="00C202FE" w:rsidP="002F01B7">
      <w:pPr>
        <w:pStyle w:val="ListParagraph"/>
      </w:pPr>
      <w:r>
        <w:t>Calculate Vpeak=Vin+Vovershoot</w:t>
      </w:r>
    </w:p>
    <w:p w14:paraId="76B17DF4" w14:textId="32AA06D7" w:rsidR="00C202FE" w:rsidRDefault="00C202FE" w:rsidP="002F01B7">
      <w:pPr>
        <w:pStyle w:val="ListParagraph"/>
      </w:pPr>
      <w:r>
        <w:t>Taking overshoot of 25percent of Vin.</w:t>
      </w:r>
    </w:p>
    <w:p w14:paraId="6FA77F40" w14:textId="69897AE4" w:rsidR="00C202FE" w:rsidRDefault="008A34C8" w:rsidP="002F01B7">
      <w:pPr>
        <w:pStyle w:val="ListParagraph"/>
        <w:rPr>
          <w:rFonts w:eastAsiaTheme="minorEastAsia"/>
        </w:rPr>
      </w:pPr>
      <w:r>
        <w:t xml:space="preserve">Consider VDS rating as </w:t>
      </w:r>
      <m:oMath>
        <m:r>
          <w:rPr>
            <w:rFonts w:ascii="Cambria Math" w:hAnsi="Cambria Math"/>
          </w:rPr>
          <m:t>=</m:t>
        </m:r>
        <m:f>
          <m:fPr>
            <m:ctrlPr>
              <w:rPr>
                <w:rFonts w:ascii="Cambria Math" w:hAnsi="Cambria Math"/>
                <w:i/>
              </w:rPr>
            </m:ctrlPr>
          </m:fPr>
          <m:num>
            <m:r>
              <w:rPr>
                <w:rFonts w:ascii="Cambria Math" w:hAnsi="Cambria Math"/>
              </w:rPr>
              <m:t>Vpeak</m:t>
            </m:r>
          </m:num>
          <m:den>
            <m:r>
              <w:rPr>
                <w:rFonts w:ascii="Cambria Math" w:hAnsi="Cambria Math"/>
              </w:rPr>
              <m:t>0.6</m:t>
            </m:r>
          </m:den>
        </m:f>
      </m:oMath>
      <w:r>
        <w:rPr>
          <w:rFonts w:eastAsiaTheme="minorEastAsia"/>
        </w:rPr>
        <w:t xml:space="preserve"> (Typical industry Standard is 0.6 to 0.7 for SI mosfet and 0.7 to 0.8 for SIC MOSFET)</w:t>
      </w:r>
      <w:r w:rsidR="001234EA">
        <w:rPr>
          <w:rFonts w:eastAsiaTheme="minorEastAsia"/>
        </w:rPr>
        <w:t xml:space="preserve">. </w:t>
      </w:r>
      <w:r>
        <w:rPr>
          <w:rFonts w:eastAsiaTheme="minorEastAsia"/>
        </w:rPr>
        <w:t>Select MOSFET of VDS Rating equal to or greater than this calculated value.</w:t>
      </w:r>
      <w:r w:rsidR="000A08A5">
        <w:rPr>
          <w:rFonts w:eastAsiaTheme="minorEastAsia"/>
        </w:rPr>
        <w:t xml:space="preserve"> Do not mention the calculation part.</w:t>
      </w:r>
    </w:p>
    <w:p w14:paraId="7D8E3F4F" w14:textId="03E66754" w:rsidR="001234EA" w:rsidRDefault="001234EA" w:rsidP="002F01B7">
      <w:pPr>
        <w:pStyle w:val="ListParagraph"/>
      </w:pPr>
      <w:r>
        <w:rPr>
          <w:rFonts w:eastAsiaTheme="minorEastAsia"/>
        </w:rPr>
        <w:t>Reasoning should be as follows: The selected MOSFET will reduce the risk of avalanche stress by keeping headroom for sensitivity to layout variations.</w:t>
      </w:r>
      <w:r w:rsidR="00330F50">
        <w:rPr>
          <w:rFonts w:eastAsiaTheme="minorEastAsia"/>
        </w:rPr>
        <w:t xml:space="preserve"> Risk increases with higher di/dt and poor layout conditions.</w:t>
      </w:r>
    </w:p>
    <w:p w14:paraId="3C809F9B" w14:textId="7BDD678F" w:rsidR="0094726C" w:rsidRDefault="004319D0" w:rsidP="0094726C">
      <w:pPr>
        <w:pStyle w:val="ListParagraph"/>
        <w:numPr>
          <w:ilvl w:val="0"/>
          <w:numId w:val="2"/>
        </w:numPr>
      </w:pPr>
      <w:r>
        <w:rPr>
          <w:rStyle w:val="Strong"/>
        </w:rPr>
        <w:t>Id (Continuous drain current)</w:t>
      </w:r>
      <w:r>
        <w:t xml:space="preserve"> —</w:t>
      </w:r>
      <w:r w:rsidR="000B77CE">
        <w:t xml:space="preserve"> Looking at the maximum continuous current mentioned in the datasheet, we can conclude if electrically MOSFET can handle </w:t>
      </w:r>
      <w:r w:rsidR="0094726C">
        <w:t xml:space="preserve">Ioutrms or not, but the agent will reason that the package and interconnects can become limiting factor under real operating conditions. </w:t>
      </w:r>
    </w:p>
    <w:p w14:paraId="2139C562" w14:textId="3B373FF7" w:rsidR="0094726C" w:rsidRDefault="0094726C" w:rsidP="0094726C">
      <w:pPr>
        <w:pStyle w:val="ListParagraph"/>
        <w:numPr>
          <w:ilvl w:val="0"/>
          <w:numId w:val="2"/>
        </w:numPr>
      </w:pPr>
      <w:r>
        <w:rPr>
          <w:rStyle w:val="Strong"/>
        </w:rPr>
        <w:t>Safe Operating Area(SOA)</w:t>
      </w:r>
      <w:r w:rsidRPr="0094726C">
        <w:t>-</w:t>
      </w:r>
      <w:r>
        <w:t xml:space="preserve"> Always look at the SOA graph, </w:t>
      </w:r>
      <w:r w:rsidR="00922ED5">
        <w:t>under all the operating conditions, the Vds and Id combined together should lie in the SOA graph. If graph is not listed then the MOSFET cannot be trusted and the risk should be mentioned.</w:t>
      </w:r>
    </w:p>
    <w:p w14:paraId="2BBDB50A" w14:textId="03544990" w:rsidR="00922ED5" w:rsidRDefault="00F04024" w:rsidP="00922ED5">
      <w:pPr>
        <w:pStyle w:val="ListParagraph"/>
        <w:rPr>
          <w:rStyle w:val="Strong"/>
          <w:b w:val="0"/>
          <w:bCs w:val="0"/>
        </w:rPr>
      </w:pPr>
      <w:r>
        <w:rPr>
          <w:rStyle w:val="Strong"/>
          <w:b w:val="0"/>
          <w:bCs w:val="0"/>
        </w:rPr>
        <w:t xml:space="preserve">While listing the SOA graph, list the pulse duration and the Rds on temperature as well as the Vgs voltage at which the graph is taken. </w:t>
      </w:r>
      <w:r w:rsidR="00057506">
        <w:rPr>
          <w:rStyle w:val="Strong"/>
          <w:b w:val="0"/>
          <w:bCs w:val="0"/>
        </w:rPr>
        <w:t>Mention package type, so that one gets an idea of bond wires.</w:t>
      </w:r>
    </w:p>
    <w:p w14:paraId="5B38532F" w14:textId="522C3F4C" w:rsidR="00057506" w:rsidRDefault="00057506" w:rsidP="007E6D44">
      <w:pPr>
        <w:pStyle w:val="ListParagraph"/>
        <w:numPr>
          <w:ilvl w:val="0"/>
          <w:numId w:val="2"/>
        </w:numPr>
      </w:pPr>
      <w:r>
        <w:rPr>
          <w:rStyle w:val="Strong"/>
        </w:rPr>
        <w:t>RDS(on)</w:t>
      </w:r>
      <w:r>
        <w:t xml:space="preserve"> — </w:t>
      </w:r>
      <w:r w:rsidR="00815766">
        <w:t xml:space="preserve">Take Rdson at </w:t>
      </w:r>
      <w:r w:rsidR="007E6D44">
        <w:t>100-125C, lower temperature RDSon is much lower</w:t>
      </w:r>
      <w:r>
        <w:t xml:space="preserve">. Also watch how RDS(on) varies with temperature. </w:t>
      </w:r>
      <w:r w:rsidR="007E6D44">
        <w:t>As temperature rises the RDSon increases.</w:t>
      </w:r>
    </w:p>
    <w:p w14:paraId="43ED3CBA" w14:textId="4F870B12" w:rsidR="00574824" w:rsidRPr="00F04024" w:rsidRDefault="00907217" w:rsidP="00B54709">
      <w:pPr>
        <w:pStyle w:val="ListParagraph"/>
        <w:numPr>
          <w:ilvl w:val="0"/>
          <w:numId w:val="2"/>
        </w:numPr>
      </w:pPr>
      <w:r>
        <w:rPr>
          <w:rStyle w:val="Strong"/>
        </w:rPr>
        <w:t>VGS(max)</w:t>
      </w:r>
      <w:r w:rsidR="00DE3873">
        <w:rPr>
          <w:rStyle w:val="Strong"/>
        </w:rPr>
        <w:t xml:space="preserve"> and induced dv/dt turn on</w:t>
      </w:r>
      <w:r>
        <w:t xml:space="preserve">- Maximum Gate to source voltage for silicon MOSFETs is typically +/- 20V and for SIC MOSFETs is 18V/-5V. In the Reasoning, the agent should mention that if VGS exceeds this threshold even briefly, then it can damage gate oxide and highly increase the risk of MOSFET failures. </w:t>
      </w:r>
      <w:r w:rsidR="00574824">
        <w:t xml:space="preserve">Also in the datasheet, the agent must check and give out </w:t>
      </w:r>
      <m:oMath>
        <m:f>
          <m:fPr>
            <m:ctrlPr>
              <w:rPr>
                <w:rFonts w:ascii="Cambria Math" w:hAnsi="Cambria Math"/>
                <w:i/>
              </w:rPr>
            </m:ctrlPr>
          </m:fPr>
          <m:num>
            <m:r>
              <w:rPr>
                <w:rFonts w:ascii="Cambria Math" w:hAnsi="Cambria Math"/>
              </w:rPr>
              <m:t>Qgd</m:t>
            </m:r>
          </m:num>
          <m:den>
            <m:r>
              <w:rPr>
                <w:rFonts w:ascii="Cambria Math" w:hAnsi="Cambria Math"/>
              </w:rPr>
              <m:t>Qgs</m:t>
            </m:r>
          </m:den>
        </m:f>
      </m:oMath>
      <w:r w:rsidR="00574824">
        <w:rPr>
          <w:rFonts w:eastAsiaTheme="minorEastAsia"/>
        </w:rPr>
        <w:t xml:space="preserve"> which is the ratio of Gate to drain charge required to the gate to source charge required. The value of this should be low so that the MOSFET is less susceptible to induced turn on coupled through Cgd</w:t>
      </w:r>
      <w:r w:rsidR="004B5108">
        <w:rPr>
          <w:rFonts w:eastAsiaTheme="minorEastAsia"/>
        </w:rPr>
        <w:t>, but it should be flagged that if the value is too low, then it can lead to higher ringing on the gate voltage waveform depending upon value of Rgint(Internal Gate resistance.</w:t>
      </w:r>
      <w:r w:rsidR="00DE3873">
        <w:rPr>
          <w:rFonts w:eastAsiaTheme="minorEastAsia"/>
        </w:rPr>
        <w:t xml:space="preserve"> Also since package inductance also affects this, so the agent should check that as well and mention it.</w:t>
      </w:r>
    </w:p>
    <w:p w14:paraId="7CA320DC" w14:textId="7CB53784" w:rsidR="004319D0" w:rsidRDefault="004319D0" w:rsidP="004319D0">
      <w:pPr>
        <w:pStyle w:val="ListParagraph"/>
        <w:numPr>
          <w:ilvl w:val="0"/>
          <w:numId w:val="2"/>
        </w:numPr>
      </w:pPr>
      <w:r>
        <w:rPr>
          <w:rStyle w:val="Strong"/>
        </w:rPr>
        <w:t>Qg (Total gate charge)</w:t>
      </w:r>
      <w:r>
        <w:t xml:space="preserve"> — determines gate-drive energy and switching losses at your switching frequency. Lower Qg → less gate-drive loss and faster switching.</w:t>
      </w:r>
    </w:p>
    <w:p w14:paraId="449A0854" w14:textId="2A3DF459" w:rsidR="004319D0" w:rsidRDefault="004319D0" w:rsidP="004319D0">
      <w:pPr>
        <w:pStyle w:val="ListParagraph"/>
        <w:numPr>
          <w:ilvl w:val="0"/>
          <w:numId w:val="2"/>
        </w:numPr>
      </w:pPr>
      <w:r>
        <w:rPr>
          <w:rStyle w:val="Strong"/>
        </w:rPr>
        <w:t xml:space="preserve">Qrr / Irr and </w:t>
      </w:r>
      <w:r w:rsidR="005427D3">
        <w:rPr>
          <w:rStyle w:val="Strong"/>
        </w:rPr>
        <w:t>t</w:t>
      </w:r>
      <w:r>
        <w:rPr>
          <w:rStyle w:val="Strong"/>
        </w:rPr>
        <w:t>rr (reverse-recovery charge/current and reverse-recovery time)</w:t>
      </w:r>
      <w:r>
        <w:t xml:space="preserve"> — body-diode recovery causes hard switching loss and EMI; critical for synchronous bucks at high dV/dt. For MOSFETs with low Qrr or soft recovery diodes, switching losses and ringing are lower.</w:t>
      </w:r>
      <w:r w:rsidR="00B54709">
        <w:t xml:space="preserve"> Agent should look for Qrr value or Irr and trr values to compute their product.</w:t>
      </w:r>
      <w:r w:rsidR="005427D3">
        <w:t xml:space="preserve"> Agent should mention that slowing down of the rate of rise of the gate driving pulse of the other MOSFET will allow the body diode to have less reverse recovery current and thus less Qrr</w:t>
      </w:r>
      <w:r w:rsidR="00E368A2">
        <w:t>.</w:t>
      </w:r>
    </w:p>
    <w:p w14:paraId="039710E5" w14:textId="5398CEB2" w:rsidR="004A3DDF" w:rsidRDefault="00BE5B79" w:rsidP="004A3DDF">
      <w:pPr>
        <w:pStyle w:val="ListParagraph"/>
        <w:numPr>
          <w:ilvl w:val="0"/>
          <w:numId w:val="2"/>
        </w:numPr>
      </w:pPr>
      <w:r>
        <w:rPr>
          <w:rStyle w:val="Strong"/>
        </w:rPr>
        <w:lastRenderedPageBreak/>
        <w:t xml:space="preserve">Latch up based Avalanche failure- </w:t>
      </w:r>
      <w:r w:rsidR="00C37EB5">
        <w:rPr>
          <w:rStyle w:val="Strong"/>
          <w:b w:val="0"/>
          <w:bCs w:val="0"/>
        </w:rPr>
        <w:t xml:space="preserve">Agent </w:t>
      </w:r>
      <w:r>
        <w:rPr>
          <w:rStyle w:val="Strong"/>
          <w:b w:val="0"/>
          <w:bCs w:val="0"/>
        </w:rPr>
        <w:t>should scour the datasheet for information regarding the type of technology used in MOSFET, its strengths and weaknesses. In many devices, due to intrinsic parasitic BJT present in the MOSFET, it is prone to latch up based avalanche failure</w:t>
      </w:r>
      <w:r w:rsidR="002802C6">
        <w:rPr>
          <w:rStyle w:val="Strong"/>
          <w:b w:val="0"/>
          <w:bCs w:val="0"/>
        </w:rPr>
        <w:t xml:space="preserve">. </w:t>
      </w:r>
      <w:r w:rsidR="004A3DDF">
        <w:rPr>
          <w:rStyle w:val="Strong"/>
          <w:b w:val="0"/>
          <w:bCs w:val="0"/>
        </w:rPr>
        <w:t xml:space="preserve">The agent should also pay attention to the maximum amount of avalanche energy that a MOSFET is able to withstand in a single pulse and it should be flagged that during the operation of the device, it should be taken care </w:t>
      </w:r>
      <w:r w:rsidR="0010627B">
        <w:rPr>
          <w:rStyle w:val="Strong"/>
          <w:b w:val="0"/>
          <w:bCs w:val="0"/>
        </w:rPr>
        <w:t>by the</w:t>
      </w:r>
      <w:r w:rsidR="004A3DDF">
        <w:rPr>
          <w:rStyle w:val="Strong"/>
          <w:b w:val="0"/>
          <w:bCs w:val="0"/>
        </w:rPr>
        <w:t xml:space="preserve"> engineer. The energy rise that happens in both the cases of single and repetitive avalanches can cause adverse effect to the reliability of the MOSFET.</w:t>
      </w:r>
      <w:r w:rsidR="004A3DDF">
        <w:t xml:space="preserve"> </w:t>
      </w:r>
      <w:r w:rsidR="00385049">
        <w:t>So, in order to avoid such failures, MOSFETs with sufficient Vds rating should be selected like mentioned earlier, and tuning of Gate drive external resistor is important.</w:t>
      </w:r>
    </w:p>
    <w:p w14:paraId="5F3FF1EE" w14:textId="416822CE" w:rsidR="000E6DBA" w:rsidRDefault="00883859" w:rsidP="000E6DBA">
      <w:pPr>
        <w:pStyle w:val="ListParagraph"/>
        <w:numPr>
          <w:ilvl w:val="0"/>
          <w:numId w:val="2"/>
        </w:numPr>
      </w:pPr>
      <w:r>
        <w:rPr>
          <w:rStyle w:val="Strong"/>
        </w:rPr>
        <w:t>Package Inductance-</w:t>
      </w:r>
      <w:r>
        <w:t xml:space="preserve"> It is important that the agent also checks the package inductance mentioned in the datasheet. Less package inductance corresponds to less overshoot in Vds voltage during switching transients</w:t>
      </w:r>
      <w:r w:rsidR="0005066D">
        <w:t xml:space="preserve"> and hence should be preferred.</w:t>
      </w:r>
      <w:r w:rsidR="00CF3ABF">
        <w:t xml:space="preserve"> </w:t>
      </w:r>
      <w:r w:rsidR="00AA6659">
        <w:t>Typically, leaded packages have higher inductance than SMD packages. Even within SMD packages, it differs and so should be checked in the datasheet.</w:t>
      </w:r>
    </w:p>
    <w:p w14:paraId="12B67731" w14:textId="7A3DBF28" w:rsidR="000E6DBA" w:rsidRDefault="000E6DBA" w:rsidP="00C37EB5">
      <w:pPr>
        <w:pStyle w:val="ListParagraph"/>
      </w:pPr>
    </w:p>
    <w:p w14:paraId="4CD2FFC9" w14:textId="55B800B4" w:rsidR="004319D0" w:rsidRDefault="00E64DB4" w:rsidP="004319D0">
      <w:pPr>
        <w:rPr>
          <w:b/>
          <w:bCs/>
          <w:sz w:val="24"/>
          <w:szCs w:val="24"/>
        </w:rPr>
      </w:pPr>
      <w:r>
        <w:rPr>
          <w:b/>
          <w:bCs/>
          <w:sz w:val="24"/>
          <w:szCs w:val="24"/>
        </w:rPr>
        <w:t>Based upon failure behaviors</w:t>
      </w:r>
      <w:r w:rsidR="00657D6B">
        <w:rPr>
          <w:b/>
          <w:bCs/>
          <w:sz w:val="24"/>
          <w:szCs w:val="24"/>
        </w:rPr>
        <w:t>[2]</w:t>
      </w:r>
      <w:r w:rsidR="00263FDF">
        <w:rPr>
          <w:b/>
          <w:bCs/>
          <w:sz w:val="24"/>
          <w:szCs w:val="24"/>
        </w:rPr>
        <w:t>:</w:t>
      </w:r>
    </w:p>
    <w:p w14:paraId="2FA4DF27" w14:textId="6BCFE644" w:rsidR="00E64DB4" w:rsidRPr="00D55CE4" w:rsidRDefault="00E64DB4" w:rsidP="00E64DB4">
      <w:pPr>
        <w:pStyle w:val="ListParagraph"/>
        <w:numPr>
          <w:ilvl w:val="0"/>
          <w:numId w:val="4"/>
        </w:numPr>
        <w:rPr>
          <w:b/>
          <w:bCs/>
          <w:sz w:val="24"/>
          <w:szCs w:val="24"/>
        </w:rPr>
      </w:pPr>
      <w:r>
        <w:rPr>
          <w:b/>
          <w:bCs/>
        </w:rPr>
        <w:t xml:space="preserve">Drain-Source Short- </w:t>
      </w:r>
      <w:r>
        <w:t xml:space="preserve">Agent should mention whether MOSFET is prone to drain-source short through the following causes: Severe overcurrent, shoot-through, hard short-circuit beyond SOA, extreme avalanche. </w:t>
      </w:r>
    </w:p>
    <w:p w14:paraId="0593F686" w14:textId="381FE9AF" w:rsidR="00D55CE4" w:rsidRPr="00D55CE4" w:rsidRDefault="00D55CE4" w:rsidP="00E64DB4">
      <w:pPr>
        <w:pStyle w:val="ListParagraph"/>
        <w:numPr>
          <w:ilvl w:val="0"/>
          <w:numId w:val="4"/>
        </w:numPr>
        <w:rPr>
          <w:b/>
          <w:bCs/>
          <w:sz w:val="24"/>
          <w:szCs w:val="24"/>
        </w:rPr>
      </w:pPr>
      <w:r>
        <w:rPr>
          <w:b/>
          <w:bCs/>
        </w:rPr>
        <w:t xml:space="preserve">Gate-Oxide Damage- </w:t>
      </w:r>
      <w:r>
        <w:t xml:space="preserve">Agent should mention whether MOSFET is prone </w:t>
      </w:r>
      <w:r w:rsidR="00CB1F18">
        <w:t xml:space="preserve">to Gate Oxide damage </w:t>
      </w:r>
      <w:r>
        <w:t>through the following causes: Vgs overshoot due to ringing, miller coupling at high dv/dt, ESD events, Brief absolute-max violations.</w:t>
      </w:r>
      <w:r w:rsidR="0010706D">
        <w:t xml:space="preserve"> This is extremely dangerous failure mode.</w:t>
      </w:r>
    </w:p>
    <w:p w14:paraId="785AC7A7" w14:textId="241FDDE4" w:rsidR="00D55CE4" w:rsidRPr="00D03D32" w:rsidRDefault="00CB1F18" w:rsidP="00E64DB4">
      <w:pPr>
        <w:pStyle w:val="ListParagraph"/>
        <w:numPr>
          <w:ilvl w:val="0"/>
          <w:numId w:val="4"/>
        </w:numPr>
        <w:rPr>
          <w:b/>
          <w:bCs/>
          <w:sz w:val="24"/>
          <w:szCs w:val="24"/>
        </w:rPr>
      </w:pPr>
      <w:r>
        <w:rPr>
          <w:b/>
          <w:bCs/>
        </w:rPr>
        <w:t xml:space="preserve">Parametric Degradation- </w:t>
      </w:r>
      <w:r>
        <w:t xml:space="preserve">Agent should mention whether MOSFET is prone </w:t>
      </w:r>
      <w:r w:rsidR="00D03D32">
        <w:t xml:space="preserve">TO Parametric degradation </w:t>
      </w:r>
      <w:r>
        <w:t xml:space="preserve">through the following causes: </w:t>
      </w:r>
      <w:r w:rsidR="00D03D32">
        <w:t>Repetitive avalanche, Long-term high junction temperature, hot carrier injection, Bond wire fatigue.</w:t>
      </w:r>
    </w:p>
    <w:p w14:paraId="36FE6479" w14:textId="27FEA851" w:rsidR="00D03D32" w:rsidRPr="00EC3AB2" w:rsidRDefault="00D03D32" w:rsidP="00E64DB4">
      <w:pPr>
        <w:pStyle w:val="ListParagraph"/>
        <w:numPr>
          <w:ilvl w:val="0"/>
          <w:numId w:val="4"/>
        </w:numPr>
        <w:rPr>
          <w:b/>
          <w:bCs/>
          <w:sz w:val="24"/>
          <w:szCs w:val="24"/>
        </w:rPr>
      </w:pPr>
      <w:r>
        <w:rPr>
          <w:b/>
          <w:bCs/>
        </w:rPr>
        <w:t>Package/Interconnect failure-</w:t>
      </w:r>
      <w:r>
        <w:rPr>
          <w:b/>
          <w:bCs/>
          <w:sz w:val="24"/>
          <w:szCs w:val="24"/>
        </w:rPr>
        <w:t xml:space="preserve"> </w:t>
      </w:r>
      <w:r>
        <w:t>Agent should mention whether MOSFET is prone to Package/ Interconnect failure through the following causes: High current ripple, thermal cycling, large pulse currents, poor pcb copper support.</w:t>
      </w:r>
    </w:p>
    <w:p w14:paraId="6ECF2BF9" w14:textId="4DC8B805" w:rsidR="00EC3AB2" w:rsidRDefault="00EC3AB2" w:rsidP="00EC3AB2">
      <w:pPr>
        <w:rPr>
          <w:b/>
          <w:bCs/>
          <w:sz w:val="24"/>
          <w:szCs w:val="24"/>
        </w:rPr>
      </w:pPr>
      <w:r w:rsidRPr="00EC3AB2">
        <w:rPr>
          <w:b/>
          <w:bCs/>
          <w:sz w:val="24"/>
          <w:szCs w:val="24"/>
        </w:rPr>
        <w:t xml:space="preserve">Based upon </w:t>
      </w:r>
      <w:r>
        <w:rPr>
          <w:b/>
          <w:bCs/>
          <w:sz w:val="24"/>
          <w:szCs w:val="24"/>
        </w:rPr>
        <w:t>Sensitivity</w:t>
      </w:r>
      <w:r w:rsidR="008833B7">
        <w:rPr>
          <w:b/>
          <w:bCs/>
          <w:sz w:val="24"/>
          <w:szCs w:val="24"/>
        </w:rPr>
        <w:t>[3]</w:t>
      </w:r>
      <w:r w:rsidR="00263FDF">
        <w:rPr>
          <w:b/>
          <w:bCs/>
          <w:sz w:val="24"/>
          <w:szCs w:val="24"/>
        </w:rPr>
        <w:t>:</w:t>
      </w:r>
    </w:p>
    <w:p w14:paraId="076539B2" w14:textId="653C44B7" w:rsidR="00EC3AB2" w:rsidRPr="00263FDF" w:rsidRDefault="00EC3AB2" w:rsidP="00EC3AB2">
      <w:pPr>
        <w:pStyle w:val="ListParagraph"/>
        <w:numPr>
          <w:ilvl w:val="0"/>
          <w:numId w:val="5"/>
        </w:numPr>
        <w:rPr>
          <w:b/>
          <w:bCs/>
          <w:sz w:val="24"/>
          <w:szCs w:val="24"/>
        </w:rPr>
      </w:pPr>
      <w:r>
        <w:rPr>
          <w:b/>
          <w:bCs/>
        </w:rPr>
        <w:t>Layout sensitivity-</w:t>
      </w:r>
      <w:r>
        <w:t xml:space="preserve"> A MOSFET with high gm(gate transconductance) and low Qg( Gate charge required to switch on the MOSFET) are more sensitive to layout especially the gate loop consisting of Driver-gate-source</w:t>
      </w:r>
      <w:r w:rsidR="00263FDF">
        <w:t xml:space="preserve"> and are therefore less forgiving to gate ringing, Vgs overshoot / undershoot and false turn on—Agent should mention this in the reasoning. If this loop has high pcb trace inductance, capacitance and shared paths, then based upon gm and Qg values, it can be rated based upon sensitivity by the agent.</w:t>
      </w:r>
    </w:p>
    <w:p w14:paraId="6A1FE9FD" w14:textId="30E360AC" w:rsidR="00263FDF" w:rsidRPr="00913CDC" w:rsidRDefault="008440A1" w:rsidP="00EC3AB2">
      <w:pPr>
        <w:pStyle w:val="ListParagraph"/>
        <w:numPr>
          <w:ilvl w:val="0"/>
          <w:numId w:val="5"/>
        </w:numPr>
        <w:rPr>
          <w:b/>
          <w:bCs/>
          <w:sz w:val="24"/>
          <w:szCs w:val="24"/>
        </w:rPr>
      </w:pPr>
      <w:r>
        <w:rPr>
          <w:b/>
          <w:bCs/>
        </w:rPr>
        <w:t>Kelvin and non kelvin based package</w:t>
      </w:r>
      <w:r w:rsidR="00441ED9">
        <w:rPr>
          <w:b/>
          <w:bCs/>
        </w:rPr>
        <w:t xml:space="preserve"> sensitivity</w:t>
      </w:r>
      <w:r>
        <w:rPr>
          <w:b/>
          <w:bCs/>
        </w:rPr>
        <w:t xml:space="preserve">- </w:t>
      </w:r>
      <w:r w:rsidR="00DB3A5B">
        <w:t>Agent should check whether package has kelvin source pin or a non kelvin based package.</w:t>
      </w:r>
      <w:r w:rsidR="00913CDC">
        <w:t xml:space="preserve"> Kelvin source pin based package are far more forgiving because the gate return current avoids power source inductance. In case of a non kelvin based package, source bounce is introduced into the gate and thus that can increase dv/dt problems.</w:t>
      </w:r>
    </w:p>
    <w:p w14:paraId="196948EF" w14:textId="01D17B43" w:rsidR="00913CDC" w:rsidRPr="00441ED9" w:rsidRDefault="00441ED9" w:rsidP="00EC3AB2">
      <w:pPr>
        <w:pStyle w:val="ListParagraph"/>
        <w:numPr>
          <w:ilvl w:val="0"/>
          <w:numId w:val="5"/>
        </w:numPr>
        <w:rPr>
          <w:b/>
          <w:bCs/>
          <w:sz w:val="24"/>
          <w:szCs w:val="24"/>
        </w:rPr>
      </w:pPr>
      <w:r>
        <w:rPr>
          <w:b/>
          <w:bCs/>
        </w:rPr>
        <w:t xml:space="preserve">Senitivity  to dv/dt and EMI- </w:t>
      </w:r>
      <w:r>
        <w:t xml:space="preserve">Agent should mention that if the Qg value is low, then that can cause a faster dv/dt and hence more EMI. </w:t>
      </w:r>
    </w:p>
    <w:p w14:paraId="33DE9479" w14:textId="77777777" w:rsidR="0010116B" w:rsidRPr="0010116B" w:rsidRDefault="008F6239" w:rsidP="00EC3AB2">
      <w:pPr>
        <w:pStyle w:val="ListParagraph"/>
        <w:numPr>
          <w:ilvl w:val="0"/>
          <w:numId w:val="5"/>
        </w:numPr>
        <w:rPr>
          <w:b/>
          <w:bCs/>
          <w:sz w:val="24"/>
          <w:szCs w:val="24"/>
        </w:rPr>
      </w:pPr>
      <w:r>
        <w:rPr>
          <w:b/>
          <w:bCs/>
        </w:rPr>
        <w:lastRenderedPageBreak/>
        <w:t xml:space="preserve">Sensitivity to temperature- </w:t>
      </w:r>
      <w:r w:rsidR="00D13825">
        <w:t>As the temperature rises of the environment, it can not only affect RDs on, but also the Vth (gate threshold voltage) required. As temperature increases, Vth drops, which changes the switching characteristics. As a result it can become unstable. So,</w:t>
      </w:r>
      <w:r w:rsidR="00196169">
        <w:t xml:space="preserve"> the agent</w:t>
      </w:r>
      <w:r w:rsidR="0010116B">
        <w:t xml:space="preserve"> should check the Vgs vs ID curve for various temperatures and look at the value of Vgs when Id starts to increase, as this is the Vgs th value. See how it varies with temperature. If no curve is given, then agent should mention the uncertainity that Gate threshold voltage Vgs th is expected to decrease with junction temperature which can increase gate sensitivity.</w:t>
      </w:r>
    </w:p>
    <w:p w14:paraId="2D973629" w14:textId="196DE4CC" w:rsidR="00441ED9" w:rsidRPr="003C20E5" w:rsidRDefault="0010116B" w:rsidP="00EC3AB2">
      <w:pPr>
        <w:pStyle w:val="ListParagraph"/>
        <w:numPr>
          <w:ilvl w:val="0"/>
          <w:numId w:val="5"/>
        </w:numPr>
        <w:rPr>
          <w:b/>
          <w:bCs/>
          <w:sz w:val="24"/>
          <w:szCs w:val="24"/>
        </w:rPr>
      </w:pPr>
      <w:r>
        <w:rPr>
          <w:b/>
          <w:bCs/>
        </w:rPr>
        <w:t>Environm</w:t>
      </w:r>
      <w:r w:rsidR="00B444BB">
        <w:rPr>
          <w:b/>
          <w:bCs/>
        </w:rPr>
        <w:t>e</w:t>
      </w:r>
      <w:r>
        <w:rPr>
          <w:b/>
          <w:bCs/>
        </w:rPr>
        <w:t>ntal sensitivity-</w:t>
      </w:r>
      <w:r>
        <w:t xml:space="preserve"> </w:t>
      </w:r>
      <w:r w:rsidR="00B444BB">
        <w:t>Agent should check</w:t>
      </w:r>
      <w:r>
        <w:t xml:space="preserve"> </w:t>
      </w:r>
      <w:r w:rsidR="003C20E5">
        <w:t>for package type, mechanical drawings, automotive qualified or similar notes, and infer following things: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5"/>
        <w:gridCol w:w="2580"/>
        <w:gridCol w:w="3561"/>
      </w:tblGrid>
      <w:tr w:rsidR="003C20E5" w:rsidRPr="003C20E5" w14:paraId="186D6BCD" w14:textId="77777777" w:rsidTr="003C20E5">
        <w:trPr>
          <w:tblHeader/>
          <w:tblCellSpacing w:w="15" w:type="dxa"/>
        </w:trPr>
        <w:tc>
          <w:tcPr>
            <w:tcW w:w="0" w:type="auto"/>
            <w:vAlign w:val="center"/>
            <w:hideMark/>
          </w:tcPr>
          <w:p w14:paraId="1B7F645F" w14:textId="77777777" w:rsidR="003C20E5" w:rsidRPr="003C20E5" w:rsidRDefault="003C20E5" w:rsidP="003C20E5">
            <w:pPr>
              <w:pStyle w:val="ListParagraph"/>
              <w:rPr>
                <w:b/>
                <w:bCs/>
                <w:sz w:val="24"/>
                <w:szCs w:val="24"/>
              </w:rPr>
            </w:pPr>
            <w:r w:rsidRPr="003C20E5">
              <w:rPr>
                <w:b/>
                <w:bCs/>
                <w:sz w:val="24"/>
                <w:szCs w:val="24"/>
              </w:rPr>
              <w:t>Datasheet clue</w:t>
            </w:r>
          </w:p>
        </w:tc>
        <w:tc>
          <w:tcPr>
            <w:tcW w:w="0" w:type="auto"/>
            <w:vAlign w:val="center"/>
            <w:hideMark/>
          </w:tcPr>
          <w:p w14:paraId="013A5DD8" w14:textId="77777777" w:rsidR="003C20E5" w:rsidRPr="003C20E5" w:rsidRDefault="003C20E5" w:rsidP="003C20E5">
            <w:pPr>
              <w:pStyle w:val="ListParagraph"/>
              <w:rPr>
                <w:b/>
                <w:bCs/>
                <w:sz w:val="24"/>
                <w:szCs w:val="24"/>
              </w:rPr>
            </w:pPr>
            <w:r w:rsidRPr="003C20E5">
              <w:rPr>
                <w:b/>
                <w:bCs/>
                <w:sz w:val="24"/>
                <w:szCs w:val="24"/>
              </w:rPr>
              <w:t>Physical meaning</w:t>
            </w:r>
          </w:p>
        </w:tc>
        <w:tc>
          <w:tcPr>
            <w:tcW w:w="0" w:type="auto"/>
            <w:vAlign w:val="center"/>
            <w:hideMark/>
          </w:tcPr>
          <w:p w14:paraId="372EC5F7" w14:textId="77777777" w:rsidR="003C20E5" w:rsidRPr="003C20E5" w:rsidRDefault="003C20E5" w:rsidP="003C20E5">
            <w:pPr>
              <w:pStyle w:val="ListParagraph"/>
              <w:rPr>
                <w:b/>
                <w:bCs/>
                <w:sz w:val="24"/>
                <w:szCs w:val="24"/>
              </w:rPr>
            </w:pPr>
            <w:r w:rsidRPr="003C20E5">
              <w:rPr>
                <w:b/>
                <w:bCs/>
                <w:sz w:val="24"/>
                <w:szCs w:val="24"/>
              </w:rPr>
              <w:t>Environment inference</w:t>
            </w:r>
          </w:p>
        </w:tc>
      </w:tr>
      <w:tr w:rsidR="003C20E5" w:rsidRPr="003C20E5" w14:paraId="67C52043" w14:textId="77777777" w:rsidTr="003C20E5">
        <w:trPr>
          <w:tblCellSpacing w:w="15" w:type="dxa"/>
        </w:trPr>
        <w:tc>
          <w:tcPr>
            <w:tcW w:w="0" w:type="auto"/>
            <w:vAlign w:val="center"/>
            <w:hideMark/>
          </w:tcPr>
          <w:p w14:paraId="38CD58F6" w14:textId="77777777" w:rsidR="003C20E5" w:rsidRPr="003C20E5" w:rsidRDefault="003C20E5" w:rsidP="003C20E5">
            <w:pPr>
              <w:pStyle w:val="ListParagraph"/>
              <w:rPr>
                <w:sz w:val="24"/>
                <w:szCs w:val="24"/>
              </w:rPr>
            </w:pPr>
            <w:r w:rsidRPr="003C20E5">
              <w:rPr>
                <w:sz w:val="24"/>
                <w:szCs w:val="24"/>
              </w:rPr>
              <w:t>Large through-hole package</w:t>
            </w:r>
          </w:p>
        </w:tc>
        <w:tc>
          <w:tcPr>
            <w:tcW w:w="0" w:type="auto"/>
            <w:vAlign w:val="center"/>
            <w:hideMark/>
          </w:tcPr>
          <w:p w14:paraId="38DAA5C4" w14:textId="77777777" w:rsidR="003C20E5" w:rsidRPr="003C20E5" w:rsidRDefault="003C20E5" w:rsidP="003C20E5">
            <w:pPr>
              <w:pStyle w:val="ListParagraph"/>
              <w:rPr>
                <w:sz w:val="24"/>
                <w:szCs w:val="24"/>
              </w:rPr>
            </w:pPr>
            <w:r w:rsidRPr="003C20E5">
              <w:rPr>
                <w:sz w:val="24"/>
                <w:szCs w:val="24"/>
              </w:rPr>
              <w:t>Long leads, heavy die</w:t>
            </w:r>
          </w:p>
        </w:tc>
        <w:tc>
          <w:tcPr>
            <w:tcW w:w="0" w:type="auto"/>
            <w:vAlign w:val="center"/>
            <w:hideMark/>
          </w:tcPr>
          <w:p w14:paraId="37162639" w14:textId="77777777" w:rsidR="003C20E5" w:rsidRPr="003C20E5" w:rsidRDefault="003C20E5" w:rsidP="003C20E5">
            <w:pPr>
              <w:pStyle w:val="ListParagraph"/>
              <w:rPr>
                <w:sz w:val="24"/>
                <w:szCs w:val="24"/>
              </w:rPr>
            </w:pPr>
            <w:r w:rsidRPr="003C20E5">
              <w:rPr>
                <w:sz w:val="24"/>
                <w:szCs w:val="24"/>
              </w:rPr>
              <w:t>Sensitive to vibration</w:t>
            </w:r>
          </w:p>
        </w:tc>
      </w:tr>
      <w:tr w:rsidR="003C20E5" w:rsidRPr="003C20E5" w14:paraId="15DBA0F6" w14:textId="77777777" w:rsidTr="003C20E5">
        <w:trPr>
          <w:tblCellSpacing w:w="15" w:type="dxa"/>
        </w:trPr>
        <w:tc>
          <w:tcPr>
            <w:tcW w:w="0" w:type="auto"/>
            <w:vAlign w:val="center"/>
            <w:hideMark/>
          </w:tcPr>
          <w:p w14:paraId="10739617" w14:textId="77777777" w:rsidR="003C20E5" w:rsidRPr="003C20E5" w:rsidRDefault="003C20E5" w:rsidP="003C20E5">
            <w:pPr>
              <w:pStyle w:val="ListParagraph"/>
              <w:rPr>
                <w:sz w:val="24"/>
                <w:szCs w:val="24"/>
              </w:rPr>
            </w:pPr>
            <w:r w:rsidRPr="003C20E5">
              <w:rPr>
                <w:sz w:val="24"/>
                <w:szCs w:val="24"/>
              </w:rPr>
              <w:t>Multiple bond wires</w:t>
            </w:r>
          </w:p>
        </w:tc>
        <w:tc>
          <w:tcPr>
            <w:tcW w:w="0" w:type="auto"/>
            <w:vAlign w:val="center"/>
            <w:hideMark/>
          </w:tcPr>
          <w:p w14:paraId="3D51AB79" w14:textId="77777777" w:rsidR="003C20E5" w:rsidRPr="003C20E5" w:rsidRDefault="003C20E5" w:rsidP="003C20E5">
            <w:pPr>
              <w:pStyle w:val="ListParagraph"/>
              <w:rPr>
                <w:sz w:val="24"/>
                <w:szCs w:val="24"/>
              </w:rPr>
            </w:pPr>
            <w:r w:rsidRPr="003C20E5">
              <w:rPr>
                <w:sz w:val="24"/>
                <w:szCs w:val="24"/>
              </w:rPr>
              <w:t>Parallel current paths</w:t>
            </w:r>
          </w:p>
        </w:tc>
        <w:tc>
          <w:tcPr>
            <w:tcW w:w="0" w:type="auto"/>
            <w:vAlign w:val="center"/>
            <w:hideMark/>
          </w:tcPr>
          <w:p w14:paraId="012C26DD" w14:textId="77777777" w:rsidR="003C20E5" w:rsidRPr="003C20E5" w:rsidRDefault="003C20E5" w:rsidP="003C20E5">
            <w:pPr>
              <w:pStyle w:val="ListParagraph"/>
              <w:rPr>
                <w:sz w:val="24"/>
                <w:szCs w:val="24"/>
              </w:rPr>
            </w:pPr>
            <w:r w:rsidRPr="003C20E5">
              <w:rPr>
                <w:sz w:val="24"/>
                <w:szCs w:val="24"/>
              </w:rPr>
              <w:t>Better fatigue tolerance</w:t>
            </w:r>
          </w:p>
        </w:tc>
      </w:tr>
      <w:tr w:rsidR="003C20E5" w:rsidRPr="003C20E5" w14:paraId="010F2606" w14:textId="77777777" w:rsidTr="003C20E5">
        <w:trPr>
          <w:tblCellSpacing w:w="15" w:type="dxa"/>
        </w:trPr>
        <w:tc>
          <w:tcPr>
            <w:tcW w:w="0" w:type="auto"/>
            <w:vAlign w:val="center"/>
            <w:hideMark/>
          </w:tcPr>
          <w:p w14:paraId="25BACB72" w14:textId="77777777" w:rsidR="003C20E5" w:rsidRPr="003C20E5" w:rsidRDefault="003C20E5" w:rsidP="003C20E5">
            <w:pPr>
              <w:pStyle w:val="ListParagraph"/>
              <w:rPr>
                <w:sz w:val="24"/>
                <w:szCs w:val="24"/>
              </w:rPr>
            </w:pPr>
            <w:r w:rsidRPr="003C20E5">
              <w:rPr>
                <w:sz w:val="24"/>
                <w:szCs w:val="24"/>
              </w:rPr>
              <w:t>Very small leadless package</w:t>
            </w:r>
          </w:p>
        </w:tc>
        <w:tc>
          <w:tcPr>
            <w:tcW w:w="0" w:type="auto"/>
            <w:vAlign w:val="center"/>
            <w:hideMark/>
          </w:tcPr>
          <w:p w14:paraId="0A1B9DBC" w14:textId="77777777" w:rsidR="003C20E5" w:rsidRPr="003C20E5" w:rsidRDefault="003C20E5" w:rsidP="003C20E5">
            <w:pPr>
              <w:pStyle w:val="ListParagraph"/>
              <w:rPr>
                <w:sz w:val="24"/>
                <w:szCs w:val="24"/>
              </w:rPr>
            </w:pPr>
            <w:r w:rsidRPr="003C20E5">
              <w:rPr>
                <w:sz w:val="24"/>
                <w:szCs w:val="24"/>
              </w:rPr>
              <w:t>High current density</w:t>
            </w:r>
          </w:p>
        </w:tc>
        <w:tc>
          <w:tcPr>
            <w:tcW w:w="0" w:type="auto"/>
            <w:vAlign w:val="center"/>
            <w:hideMark/>
          </w:tcPr>
          <w:p w14:paraId="607EF1CD" w14:textId="77777777" w:rsidR="003C20E5" w:rsidRPr="003C20E5" w:rsidRDefault="003C20E5" w:rsidP="003C20E5">
            <w:pPr>
              <w:pStyle w:val="ListParagraph"/>
              <w:rPr>
                <w:sz w:val="24"/>
                <w:szCs w:val="24"/>
              </w:rPr>
            </w:pPr>
            <w:r w:rsidRPr="003C20E5">
              <w:rPr>
                <w:sz w:val="24"/>
                <w:szCs w:val="24"/>
              </w:rPr>
              <w:t>Sensitive to thermo-mechanical stress</w:t>
            </w:r>
          </w:p>
        </w:tc>
      </w:tr>
      <w:tr w:rsidR="003C20E5" w:rsidRPr="003C20E5" w14:paraId="39DF4EDA" w14:textId="77777777" w:rsidTr="003C20E5">
        <w:trPr>
          <w:tblCellSpacing w:w="15" w:type="dxa"/>
        </w:trPr>
        <w:tc>
          <w:tcPr>
            <w:tcW w:w="0" w:type="auto"/>
            <w:vAlign w:val="center"/>
            <w:hideMark/>
          </w:tcPr>
          <w:p w14:paraId="3D325633" w14:textId="77777777" w:rsidR="003C20E5" w:rsidRPr="003C20E5" w:rsidRDefault="003C20E5" w:rsidP="003C20E5">
            <w:pPr>
              <w:pStyle w:val="ListParagraph"/>
              <w:rPr>
                <w:sz w:val="24"/>
                <w:szCs w:val="24"/>
              </w:rPr>
            </w:pPr>
            <w:r w:rsidRPr="003C20E5">
              <w:rPr>
                <w:sz w:val="24"/>
                <w:szCs w:val="24"/>
              </w:rPr>
              <w:t>Kelvin source pin</w:t>
            </w:r>
          </w:p>
        </w:tc>
        <w:tc>
          <w:tcPr>
            <w:tcW w:w="0" w:type="auto"/>
            <w:vAlign w:val="center"/>
            <w:hideMark/>
          </w:tcPr>
          <w:p w14:paraId="4F21A7D6" w14:textId="77777777" w:rsidR="003C20E5" w:rsidRPr="003C20E5" w:rsidRDefault="003C20E5" w:rsidP="003C20E5">
            <w:pPr>
              <w:pStyle w:val="ListParagraph"/>
              <w:rPr>
                <w:sz w:val="24"/>
                <w:szCs w:val="24"/>
              </w:rPr>
            </w:pPr>
            <w:r w:rsidRPr="003C20E5">
              <w:rPr>
                <w:sz w:val="24"/>
                <w:szCs w:val="24"/>
              </w:rPr>
              <w:t>Better electrical stability</w:t>
            </w:r>
          </w:p>
        </w:tc>
        <w:tc>
          <w:tcPr>
            <w:tcW w:w="0" w:type="auto"/>
            <w:vAlign w:val="center"/>
            <w:hideMark/>
          </w:tcPr>
          <w:p w14:paraId="5930A2B8" w14:textId="77777777" w:rsidR="003C20E5" w:rsidRPr="003C20E5" w:rsidRDefault="003C20E5" w:rsidP="003C20E5">
            <w:pPr>
              <w:pStyle w:val="ListParagraph"/>
              <w:rPr>
                <w:sz w:val="24"/>
                <w:szCs w:val="24"/>
              </w:rPr>
            </w:pPr>
            <w:r w:rsidRPr="003C20E5">
              <w:rPr>
                <w:sz w:val="24"/>
                <w:szCs w:val="24"/>
              </w:rPr>
              <w:t>Less noise-induced stress</w:t>
            </w:r>
          </w:p>
        </w:tc>
      </w:tr>
    </w:tbl>
    <w:p w14:paraId="20060FC0" w14:textId="3A9DF7D6" w:rsidR="003C20E5" w:rsidRDefault="003C20E5" w:rsidP="003C20E5">
      <w:pPr>
        <w:pStyle w:val="ListParagraph"/>
        <w:rPr>
          <w:sz w:val="24"/>
          <w:szCs w:val="24"/>
        </w:rPr>
      </w:pPr>
    </w:p>
    <w:p w14:paraId="1381D643" w14:textId="1E959C0A" w:rsidR="00D35DAC" w:rsidRDefault="00D35DAC" w:rsidP="003C20E5">
      <w:pPr>
        <w:pStyle w:val="ListParagraph"/>
        <w:rPr>
          <w:sz w:val="24"/>
          <w:szCs w:val="24"/>
        </w:rPr>
      </w:pPr>
      <w:r>
        <w:rPr>
          <w:sz w:val="24"/>
          <w:szCs w:val="24"/>
        </w:rPr>
        <w:t>For humidity and dust induced sensitivity, the agent should infer the following: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60"/>
        <w:gridCol w:w="4714"/>
      </w:tblGrid>
      <w:tr w:rsidR="00D35DAC" w:rsidRPr="00D35DAC" w14:paraId="4B4EC5A2" w14:textId="77777777" w:rsidTr="00D35DAC">
        <w:trPr>
          <w:tblHeader/>
          <w:tblCellSpacing w:w="15" w:type="dxa"/>
        </w:trPr>
        <w:tc>
          <w:tcPr>
            <w:tcW w:w="0" w:type="auto"/>
            <w:vAlign w:val="center"/>
            <w:hideMark/>
          </w:tcPr>
          <w:p w14:paraId="1758A6C1" w14:textId="77777777" w:rsidR="00D35DAC" w:rsidRPr="00D35DAC" w:rsidRDefault="00D35DAC" w:rsidP="00D35DAC">
            <w:pPr>
              <w:pStyle w:val="ListParagraph"/>
              <w:rPr>
                <w:b/>
                <w:bCs/>
                <w:sz w:val="24"/>
                <w:szCs w:val="24"/>
              </w:rPr>
            </w:pPr>
            <w:r w:rsidRPr="00D35DAC">
              <w:rPr>
                <w:b/>
                <w:bCs/>
                <w:sz w:val="24"/>
                <w:szCs w:val="24"/>
              </w:rPr>
              <w:t>Package trait</w:t>
            </w:r>
          </w:p>
        </w:tc>
        <w:tc>
          <w:tcPr>
            <w:tcW w:w="0" w:type="auto"/>
            <w:vAlign w:val="center"/>
            <w:hideMark/>
          </w:tcPr>
          <w:p w14:paraId="3F02038B" w14:textId="77777777" w:rsidR="00D35DAC" w:rsidRPr="00D35DAC" w:rsidRDefault="00D35DAC" w:rsidP="00D35DAC">
            <w:pPr>
              <w:pStyle w:val="ListParagraph"/>
              <w:rPr>
                <w:b/>
                <w:bCs/>
                <w:sz w:val="24"/>
                <w:szCs w:val="24"/>
              </w:rPr>
            </w:pPr>
            <w:r w:rsidRPr="00D35DAC">
              <w:rPr>
                <w:b/>
                <w:bCs/>
                <w:sz w:val="24"/>
                <w:szCs w:val="24"/>
              </w:rPr>
              <w:t>Environment implication</w:t>
            </w:r>
          </w:p>
        </w:tc>
      </w:tr>
      <w:tr w:rsidR="00D35DAC" w:rsidRPr="00D35DAC" w14:paraId="13F58718" w14:textId="77777777" w:rsidTr="00D35DAC">
        <w:trPr>
          <w:tblCellSpacing w:w="15" w:type="dxa"/>
        </w:trPr>
        <w:tc>
          <w:tcPr>
            <w:tcW w:w="0" w:type="auto"/>
            <w:vAlign w:val="center"/>
            <w:hideMark/>
          </w:tcPr>
          <w:p w14:paraId="2800C566" w14:textId="77777777" w:rsidR="00D35DAC" w:rsidRPr="00D35DAC" w:rsidRDefault="00D35DAC" w:rsidP="00D35DAC">
            <w:pPr>
              <w:pStyle w:val="ListParagraph"/>
              <w:rPr>
                <w:sz w:val="24"/>
                <w:szCs w:val="24"/>
              </w:rPr>
            </w:pPr>
            <w:r w:rsidRPr="00D35DAC">
              <w:rPr>
                <w:sz w:val="24"/>
                <w:szCs w:val="24"/>
              </w:rPr>
              <w:t>Tight lead spacing</w:t>
            </w:r>
          </w:p>
        </w:tc>
        <w:tc>
          <w:tcPr>
            <w:tcW w:w="0" w:type="auto"/>
            <w:vAlign w:val="center"/>
            <w:hideMark/>
          </w:tcPr>
          <w:p w14:paraId="40A1A2F6" w14:textId="77777777" w:rsidR="00D35DAC" w:rsidRPr="00D35DAC" w:rsidRDefault="00D35DAC" w:rsidP="00D35DAC">
            <w:pPr>
              <w:pStyle w:val="ListParagraph"/>
              <w:rPr>
                <w:sz w:val="24"/>
                <w:szCs w:val="24"/>
              </w:rPr>
            </w:pPr>
            <w:r w:rsidRPr="00D35DAC">
              <w:rPr>
                <w:sz w:val="24"/>
                <w:szCs w:val="24"/>
              </w:rPr>
              <w:t>More surface leakage risk</w:t>
            </w:r>
          </w:p>
        </w:tc>
      </w:tr>
      <w:tr w:rsidR="00D35DAC" w:rsidRPr="00D35DAC" w14:paraId="00DB2E44" w14:textId="77777777" w:rsidTr="00D35DAC">
        <w:trPr>
          <w:tblCellSpacing w:w="15" w:type="dxa"/>
        </w:trPr>
        <w:tc>
          <w:tcPr>
            <w:tcW w:w="0" w:type="auto"/>
            <w:vAlign w:val="center"/>
            <w:hideMark/>
          </w:tcPr>
          <w:p w14:paraId="4D4C6162" w14:textId="77777777" w:rsidR="00D35DAC" w:rsidRPr="00D35DAC" w:rsidRDefault="00D35DAC" w:rsidP="00D35DAC">
            <w:pPr>
              <w:pStyle w:val="ListParagraph"/>
              <w:rPr>
                <w:sz w:val="24"/>
                <w:szCs w:val="24"/>
              </w:rPr>
            </w:pPr>
            <w:r w:rsidRPr="00D35DAC">
              <w:rPr>
                <w:sz w:val="24"/>
                <w:szCs w:val="24"/>
              </w:rPr>
              <w:t>Exposed metal pads</w:t>
            </w:r>
          </w:p>
        </w:tc>
        <w:tc>
          <w:tcPr>
            <w:tcW w:w="0" w:type="auto"/>
            <w:vAlign w:val="center"/>
            <w:hideMark/>
          </w:tcPr>
          <w:p w14:paraId="0640D940" w14:textId="77777777" w:rsidR="00D35DAC" w:rsidRPr="00D35DAC" w:rsidRDefault="00D35DAC" w:rsidP="00D35DAC">
            <w:pPr>
              <w:pStyle w:val="ListParagraph"/>
              <w:rPr>
                <w:sz w:val="24"/>
                <w:szCs w:val="24"/>
              </w:rPr>
            </w:pPr>
            <w:r w:rsidRPr="00D35DAC">
              <w:rPr>
                <w:sz w:val="24"/>
                <w:szCs w:val="24"/>
              </w:rPr>
              <w:t>Dust + humidity sensitivity</w:t>
            </w:r>
          </w:p>
        </w:tc>
      </w:tr>
      <w:tr w:rsidR="00D35DAC" w:rsidRPr="00D35DAC" w14:paraId="6960FD2E" w14:textId="77777777" w:rsidTr="00D35DAC">
        <w:trPr>
          <w:tblCellSpacing w:w="15" w:type="dxa"/>
        </w:trPr>
        <w:tc>
          <w:tcPr>
            <w:tcW w:w="0" w:type="auto"/>
            <w:vAlign w:val="center"/>
            <w:hideMark/>
          </w:tcPr>
          <w:p w14:paraId="738A9B26" w14:textId="77777777" w:rsidR="00D35DAC" w:rsidRPr="00D35DAC" w:rsidRDefault="00D35DAC" w:rsidP="00D35DAC">
            <w:pPr>
              <w:pStyle w:val="ListParagraph"/>
              <w:rPr>
                <w:sz w:val="24"/>
                <w:szCs w:val="24"/>
              </w:rPr>
            </w:pPr>
            <w:r w:rsidRPr="00D35DAC">
              <w:rPr>
                <w:sz w:val="24"/>
                <w:szCs w:val="24"/>
              </w:rPr>
              <w:t>Large molded body</w:t>
            </w:r>
          </w:p>
        </w:tc>
        <w:tc>
          <w:tcPr>
            <w:tcW w:w="0" w:type="auto"/>
            <w:vAlign w:val="center"/>
            <w:hideMark/>
          </w:tcPr>
          <w:p w14:paraId="276F06B4" w14:textId="77777777" w:rsidR="00D35DAC" w:rsidRPr="00D35DAC" w:rsidRDefault="00D35DAC" w:rsidP="00D35DAC">
            <w:pPr>
              <w:pStyle w:val="ListParagraph"/>
              <w:rPr>
                <w:sz w:val="24"/>
                <w:szCs w:val="24"/>
              </w:rPr>
            </w:pPr>
            <w:r w:rsidRPr="00D35DAC">
              <w:rPr>
                <w:sz w:val="24"/>
                <w:szCs w:val="24"/>
              </w:rPr>
              <w:t>Better isolation</w:t>
            </w:r>
          </w:p>
        </w:tc>
      </w:tr>
      <w:tr w:rsidR="00D35DAC" w:rsidRPr="00D35DAC" w14:paraId="43906ECE" w14:textId="77777777" w:rsidTr="00D35DAC">
        <w:trPr>
          <w:tblCellSpacing w:w="15" w:type="dxa"/>
        </w:trPr>
        <w:tc>
          <w:tcPr>
            <w:tcW w:w="0" w:type="auto"/>
            <w:vAlign w:val="center"/>
            <w:hideMark/>
          </w:tcPr>
          <w:p w14:paraId="48DDCD17" w14:textId="77777777" w:rsidR="00D35DAC" w:rsidRPr="00D35DAC" w:rsidRDefault="00D35DAC" w:rsidP="00D35DAC">
            <w:pPr>
              <w:pStyle w:val="ListParagraph"/>
              <w:rPr>
                <w:sz w:val="24"/>
                <w:szCs w:val="24"/>
              </w:rPr>
            </w:pPr>
            <w:r w:rsidRPr="00D35DAC">
              <w:rPr>
                <w:sz w:val="24"/>
                <w:szCs w:val="24"/>
              </w:rPr>
              <w:t>Automotive / industrial packaging</w:t>
            </w:r>
          </w:p>
        </w:tc>
        <w:tc>
          <w:tcPr>
            <w:tcW w:w="0" w:type="auto"/>
            <w:vAlign w:val="center"/>
            <w:hideMark/>
          </w:tcPr>
          <w:p w14:paraId="0011BD1B" w14:textId="77777777" w:rsidR="00D35DAC" w:rsidRPr="00D35DAC" w:rsidRDefault="00D35DAC" w:rsidP="00D35DAC">
            <w:pPr>
              <w:pStyle w:val="ListParagraph"/>
              <w:rPr>
                <w:sz w:val="24"/>
                <w:szCs w:val="24"/>
              </w:rPr>
            </w:pPr>
            <w:r w:rsidRPr="00D35DAC">
              <w:rPr>
                <w:sz w:val="24"/>
                <w:szCs w:val="24"/>
              </w:rPr>
              <w:t>Designed for contamination tolerance</w:t>
            </w:r>
          </w:p>
        </w:tc>
      </w:tr>
    </w:tbl>
    <w:p w14:paraId="0106F287" w14:textId="77777777" w:rsidR="00D35DAC" w:rsidRDefault="00D35DAC" w:rsidP="003C20E5">
      <w:pPr>
        <w:pStyle w:val="ListParagraph"/>
        <w:rPr>
          <w:sz w:val="24"/>
          <w:szCs w:val="24"/>
        </w:rPr>
      </w:pPr>
    </w:p>
    <w:p w14:paraId="224431F5" w14:textId="474512F7" w:rsidR="00A727A0" w:rsidRDefault="00804060" w:rsidP="00152E12">
      <w:pPr>
        <w:pStyle w:val="ListParagraph"/>
      </w:pPr>
      <w:r>
        <w:t>Agent should check whether the MOSFET will run hot at see level altitude, if the user requires that info. If it runs hot at sea level, then there is limited thermal margin and at higher altitudes, the effective cooling drops due to reduced air density.</w:t>
      </w:r>
      <w:r w:rsidR="00A727A0">
        <w:t xml:space="preserve"> This consideration criteria is optional, as it depends upon where the circuit might be used.</w:t>
      </w:r>
      <w:r w:rsidR="00152E12">
        <w:t xml:space="preserve"> Agent should look for junction to case thermal resistance and junction to ambient thermal resistance. High junction to Case resistance shows there is limited thermal margin and so it is more prone to less cooling at higher altitudes.</w:t>
      </w:r>
      <w:r w:rsidR="00301F89">
        <w:t xml:space="preserve"> Similarly</w:t>
      </w:r>
      <w:r w:rsidR="002D1666">
        <w:t xml:space="preserve">, </w:t>
      </w:r>
      <w:r w:rsidR="00301F89">
        <w:t>a high junction to ambient resistance shows it is highly sensitive to environment.</w:t>
      </w:r>
    </w:p>
    <w:p w14:paraId="56116659" w14:textId="77777777" w:rsidR="00301F89" w:rsidRDefault="00301F89" w:rsidP="00152E12">
      <w:pPr>
        <w:pStyle w:val="ListParagraph"/>
      </w:pPr>
    </w:p>
    <w:p w14:paraId="77F8E803" w14:textId="672D72E0" w:rsidR="00301F89" w:rsidRPr="00301F89" w:rsidRDefault="00301F89" w:rsidP="00301F89">
      <w:pPr>
        <w:pStyle w:val="ListParagraph"/>
      </w:pPr>
      <w:r>
        <w:t xml:space="preserve">Agent should look for clues in datasheet such as </w:t>
      </w:r>
      <w:r w:rsidRPr="00301F89">
        <w:t>AEC-Q101 qualification</w:t>
      </w:r>
    </w:p>
    <w:p w14:paraId="3E070970" w14:textId="6CA39CDD" w:rsidR="00301F89" w:rsidRDefault="00301F89" w:rsidP="00301F89">
      <w:pPr>
        <w:pStyle w:val="ListParagraph"/>
        <w:rPr>
          <w:b/>
          <w:bCs/>
        </w:rPr>
      </w:pPr>
      <w:r>
        <w:lastRenderedPageBreak/>
        <w:t>“</w:t>
      </w:r>
      <w:r w:rsidRPr="00301F89">
        <w:t>Automotive”, “industrial”, “traction”, “EV” wording</w:t>
      </w:r>
      <w:r>
        <w:t xml:space="preserve"> , </w:t>
      </w:r>
      <w:r w:rsidRPr="00301F89">
        <w:t>Application notes showing harsh environment</w:t>
      </w:r>
      <w:r>
        <w:t xml:space="preserve">s, as these suggest that MOSFET has gone through humidity bias testing, vibration testing, thermal cycling tests and so it is more tolerant to vibration, contamination and long term thermal cycling  than consumer grade parts. </w:t>
      </w:r>
      <w:r>
        <w:rPr>
          <w:b/>
          <w:bCs/>
        </w:rPr>
        <w:t>This Heuristic is relevant only when the MOSFET is intended to be used for Automotive, EV or industrial related topologies.</w:t>
      </w:r>
    </w:p>
    <w:p w14:paraId="4A5E188A" w14:textId="77777777" w:rsidR="00301F89" w:rsidRPr="00301F89" w:rsidRDefault="00301F89" w:rsidP="00301F89">
      <w:pPr>
        <w:pStyle w:val="ListParagraph"/>
      </w:pPr>
    </w:p>
    <w:p w14:paraId="5D5A67E5" w14:textId="4741C7C0" w:rsidR="00301F89" w:rsidRDefault="00C443A0" w:rsidP="00C443A0">
      <w:pPr>
        <w:pStyle w:val="ListParagraph"/>
        <w:numPr>
          <w:ilvl w:val="0"/>
          <w:numId w:val="5"/>
        </w:numPr>
      </w:pPr>
      <w:r>
        <w:rPr>
          <w:b/>
          <w:bCs/>
        </w:rPr>
        <w:t>Manufacturing and Tolerance related sensitivity</w:t>
      </w:r>
      <w:r w:rsidR="00483F37">
        <w:rPr>
          <w:b/>
          <w:bCs/>
        </w:rPr>
        <w:t xml:space="preserve">- </w:t>
      </w:r>
      <w:r w:rsidR="00483F37">
        <w:t>Even with same pcb design, trace width varies, solder thickness varies, component placement shifts and gate resistor tolerance changes. Highly aggressive MOSFET choices amplify these variations and can cause failures. A</w:t>
      </w:r>
      <w:r w:rsidR="00B82DC2">
        <w:t>gent should follow the table as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3276"/>
      </w:tblGrid>
      <w:tr w:rsidR="00B82DC2" w:rsidRPr="00B82DC2" w14:paraId="73584016" w14:textId="77777777">
        <w:trPr>
          <w:tblHeader/>
          <w:tblCellSpacing w:w="15" w:type="dxa"/>
        </w:trPr>
        <w:tc>
          <w:tcPr>
            <w:tcW w:w="0" w:type="auto"/>
            <w:vAlign w:val="center"/>
            <w:hideMark/>
          </w:tcPr>
          <w:p w14:paraId="49D3F169" w14:textId="77777777" w:rsidR="00B82DC2" w:rsidRPr="00B82DC2" w:rsidRDefault="00B82DC2" w:rsidP="00B82DC2">
            <w:pPr>
              <w:pStyle w:val="ListParagraph"/>
              <w:rPr>
                <w:b/>
                <w:bCs/>
              </w:rPr>
            </w:pPr>
            <w:r w:rsidRPr="00B82DC2">
              <w:rPr>
                <w:b/>
                <w:bCs/>
              </w:rPr>
              <w:t>MOSFET trait</w:t>
            </w:r>
          </w:p>
        </w:tc>
        <w:tc>
          <w:tcPr>
            <w:tcW w:w="0" w:type="auto"/>
            <w:vAlign w:val="center"/>
            <w:hideMark/>
          </w:tcPr>
          <w:p w14:paraId="62E12BC0" w14:textId="39225D9E" w:rsidR="00B82DC2" w:rsidRPr="00B82DC2" w:rsidRDefault="00B82DC2" w:rsidP="00B82DC2">
            <w:pPr>
              <w:rPr>
                <w:b/>
                <w:bCs/>
              </w:rPr>
            </w:pPr>
            <w:r>
              <w:rPr>
                <w:b/>
                <w:bCs/>
              </w:rPr>
              <w:t xml:space="preserve">               Impact on performance</w:t>
            </w:r>
          </w:p>
        </w:tc>
      </w:tr>
      <w:tr w:rsidR="00B82DC2" w:rsidRPr="00B82DC2" w14:paraId="743D7058" w14:textId="77777777">
        <w:trPr>
          <w:tblCellSpacing w:w="15" w:type="dxa"/>
        </w:trPr>
        <w:tc>
          <w:tcPr>
            <w:tcW w:w="0" w:type="auto"/>
            <w:vAlign w:val="center"/>
            <w:hideMark/>
          </w:tcPr>
          <w:p w14:paraId="1B9F75F1" w14:textId="77777777" w:rsidR="00B82DC2" w:rsidRPr="00B82DC2" w:rsidRDefault="00B82DC2" w:rsidP="00B82DC2">
            <w:pPr>
              <w:pStyle w:val="ListParagraph"/>
            </w:pPr>
            <w:r w:rsidRPr="00B82DC2">
              <w:t>Very low Qg</w:t>
            </w:r>
          </w:p>
        </w:tc>
        <w:tc>
          <w:tcPr>
            <w:tcW w:w="0" w:type="auto"/>
            <w:vAlign w:val="center"/>
            <w:hideMark/>
          </w:tcPr>
          <w:p w14:paraId="4F7C7265" w14:textId="77777777" w:rsidR="00B82DC2" w:rsidRPr="00B82DC2" w:rsidRDefault="00B82DC2" w:rsidP="00B82DC2">
            <w:pPr>
              <w:pStyle w:val="ListParagraph"/>
            </w:pPr>
            <w:r w:rsidRPr="00B82DC2">
              <w:t>Fast, but unforgiving</w:t>
            </w:r>
          </w:p>
        </w:tc>
      </w:tr>
      <w:tr w:rsidR="00B82DC2" w:rsidRPr="00B82DC2" w14:paraId="25A266C4" w14:textId="77777777">
        <w:trPr>
          <w:tblCellSpacing w:w="15" w:type="dxa"/>
        </w:trPr>
        <w:tc>
          <w:tcPr>
            <w:tcW w:w="0" w:type="auto"/>
            <w:vAlign w:val="center"/>
            <w:hideMark/>
          </w:tcPr>
          <w:p w14:paraId="740BD022" w14:textId="77777777" w:rsidR="00B82DC2" w:rsidRPr="00B82DC2" w:rsidRDefault="00B82DC2" w:rsidP="00B82DC2">
            <w:pPr>
              <w:pStyle w:val="ListParagraph"/>
            </w:pPr>
            <w:r w:rsidRPr="00B82DC2">
              <w:t>Very low Rds(on)</w:t>
            </w:r>
          </w:p>
        </w:tc>
        <w:tc>
          <w:tcPr>
            <w:tcW w:w="0" w:type="auto"/>
            <w:vAlign w:val="center"/>
            <w:hideMark/>
          </w:tcPr>
          <w:p w14:paraId="043CA569" w14:textId="77777777" w:rsidR="00B82DC2" w:rsidRPr="00B82DC2" w:rsidRDefault="00B82DC2" w:rsidP="00B82DC2">
            <w:pPr>
              <w:pStyle w:val="ListParagraph"/>
            </w:pPr>
            <w:r w:rsidRPr="00B82DC2">
              <w:t>Higher dv/dt sensitivity</w:t>
            </w:r>
          </w:p>
        </w:tc>
      </w:tr>
      <w:tr w:rsidR="00B82DC2" w:rsidRPr="00B82DC2" w14:paraId="13540756" w14:textId="77777777">
        <w:trPr>
          <w:tblCellSpacing w:w="15" w:type="dxa"/>
        </w:trPr>
        <w:tc>
          <w:tcPr>
            <w:tcW w:w="0" w:type="auto"/>
            <w:vAlign w:val="center"/>
            <w:hideMark/>
          </w:tcPr>
          <w:p w14:paraId="624D3AD4" w14:textId="77777777" w:rsidR="00B82DC2" w:rsidRPr="00B82DC2" w:rsidRDefault="00B82DC2" w:rsidP="00B82DC2">
            <w:pPr>
              <w:pStyle w:val="ListParagraph"/>
            </w:pPr>
            <w:r w:rsidRPr="00B82DC2">
              <w:t>No Kelvin source</w:t>
            </w:r>
          </w:p>
        </w:tc>
        <w:tc>
          <w:tcPr>
            <w:tcW w:w="0" w:type="auto"/>
            <w:vAlign w:val="center"/>
            <w:hideMark/>
          </w:tcPr>
          <w:p w14:paraId="47D6B7BF" w14:textId="77777777" w:rsidR="00B82DC2" w:rsidRPr="00B82DC2" w:rsidRDefault="00B82DC2" w:rsidP="00B82DC2">
            <w:pPr>
              <w:pStyle w:val="ListParagraph"/>
            </w:pPr>
            <w:r w:rsidRPr="00B82DC2">
              <w:t>Gate noise prone</w:t>
            </w:r>
          </w:p>
        </w:tc>
      </w:tr>
      <w:tr w:rsidR="00B82DC2" w:rsidRPr="00B82DC2" w14:paraId="1A703471" w14:textId="77777777">
        <w:trPr>
          <w:tblCellSpacing w:w="15" w:type="dxa"/>
        </w:trPr>
        <w:tc>
          <w:tcPr>
            <w:tcW w:w="0" w:type="auto"/>
            <w:vAlign w:val="center"/>
            <w:hideMark/>
          </w:tcPr>
          <w:p w14:paraId="19AA25C4" w14:textId="77777777" w:rsidR="00B82DC2" w:rsidRPr="00B82DC2" w:rsidRDefault="00B82DC2" w:rsidP="00B82DC2">
            <w:pPr>
              <w:pStyle w:val="ListParagraph"/>
            </w:pPr>
            <w:r w:rsidRPr="00B82DC2">
              <w:t>Small package</w:t>
            </w:r>
          </w:p>
        </w:tc>
        <w:tc>
          <w:tcPr>
            <w:tcW w:w="0" w:type="auto"/>
            <w:vAlign w:val="center"/>
            <w:hideMark/>
          </w:tcPr>
          <w:p w14:paraId="2F779A89" w14:textId="77777777" w:rsidR="00B82DC2" w:rsidRPr="00B82DC2" w:rsidRDefault="00B82DC2" w:rsidP="00B82DC2">
            <w:pPr>
              <w:pStyle w:val="ListParagraph"/>
            </w:pPr>
            <w:r w:rsidRPr="00B82DC2">
              <w:t>High parasitics</w:t>
            </w:r>
          </w:p>
        </w:tc>
      </w:tr>
      <w:tr w:rsidR="00B82DC2" w:rsidRPr="00B82DC2" w14:paraId="7942694B" w14:textId="77777777">
        <w:trPr>
          <w:tblCellSpacing w:w="15" w:type="dxa"/>
        </w:trPr>
        <w:tc>
          <w:tcPr>
            <w:tcW w:w="0" w:type="auto"/>
            <w:vAlign w:val="center"/>
            <w:hideMark/>
          </w:tcPr>
          <w:p w14:paraId="5D988F24" w14:textId="77777777" w:rsidR="00B82DC2" w:rsidRPr="00B82DC2" w:rsidRDefault="00B82DC2" w:rsidP="00B82DC2">
            <w:pPr>
              <w:pStyle w:val="ListParagraph"/>
            </w:pPr>
            <w:r w:rsidRPr="00B82DC2">
              <w:t>SiC device</w:t>
            </w:r>
          </w:p>
        </w:tc>
        <w:tc>
          <w:tcPr>
            <w:tcW w:w="0" w:type="auto"/>
            <w:vAlign w:val="center"/>
            <w:hideMark/>
          </w:tcPr>
          <w:p w14:paraId="40B84BD8" w14:textId="77777777" w:rsidR="00B82DC2" w:rsidRPr="00B82DC2" w:rsidRDefault="00B82DC2" w:rsidP="00B82DC2">
            <w:pPr>
              <w:pStyle w:val="ListParagraph"/>
            </w:pPr>
            <w:r w:rsidRPr="00B82DC2">
              <w:t>Extremely layout-sensitive</w:t>
            </w:r>
          </w:p>
        </w:tc>
      </w:tr>
    </w:tbl>
    <w:p w14:paraId="22415678" w14:textId="77777777" w:rsidR="00B82DC2" w:rsidRDefault="00B82DC2" w:rsidP="00B82DC2">
      <w:pPr>
        <w:pStyle w:val="ListParagraph"/>
      </w:pPr>
    </w:p>
    <w:p w14:paraId="084EF1E9" w14:textId="7F164B20" w:rsidR="00B1332F" w:rsidRDefault="00B1332F" w:rsidP="00B1332F">
      <w:pPr>
        <w:rPr>
          <w:b/>
          <w:bCs/>
          <w:sz w:val="24"/>
          <w:szCs w:val="24"/>
        </w:rPr>
      </w:pPr>
      <w:r w:rsidRPr="00EC3AB2">
        <w:rPr>
          <w:b/>
          <w:bCs/>
          <w:sz w:val="24"/>
          <w:szCs w:val="24"/>
        </w:rPr>
        <w:t xml:space="preserve">Based upon </w:t>
      </w:r>
      <w:r w:rsidR="00E06B34">
        <w:rPr>
          <w:b/>
          <w:bCs/>
          <w:sz w:val="24"/>
          <w:szCs w:val="24"/>
        </w:rPr>
        <w:t>History and Reputation of MOSFET</w:t>
      </w:r>
      <w:r>
        <w:rPr>
          <w:b/>
          <w:bCs/>
          <w:sz w:val="24"/>
          <w:szCs w:val="24"/>
        </w:rPr>
        <w:t>[</w:t>
      </w:r>
      <w:r w:rsidR="00E06B34">
        <w:rPr>
          <w:b/>
          <w:bCs/>
          <w:sz w:val="24"/>
          <w:szCs w:val="24"/>
        </w:rPr>
        <w:t>4</w:t>
      </w:r>
      <w:r>
        <w:rPr>
          <w:b/>
          <w:bCs/>
          <w:sz w:val="24"/>
          <w:szCs w:val="24"/>
        </w:rPr>
        <w:t>]:</w:t>
      </w:r>
    </w:p>
    <w:p w14:paraId="00F206DF" w14:textId="0BE67B27" w:rsidR="00B82DC2" w:rsidRDefault="0012411F" w:rsidP="00B82DC2">
      <w:pPr>
        <w:pStyle w:val="ListParagraph"/>
      </w:pPr>
      <w:r>
        <w:t>A given MOSFET should also be judged based upon following things:</w:t>
      </w:r>
    </w:p>
    <w:p w14:paraId="7552943E" w14:textId="054E1B70" w:rsidR="0012411F" w:rsidRDefault="0012411F" w:rsidP="0012411F">
      <w:pPr>
        <w:pStyle w:val="ListParagraph"/>
        <w:numPr>
          <w:ilvl w:val="0"/>
          <w:numId w:val="5"/>
        </w:numPr>
      </w:pPr>
      <w:r>
        <w:rPr>
          <w:b/>
          <w:bCs/>
        </w:rPr>
        <w:t xml:space="preserve">Usage in Field- </w:t>
      </w:r>
      <w:r>
        <w:t>Agent should check where the MOSFET has been used earlier, look for MOSFET application areas in datasheet. If mentioned as a new silicon generation, exotic process, no application notes, no failure stories, then it should be cautioned by the agent.</w:t>
      </w:r>
    </w:p>
    <w:p w14:paraId="4BC45AD7" w14:textId="6F2B5AA6" w:rsidR="0012411F" w:rsidRDefault="0012411F" w:rsidP="0012411F">
      <w:pPr>
        <w:pStyle w:val="ListParagraph"/>
        <w:numPr>
          <w:ilvl w:val="0"/>
          <w:numId w:val="5"/>
        </w:numPr>
      </w:pPr>
      <w:r>
        <w:rPr>
          <w:b/>
          <w:bCs/>
        </w:rPr>
        <w:t>Type of failures occurred-</w:t>
      </w:r>
      <w:r>
        <w:t xml:space="preserve"> Agent should check whether the MOSFET failures have been loud, contained and repeatable because these are trusted more than when failures are intermittent, difficult to spot while probing.</w:t>
      </w:r>
      <w:r w:rsidR="00EF0A4B">
        <w:t xml:space="preserve"> Agent can look for </w:t>
      </w:r>
      <w:r w:rsidR="007E7A87">
        <w:t>5</w:t>
      </w:r>
      <w:r w:rsidR="00EF0A4B">
        <w:t xml:space="preserve"> signals in the datasheet: (1) Whether the vendor has mentioned DC  and pulsed SOA( Safe operating Area) curve, if yes then vendor understands failure. Also vendor should mention linear region because that indicates MOSFET fails loudly. </w:t>
      </w:r>
    </w:p>
    <w:p w14:paraId="02BC3DF5" w14:textId="6A348036" w:rsidR="00EF0A4B" w:rsidRPr="00EF0A4B" w:rsidRDefault="00EF0A4B" w:rsidP="00EF0A4B">
      <w:pPr>
        <w:pStyle w:val="ListParagraph"/>
      </w:pPr>
      <w:r>
        <w:t>(2) Agent should check the datasheet for the Avalanche info and infer the following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7"/>
        <w:gridCol w:w="4040"/>
      </w:tblGrid>
      <w:tr w:rsidR="00EF0A4B" w:rsidRPr="00EF0A4B" w14:paraId="057B2CF0" w14:textId="77777777">
        <w:trPr>
          <w:tblHeader/>
          <w:tblCellSpacing w:w="15" w:type="dxa"/>
        </w:trPr>
        <w:tc>
          <w:tcPr>
            <w:tcW w:w="0" w:type="auto"/>
            <w:vAlign w:val="center"/>
            <w:hideMark/>
          </w:tcPr>
          <w:p w14:paraId="0AA1A398" w14:textId="77777777" w:rsidR="00EF0A4B" w:rsidRPr="00EF0A4B" w:rsidRDefault="00EF0A4B" w:rsidP="00EF0A4B">
            <w:pPr>
              <w:pStyle w:val="ListParagraph"/>
              <w:rPr>
                <w:b/>
                <w:bCs/>
              </w:rPr>
            </w:pPr>
            <w:r w:rsidRPr="00EF0A4B">
              <w:rPr>
                <w:b/>
                <w:bCs/>
              </w:rPr>
              <w:t>Avalanche info</w:t>
            </w:r>
          </w:p>
        </w:tc>
        <w:tc>
          <w:tcPr>
            <w:tcW w:w="0" w:type="auto"/>
            <w:vAlign w:val="center"/>
            <w:hideMark/>
          </w:tcPr>
          <w:p w14:paraId="760DAB8D" w14:textId="77777777" w:rsidR="00EF0A4B" w:rsidRPr="00EF0A4B" w:rsidRDefault="00EF0A4B" w:rsidP="00EF0A4B">
            <w:pPr>
              <w:pStyle w:val="ListParagraph"/>
              <w:rPr>
                <w:b/>
                <w:bCs/>
              </w:rPr>
            </w:pPr>
            <w:r w:rsidRPr="00EF0A4B">
              <w:rPr>
                <w:b/>
                <w:bCs/>
              </w:rPr>
              <w:t>Failure-style implication</w:t>
            </w:r>
          </w:p>
        </w:tc>
      </w:tr>
      <w:tr w:rsidR="00EF0A4B" w:rsidRPr="00EF0A4B" w14:paraId="0CC2A92B" w14:textId="77777777">
        <w:trPr>
          <w:tblCellSpacing w:w="15" w:type="dxa"/>
        </w:trPr>
        <w:tc>
          <w:tcPr>
            <w:tcW w:w="0" w:type="auto"/>
            <w:vAlign w:val="center"/>
            <w:hideMark/>
          </w:tcPr>
          <w:p w14:paraId="6177ACF5" w14:textId="77777777" w:rsidR="00EF0A4B" w:rsidRPr="00EF0A4B" w:rsidRDefault="00EF0A4B" w:rsidP="00EF0A4B">
            <w:pPr>
              <w:pStyle w:val="ListParagraph"/>
            </w:pPr>
            <w:r w:rsidRPr="00EF0A4B">
              <w:t>Explicit UIS rating</w:t>
            </w:r>
          </w:p>
        </w:tc>
        <w:tc>
          <w:tcPr>
            <w:tcW w:w="0" w:type="auto"/>
            <w:vAlign w:val="center"/>
            <w:hideMark/>
          </w:tcPr>
          <w:p w14:paraId="47330E91" w14:textId="77777777" w:rsidR="00EF0A4B" w:rsidRPr="00EF0A4B" w:rsidRDefault="00EF0A4B" w:rsidP="00EF0A4B">
            <w:pPr>
              <w:pStyle w:val="ListParagraph"/>
            </w:pPr>
            <w:r w:rsidRPr="00EF0A4B">
              <w:t>Avalanche → thermal → loud failure</w:t>
            </w:r>
          </w:p>
        </w:tc>
      </w:tr>
      <w:tr w:rsidR="00EF0A4B" w:rsidRPr="00EF0A4B" w14:paraId="2AA00C88" w14:textId="77777777">
        <w:trPr>
          <w:tblCellSpacing w:w="15" w:type="dxa"/>
        </w:trPr>
        <w:tc>
          <w:tcPr>
            <w:tcW w:w="0" w:type="auto"/>
            <w:vAlign w:val="center"/>
            <w:hideMark/>
          </w:tcPr>
          <w:p w14:paraId="22E09DF4" w14:textId="77777777" w:rsidR="00EF0A4B" w:rsidRPr="00EF0A4B" w:rsidRDefault="00EF0A4B" w:rsidP="00EF0A4B">
            <w:pPr>
              <w:pStyle w:val="ListParagraph"/>
            </w:pPr>
            <w:r w:rsidRPr="00EF0A4B">
              <w:t>Only single-pulse, no context</w:t>
            </w:r>
          </w:p>
        </w:tc>
        <w:tc>
          <w:tcPr>
            <w:tcW w:w="0" w:type="auto"/>
            <w:vAlign w:val="center"/>
            <w:hideMark/>
          </w:tcPr>
          <w:p w14:paraId="1E18707C" w14:textId="77777777" w:rsidR="00EF0A4B" w:rsidRPr="00EF0A4B" w:rsidRDefault="00EF0A4B" w:rsidP="00EF0A4B">
            <w:pPr>
              <w:pStyle w:val="ListParagraph"/>
            </w:pPr>
            <w:r w:rsidRPr="00EF0A4B">
              <w:t>Long-term degradation risk</w:t>
            </w:r>
          </w:p>
        </w:tc>
      </w:tr>
      <w:tr w:rsidR="00EF0A4B" w:rsidRPr="00EF0A4B" w14:paraId="347F6C5B" w14:textId="77777777">
        <w:trPr>
          <w:tblCellSpacing w:w="15" w:type="dxa"/>
        </w:trPr>
        <w:tc>
          <w:tcPr>
            <w:tcW w:w="0" w:type="auto"/>
            <w:vAlign w:val="center"/>
            <w:hideMark/>
          </w:tcPr>
          <w:p w14:paraId="590D7BD2" w14:textId="77777777" w:rsidR="00EF0A4B" w:rsidRPr="00EF0A4B" w:rsidRDefault="00EF0A4B" w:rsidP="00EF0A4B">
            <w:pPr>
              <w:pStyle w:val="ListParagraph"/>
            </w:pPr>
            <w:r w:rsidRPr="00EF0A4B">
              <w:t>No avalanche data</w:t>
            </w:r>
          </w:p>
        </w:tc>
        <w:tc>
          <w:tcPr>
            <w:tcW w:w="0" w:type="auto"/>
            <w:vAlign w:val="center"/>
            <w:hideMark/>
          </w:tcPr>
          <w:p w14:paraId="75540CE4" w14:textId="53EA9E94" w:rsidR="00EF0A4B" w:rsidRPr="00EF0A4B" w:rsidRDefault="00EF0A4B" w:rsidP="00EF0A4B">
            <w:pPr>
              <w:pStyle w:val="ListParagraph"/>
            </w:pPr>
            <w:r w:rsidRPr="00EF0A4B">
              <w:t>High risk of silent damage</w:t>
            </w:r>
          </w:p>
        </w:tc>
      </w:tr>
    </w:tbl>
    <w:p w14:paraId="2D19E8AB" w14:textId="351E362F" w:rsidR="009D4B5B" w:rsidRDefault="009D4B5B" w:rsidP="009D4B5B">
      <w:pPr>
        <w:pStyle w:val="ListParagraph"/>
      </w:pPr>
      <w:r>
        <w:t xml:space="preserve">(3) The Agent should check whether the vendor has provided VGS max, Gate charge curves, Miller plateau plots, dv/dt immunity statements- if these are provided, then agent can infer that if the datasheet says tight VGS limits and high Qgd( gate to drain charge), then there is high risk of latent gate damage; if the datasheet says explicitly </w:t>
      </w:r>
      <w:r>
        <w:lastRenderedPageBreak/>
        <w:t xml:space="preserve">dv/dt robustness, then it is less likely to fail silently; </w:t>
      </w:r>
      <w:r w:rsidR="00007E92">
        <w:t>Fi</w:t>
      </w:r>
      <w:r>
        <w:t>nally If there is no mention of dv/dt robustness, then the MOSFET is risky and should be flagged.</w:t>
      </w:r>
    </w:p>
    <w:p w14:paraId="07CE6EF8" w14:textId="7C65E1EE" w:rsidR="007E7A87" w:rsidRDefault="007E7A87" w:rsidP="009D4B5B">
      <w:pPr>
        <w:pStyle w:val="ListParagraph"/>
      </w:pPr>
      <w:r>
        <w:t>(4) Package</w:t>
      </w:r>
      <w:r w:rsidR="00007E92">
        <w:t xml:space="preserve"> and current density clues- The device datasheet provides </w:t>
      </w:r>
      <w:r w:rsidR="006A6E65">
        <w:t>information of package type, continuous vs pulsed current gap, thermal impedance curves and sometimes bond wire hints. Based on these the agent can infer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5"/>
        <w:gridCol w:w="3525"/>
      </w:tblGrid>
      <w:tr w:rsidR="006A6E65" w:rsidRPr="006A6E65" w14:paraId="32597EE8" w14:textId="77777777">
        <w:trPr>
          <w:tblHeader/>
          <w:tblCellSpacing w:w="15" w:type="dxa"/>
        </w:trPr>
        <w:tc>
          <w:tcPr>
            <w:tcW w:w="0" w:type="auto"/>
            <w:vAlign w:val="center"/>
            <w:hideMark/>
          </w:tcPr>
          <w:p w14:paraId="2D2A12DB" w14:textId="77777777" w:rsidR="006A6E65" w:rsidRPr="006A6E65" w:rsidRDefault="006A6E65" w:rsidP="006A6E65">
            <w:pPr>
              <w:pStyle w:val="ListParagraph"/>
              <w:rPr>
                <w:b/>
                <w:bCs/>
              </w:rPr>
            </w:pPr>
            <w:r w:rsidRPr="006A6E65">
              <w:rPr>
                <w:b/>
                <w:bCs/>
              </w:rPr>
              <w:t>Construction</w:t>
            </w:r>
          </w:p>
        </w:tc>
        <w:tc>
          <w:tcPr>
            <w:tcW w:w="0" w:type="auto"/>
            <w:vAlign w:val="center"/>
            <w:hideMark/>
          </w:tcPr>
          <w:p w14:paraId="42222104" w14:textId="77777777" w:rsidR="006A6E65" w:rsidRPr="006A6E65" w:rsidRDefault="006A6E65" w:rsidP="006A6E65">
            <w:pPr>
              <w:pStyle w:val="ListParagraph"/>
              <w:rPr>
                <w:b/>
                <w:bCs/>
              </w:rPr>
            </w:pPr>
            <w:r w:rsidRPr="006A6E65">
              <w:rPr>
                <w:b/>
                <w:bCs/>
              </w:rPr>
              <w:t>Likely failure style</w:t>
            </w:r>
          </w:p>
        </w:tc>
      </w:tr>
      <w:tr w:rsidR="006A6E65" w:rsidRPr="006A6E65" w14:paraId="46991C9B" w14:textId="77777777">
        <w:trPr>
          <w:tblCellSpacing w:w="15" w:type="dxa"/>
        </w:trPr>
        <w:tc>
          <w:tcPr>
            <w:tcW w:w="0" w:type="auto"/>
            <w:vAlign w:val="center"/>
            <w:hideMark/>
          </w:tcPr>
          <w:p w14:paraId="2E6645B3" w14:textId="77777777" w:rsidR="006A6E65" w:rsidRPr="006A6E65" w:rsidRDefault="006A6E65" w:rsidP="006A6E65">
            <w:pPr>
              <w:pStyle w:val="ListParagraph"/>
            </w:pPr>
            <w:r w:rsidRPr="006A6E65">
              <w:t>Large package, many bond wires</w:t>
            </w:r>
          </w:p>
        </w:tc>
        <w:tc>
          <w:tcPr>
            <w:tcW w:w="0" w:type="auto"/>
            <w:vAlign w:val="center"/>
            <w:hideMark/>
          </w:tcPr>
          <w:p w14:paraId="248CBF71" w14:textId="77777777" w:rsidR="006A6E65" w:rsidRPr="006A6E65" w:rsidRDefault="006A6E65" w:rsidP="006A6E65">
            <w:pPr>
              <w:pStyle w:val="ListParagraph"/>
            </w:pPr>
            <w:r w:rsidRPr="006A6E65">
              <w:t>Overstress → short</w:t>
            </w:r>
          </w:p>
        </w:tc>
      </w:tr>
      <w:tr w:rsidR="006A6E65" w:rsidRPr="006A6E65" w14:paraId="1D914DC4" w14:textId="77777777">
        <w:trPr>
          <w:tblCellSpacing w:w="15" w:type="dxa"/>
        </w:trPr>
        <w:tc>
          <w:tcPr>
            <w:tcW w:w="0" w:type="auto"/>
            <w:vAlign w:val="center"/>
            <w:hideMark/>
          </w:tcPr>
          <w:p w14:paraId="7AEB35E1" w14:textId="77777777" w:rsidR="006A6E65" w:rsidRPr="006A6E65" w:rsidRDefault="006A6E65" w:rsidP="006A6E65">
            <w:pPr>
              <w:pStyle w:val="ListParagraph"/>
            </w:pPr>
            <w:r w:rsidRPr="006A6E65">
              <w:t>Tiny package, huge current</w:t>
            </w:r>
          </w:p>
        </w:tc>
        <w:tc>
          <w:tcPr>
            <w:tcW w:w="0" w:type="auto"/>
            <w:vAlign w:val="center"/>
            <w:hideMark/>
          </w:tcPr>
          <w:p w14:paraId="2C7EF532" w14:textId="77777777" w:rsidR="006A6E65" w:rsidRPr="006A6E65" w:rsidRDefault="006A6E65" w:rsidP="006A6E65">
            <w:pPr>
              <w:pStyle w:val="ListParagraph"/>
            </w:pPr>
            <w:r w:rsidRPr="006A6E65">
              <w:t>Fatigue → intermittent / silent</w:t>
            </w:r>
          </w:p>
        </w:tc>
      </w:tr>
      <w:tr w:rsidR="006A6E65" w:rsidRPr="006A6E65" w14:paraId="70A8C234" w14:textId="77777777">
        <w:trPr>
          <w:tblCellSpacing w:w="15" w:type="dxa"/>
        </w:trPr>
        <w:tc>
          <w:tcPr>
            <w:tcW w:w="0" w:type="auto"/>
            <w:vAlign w:val="center"/>
            <w:hideMark/>
          </w:tcPr>
          <w:p w14:paraId="6A61206F" w14:textId="77777777" w:rsidR="006A6E65" w:rsidRPr="006A6E65" w:rsidRDefault="006A6E65" w:rsidP="006A6E65">
            <w:pPr>
              <w:pStyle w:val="ListParagraph"/>
            </w:pPr>
            <w:r w:rsidRPr="006A6E65">
              <w:t>Kelvin source provided</w:t>
            </w:r>
          </w:p>
        </w:tc>
        <w:tc>
          <w:tcPr>
            <w:tcW w:w="0" w:type="auto"/>
            <w:vAlign w:val="center"/>
            <w:hideMark/>
          </w:tcPr>
          <w:p w14:paraId="2B262010" w14:textId="77777777" w:rsidR="006A6E65" w:rsidRPr="006A6E65" w:rsidRDefault="006A6E65" w:rsidP="006A6E65">
            <w:pPr>
              <w:pStyle w:val="ListParagraph"/>
            </w:pPr>
            <w:r w:rsidRPr="006A6E65">
              <w:t>Better controlled failure</w:t>
            </w:r>
          </w:p>
        </w:tc>
      </w:tr>
    </w:tbl>
    <w:p w14:paraId="791EE000" w14:textId="6C2EF6B5" w:rsidR="006A6E65" w:rsidRDefault="006A6E65" w:rsidP="009D4B5B">
      <w:pPr>
        <w:pStyle w:val="ListParagraph"/>
      </w:pPr>
      <w:r>
        <w:t>(5) Finally, agent should look for things like application notes depth, mention of failure mechanisms, warnings about misuse etc and infer the following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5"/>
        <w:gridCol w:w="2751"/>
      </w:tblGrid>
      <w:tr w:rsidR="006A6E65" w:rsidRPr="006A6E65" w14:paraId="303B1CCD" w14:textId="77777777">
        <w:trPr>
          <w:tblHeader/>
          <w:tblCellSpacing w:w="15" w:type="dxa"/>
        </w:trPr>
        <w:tc>
          <w:tcPr>
            <w:tcW w:w="0" w:type="auto"/>
            <w:vAlign w:val="center"/>
            <w:hideMark/>
          </w:tcPr>
          <w:p w14:paraId="6EC8FD4C" w14:textId="77777777" w:rsidR="006A6E65" w:rsidRPr="006A6E65" w:rsidRDefault="006A6E65" w:rsidP="006A6E65">
            <w:pPr>
              <w:pStyle w:val="ListParagraph"/>
              <w:rPr>
                <w:b/>
                <w:bCs/>
              </w:rPr>
            </w:pPr>
            <w:r w:rsidRPr="006A6E65">
              <w:rPr>
                <w:b/>
                <w:bCs/>
              </w:rPr>
              <w:t>Vendor tone</w:t>
            </w:r>
          </w:p>
        </w:tc>
        <w:tc>
          <w:tcPr>
            <w:tcW w:w="0" w:type="auto"/>
            <w:vAlign w:val="center"/>
            <w:hideMark/>
          </w:tcPr>
          <w:p w14:paraId="2FAA3835" w14:textId="77777777" w:rsidR="006A6E65" w:rsidRPr="006A6E65" w:rsidRDefault="006A6E65" w:rsidP="006A6E65">
            <w:pPr>
              <w:pStyle w:val="ListParagraph"/>
              <w:rPr>
                <w:b/>
                <w:bCs/>
              </w:rPr>
            </w:pPr>
            <w:r w:rsidRPr="006A6E65">
              <w:rPr>
                <w:b/>
                <w:bCs/>
              </w:rPr>
              <w:t>Signal</w:t>
            </w:r>
          </w:p>
        </w:tc>
      </w:tr>
      <w:tr w:rsidR="006A6E65" w:rsidRPr="006A6E65" w14:paraId="727D5A09" w14:textId="77777777">
        <w:trPr>
          <w:tblCellSpacing w:w="15" w:type="dxa"/>
        </w:trPr>
        <w:tc>
          <w:tcPr>
            <w:tcW w:w="0" w:type="auto"/>
            <w:vAlign w:val="center"/>
            <w:hideMark/>
          </w:tcPr>
          <w:p w14:paraId="66CCAC40" w14:textId="77777777" w:rsidR="006A6E65" w:rsidRPr="006A6E65" w:rsidRDefault="006A6E65" w:rsidP="006A6E65">
            <w:pPr>
              <w:pStyle w:val="ListParagraph"/>
            </w:pPr>
            <w:r w:rsidRPr="006A6E65">
              <w:t>Explains failure modes</w:t>
            </w:r>
          </w:p>
        </w:tc>
        <w:tc>
          <w:tcPr>
            <w:tcW w:w="0" w:type="auto"/>
            <w:vAlign w:val="center"/>
            <w:hideMark/>
          </w:tcPr>
          <w:p w14:paraId="54F913E7" w14:textId="77777777" w:rsidR="006A6E65" w:rsidRPr="006A6E65" w:rsidRDefault="006A6E65" w:rsidP="006A6E65">
            <w:pPr>
              <w:pStyle w:val="ListParagraph"/>
            </w:pPr>
            <w:r w:rsidRPr="006A6E65">
              <w:t>Predictable behavior</w:t>
            </w:r>
          </w:p>
        </w:tc>
      </w:tr>
      <w:tr w:rsidR="006A6E65" w:rsidRPr="006A6E65" w14:paraId="66C8C87C" w14:textId="77777777">
        <w:trPr>
          <w:tblCellSpacing w:w="15" w:type="dxa"/>
        </w:trPr>
        <w:tc>
          <w:tcPr>
            <w:tcW w:w="0" w:type="auto"/>
            <w:vAlign w:val="center"/>
            <w:hideMark/>
          </w:tcPr>
          <w:p w14:paraId="4DF3F24C" w14:textId="77777777" w:rsidR="006A6E65" w:rsidRPr="006A6E65" w:rsidRDefault="006A6E65" w:rsidP="006A6E65">
            <w:pPr>
              <w:pStyle w:val="ListParagraph"/>
            </w:pPr>
            <w:r w:rsidRPr="006A6E65">
              <w:t>Only shows ideal operation</w:t>
            </w:r>
          </w:p>
        </w:tc>
        <w:tc>
          <w:tcPr>
            <w:tcW w:w="0" w:type="auto"/>
            <w:vAlign w:val="center"/>
            <w:hideMark/>
          </w:tcPr>
          <w:p w14:paraId="22A31E29" w14:textId="77777777" w:rsidR="006A6E65" w:rsidRPr="006A6E65" w:rsidRDefault="006A6E65" w:rsidP="006A6E65">
            <w:pPr>
              <w:pStyle w:val="ListParagraph"/>
            </w:pPr>
            <w:r w:rsidRPr="006A6E65">
              <w:t>Unknown / risky</w:t>
            </w:r>
          </w:p>
        </w:tc>
      </w:tr>
      <w:tr w:rsidR="006A6E65" w:rsidRPr="006A6E65" w14:paraId="465E76D4" w14:textId="77777777">
        <w:trPr>
          <w:tblCellSpacing w:w="15" w:type="dxa"/>
        </w:trPr>
        <w:tc>
          <w:tcPr>
            <w:tcW w:w="0" w:type="auto"/>
            <w:vAlign w:val="center"/>
            <w:hideMark/>
          </w:tcPr>
          <w:p w14:paraId="3FC022BA" w14:textId="77777777" w:rsidR="006A6E65" w:rsidRPr="006A6E65" w:rsidRDefault="006A6E65" w:rsidP="006A6E65">
            <w:pPr>
              <w:pStyle w:val="ListParagraph"/>
            </w:pPr>
            <w:r w:rsidRPr="006A6E65">
              <w:t>Avoids discussing limits</w:t>
            </w:r>
          </w:p>
        </w:tc>
        <w:tc>
          <w:tcPr>
            <w:tcW w:w="0" w:type="auto"/>
            <w:vAlign w:val="center"/>
            <w:hideMark/>
          </w:tcPr>
          <w:p w14:paraId="4900FFB4" w14:textId="77777777" w:rsidR="006A6E65" w:rsidRPr="006A6E65" w:rsidRDefault="006A6E65" w:rsidP="006A6E65">
            <w:pPr>
              <w:pStyle w:val="ListParagraph"/>
            </w:pPr>
            <w:r w:rsidRPr="006A6E65">
              <w:t>Silent-failure risk</w:t>
            </w:r>
          </w:p>
        </w:tc>
      </w:tr>
    </w:tbl>
    <w:p w14:paraId="12F31C4E" w14:textId="77777777" w:rsidR="006A6E65" w:rsidRPr="00EF0A4B" w:rsidRDefault="006A6E65" w:rsidP="009D4B5B">
      <w:pPr>
        <w:pStyle w:val="ListParagraph"/>
      </w:pPr>
    </w:p>
    <w:p w14:paraId="5B7E4761" w14:textId="768892A5" w:rsidR="0012411F" w:rsidRDefault="0012411F" w:rsidP="0012411F">
      <w:pPr>
        <w:pStyle w:val="ListParagraph"/>
        <w:numPr>
          <w:ilvl w:val="0"/>
          <w:numId w:val="5"/>
        </w:numPr>
      </w:pPr>
      <w:r>
        <w:rPr>
          <w:b/>
          <w:bCs/>
        </w:rPr>
        <w:t>MOSFET Forgiving nature under abuse-</w:t>
      </w:r>
      <w:r>
        <w:t xml:space="preserve"> Agent should </w:t>
      </w:r>
      <w:r w:rsidR="009F30FF">
        <w:t>check for 5 signals to infer the forgiving nature of the MOSFET: (1) Agent should look for whether vendor has published DC SOA curve and infer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1"/>
        <w:gridCol w:w="1988"/>
      </w:tblGrid>
      <w:tr w:rsidR="009F30FF" w:rsidRPr="009F30FF" w14:paraId="0FAF1F51" w14:textId="77777777">
        <w:trPr>
          <w:tblHeader/>
          <w:tblCellSpacing w:w="15" w:type="dxa"/>
        </w:trPr>
        <w:tc>
          <w:tcPr>
            <w:tcW w:w="0" w:type="auto"/>
            <w:vAlign w:val="center"/>
            <w:hideMark/>
          </w:tcPr>
          <w:p w14:paraId="319EFF75" w14:textId="77777777" w:rsidR="009F30FF" w:rsidRPr="009F30FF" w:rsidRDefault="009F30FF" w:rsidP="009F30FF">
            <w:pPr>
              <w:pStyle w:val="ListParagraph"/>
              <w:rPr>
                <w:b/>
                <w:bCs/>
              </w:rPr>
            </w:pPr>
            <w:r w:rsidRPr="009F30FF">
              <w:rPr>
                <w:b/>
                <w:bCs/>
              </w:rPr>
              <w:t>SOA behavior</w:t>
            </w:r>
          </w:p>
        </w:tc>
        <w:tc>
          <w:tcPr>
            <w:tcW w:w="0" w:type="auto"/>
            <w:vAlign w:val="center"/>
            <w:hideMark/>
          </w:tcPr>
          <w:p w14:paraId="3BBAFE00" w14:textId="77777777" w:rsidR="009F30FF" w:rsidRPr="009F30FF" w:rsidRDefault="009F30FF" w:rsidP="009F30FF">
            <w:pPr>
              <w:pStyle w:val="ListParagraph"/>
              <w:rPr>
                <w:b/>
                <w:bCs/>
              </w:rPr>
            </w:pPr>
            <w:r w:rsidRPr="009F30FF">
              <w:rPr>
                <w:b/>
                <w:bCs/>
              </w:rPr>
              <w:t>Forgiveness</w:t>
            </w:r>
          </w:p>
        </w:tc>
      </w:tr>
      <w:tr w:rsidR="009F30FF" w:rsidRPr="009F30FF" w14:paraId="3097A162" w14:textId="77777777">
        <w:trPr>
          <w:tblCellSpacing w:w="15" w:type="dxa"/>
        </w:trPr>
        <w:tc>
          <w:tcPr>
            <w:tcW w:w="0" w:type="auto"/>
            <w:vAlign w:val="center"/>
            <w:hideMark/>
          </w:tcPr>
          <w:p w14:paraId="4C512DAF" w14:textId="77777777" w:rsidR="009F30FF" w:rsidRPr="009F30FF" w:rsidRDefault="009F30FF" w:rsidP="009F30FF">
            <w:pPr>
              <w:pStyle w:val="ListParagraph"/>
            </w:pPr>
            <w:r w:rsidRPr="009F30FF">
              <w:t>Full DC SOA shown</w:t>
            </w:r>
          </w:p>
        </w:tc>
        <w:tc>
          <w:tcPr>
            <w:tcW w:w="0" w:type="auto"/>
            <w:vAlign w:val="center"/>
            <w:hideMark/>
          </w:tcPr>
          <w:p w14:paraId="61526272" w14:textId="77777777" w:rsidR="009F30FF" w:rsidRPr="009F30FF" w:rsidRDefault="009F30FF" w:rsidP="009F30FF">
            <w:pPr>
              <w:pStyle w:val="ListParagraph"/>
            </w:pPr>
            <w:r w:rsidRPr="009F30FF">
              <w:t>High</w:t>
            </w:r>
          </w:p>
        </w:tc>
      </w:tr>
      <w:tr w:rsidR="009F30FF" w:rsidRPr="009F30FF" w14:paraId="7EED9328" w14:textId="77777777">
        <w:trPr>
          <w:tblCellSpacing w:w="15" w:type="dxa"/>
        </w:trPr>
        <w:tc>
          <w:tcPr>
            <w:tcW w:w="0" w:type="auto"/>
            <w:vAlign w:val="center"/>
            <w:hideMark/>
          </w:tcPr>
          <w:p w14:paraId="4416EAA4" w14:textId="77777777" w:rsidR="009F30FF" w:rsidRPr="009F30FF" w:rsidRDefault="009F30FF" w:rsidP="009F30FF">
            <w:pPr>
              <w:pStyle w:val="ListParagraph"/>
            </w:pPr>
            <w:r w:rsidRPr="009F30FF">
              <w:t>Pulsed only</w:t>
            </w:r>
          </w:p>
        </w:tc>
        <w:tc>
          <w:tcPr>
            <w:tcW w:w="0" w:type="auto"/>
            <w:vAlign w:val="center"/>
            <w:hideMark/>
          </w:tcPr>
          <w:p w14:paraId="3E347EB4" w14:textId="77777777" w:rsidR="009F30FF" w:rsidRPr="009F30FF" w:rsidRDefault="009F30FF" w:rsidP="009F30FF">
            <w:pPr>
              <w:pStyle w:val="ListParagraph"/>
            </w:pPr>
            <w:r w:rsidRPr="009F30FF">
              <w:t>Medium</w:t>
            </w:r>
          </w:p>
        </w:tc>
      </w:tr>
      <w:tr w:rsidR="009F30FF" w:rsidRPr="009F30FF" w14:paraId="7505D145" w14:textId="77777777">
        <w:trPr>
          <w:tblCellSpacing w:w="15" w:type="dxa"/>
        </w:trPr>
        <w:tc>
          <w:tcPr>
            <w:tcW w:w="0" w:type="auto"/>
            <w:vAlign w:val="center"/>
            <w:hideMark/>
          </w:tcPr>
          <w:p w14:paraId="7B336894" w14:textId="77777777" w:rsidR="009F30FF" w:rsidRPr="009F30FF" w:rsidRDefault="009F30FF" w:rsidP="009F30FF">
            <w:pPr>
              <w:pStyle w:val="ListParagraph"/>
            </w:pPr>
            <w:r w:rsidRPr="009F30FF">
              <w:t>Missing SOA</w:t>
            </w:r>
          </w:p>
        </w:tc>
        <w:tc>
          <w:tcPr>
            <w:tcW w:w="0" w:type="auto"/>
            <w:vAlign w:val="center"/>
            <w:hideMark/>
          </w:tcPr>
          <w:p w14:paraId="7E3FEA20" w14:textId="77777777" w:rsidR="009F30FF" w:rsidRPr="009F30FF" w:rsidRDefault="009F30FF" w:rsidP="009F30FF">
            <w:pPr>
              <w:pStyle w:val="ListParagraph"/>
            </w:pPr>
            <w:r w:rsidRPr="009F30FF">
              <w:t>Low</w:t>
            </w:r>
          </w:p>
        </w:tc>
      </w:tr>
    </w:tbl>
    <w:p w14:paraId="641CD48C" w14:textId="31B64507" w:rsidR="009F30FF" w:rsidRDefault="009F30FF" w:rsidP="009F30FF">
      <w:pPr>
        <w:pStyle w:val="ListParagraph"/>
      </w:pPr>
      <w:r>
        <w:t>(2) Agent should check whether avalanche is rated and discussed, are UIS conditions discussed, whether repetitive avalanche is mentioned or forbidden and infer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8"/>
        <w:gridCol w:w="1988"/>
      </w:tblGrid>
      <w:tr w:rsidR="009F30FF" w:rsidRPr="009F30FF" w14:paraId="7AB13381" w14:textId="77777777">
        <w:trPr>
          <w:tblHeader/>
          <w:tblCellSpacing w:w="15" w:type="dxa"/>
        </w:trPr>
        <w:tc>
          <w:tcPr>
            <w:tcW w:w="0" w:type="auto"/>
            <w:vAlign w:val="center"/>
            <w:hideMark/>
          </w:tcPr>
          <w:p w14:paraId="0B86DE55" w14:textId="77777777" w:rsidR="009F30FF" w:rsidRPr="009F30FF" w:rsidRDefault="009F30FF" w:rsidP="009F30FF">
            <w:pPr>
              <w:pStyle w:val="ListParagraph"/>
              <w:rPr>
                <w:b/>
                <w:bCs/>
              </w:rPr>
            </w:pPr>
            <w:r w:rsidRPr="009F30FF">
              <w:rPr>
                <w:b/>
                <w:bCs/>
              </w:rPr>
              <w:t>Avalanche handling</w:t>
            </w:r>
          </w:p>
        </w:tc>
        <w:tc>
          <w:tcPr>
            <w:tcW w:w="0" w:type="auto"/>
            <w:vAlign w:val="center"/>
            <w:hideMark/>
          </w:tcPr>
          <w:p w14:paraId="500C15E8" w14:textId="77777777" w:rsidR="009F30FF" w:rsidRPr="009F30FF" w:rsidRDefault="009F30FF" w:rsidP="009F30FF">
            <w:pPr>
              <w:pStyle w:val="ListParagraph"/>
              <w:rPr>
                <w:b/>
                <w:bCs/>
              </w:rPr>
            </w:pPr>
            <w:r w:rsidRPr="009F30FF">
              <w:rPr>
                <w:b/>
                <w:bCs/>
              </w:rPr>
              <w:t>Forgiveness</w:t>
            </w:r>
          </w:p>
        </w:tc>
      </w:tr>
      <w:tr w:rsidR="009F30FF" w:rsidRPr="009F30FF" w14:paraId="304EFFB9" w14:textId="77777777">
        <w:trPr>
          <w:tblCellSpacing w:w="15" w:type="dxa"/>
        </w:trPr>
        <w:tc>
          <w:tcPr>
            <w:tcW w:w="0" w:type="auto"/>
            <w:vAlign w:val="center"/>
            <w:hideMark/>
          </w:tcPr>
          <w:p w14:paraId="7B11CDFA" w14:textId="77777777" w:rsidR="009F30FF" w:rsidRPr="009F30FF" w:rsidRDefault="009F30FF" w:rsidP="009F30FF">
            <w:pPr>
              <w:pStyle w:val="ListParagraph"/>
            </w:pPr>
            <w:r w:rsidRPr="009F30FF">
              <w:t>Explicit UIS, realistic</w:t>
            </w:r>
          </w:p>
        </w:tc>
        <w:tc>
          <w:tcPr>
            <w:tcW w:w="0" w:type="auto"/>
            <w:vAlign w:val="center"/>
            <w:hideMark/>
          </w:tcPr>
          <w:p w14:paraId="7517E23C" w14:textId="77777777" w:rsidR="009F30FF" w:rsidRPr="009F30FF" w:rsidRDefault="009F30FF" w:rsidP="009F30FF">
            <w:pPr>
              <w:pStyle w:val="ListParagraph"/>
            </w:pPr>
            <w:r w:rsidRPr="009F30FF">
              <w:t>High</w:t>
            </w:r>
          </w:p>
        </w:tc>
      </w:tr>
      <w:tr w:rsidR="009F30FF" w:rsidRPr="009F30FF" w14:paraId="1C299BCC" w14:textId="77777777">
        <w:trPr>
          <w:tblCellSpacing w:w="15" w:type="dxa"/>
        </w:trPr>
        <w:tc>
          <w:tcPr>
            <w:tcW w:w="0" w:type="auto"/>
            <w:vAlign w:val="center"/>
            <w:hideMark/>
          </w:tcPr>
          <w:p w14:paraId="61B533A6" w14:textId="77777777" w:rsidR="009F30FF" w:rsidRPr="009F30FF" w:rsidRDefault="009F30FF" w:rsidP="009F30FF">
            <w:pPr>
              <w:pStyle w:val="ListParagraph"/>
            </w:pPr>
            <w:r w:rsidRPr="009F30FF">
              <w:t>Single-pulse only</w:t>
            </w:r>
          </w:p>
        </w:tc>
        <w:tc>
          <w:tcPr>
            <w:tcW w:w="0" w:type="auto"/>
            <w:vAlign w:val="center"/>
            <w:hideMark/>
          </w:tcPr>
          <w:p w14:paraId="7F8B402B" w14:textId="77777777" w:rsidR="009F30FF" w:rsidRPr="009F30FF" w:rsidRDefault="009F30FF" w:rsidP="009F30FF">
            <w:pPr>
              <w:pStyle w:val="ListParagraph"/>
            </w:pPr>
            <w:r w:rsidRPr="009F30FF">
              <w:t>Medium</w:t>
            </w:r>
          </w:p>
        </w:tc>
      </w:tr>
      <w:tr w:rsidR="009F30FF" w:rsidRPr="009F30FF" w14:paraId="0F75DB01" w14:textId="77777777">
        <w:trPr>
          <w:tblCellSpacing w:w="15" w:type="dxa"/>
        </w:trPr>
        <w:tc>
          <w:tcPr>
            <w:tcW w:w="0" w:type="auto"/>
            <w:vAlign w:val="center"/>
            <w:hideMark/>
          </w:tcPr>
          <w:p w14:paraId="034AA36D" w14:textId="77777777" w:rsidR="009F30FF" w:rsidRPr="009F30FF" w:rsidRDefault="009F30FF" w:rsidP="009F30FF">
            <w:pPr>
              <w:pStyle w:val="ListParagraph"/>
            </w:pPr>
            <w:r w:rsidRPr="009F30FF">
              <w:t>No avalanche info</w:t>
            </w:r>
          </w:p>
        </w:tc>
        <w:tc>
          <w:tcPr>
            <w:tcW w:w="0" w:type="auto"/>
            <w:vAlign w:val="center"/>
            <w:hideMark/>
          </w:tcPr>
          <w:p w14:paraId="616C368E" w14:textId="77777777" w:rsidR="009F30FF" w:rsidRPr="009F30FF" w:rsidRDefault="009F30FF" w:rsidP="009F30FF">
            <w:pPr>
              <w:pStyle w:val="ListParagraph"/>
            </w:pPr>
            <w:r w:rsidRPr="009F30FF">
              <w:t>Low</w:t>
            </w:r>
          </w:p>
        </w:tc>
      </w:tr>
    </w:tbl>
    <w:p w14:paraId="0FEC83B9" w14:textId="3D7308F3" w:rsidR="009F30FF" w:rsidRDefault="009F30FF" w:rsidP="009F30FF">
      <w:pPr>
        <w:pStyle w:val="ListParagraph"/>
      </w:pPr>
      <w:r>
        <w:t>(3)</w:t>
      </w:r>
      <w:r w:rsidR="00C44F76">
        <w:t xml:space="preserve"> Agent should check how tight is VGS max, Qgd(gate to drain charge) and dv/dt discussion, miller clamp recommendations and infer the following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2109"/>
      </w:tblGrid>
      <w:tr w:rsidR="00C44F76" w:rsidRPr="00C44F76" w14:paraId="21B2FD47" w14:textId="77777777">
        <w:trPr>
          <w:tblHeader/>
          <w:tblCellSpacing w:w="15" w:type="dxa"/>
        </w:trPr>
        <w:tc>
          <w:tcPr>
            <w:tcW w:w="0" w:type="auto"/>
            <w:vAlign w:val="center"/>
            <w:hideMark/>
          </w:tcPr>
          <w:p w14:paraId="59F16068" w14:textId="77777777" w:rsidR="00C44F76" w:rsidRPr="00C44F76" w:rsidRDefault="00C44F76" w:rsidP="00C44F76">
            <w:pPr>
              <w:pStyle w:val="ListParagraph"/>
              <w:rPr>
                <w:b/>
                <w:bCs/>
              </w:rPr>
            </w:pPr>
            <w:r w:rsidRPr="00C44F76">
              <w:rPr>
                <w:b/>
                <w:bCs/>
              </w:rPr>
              <w:lastRenderedPageBreak/>
              <w:t>Gate clues</w:t>
            </w:r>
          </w:p>
        </w:tc>
        <w:tc>
          <w:tcPr>
            <w:tcW w:w="0" w:type="auto"/>
            <w:vAlign w:val="center"/>
            <w:hideMark/>
          </w:tcPr>
          <w:p w14:paraId="1C0C5F5C" w14:textId="77777777" w:rsidR="00C44F76" w:rsidRPr="00C44F76" w:rsidRDefault="00C44F76" w:rsidP="00C44F76">
            <w:pPr>
              <w:pStyle w:val="ListParagraph"/>
              <w:rPr>
                <w:b/>
                <w:bCs/>
              </w:rPr>
            </w:pPr>
            <w:r w:rsidRPr="00C44F76">
              <w:rPr>
                <w:b/>
                <w:bCs/>
              </w:rPr>
              <w:t>Forgiveness</w:t>
            </w:r>
          </w:p>
        </w:tc>
      </w:tr>
      <w:tr w:rsidR="00C44F76" w:rsidRPr="00C44F76" w14:paraId="15BAF400" w14:textId="77777777">
        <w:trPr>
          <w:tblCellSpacing w:w="15" w:type="dxa"/>
        </w:trPr>
        <w:tc>
          <w:tcPr>
            <w:tcW w:w="0" w:type="auto"/>
            <w:vAlign w:val="center"/>
            <w:hideMark/>
          </w:tcPr>
          <w:p w14:paraId="6AAB50C0" w14:textId="77777777" w:rsidR="00C44F76" w:rsidRPr="00C44F76" w:rsidRDefault="00C44F76" w:rsidP="00C44F76">
            <w:pPr>
              <w:pStyle w:val="ListParagraph"/>
            </w:pPr>
            <w:r w:rsidRPr="00C44F76">
              <w:t>Robust gate discussion</w:t>
            </w:r>
          </w:p>
        </w:tc>
        <w:tc>
          <w:tcPr>
            <w:tcW w:w="0" w:type="auto"/>
            <w:vAlign w:val="center"/>
            <w:hideMark/>
          </w:tcPr>
          <w:p w14:paraId="4945CC49" w14:textId="77777777" w:rsidR="00C44F76" w:rsidRPr="00C44F76" w:rsidRDefault="00C44F76" w:rsidP="00C44F76">
            <w:pPr>
              <w:pStyle w:val="ListParagraph"/>
            </w:pPr>
            <w:r w:rsidRPr="00C44F76">
              <w:t>Medium–High</w:t>
            </w:r>
          </w:p>
        </w:tc>
      </w:tr>
      <w:tr w:rsidR="00C44F76" w:rsidRPr="00C44F76" w14:paraId="4CE0A04D" w14:textId="77777777">
        <w:trPr>
          <w:tblCellSpacing w:w="15" w:type="dxa"/>
        </w:trPr>
        <w:tc>
          <w:tcPr>
            <w:tcW w:w="0" w:type="auto"/>
            <w:vAlign w:val="center"/>
            <w:hideMark/>
          </w:tcPr>
          <w:p w14:paraId="402F518F" w14:textId="77777777" w:rsidR="00C44F76" w:rsidRPr="00C44F76" w:rsidRDefault="00C44F76" w:rsidP="00C44F76">
            <w:pPr>
              <w:pStyle w:val="ListParagraph"/>
            </w:pPr>
            <w:r w:rsidRPr="00C44F76">
              <w:t>Tight limits, no guidance</w:t>
            </w:r>
          </w:p>
        </w:tc>
        <w:tc>
          <w:tcPr>
            <w:tcW w:w="0" w:type="auto"/>
            <w:vAlign w:val="center"/>
            <w:hideMark/>
          </w:tcPr>
          <w:p w14:paraId="72589F35" w14:textId="77777777" w:rsidR="00C44F76" w:rsidRPr="00C44F76" w:rsidRDefault="00C44F76" w:rsidP="00C44F76">
            <w:pPr>
              <w:pStyle w:val="ListParagraph"/>
            </w:pPr>
            <w:r w:rsidRPr="00C44F76">
              <w:t>Low</w:t>
            </w:r>
          </w:p>
        </w:tc>
      </w:tr>
      <w:tr w:rsidR="00C44F76" w:rsidRPr="00C44F76" w14:paraId="0157B720" w14:textId="77777777">
        <w:trPr>
          <w:tblCellSpacing w:w="15" w:type="dxa"/>
        </w:trPr>
        <w:tc>
          <w:tcPr>
            <w:tcW w:w="0" w:type="auto"/>
            <w:vAlign w:val="center"/>
            <w:hideMark/>
          </w:tcPr>
          <w:p w14:paraId="6072811D" w14:textId="77777777" w:rsidR="00C44F76" w:rsidRPr="00C44F76" w:rsidRDefault="00C44F76" w:rsidP="00C44F76">
            <w:pPr>
              <w:pStyle w:val="ListParagraph"/>
            </w:pPr>
            <w:r w:rsidRPr="00C44F76">
              <w:t>SiC with weak gate margins</w:t>
            </w:r>
          </w:p>
        </w:tc>
        <w:tc>
          <w:tcPr>
            <w:tcW w:w="0" w:type="auto"/>
            <w:vAlign w:val="center"/>
            <w:hideMark/>
          </w:tcPr>
          <w:p w14:paraId="23D018E4" w14:textId="77777777" w:rsidR="00C44F76" w:rsidRPr="00C44F76" w:rsidRDefault="00C44F76" w:rsidP="00C44F76">
            <w:pPr>
              <w:pStyle w:val="ListParagraph"/>
            </w:pPr>
            <w:r w:rsidRPr="00C44F76">
              <w:t>Very Low</w:t>
            </w:r>
          </w:p>
        </w:tc>
      </w:tr>
    </w:tbl>
    <w:p w14:paraId="6D8DCBFE" w14:textId="275381E9" w:rsidR="00C44F76" w:rsidRDefault="00C44F76" w:rsidP="009F30FF">
      <w:pPr>
        <w:pStyle w:val="ListParagraph"/>
      </w:pPr>
      <w:r>
        <w:t>(4) Agent should check presence of kelvin source pin, whether thermal impedance curves are smooth or spiky, whether the package is large and has multiple bond wires because they can absorb the stress easily. Agent should infer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0"/>
        <w:gridCol w:w="1988"/>
      </w:tblGrid>
      <w:tr w:rsidR="00C44F76" w:rsidRPr="00C44F76" w14:paraId="7F51BBCA" w14:textId="77777777">
        <w:trPr>
          <w:tblHeader/>
          <w:tblCellSpacing w:w="15" w:type="dxa"/>
        </w:trPr>
        <w:tc>
          <w:tcPr>
            <w:tcW w:w="0" w:type="auto"/>
            <w:vAlign w:val="center"/>
            <w:hideMark/>
          </w:tcPr>
          <w:p w14:paraId="0CD7F93D" w14:textId="77777777" w:rsidR="00C44F76" w:rsidRPr="00C44F76" w:rsidRDefault="00C44F76" w:rsidP="00C44F76">
            <w:pPr>
              <w:pStyle w:val="ListParagraph"/>
              <w:rPr>
                <w:b/>
                <w:bCs/>
              </w:rPr>
            </w:pPr>
            <w:r w:rsidRPr="00C44F76">
              <w:rPr>
                <w:b/>
                <w:bCs/>
              </w:rPr>
              <w:t>Construction</w:t>
            </w:r>
          </w:p>
        </w:tc>
        <w:tc>
          <w:tcPr>
            <w:tcW w:w="0" w:type="auto"/>
            <w:vAlign w:val="center"/>
            <w:hideMark/>
          </w:tcPr>
          <w:p w14:paraId="54814C1C" w14:textId="77777777" w:rsidR="00C44F76" w:rsidRPr="00C44F76" w:rsidRDefault="00C44F76" w:rsidP="00C44F76">
            <w:pPr>
              <w:pStyle w:val="ListParagraph"/>
              <w:rPr>
                <w:b/>
                <w:bCs/>
              </w:rPr>
            </w:pPr>
            <w:r w:rsidRPr="00C44F76">
              <w:rPr>
                <w:b/>
                <w:bCs/>
              </w:rPr>
              <w:t>Forgiveness</w:t>
            </w:r>
          </w:p>
        </w:tc>
      </w:tr>
      <w:tr w:rsidR="00C44F76" w:rsidRPr="00C44F76" w14:paraId="23395102" w14:textId="77777777">
        <w:trPr>
          <w:tblCellSpacing w:w="15" w:type="dxa"/>
        </w:trPr>
        <w:tc>
          <w:tcPr>
            <w:tcW w:w="0" w:type="auto"/>
            <w:vAlign w:val="center"/>
            <w:hideMark/>
          </w:tcPr>
          <w:p w14:paraId="7D9E2A9E" w14:textId="77777777" w:rsidR="00C44F76" w:rsidRPr="00C44F76" w:rsidRDefault="00C44F76" w:rsidP="00C44F76">
            <w:pPr>
              <w:pStyle w:val="ListParagraph"/>
            </w:pPr>
            <w:r w:rsidRPr="00C44F76">
              <w:t>Overbuilt package</w:t>
            </w:r>
          </w:p>
        </w:tc>
        <w:tc>
          <w:tcPr>
            <w:tcW w:w="0" w:type="auto"/>
            <w:vAlign w:val="center"/>
            <w:hideMark/>
          </w:tcPr>
          <w:p w14:paraId="37D5E184" w14:textId="77777777" w:rsidR="00C44F76" w:rsidRPr="00C44F76" w:rsidRDefault="00C44F76" w:rsidP="00C44F76">
            <w:pPr>
              <w:pStyle w:val="ListParagraph"/>
            </w:pPr>
            <w:r w:rsidRPr="00C44F76">
              <w:t>High</w:t>
            </w:r>
          </w:p>
        </w:tc>
      </w:tr>
      <w:tr w:rsidR="00C44F76" w:rsidRPr="00C44F76" w14:paraId="1ED20842" w14:textId="77777777">
        <w:trPr>
          <w:tblCellSpacing w:w="15" w:type="dxa"/>
        </w:trPr>
        <w:tc>
          <w:tcPr>
            <w:tcW w:w="0" w:type="auto"/>
            <w:vAlign w:val="center"/>
            <w:hideMark/>
          </w:tcPr>
          <w:p w14:paraId="68E57B36" w14:textId="77777777" w:rsidR="00C44F76" w:rsidRPr="00C44F76" w:rsidRDefault="00C44F76" w:rsidP="00C44F76">
            <w:pPr>
              <w:pStyle w:val="ListParagraph"/>
            </w:pPr>
            <w:r w:rsidRPr="00C44F76">
              <w:t>Balanced</w:t>
            </w:r>
          </w:p>
        </w:tc>
        <w:tc>
          <w:tcPr>
            <w:tcW w:w="0" w:type="auto"/>
            <w:vAlign w:val="center"/>
            <w:hideMark/>
          </w:tcPr>
          <w:p w14:paraId="46B4BD61" w14:textId="77777777" w:rsidR="00C44F76" w:rsidRPr="00C44F76" w:rsidRDefault="00C44F76" w:rsidP="00C44F76">
            <w:pPr>
              <w:pStyle w:val="ListParagraph"/>
            </w:pPr>
            <w:r w:rsidRPr="00C44F76">
              <w:t>Medium</w:t>
            </w:r>
          </w:p>
        </w:tc>
      </w:tr>
      <w:tr w:rsidR="00C44F76" w:rsidRPr="00C44F76" w14:paraId="45FF1DCD" w14:textId="77777777">
        <w:trPr>
          <w:tblCellSpacing w:w="15" w:type="dxa"/>
        </w:trPr>
        <w:tc>
          <w:tcPr>
            <w:tcW w:w="0" w:type="auto"/>
            <w:vAlign w:val="center"/>
            <w:hideMark/>
          </w:tcPr>
          <w:p w14:paraId="7A939388" w14:textId="77777777" w:rsidR="00C44F76" w:rsidRPr="00C44F76" w:rsidRDefault="00C44F76" w:rsidP="00C44F76">
            <w:pPr>
              <w:pStyle w:val="ListParagraph"/>
            </w:pPr>
            <w:r w:rsidRPr="00C44F76">
              <w:t>Pushed to limits</w:t>
            </w:r>
          </w:p>
        </w:tc>
        <w:tc>
          <w:tcPr>
            <w:tcW w:w="0" w:type="auto"/>
            <w:vAlign w:val="center"/>
            <w:hideMark/>
          </w:tcPr>
          <w:p w14:paraId="0A8FB428" w14:textId="77777777" w:rsidR="00C44F76" w:rsidRPr="00C44F76" w:rsidRDefault="00C44F76" w:rsidP="00C44F76">
            <w:pPr>
              <w:pStyle w:val="ListParagraph"/>
            </w:pPr>
            <w:r w:rsidRPr="00C44F76">
              <w:t>Low</w:t>
            </w:r>
          </w:p>
        </w:tc>
      </w:tr>
    </w:tbl>
    <w:p w14:paraId="3F392A65" w14:textId="6D19D238" w:rsidR="00C44F76" w:rsidRDefault="00C44F76" w:rsidP="00C44F76">
      <w:pPr>
        <w:pStyle w:val="ListParagraph"/>
      </w:pPr>
      <w:r>
        <w:t xml:space="preserve">(5) Finally, the agent also checks whether the vendor has discussed in the app notes about what to not to do, are there warnings about linear operation, and specifically that whether the misuse has been discussed. Vendors who understand misuse, know how the part breaks. Such MOSFETS are more forgiving. </w:t>
      </w:r>
    </w:p>
    <w:p w14:paraId="1320036F" w14:textId="77777777" w:rsidR="00C44F76" w:rsidRPr="009F30FF" w:rsidRDefault="00C44F76" w:rsidP="00C44F76">
      <w:pPr>
        <w:pStyle w:val="ListParagraph"/>
      </w:pPr>
    </w:p>
    <w:p w14:paraId="3FA57E80" w14:textId="7E86E2EE" w:rsidR="0012411F" w:rsidRDefault="0012411F" w:rsidP="0012411F">
      <w:pPr>
        <w:pStyle w:val="ListParagraph"/>
        <w:numPr>
          <w:ilvl w:val="0"/>
          <w:numId w:val="5"/>
        </w:numPr>
      </w:pPr>
      <w:r>
        <w:rPr>
          <w:b/>
          <w:bCs/>
        </w:rPr>
        <w:t xml:space="preserve">Vendor </w:t>
      </w:r>
      <w:r w:rsidR="00C10BA3">
        <w:rPr>
          <w:b/>
          <w:bCs/>
        </w:rPr>
        <w:t>assessment-</w:t>
      </w:r>
      <w:r w:rsidR="00C10BA3">
        <w:t xml:space="preserve"> MOSFET can be trusted more if the vendor has published full SOA curves, shown ugly waveforms, discussed failure mechanisms and provided realistic app notes.</w:t>
      </w:r>
    </w:p>
    <w:p w14:paraId="3ECBEB33" w14:textId="00DA7A4C" w:rsidR="00C10BA3" w:rsidRPr="00804060" w:rsidRDefault="00C10BA3" w:rsidP="00C10BA3">
      <w:pPr>
        <w:pStyle w:val="ListParagraph"/>
      </w:pPr>
      <w:r>
        <w:rPr>
          <w:b/>
          <w:bCs/>
        </w:rPr>
        <w:t>“Agent should flag MOSFETs which seem too perfect”</w:t>
      </w:r>
    </w:p>
    <w:p w14:paraId="3F51BA32" w14:textId="3FE2AA61" w:rsidR="004319D0" w:rsidRPr="004319D0" w:rsidRDefault="004319D0" w:rsidP="004319D0">
      <w:pPr>
        <w:rPr>
          <w:b/>
          <w:bCs/>
        </w:rPr>
      </w:pPr>
      <w:r w:rsidRPr="004319D0">
        <w:rPr>
          <w:b/>
          <w:bCs/>
        </w:rPr>
        <w:t>Selection Procedure:</w:t>
      </w:r>
    </w:p>
    <w:p w14:paraId="2D52C30B" w14:textId="77777777" w:rsidR="00263FDF" w:rsidRDefault="00263FDF" w:rsidP="004319D0"/>
    <w:p w14:paraId="4F66378D" w14:textId="77777777" w:rsidR="00263FDF" w:rsidRDefault="00263FDF" w:rsidP="004319D0">
      <w:r>
        <w:t>Agent can provide info of a particular MOSFET based upon following factors:</w:t>
      </w:r>
    </w:p>
    <w:p w14:paraId="05EDCBA1" w14:textId="722966B5" w:rsidR="00263FDF" w:rsidRPr="00263FDF" w:rsidRDefault="00263FDF" w:rsidP="00263FDF">
      <w:pPr>
        <w:pStyle w:val="ListParagraph"/>
        <w:numPr>
          <w:ilvl w:val="0"/>
          <w:numId w:val="7"/>
        </w:numPr>
        <w:rPr>
          <w:b/>
          <w:bCs/>
        </w:rPr>
      </w:pPr>
      <w:r>
        <w:t>Whether MOSFET will survive</w:t>
      </w:r>
      <w:r w:rsidR="00657D6B">
        <w:t xml:space="preserve"> and what kind of stresses it will likely have</w:t>
      </w:r>
      <w:r>
        <w:t xml:space="preserve"> and provide reasoning info about </w:t>
      </w:r>
      <w:r w:rsidRPr="00263FDF">
        <w:rPr>
          <w:b/>
          <w:bCs/>
        </w:rPr>
        <w:t>Based upon MOSFET survivability[1]</w:t>
      </w:r>
      <w:r w:rsidR="009365B9">
        <w:rPr>
          <w:b/>
          <w:bCs/>
        </w:rPr>
        <w:t xml:space="preserve"> </w:t>
      </w:r>
      <w:r w:rsidR="009365B9">
        <w:rPr>
          <w:b/>
          <w:bCs/>
          <w:sz w:val="28"/>
          <w:szCs w:val="28"/>
        </w:rPr>
        <w:t xml:space="preserve">  </w:t>
      </w:r>
      <w:r w:rsidR="009365B9" w:rsidRPr="009365B9">
        <w:rPr>
          <w:b/>
          <w:bCs/>
          <w:color w:val="EE0000"/>
          <w:sz w:val="24"/>
          <w:szCs w:val="24"/>
        </w:rPr>
        <w:t>CRITICAL for MVP</w:t>
      </w:r>
    </w:p>
    <w:p w14:paraId="581E1A24" w14:textId="67637194" w:rsidR="00263FDF" w:rsidRDefault="00263FDF" w:rsidP="00657D6B">
      <w:pPr>
        <w:pStyle w:val="ListParagraph"/>
        <w:numPr>
          <w:ilvl w:val="0"/>
          <w:numId w:val="7"/>
        </w:numPr>
        <w:rPr>
          <w:b/>
          <w:bCs/>
          <w:sz w:val="24"/>
          <w:szCs w:val="24"/>
        </w:rPr>
      </w:pPr>
      <w:r>
        <w:t xml:space="preserve">What </w:t>
      </w:r>
      <w:r w:rsidR="00657D6B">
        <w:t xml:space="preserve">will be likelihood of failure </w:t>
      </w:r>
      <w:r w:rsidR="005D2116">
        <w:t xml:space="preserve">in the real world </w:t>
      </w:r>
      <w:r w:rsidR="00657D6B">
        <w:t xml:space="preserve">and the most likely failure mode(s) and provide reasoning info about </w:t>
      </w:r>
      <w:r w:rsidR="00657D6B" w:rsidRPr="00657D6B">
        <w:rPr>
          <w:b/>
          <w:bCs/>
          <w:sz w:val="24"/>
          <w:szCs w:val="24"/>
        </w:rPr>
        <w:t>Based upon failure behaviors[2]</w:t>
      </w:r>
      <w:r w:rsidR="009365B9">
        <w:rPr>
          <w:b/>
          <w:bCs/>
          <w:sz w:val="24"/>
          <w:szCs w:val="24"/>
        </w:rPr>
        <w:t xml:space="preserve"> </w:t>
      </w:r>
      <w:r w:rsidR="009365B9" w:rsidRPr="009365B9">
        <w:rPr>
          <w:b/>
          <w:bCs/>
          <w:color w:val="EE0000"/>
          <w:sz w:val="24"/>
          <w:szCs w:val="24"/>
        </w:rPr>
        <w:t>CRITICAL for MVP</w:t>
      </w:r>
    </w:p>
    <w:p w14:paraId="7F20217C" w14:textId="31226AEC" w:rsidR="008833B7" w:rsidRPr="008833B7" w:rsidRDefault="005D2116" w:rsidP="008833B7">
      <w:pPr>
        <w:pStyle w:val="ListParagraph"/>
        <w:numPr>
          <w:ilvl w:val="0"/>
          <w:numId w:val="7"/>
        </w:numPr>
        <w:rPr>
          <w:b/>
          <w:bCs/>
          <w:sz w:val="24"/>
          <w:szCs w:val="24"/>
        </w:rPr>
      </w:pPr>
      <w:r>
        <w:t>How sensitive the MOSFET will be to layout, temperature and environment, EMI and dv/dt, Manufacturing and tolerance, basically how forgiving is the MOSFET in real world</w:t>
      </w:r>
      <w:r w:rsidR="008833B7">
        <w:t xml:space="preserve"> and will provide reasoning info about </w:t>
      </w:r>
      <w:r w:rsidR="008833B7" w:rsidRPr="008833B7">
        <w:rPr>
          <w:b/>
          <w:bCs/>
          <w:sz w:val="24"/>
          <w:szCs w:val="24"/>
        </w:rPr>
        <w:t>Based upon Sensitivity[3]</w:t>
      </w:r>
      <w:r w:rsidR="00466AA9">
        <w:rPr>
          <w:b/>
          <w:bCs/>
          <w:sz w:val="24"/>
          <w:szCs w:val="24"/>
        </w:rPr>
        <w:t xml:space="preserve"> </w:t>
      </w:r>
    </w:p>
    <w:p w14:paraId="3136E66C" w14:textId="05EB0410" w:rsidR="001A53B2" w:rsidRPr="001A53B2" w:rsidRDefault="001A53B2" w:rsidP="001A53B2">
      <w:pPr>
        <w:pStyle w:val="ListParagraph"/>
        <w:numPr>
          <w:ilvl w:val="0"/>
          <w:numId w:val="7"/>
        </w:numPr>
        <w:rPr>
          <w:b/>
          <w:bCs/>
          <w:sz w:val="24"/>
          <w:szCs w:val="24"/>
        </w:rPr>
      </w:pPr>
      <w:r>
        <w:t xml:space="preserve">What has been the history of the MOSFET in terms of where it has been used, what type of failures have been noticed in the field, whether it has been known to be forgiving in nature when abused and whether vendor has provided critical data such as SOA curves, app notes, discussed failure mechanisms and shown ugly waveforms or not,  and will provide reasoning info about </w:t>
      </w:r>
      <w:r w:rsidRPr="001A53B2">
        <w:rPr>
          <w:b/>
          <w:bCs/>
          <w:sz w:val="24"/>
          <w:szCs w:val="24"/>
        </w:rPr>
        <w:t>Based upon History and Reputation of MOSFET[4]</w:t>
      </w:r>
    </w:p>
    <w:p w14:paraId="4B4E61FF" w14:textId="0EB17F25" w:rsidR="00657D6B" w:rsidRPr="005D2116" w:rsidRDefault="00657D6B" w:rsidP="001A53B2">
      <w:pPr>
        <w:pStyle w:val="ListParagraph"/>
        <w:rPr>
          <w:b/>
          <w:bCs/>
          <w:sz w:val="24"/>
          <w:szCs w:val="24"/>
        </w:rPr>
      </w:pPr>
    </w:p>
    <w:p w14:paraId="7491BB8E" w14:textId="77777777" w:rsidR="005D2116" w:rsidRPr="00657D6B" w:rsidRDefault="005D2116" w:rsidP="004E63E0">
      <w:pPr>
        <w:pStyle w:val="ListParagraph"/>
        <w:rPr>
          <w:b/>
          <w:bCs/>
          <w:sz w:val="24"/>
          <w:szCs w:val="24"/>
        </w:rPr>
      </w:pPr>
    </w:p>
    <w:p w14:paraId="7404429C" w14:textId="77777777" w:rsidR="00263FDF" w:rsidRDefault="00263FDF" w:rsidP="004319D0"/>
    <w:p w14:paraId="4CC607D5" w14:textId="15DDAB60" w:rsidR="00355BB7" w:rsidRPr="00355BB7" w:rsidRDefault="00263FDF" w:rsidP="004319D0">
      <w:r>
        <w:lastRenderedPageBreak/>
        <w:t xml:space="preserve"> </w:t>
      </w:r>
      <w:r w:rsidR="00355BB7">
        <w:t>For reliability, max junction temperature should be less than 100C for a lifetime of 10 years,</w:t>
      </w:r>
      <w:r w:rsidR="00355BB7" w:rsidRPr="00355BB7">
        <w:t xml:space="preserve"> </w:t>
      </w:r>
      <w:r w:rsidR="00355BB7">
        <w:t>prefer the ones which have the AEC-Q101</w:t>
      </w:r>
      <w:r w:rsidR="00496B94">
        <w:t>.</w:t>
      </w:r>
    </w:p>
    <w:p w14:paraId="695D97F9" w14:textId="3540F323" w:rsidR="004319D0" w:rsidRPr="004319D0" w:rsidRDefault="004319D0" w:rsidP="004319D0">
      <w:pPr>
        <w:rPr>
          <w:b/>
          <w:bCs/>
        </w:rPr>
      </w:pPr>
      <w:r w:rsidRPr="004319D0">
        <w:rPr>
          <w:b/>
          <w:bCs/>
        </w:rPr>
        <w:t>Notes:</w:t>
      </w:r>
    </w:p>
    <w:p w14:paraId="3B3031A8" w14:textId="710A2A15" w:rsidR="004319D0" w:rsidRDefault="004319D0" w:rsidP="004319D0">
      <w:r>
        <w:t>For converter designed for Robotic applications, prioritize designing for reliability and efficiency. Cost comes secondary.</w:t>
      </w:r>
    </w:p>
    <w:p w14:paraId="55C5DF0A" w14:textId="3ECA9286" w:rsidR="00271ACD" w:rsidRDefault="00213533" w:rsidP="004319D0">
      <w:r>
        <w:t xml:space="preserve">Efficiency is related </w:t>
      </w:r>
      <w:r w:rsidR="00271ACD">
        <w:t xml:space="preserve">to losses. </w:t>
      </w:r>
      <w:r w:rsidR="00FD5254">
        <w:t>Losses comprise primarily of Switching Loss, Conduction loss and Body diode reverse recovery loss.</w:t>
      </w:r>
    </w:p>
    <w:p w14:paraId="214D82FC" w14:textId="5916AD60" w:rsidR="00FD5254" w:rsidRPr="00355BB7" w:rsidRDefault="00000000" w:rsidP="004319D0">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OUTRMS=</m:t>
              </m:r>
            </m:sub>
          </m:sSub>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RIPPLE</m:t>
                          </m:r>
                        </m:sub>
                      </m:sSub>
                    </m:e>
                    <m:sup>
                      <m:r>
                        <w:rPr>
                          <w:rFonts w:ascii="Cambria Math" w:hAnsi="Cambria Math"/>
                        </w:rPr>
                        <m:t>2</m:t>
                      </m:r>
                    </m:sup>
                  </m:sSup>
                </m:num>
                <m:den>
                  <m:r>
                    <w:rPr>
                      <w:rFonts w:ascii="Cambria Math" w:hAnsi="Cambria Math"/>
                    </w:rPr>
                    <m:t>12×</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OUT</m:t>
                          </m:r>
                        </m:sub>
                      </m:sSub>
                    </m:e>
                    <m:sup>
                      <m:r>
                        <w:rPr>
                          <w:rFonts w:ascii="Cambria Math" w:hAnsi="Cambria Math"/>
                        </w:rPr>
                        <m:t>2</m:t>
                      </m:r>
                    </m:sup>
                  </m:sSup>
                </m:den>
              </m:f>
            </m:e>
          </m:rad>
        </m:oMath>
      </m:oMathPara>
    </w:p>
    <w:p w14:paraId="5E7D4705" w14:textId="677A0F54" w:rsidR="00355BB7" w:rsidRDefault="00355BB7" w:rsidP="004319D0"/>
    <w:p w14:paraId="0CBC2C1C" w14:textId="01328F76" w:rsidR="00227E12" w:rsidRDefault="00227E12" w:rsidP="004319D0">
      <w:pPr>
        <w:rPr>
          <w:b/>
          <w:bCs/>
          <w:sz w:val="24"/>
          <w:szCs w:val="24"/>
        </w:rPr>
      </w:pPr>
      <w:r>
        <w:rPr>
          <w:b/>
          <w:bCs/>
          <w:sz w:val="24"/>
          <w:szCs w:val="24"/>
        </w:rPr>
        <w:t>Selection procedure from a big dataset:</w:t>
      </w:r>
    </w:p>
    <w:p w14:paraId="7CEB38B5" w14:textId="485070B2" w:rsidR="00227E12" w:rsidRPr="00227E12" w:rsidRDefault="00227E12" w:rsidP="00227E12">
      <w:pPr>
        <w:rPr>
          <w:b/>
          <w:bCs/>
          <w:sz w:val="24"/>
          <w:szCs w:val="24"/>
        </w:rPr>
      </w:pPr>
      <w:r w:rsidRPr="00227E12">
        <w:rPr>
          <w:b/>
          <w:bCs/>
          <w:sz w:val="24"/>
          <w:szCs w:val="24"/>
        </w:rPr>
        <w:t>The 3-Stage Selection Pipeline</w:t>
      </w:r>
      <w:r>
        <w:rPr>
          <w:b/>
          <w:bCs/>
          <w:sz w:val="24"/>
          <w:szCs w:val="24"/>
        </w:rPr>
        <w:t>:</w:t>
      </w:r>
    </w:p>
    <w:p w14:paraId="59A9A97B" w14:textId="57F98974" w:rsidR="00227E12" w:rsidRPr="00227E12" w:rsidRDefault="00227E12" w:rsidP="00227E12">
      <w:pPr>
        <w:rPr>
          <w:b/>
          <w:bCs/>
          <w:sz w:val="24"/>
          <w:szCs w:val="24"/>
        </w:rPr>
      </w:pPr>
      <w:r w:rsidRPr="00227E12">
        <w:rPr>
          <w:b/>
          <w:bCs/>
          <w:sz w:val="24"/>
          <w:szCs w:val="24"/>
        </w:rPr>
        <w:t>Stage 0 → Universe Reduction (Distributor Filter)</w:t>
      </w:r>
    </w:p>
    <w:p w14:paraId="5CD7B40A" w14:textId="77777777" w:rsidR="00227E12" w:rsidRPr="00227E12" w:rsidRDefault="00227E12" w:rsidP="00227E12">
      <w:pPr>
        <w:rPr>
          <w:sz w:val="24"/>
          <w:szCs w:val="24"/>
        </w:rPr>
      </w:pPr>
      <w:r w:rsidRPr="00227E12">
        <w:rPr>
          <w:sz w:val="24"/>
          <w:szCs w:val="24"/>
        </w:rPr>
        <w:t xml:space="preserve">The agent applies only </w:t>
      </w:r>
      <w:r w:rsidRPr="00227E12">
        <w:rPr>
          <w:b/>
          <w:bCs/>
          <w:sz w:val="24"/>
          <w:szCs w:val="24"/>
        </w:rPr>
        <w:t>non-negotiable filters</w:t>
      </w:r>
      <w:r w:rsidRPr="00227E12">
        <w:rPr>
          <w:sz w:val="24"/>
          <w:szCs w:val="24"/>
        </w:rPr>
        <w:t>:</w:t>
      </w:r>
    </w:p>
    <w:p w14:paraId="5A22D419" w14:textId="77777777" w:rsidR="00227E12" w:rsidRPr="00227E12" w:rsidRDefault="00227E12" w:rsidP="00227E12">
      <w:pPr>
        <w:numPr>
          <w:ilvl w:val="0"/>
          <w:numId w:val="8"/>
        </w:numPr>
        <w:rPr>
          <w:sz w:val="24"/>
          <w:szCs w:val="24"/>
        </w:rPr>
      </w:pPr>
      <w:r w:rsidRPr="00227E12">
        <w:rPr>
          <w:sz w:val="24"/>
          <w:szCs w:val="24"/>
        </w:rPr>
        <w:t>Technology: MOSFET (Si / SiC as required)</w:t>
      </w:r>
    </w:p>
    <w:p w14:paraId="052FB594" w14:textId="77777777" w:rsidR="00227E12" w:rsidRPr="00227E12" w:rsidRDefault="00227E12" w:rsidP="00227E12">
      <w:pPr>
        <w:numPr>
          <w:ilvl w:val="0"/>
          <w:numId w:val="8"/>
        </w:numPr>
        <w:rPr>
          <w:sz w:val="24"/>
          <w:szCs w:val="24"/>
        </w:rPr>
      </w:pPr>
      <w:r w:rsidRPr="00227E12">
        <w:rPr>
          <w:sz w:val="24"/>
          <w:szCs w:val="24"/>
        </w:rPr>
        <w:t>VDS ≥ minimum required (simple threshold, not derating yet)</w:t>
      </w:r>
    </w:p>
    <w:p w14:paraId="125590DC" w14:textId="77777777" w:rsidR="00227E12" w:rsidRPr="00227E12" w:rsidRDefault="00227E12" w:rsidP="00227E12">
      <w:pPr>
        <w:numPr>
          <w:ilvl w:val="0"/>
          <w:numId w:val="8"/>
        </w:numPr>
        <w:rPr>
          <w:sz w:val="24"/>
          <w:szCs w:val="24"/>
        </w:rPr>
      </w:pPr>
      <w:r w:rsidRPr="00227E12">
        <w:rPr>
          <w:sz w:val="24"/>
          <w:szCs w:val="24"/>
        </w:rPr>
        <w:t>Package constraints (allowed footprints)</w:t>
      </w:r>
    </w:p>
    <w:p w14:paraId="77A31432" w14:textId="092DF62B" w:rsidR="00227E12" w:rsidRPr="00227E12" w:rsidRDefault="00227E12" w:rsidP="00227E12">
      <w:pPr>
        <w:numPr>
          <w:ilvl w:val="0"/>
          <w:numId w:val="8"/>
        </w:numPr>
        <w:rPr>
          <w:sz w:val="24"/>
          <w:szCs w:val="24"/>
        </w:rPr>
      </w:pPr>
      <w:r w:rsidRPr="00227E12">
        <w:rPr>
          <w:sz w:val="24"/>
          <w:szCs w:val="24"/>
        </w:rPr>
        <w:t>Stock availability (≥ N units)</w:t>
      </w:r>
      <w:r>
        <w:rPr>
          <w:sz w:val="24"/>
          <w:szCs w:val="24"/>
        </w:rPr>
        <w:t xml:space="preserve"> (N to assumed to be 50-100 units)</w:t>
      </w:r>
    </w:p>
    <w:p w14:paraId="464ABEEB" w14:textId="77777777" w:rsidR="00227E12" w:rsidRPr="00227E12" w:rsidRDefault="00227E12" w:rsidP="00227E12">
      <w:pPr>
        <w:numPr>
          <w:ilvl w:val="0"/>
          <w:numId w:val="8"/>
        </w:numPr>
        <w:rPr>
          <w:sz w:val="24"/>
          <w:szCs w:val="24"/>
        </w:rPr>
      </w:pPr>
      <w:r w:rsidRPr="00227E12">
        <w:rPr>
          <w:sz w:val="24"/>
          <w:szCs w:val="24"/>
        </w:rPr>
        <w:t>RoHS / lifecycle status</w:t>
      </w:r>
    </w:p>
    <w:p w14:paraId="3C8B27D8" w14:textId="77777777" w:rsidR="00227E12" w:rsidRPr="00227E12" w:rsidRDefault="00227E12" w:rsidP="00227E12">
      <w:pPr>
        <w:numPr>
          <w:ilvl w:val="0"/>
          <w:numId w:val="8"/>
        </w:numPr>
        <w:rPr>
          <w:sz w:val="24"/>
          <w:szCs w:val="24"/>
        </w:rPr>
      </w:pPr>
      <w:r w:rsidRPr="00227E12">
        <w:rPr>
          <w:sz w:val="24"/>
          <w:szCs w:val="24"/>
        </w:rPr>
        <w:t>Optional: price ceiling</w:t>
      </w:r>
    </w:p>
    <w:p w14:paraId="0F867801" w14:textId="77777777" w:rsidR="00227E12" w:rsidRPr="00227E12" w:rsidRDefault="00227E12" w:rsidP="00227E12">
      <w:pPr>
        <w:rPr>
          <w:sz w:val="24"/>
          <w:szCs w:val="24"/>
        </w:rPr>
      </w:pPr>
      <w:r w:rsidRPr="00227E12">
        <w:rPr>
          <w:sz w:val="24"/>
          <w:szCs w:val="24"/>
        </w:rPr>
        <w:t>This step reduces:</w:t>
      </w:r>
    </w:p>
    <w:p w14:paraId="5573BFB3" w14:textId="50307B87" w:rsidR="00227E12" w:rsidRPr="00A06FCC" w:rsidRDefault="00227E12" w:rsidP="00227E12">
      <w:pPr>
        <w:numPr>
          <w:ilvl w:val="0"/>
          <w:numId w:val="9"/>
        </w:numPr>
        <w:rPr>
          <w:sz w:val="24"/>
          <w:szCs w:val="24"/>
        </w:rPr>
      </w:pPr>
      <w:r w:rsidRPr="00227E12">
        <w:rPr>
          <w:b/>
          <w:bCs/>
          <w:sz w:val="24"/>
          <w:szCs w:val="24"/>
        </w:rPr>
        <w:t>10,000 MOSFETs → ~300–800 MOSFETs</w:t>
      </w:r>
    </w:p>
    <w:p w14:paraId="548E1F3A" w14:textId="77777777" w:rsidR="00227E12" w:rsidRPr="00227E12" w:rsidRDefault="00227E12" w:rsidP="00227E12">
      <w:pPr>
        <w:rPr>
          <w:sz w:val="24"/>
          <w:szCs w:val="24"/>
        </w:rPr>
      </w:pPr>
      <w:r w:rsidRPr="00227E12">
        <w:rPr>
          <w:sz w:val="24"/>
          <w:szCs w:val="24"/>
        </w:rPr>
        <w:pict w14:anchorId="2183D760">
          <v:rect id="_x0000_i1043" style="width:0;height:1.5pt" o:hralign="center" o:hrstd="t" o:hr="t" fillcolor="#a0a0a0" stroked="f"/>
        </w:pict>
      </w:r>
    </w:p>
    <w:p w14:paraId="54401215" w14:textId="77777777" w:rsidR="00B20AF4" w:rsidRDefault="00227E12" w:rsidP="00227E12">
      <w:pPr>
        <w:rPr>
          <w:b/>
          <w:bCs/>
          <w:sz w:val="24"/>
          <w:szCs w:val="24"/>
        </w:rPr>
      </w:pPr>
      <w:r w:rsidRPr="00227E12">
        <w:rPr>
          <w:b/>
          <w:bCs/>
          <w:sz w:val="24"/>
          <w:szCs w:val="24"/>
        </w:rPr>
        <w:t>Stage 1 → Layer 1(Eligibility Kill Switch)</w:t>
      </w:r>
    </w:p>
    <w:p w14:paraId="5A43CB53" w14:textId="77777777" w:rsidR="00227E12" w:rsidRPr="00227E12" w:rsidRDefault="00227E12" w:rsidP="00227E12">
      <w:pPr>
        <w:rPr>
          <w:sz w:val="24"/>
          <w:szCs w:val="24"/>
        </w:rPr>
      </w:pPr>
      <w:r w:rsidRPr="00227E12">
        <w:rPr>
          <w:sz w:val="24"/>
          <w:szCs w:val="24"/>
        </w:rPr>
        <w:t xml:space="preserve">It applies </w:t>
      </w:r>
      <w:r w:rsidRPr="00227E12">
        <w:rPr>
          <w:b/>
          <w:bCs/>
          <w:sz w:val="24"/>
          <w:szCs w:val="24"/>
        </w:rPr>
        <w:t>Layer 1 only</w:t>
      </w:r>
      <w:r w:rsidRPr="00227E12">
        <w:rPr>
          <w:sz w:val="24"/>
          <w:szCs w:val="24"/>
        </w:rPr>
        <w:t>:</w:t>
      </w:r>
    </w:p>
    <w:p w14:paraId="75DC1520" w14:textId="77777777" w:rsidR="00227E12" w:rsidRPr="00227E12" w:rsidRDefault="00227E12" w:rsidP="00227E12">
      <w:pPr>
        <w:numPr>
          <w:ilvl w:val="0"/>
          <w:numId w:val="10"/>
        </w:numPr>
        <w:rPr>
          <w:sz w:val="24"/>
          <w:szCs w:val="24"/>
        </w:rPr>
      </w:pPr>
      <w:r w:rsidRPr="00227E12">
        <w:rPr>
          <w:sz w:val="24"/>
          <w:szCs w:val="24"/>
        </w:rPr>
        <w:t xml:space="preserve">VDS ≥ required </w:t>
      </w:r>
      <w:r w:rsidRPr="00227E12">
        <w:rPr>
          <w:i/>
          <w:iCs/>
          <w:sz w:val="24"/>
          <w:szCs w:val="24"/>
        </w:rPr>
        <w:t>with basic margin</w:t>
      </w:r>
    </w:p>
    <w:p w14:paraId="172374FF" w14:textId="77777777" w:rsidR="00227E12" w:rsidRPr="00227E12" w:rsidRDefault="00227E12" w:rsidP="00227E12">
      <w:pPr>
        <w:numPr>
          <w:ilvl w:val="0"/>
          <w:numId w:val="10"/>
        </w:numPr>
        <w:rPr>
          <w:sz w:val="24"/>
          <w:szCs w:val="24"/>
        </w:rPr>
      </w:pPr>
      <w:r w:rsidRPr="00227E12">
        <w:rPr>
          <w:sz w:val="24"/>
          <w:szCs w:val="24"/>
        </w:rPr>
        <w:t>ID ≥ required RMS current</w:t>
      </w:r>
    </w:p>
    <w:p w14:paraId="464C2497" w14:textId="77777777" w:rsidR="00227E12" w:rsidRPr="00227E12" w:rsidRDefault="00227E12" w:rsidP="00227E12">
      <w:pPr>
        <w:numPr>
          <w:ilvl w:val="0"/>
          <w:numId w:val="10"/>
        </w:numPr>
        <w:rPr>
          <w:sz w:val="24"/>
          <w:szCs w:val="24"/>
        </w:rPr>
      </w:pPr>
      <w:r w:rsidRPr="00227E12">
        <w:rPr>
          <w:sz w:val="24"/>
          <w:szCs w:val="24"/>
        </w:rPr>
        <w:t>SOA exists and is non-absurd</w:t>
      </w:r>
    </w:p>
    <w:p w14:paraId="72249968" w14:textId="77777777" w:rsidR="00227E12" w:rsidRPr="00227E12" w:rsidRDefault="00227E12" w:rsidP="00227E12">
      <w:pPr>
        <w:numPr>
          <w:ilvl w:val="0"/>
          <w:numId w:val="10"/>
        </w:numPr>
        <w:rPr>
          <w:sz w:val="24"/>
          <w:szCs w:val="24"/>
        </w:rPr>
      </w:pPr>
      <w:r w:rsidRPr="00227E12">
        <w:rPr>
          <w:sz w:val="24"/>
          <w:szCs w:val="24"/>
        </w:rPr>
        <w:t>RDS(on) within sane bounds</w:t>
      </w:r>
    </w:p>
    <w:p w14:paraId="011E21D9" w14:textId="77777777" w:rsidR="00227E12" w:rsidRPr="00227E12" w:rsidRDefault="00227E12" w:rsidP="00227E12">
      <w:pPr>
        <w:numPr>
          <w:ilvl w:val="0"/>
          <w:numId w:val="10"/>
        </w:numPr>
        <w:rPr>
          <w:sz w:val="24"/>
          <w:szCs w:val="24"/>
        </w:rPr>
      </w:pPr>
      <w:r w:rsidRPr="00227E12">
        <w:rPr>
          <w:sz w:val="24"/>
          <w:szCs w:val="24"/>
        </w:rPr>
        <w:t>VGS(max) compatible with system</w:t>
      </w:r>
    </w:p>
    <w:p w14:paraId="06F52F38" w14:textId="38C315C9" w:rsidR="00227E12" w:rsidRPr="00A06FCC" w:rsidRDefault="00227E12" w:rsidP="00227E12">
      <w:pPr>
        <w:numPr>
          <w:ilvl w:val="0"/>
          <w:numId w:val="10"/>
        </w:numPr>
        <w:rPr>
          <w:sz w:val="24"/>
          <w:szCs w:val="24"/>
        </w:rPr>
      </w:pPr>
      <w:r w:rsidRPr="00227E12">
        <w:rPr>
          <w:sz w:val="24"/>
          <w:szCs w:val="24"/>
        </w:rPr>
        <w:t>TJ(max) acceptable</w:t>
      </w:r>
    </w:p>
    <w:p w14:paraId="072123C8" w14:textId="77777777" w:rsidR="00227E12" w:rsidRPr="00227E12" w:rsidRDefault="00227E12" w:rsidP="00227E12">
      <w:pPr>
        <w:rPr>
          <w:sz w:val="24"/>
          <w:szCs w:val="24"/>
        </w:rPr>
      </w:pPr>
      <w:r w:rsidRPr="00227E12">
        <w:rPr>
          <w:sz w:val="24"/>
          <w:szCs w:val="24"/>
        </w:rPr>
        <w:lastRenderedPageBreak/>
        <w:t>This typically reduces:</w:t>
      </w:r>
    </w:p>
    <w:p w14:paraId="1D66581F" w14:textId="77777777" w:rsidR="00227E12" w:rsidRPr="00227E12" w:rsidRDefault="00227E12" w:rsidP="00227E12">
      <w:pPr>
        <w:numPr>
          <w:ilvl w:val="0"/>
          <w:numId w:val="11"/>
        </w:numPr>
        <w:rPr>
          <w:sz w:val="24"/>
          <w:szCs w:val="24"/>
        </w:rPr>
      </w:pPr>
      <w:r w:rsidRPr="00227E12">
        <w:rPr>
          <w:b/>
          <w:bCs/>
          <w:sz w:val="24"/>
          <w:szCs w:val="24"/>
        </w:rPr>
        <w:t>800 → ~80–120 MOSFETs</w:t>
      </w:r>
    </w:p>
    <w:p w14:paraId="5057AEA4" w14:textId="77777777" w:rsidR="00227E12" w:rsidRPr="00227E12" w:rsidRDefault="00227E12" w:rsidP="00227E12">
      <w:pPr>
        <w:rPr>
          <w:sz w:val="24"/>
          <w:szCs w:val="24"/>
        </w:rPr>
      </w:pPr>
      <w:r w:rsidRPr="00227E12">
        <w:rPr>
          <w:sz w:val="24"/>
          <w:szCs w:val="24"/>
        </w:rPr>
        <w:pict w14:anchorId="59EA33F9">
          <v:rect id="_x0000_i1044" style="width:0;height:1.5pt" o:hralign="center" o:hrstd="t" o:hr="t" fillcolor="#a0a0a0" stroked="f"/>
        </w:pict>
      </w:r>
    </w:p>
    <w:p w14:paraId="522F303C" w14:textId="663E4135" w:rsidR="00227E12" w:rsidRPr="00227E12" w:rsidRDefault="00227E12" w:rsidP="00227E12">
      <w:pPr>
        <w:rPr>
          <w:b/>
          <w:bCs/>
          <w:sz w:val="24"/>
          <w:szCs w:val="24"/>
        </w:rPr>
      </w:pPr>
      <w:r w:rsidRPr="00227E12">
        <w:rPr>
          <w:b/>
          <w:bCs/>
          <w:sz w:val="24"/>
          <w:szCs w:val="24"/>
        </w:rPr>
        <w:t>Stage 2 → Proxy Scoring (Layers 2–4, lightweight)</w:t>
      </w:r>
    </w:p>
    <w:p w14:paraId="775A5E56" w14:textId="77777777" w:rsidR="00227E12" w:rsidRPr="00227E12" w:rsidRDefault="00227E12" w:rsidP="00227E12">
      <w:pPr>
        <w:rPr>
          <w:sz w:val="24"/>
          <w:szCs w:val="24"/>
        </w:rPr>
      </w:pPr>
      <w:r w:rsidRPr="00227E12">
        <w:rPr>
          <w:sz w:val="24"/>
          <w:szCs w:val="24"/>
        </w:rPr>
        <w:t xml:space="preserve">Instead of deep analysis, the agent computes </w:t>
      </w:r>
      <w:r w:rsidRPr="00227E12">
        <w:rPr>
          <w:b/>
          <w:bCs/>
          <w:sz w:val="24"/>
          <w:szCs w:val="24"/>
        </w:rPr>
        <w:t>cheap signals</w:t>
      </w:r>
      <w:r w:rsidRPr="00227E12">
        <w:rPr>
          <w:sz w:val="24"/>
          <w:szCs w:val="24"/>
        </w:rPr>
        <w:t>:</w:t>
      </w:r>
    </w:p>
    <w:p w14:paraId="60E202B3" w14:textId="77777777" w:rsidR="00227E12" w:rsidRPr="00227E12" w:rsidRDefault="00227E12" w:rsidP="00227E12">
      <w:pPr>
        <w:numPr>
          <w:ilvl w:val="0"/>
          <w:numId w:val="12"/>
        </w:numPr>
        <w:rPr>
          <w:sz w:val="24"/>
          <w:szCs w:val="24"/>
        </w:rPr>
      </w:pPr>
      <w:r w:rsidRPr="00227E12">
        <w:rPr>
          <w:sz w:val="24"/>
          <w:szCs w:val="24"/>
        </w:rPr>
        <w:t>RDS(on) × Qg product (speed vs loss proxy)</w:t>
      </w:r>
    </w:p>
    <w:p w14:paraId="598E77CD" w14:textId="77777777" w:rsidR="00227E12" w:rsidRPr="00227E12" w:rsidRDefault="00227E12" w:rsidP="00227E12">
      <w:pPr>
        <w:numPr>
          <w:ilvl w:val="0"/>
          <w:numId w:val="12"/>
        </w:numPr>
        <w:rPr>
          <w:sz w:val="24"/>
          <w:szCs w:val="24"/>
        </w:rPr>
      </w:pPr>
      <w:r w:rsidRPr="00227E12">
        <w:rPr>
          <w:sz w:val="24"/>
          <w:szCs w:val="24"/>
        </w:rPr>
        <w:t>Qgd / Qg ratio (Miller sensitivity proxy)</w:t>
      </w:r>
    </w:p>
    <w:p w14:paraId="4996C718" w14:textId="77777777" w:rsidR="00227E12" w:rsidRPr="00227E12" w:rsidRDefault="00227E12" w:rsidP="00227E12">
      <w:pPr>
        <w:numPr>
          <w:ilvl w:val="0"/>
          <w:numId w:val="12"/>
        </w:numPr>
        <w:rPr>
          <w:sz w:val="24"/>
          <w:szCs w:val="24"/>
        </w:rPr>
      </w:pPr>
      <w:r w:rsidRPr="00227E12">
        <w:rPr>
          <w:sz w:val="24"/>
          <w:szCs w:val="24"/>
        </w:rPr>
        <w:t>Package + Kelvin source presence</w:t>
      </w:r>
    </w:p>
    <w:p w14:paraId="3860B278" w14:textId="77777777" w:rsidR="00227E12" w:rsidRPr="00227E12" w:rsidRDefault="00227E12" w:rsidP="00227E12">
      <w:pPr>
        <w:numPr>
          <w:ilvl w:val="0"/>
          <w:numId w:val="12"/>
        </w:numPr>
        <w:rPr>
          <w:sz w:val="24"/>
          <w:szCs w:val="24"/>
        </w:rPr>
      </w:pPr>
      <w:r w:rsidRPr="00227E12">
        <w:rPr>
          <w:sz w:val="24"/>
          <w:szCs w:val="24"/>
        </w:rPr>
        <w:t>RθJC (intrinsic thermal robustness)</w:t>
      </w:r>
    </w:p>
    <w:p w14:paraId="70AB7BC2" w14:textId="77777777" w:rsidR="00227E12" w:rsidRPr="00227E12" w:rsidRDefault="00227E12" w:rsidP="00227E12">
      <w:pPr>
        <w:numPr>
          <w:ilvl w:val="0"/>
          <w:numId w:val="12"/>
        </w:numPr>
        <w:rPr>
          <w:sz w:val="24"/>
          <w:szCs w:val="24"/>
        </w:rPr>
      </w:pPr>
      <w:r w:rsidRPr="00227E12">
        <w:rPr>
          <w:sz w:val="24"/>
          <w:szCs w:val="24"/>
        </w:rPr>
        <w:t>Presence of SOA / avalanche data</w:t>
      </w:r>
    </w:p>
    <w:p w14:paraId="7DB7BD54" w14:textId="77777777" w:rsidR="00227E12" w:rsidRPr="00227E12" w:rsidRDefault="00227E12" w:rsidP="00227E12">
      <w:pPr>
        <w:numPr>
          <w:ilvl w:val="0"/>
          <w:numId w:val="12"/>
        </w:numPr>
        <w:rPr>
          <w:sz w:val="24"/>
          <w:szCs w:val="24"/>
        </w:rPr>
      </w:pPr>
      <w:r w:rsidRPr="00227E12">
        <w:rPr>
          <w:sz w:val="24"/>
          <w:szCs w:val="24"/>
        </w:rPr>
        <w:t>Silicon generation maturity</w:t>
      </w:r>
    </w:p>
    <w:p w14:paraId="0CE74976" w14:textId="77777777" w:rsidR="00227E12" w:rsidRPr="00227E12" w:rsidRDefault="00227E12" w:rsidP="00227E12">
      <w:pPr>
        <w:rPr>
          <w:sz w:val="24"/>
          <w:szCs w:val="24"/>
        </w:rPr>
      </w:pPr>
      <w:r w:rsidRPr="00227E12">
        <w:rPr>
          <w:sz w:val="24"/>
          <w:szCs w:val="24"/>
        </w:rPr>
        <w:t xml:space="preserve">These are </w:t>
      </w:r>
      <w:r w:rsidRPr="00227E12">
        <w:rPr>
          <w:b/>
          <w:bCs/>
          <w:sz w:val="24"/>
          <w:szCs w:val="24"/>
        </w:rPr>
        <w:t>O(1)</w:t>
      </w:r>
      <w:r w:rsidRPr="00227E12">
        <w:rPr>
          <w:sz w:val="24"/>
          <w:szCs w:val="24"/>
        </w:rPr>
        <w:t xml:space="preserve"> computations per device.</w:t>
      </w:r>
    </w:p>
    <w:p w14:paraId="1FF9F6C8" w14:textId="77777777" w:rsidR="00227E12" w:rsidRPr="00227E12" w:rsidRDefault="00227E12" w:rsidP="00227E12">
      <w:pPr>
        <w:rPr>
          <w:sz w:val="24"/>
          <w:szCs w:val="24"/>
        </w:rPr>
      </w:pPr>
      <w:r w:rsidRPr="00227E12">
        <w:rPr>
          <w:sz w:val="24"/>
          <w:szCs w:val="24"/>
        </w:rPr>
        <w:t xml:space="preserve">From this, the agent assigns </w:t>
      </w:r>
      <w:r w:rsidRPr="00227E12">
        <w:rPr>
          <w:b/>
          <w:bCs/>
          <w:sz w:val="24"/>
          <w:szCs w:val="24"/>
        </w:rPr>
        <w:t>coarse labels</w:t>
      </w:r>
      <w:r w:rsidRPr="00227E12">
        <w:rPr>
          <w:sz w:val="24"/>
          <w:szCs w:val="24"/>
        </w:rPr>
        <w:t>:</w:t>
      </w:r>
    </w:p>
    <w:p w14:paraId="537D1200" w14:textId="77777777" w:rsidR="00227E12" w:rsidRPr="00227E12" w:rsidRDefault="00227E12" w:rsidP="00227E12">
      <w:pPr>
        <w:numPr>
          <w:ilvl w:val="0"/>
          <w:numId w:val="13"/>
        </w:numPr>
        <w:rPr>
          <w:sz w:val="24"/>
          <w:szCs w:val="24"/>
        </w:rPr>
      </w:pPr>
      <w:r w:rsidRPr="00227E12">
        <w:rPr>
          <w:sz w:val="24"/>
          <w:szCs w:val="24"/>
        </w:rPr>
        <w:t>Aggressive / Balanced / Forgiving</w:t>
      </w:r>
    </w:p>
    <w:p w14:paraId="00285E73" w14:textId="77777777" w:rsidR="00227E12" w:rsidRPr="00227E12" w:rsidRDefault="00227E12" w:rsidP="00227E12">
      <w:pPr>
        <w:numPr>
          <w:ilvl w:val="0"/>
          <w:numId w:val="13"/>
        </w:numPr>
        <w:rPr>
          <w:sz w:val="24"/>
          <w:szCs w:val="24"/>
        </w:rPr>
      </w:pPr>
      <w:r w:rsidRPr="00227E12">
        <w:rPr>
          <w:sz w:val="24"/>
          <w:szCs w:val="24"/>
        </w:rPr>
        <w:t>Fast / Moderate / Slow</w:t>
      </w:r>
    </w:p>
    <w:p w14:paraId="27BC0A17" w14:textId="77777777" w:rsidR="00227E12" w:rsidRPr="00227E12" w:rsidRDefault="00227E12" w:rsidP="00227E12">
      <w:pPr>
        <w:numPr>
          <w:ilvl w:val="0"/>
          <w:numId w:val="13"/>
        </w:numPr>
        <w:rPr>
          <w:sz w:val="24"/>
          <w:szCs w:val="24"/>
        </w:rPr>
      </w:pPr>
      <w:r w:rsidRPr="00227E12">
        <w:rPr>
          <w:sz w:val="24"/>
          <w:szCs w:val="24"/>
        </w:rPr>
        <w:t>Thermally robust / Layout-sensitive</w:t>
      </w:r>
    </w:p>
    <w:p w14:paraId="73DBE38E" w14:textId="77777777" w:rsidR="00227E12" w:rsidRPr="00227E12" w:rsidRDefault="00227E12" w:rsidP="00227E12">
      <w:pPr>
        <w:rPr>
          <w:sz w:val="24"/>
          <w:szCs w:val="24"/>
        </w:rPr>
      </w:pPr>
      <w:r w:rsidRPr="00227E12">
        <w:rPr>
          <w:sz w:val="24"/>
          <w:szCs w:val="24"/>
        </w:rPr>
        <w:t xml:space="preserve">Now the agent </w:t>
      </w:r>
      <w:r w:rsidRPr="00227E12">
        <w:rPr>
          <w:b/>
          <w:bCs/>
          <w:sz w:val="24"/>
          <w:szCs w:val="24"/>
        </w:rPr>
        <w:t>clusters</w:t>
      </w:r>
      <w:r w:rsidRPr="00227E12">
        <w:rPr>
          <w:sz w:val="24"/>
          <w:szCs w:val="24"/>
        </w:rPr>
        <w:t>, not ranks.</w:t>
      </w:r>
    </w:p>
    <w:p w14:paraId="55B5A696" w14:textId="77777777" w:rsidR="00227E12" w:rsidRPr="00227E12" w:rsidRDefault="00227E12" w:rsidP="00227E12">
      <w:pPr>
        <w:rPr>
          <w:sz w:val="24"/>
          <w:szCs w:val="24"/>
        </w:rPr>
      </w:pPr>
      <w:r w:rsidRPr="00227E12">
        <w:rPr>
          <w:sz w:val="24"/>
          <w:szCs w:val="24"/>
        </w:rPr>
        <w:t>Result:</w:t>
      </w:r>
    </w:p>
    <w:p w14:paraId="7740E0CA" w14:textId="089590C5" w:rsidR="00227E12" w:rsidRPr="00A06FCC" w:rsidRDefault="00227E12" w:rsidP="00227E12">
      <w:pPr>
        <w:numPr>
          <w:ilvl w:val="0"/>
          <w:numId w:val="14"/>
        </w:numPr>
        <w:rPr>
          <w:sz w:val="24"/>
          <w:szCs w:val="24"/>
        </w:rPr>
      </w:pPr>
      <w:r w:rsidRPr="00227E12">
        <w:rPr>
          <w:b/>
          <w:bCs/>
          <w:sz w:val="24"/>
          <w:szCs w:val="24"/>
        </w:rPr>
        <w:t>120 MOSFETs → ~15–25 representative candidates</w:t>
      </w:r>
    </w:p>
    <w:p w14:paraId="0EFC940E" w14:textId="77777777" w:rsidR="00227E12" w:rsidRPr="00227E12" w:rsidRDefault="00227E12" w:rsidP="00227E12">
      <w:pPr>
        <w:rPr>
          <w:sz w:val="24"/>
          <w:szCs w:val="24"/>
        </w:rPr>
      </w:pPr>
      <w:r w:rsidRPr="00227E12">
        <w:rPr>
          <w:sz w:val="24"/>
          <w:szCs w:val="24"/>
        </w:rPr>
        <w:pict w14:anchorId="08D8B6D8">
          <v:rect id="_x0000_i1045" style="width:0;height:1.5pt" o:hralign="center" o:hrstd="t" o:hr="t" fillcolor="#a0a0a0" stroked="f"/>
        </w:pict>
      </w:r>
    </w:p>
    <w:p w14:paraId="4D02631A" w14:textId="4C0ADEEA" w:rsidR="00227E12" w:rsidRPr="00A06FCC" w:rsidRDefault="00227E12" w:rsidP="00227E12">
      <w:pPr>
        <w:rPr>
          <w:b/>
          <w:bCs/>
          <w:sz w:val="24"/>
          <w:szCs w:val="24"/>
        </w:rPr>
      </w:pPr>
      <w:r w:rsidRPr="00227E12">
        <w:rPr>
          <w:b/>
          <w:bCs/>
          <w:sz w:val="24"/>
          <w:szCs w:val="24"/>
        </w:rPr>
        <w:t>Stage 3 → Deep Evaluation (Expensive, but small set)</w:t>
      </w:r>
    </w:p>
    <w:p w14:paraId="6FA0C1F8" w14:textId="5180EDA4" w:rsidR="00227E12" w:rsidRPr="00227E12" w:rsidRDefault="00227E12" w:rsidP="00227E12">
      <w:pPr>
        <w:rPr>
          <w:sz w:val="24"/>
          <w:szCs w:val="24"/>
        </w:rPr>
      </w:pPr>
      <w:r w:rsidRPr="00227E12">
        <w:rPr>
          <w:sz w:val="24"/>
          <w:szCs w:val="24"/>
        </w:rPr>
        <w:t>Now</w:t>
      </w:r>
      <w:r w:rsidR="00A06FCC">
        <w:rPr>
          <w:sz w:val="24"/>
          <w:szCs w:val="24"/>
        </w:rPr>
        <w:t xml:space="preserve">, </w:t>
      </w:r>
      <w:r w:rsidRPr="00227E12">
        <w:rPr>
          <w:sz w:val="24"/>
          <w:szCs w:val="24"/>
        </w:rPr>
        <w:t>the agent applies</w:t>
      </w:r>
      <w:r w:rsidR="00A06FCC">
        <w:rPr>
          <w:sz w:val="24"/>
          <w:szCs w:val="24"/>
        </w:rPr>
        <w:t>:</w:t>
      </w:r>
    </w:p>
    <w:p w14:paraId="053E4C05" w14:textId="77777777" w:rsidR="00227E12" w:rsidRPr="00227E12" w:rsidRDefault="00227E12" w:rsidP="00227E12">
      <w:pPr>
        <w:numPr>
          <w:ilvl w:val="0"/>
          <w:numId w:val="15"/>
        </w:numPr>
        <w:rPr>
          <w:sz w:val="24"/>
          <w:szCs w:val="24"/>
        </w:rPr>
      </w:pPr>
      <w:r w:rsidRPr="00227E12">
        <w:rPr>
          <w:sz w:val="24"/>
          <w:szCs w:val="24"/>
        </w:rPr>
        <w:t>Detailed switching stress reasoning</w:t>
      </w:r>
    </w:p>
    <w:p w14:paraId="41F71849" w14:textId="77777777" w:rsidR="00227E12" w:rsidRPr="00227E12" w:rsidRDefault="00227E12" w:rsidP="00227E12">
      <w:pPr>
        <w:numPr>
          <w:ilvl w:val="0"/>
          <w:numId w:val="15"/>
        </w:numPr>
        <w:rPr>
          <w:sz w:val="24"/>
          <w:szCs w:val="24"/>
        </w:rPr>
      </w:pPr>
      <w:r w:rsidRPr="00227E12">
        <w:rPr>
          <w:sz w:val="24"/>
          <w:szCs w:val="24"/>
        </w:rPr>
        <w:t>Failure behavior inference</w:t>
      </w:r>
    </w:p>
    <w:p w14:paraId="3F6B7266" w14:textId="77777777" w:rsidR="00227E12" w:rsidRPr="00227E12" w:rsidRDefault="00227E12" w:rsidP="00227E12">
      <w:pPr>
        <w:numPr>
          <w:ilvl w:val="0"/>
          <w:numId w:val="15"/>
        </w:numPr>
        <w:rPr>
          <w:sz w:val="24"/>
          <w:szCs w:val="24"/>
        </w:rPr>
      </w:pPr>
      <w:r w:rsidRPr="00227E12">
        <w:rPr>
          <w:sz w:val="24"/>
          <w:szCs w:val="24"/>
        </w:rPr>
        <w:t>Layout &amp; environment sensitivity</w:t>
      </w:r>
    </w:p>
    <w:p w14:paraId="181090A5" w14:textId="77777777" w:rsidR="00227E12" w:rsidRPr="00227E12" w:rsidRDefault="00227E12" w:rsidP="00227E12">
      <w:pPr>
        <w:numPr>
          <w:ilvl w:val="0"/>
          <w:numId w:val="15"/>
        </w:numPr>
        <w:rPr>
          <w:sz w:val="24"/>
          <w:szCs w:val="24"/>
        </w:rPr>
      </w:pPr>
      <w:r w:rsidRPr="00227E12">
        <w:rPr>
          <w:sz w:val="24"/>
          <w:szCs w:val="24"/>
        </w:rPr>
        <w:t>Trust &amp; forgiveness signals</w:t>
      </w:r>
    </w:p>
    <w:p w14:paraId="1473EC36" w14:textId="35FC9F8D" w:rsidR="00227E12" w:rsidRPr="00A06FCC" w:rsidRDefault="00227E12" w:rsidP="00227E12">
      <w:pPr>
        <w:numPr>
          <w:ilvl w:val="0"/>
          <w:numId w:val="15"/>
        </w:numPr>
        <w:rPr>
          <w:sz w:val="24"/>
          <w:szCs w:val="24"/>
        </w:rPr>
      </w:pPr>
      <w:r w:rsidRPr="00227E12">
        <w:rPr>
          <w:sz w:val="24"/>
          <w:szCs w:val="24"/>
        </w:rPr>
        <w:t>Human-style explanations</w:t>
      </w:r>
    </w:p>
    <w:p w14:paraId="58C5A254" w14:textId="2B64809E" w:rsidR="00227E12" w:rsidRPr="00227E12" w:rsidRDefault="00227E12" w:rsidP="00A06FCC">
      <w:pPr>
        <w:rPr>
          <w:sz w:val="24"/>
          <w:szCs w:val="24"/>
        </w:rPr>
      </w:pPr>
      <w:r w:rsidRPr="00227E12">
        <w:rPr>
          <w:sz w:val="24"/>
          <w:szCs w:val="24"/>
        </w:rPr>
        <w:t>Then it selects:</w:t>
      </w:r>
      <w:r w:rsidR="00A06FCC">
        <w:rPr>
          <w:sz w:val="24"/>
          <w:szCs w:val="24"/>
        </w:rPr>
        <w:t xml:space="preserve"> </w:t>
      </w:r>
      <w:r w:rsidRPr="00227E12">
        <w:rPr>
          <w:b/>
          <w:bCs/>
          <w:sz w:val="24"/>
          <w:szCs w:val="24"/>
        </w:rPr>
        <w:t>3–5 final recommendations</w:t>
      </w:r>
      <w:r w:rsidRPr="00227E12">
        <w:rPr>
          <w:sz w:val="24"/>
          <w:szCs w:val="24"/>
        </w:rPr>
        <w:t>, each with</w:t>
      </w:r>
      <w:r w:rsidR="00A06FCC">
        <w:rPr>
          <w:sz w:val="24"/>
          <w:szCs w:val="24"/>
        </w:rPr>
        <w:t xml:space="preserve"> clear explaination.</w:t>
      </w:r>
    </w:p>
    <w:p w14:paraId="6E50B2FE" w14:textId="77777777" w:rsidR="00227E12" w:rsidRPr="00227E12" w:rsidRDefault="00227E12" w:rsidP="004319D0">
      <w:pPr>
        <w:rPr>
          <w:sz w:val="24"/>
          <w:szCs w:val="24"/>
        </w:rPr>
      </w:pPr>
    </w:p>
    <w:sectPr w:rsidR="00227E12" w:rsidRPr="00227E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56E"/>
    <w:multiLevelType w:val="multilevel"/>
    <w:tmpl w:val="457A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359B0"/>
    <w:multiLevelType w:val="hybridMultilevel"/>
    <w:tmpl w:val="333E5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695418"/>
    <w:multiLevelType w:val="multilevel"/>
    <w:tmpl w:val="DCDA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313E8"/>
    <w:multiLevelType w:val="multilevel"/>
    <w:tmpl w:val="DCFE7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C5497"/>
    <w:multiLevelType w:val="multilevel"/>
    <w:tmpl w:val="CFA2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41E3D"/>
    <w:multiLevelType w:val="multilevel"/>
    <w:tmpl w:val="799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A6CE7"/>
    <w:multiLevelType w:val="hybridMultilevel"/>
    <w:tmpl w:val="2AB82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50B5EC5"/>
    <w:multiLevelType w:val="multilevel"/>
    <w:tmpl w:val="D6F0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85EFE"/>
    <w:multiLevelType w:val="hybridMultilevel"/>
    <w:tmpl w:val="9BCEC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9AE2E0B"/>
    <w:multiLevelType w:val="hybridMultilevel"/>
    <w:tmpl w:val="153847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A7C1158"/>
    <w:multiLevelType w:val="multilevel"/>
    <w:tmpl w:val="2FA4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930017"/>
    <w:multiLevelType w:val="multilevel"/>
    <w:tmpl w:val="2594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964A5"/>
    <w:multiLevelType w:val="multilevel"/>
    <w:tmpl w:val="C52A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A65D37"/>
    <w:multiLevelType w:val="hybridMultilevel"/>
    <w:tmpl w:val="14101BF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4016C3E"/>
    <w:multiLevelType w:val="multilevel"/>
    <w:tmpl w:val="C4DA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1F29D8"/>
    <w:multiLevelType w:val="hybridMultilevel"/>
    <w:tmpl w:val="DCA2DE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66174CD"/>
    <w:multiLevelType w:val="hybridMultilevel"/>
    <w:tmpl w:val="593A98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41391772">
    <w:abstractNumId w:val="9"/>
  </w:num>
  <w:num w:numId="2" w16cid:durableId="461851469">
    <w:abstractNumId w:val="1"/>
  </w:num>
  <w:num w:numId="3" w16cid:durableId="1858886690">
    <w:abstractNumId w:val="15"/>
  </w:num>
  <w:num w:numId="4" w16cid:durableId="577404318">
    <w:abstractNumId w:val="16"/>
  </w:num>
  <w:num w:numId="5" w16cid:durableId="2041009124">
    <w:abstractNumId w:val="8"/>
  </w:num>
  <w:num w:numId="6" w16cid:durableId="60566617">
    <w:abstractNumId w:val="6"/>
  </w:num>
  <w:num w:numId="7" w16cid:durableId="261424841">
    <w:abstractNumId w:val="13"/>
  </w:num>
  <w:num w:numId="8" w16cid:durableId="1022826518">
    <w:abstractNumId w:val="4"/>
  </w:num>
  <w:num w:numId="9" w16cid:durableId="1799953683">
    <w:abstractNumId w:val="12"/>
  </w:num>
  <w:num w:numId="10" w16cid:durableId="882257416">
    <w:abstractNumId w:val="7"/>
  </w:num>
  <w:num w:numId="11" w16cid:durableId="941959807">
    <w:abstractNumId w:val="5"/>
  </w:num>
  <w:num w:numId="12" w16cid:durableId="1063715211">
    <w:abstractNumId w:val="2"/>
  </w:num>
  <w:num w:numId="13" w16cid:durableId="1273435955">
    <w:abstractNumId w:val="14"/>
  </w:num>
  <w:num w:numId="14" w16cid:durableId="274992733">
    <w:abstractNumId w:val="10"/>
  </w:num>
  <w:num w:numId="15" w16cid:durableId="1612929920">
    <w:abstractNumId w:val="11"/>
  </w:num>
  <w:num w:numId="16" w16cid:durableId="320231610">
    <w:abstractNumId w:val="0"/>
  </w:num>
  <w:num w:numId="17" w16cid:durableId="1005936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14E"/>
    <w:rsid w:val="00007E92"/>
    <w:rsid w:val="0005066D"/>
    <w:rsid w:val="00057506"/>
    <w:rsid w:val="000A08A5"/>
    <w:rsid w:val="000A4CC6"/>
    <w:rsid w:val="000B77CE"/>
    <w:rsid w:val="000C67AC"/>
    <w:rsid w:val="000E6DBA"/>
    <w:rsid w:val="0010116B"/>
    <w:rsid w:val="0010627B"/>
    <w:rsid w:val="0010706D"/>
    <w:rsid w:val="001234EA"/>
    <w:rsid w:val="0012411F"/>
    <w:rsid w:val="00152E12"/>
    <w:rsid w:val="00196169"/>
    <w:rsid w:val="001A53B2"/>
    <w:rsid w:val="00200311"/>
    <w:rsid w:val="00205E5E"/>
    <w:rsid w:val="00213533"/>
    <w:rsid w:val="00227733"/>
    <w:rsid w:val="00227E12"/>
    <w:rsid w:val="0024660B"/>
    <w:rsid w:val="002534CB"/>
    <w:rsid w:val="00263FDF"/>
    <w:rsid w:val="002654B3"/>
    <w:rsid w:val="00271ACD"/>
    <w:rsid w:val="002802C6"/>
    <w:rsid w:val="002D1666"/>
    <w:rsid w:val="002F01B7"/>
    <w:rsid w:val="00301F89"/>
    <w:rsid w:val="00330F50"/>
    <w:rsid w:val="00355BB7"/>
    <w:rsid w:val="00385049"/>
    <w:rsid w:val="0039314E"/>
    <w:rsid w:val="003C20E5"/>
    <w:rsid w:val="004319D0"/>
    <w:rsid w:val="00441ED9"/>
    <w:rsid w:val="00466AA9"/>
    <w:rsid w:val="00483F37"/>
    <w:rsid w:val="00496B94"/>
    <w:rsid w:val="004A3DDF"/>
    <w:rsid w:val="004B5108"/>
    <w:rsid w:val="004C2561"/>
    <w:rsid w:val="004E63E0"/>
    <w:rsid w:val="005427D3"/>
    <w:rsid w:val="0057036E"/>
    <w:rsid w:val="00574824"/>
    <w:rsid w:val="005D2116"/>
    <w:rsid w:val="005F6772"/>
    <w:rsid w:val="00644AD9"/>
    <w:rsid w:val="00657D6B"/>
    <w:rsid w:val="00685606"/>
    <w:rsid w:val="00697BFC"/>
    <w:rsid w:val="006A6E65"/>
    <w:rsid w:val="00735287"/>
    <w:rsid w:val="007D003F"/>
    <w:rsid w:val="007E6D44"/>
    <w:rsid w:val="007E7A87"/>
    <w:rsid w:val="00804060"/>
    <w:rsid w:val="00815766"/>
    <w:rsid w:val="008440A1"/>
    <w:rsid w:val="008833B7"/>
    <w:rsid w:val="00883859"/>
    <w:rsid w:val="008A34C8"/>
    <w:rsid w:val="008F6239"/>
    <w:rsid w:val="00907217"/>
    <w:rsid w:val="00913CDC"/>
    <w:rsid w:val="00922ED5"/>
    <w:rsid w:val="009365B9"/>
    <w:rsid w:val="0094726C"/>
    <w:rsid w:val="00961139"/>
    <w:rsid w:val="009D2A02"/>
    <w:rsid w:val="009D4B5B"/>
    <w:rsid w:val="009F30FF"/>
    <w:rsid w:val="00A00DB7"/>
    <w:rsid w:val="00A06FCC"/>
    <w:rsid w:val="00A10A14"/>
    <w:rsid w:val="00A727A0"/>
    <w:rsid w:val="00AA6659"/>
    <w:rsid w:val="00B1332F"/>
    <w:rsid w:val="00B20AF4"/>
    <w:rsid w:val="00B444BB"/>
    <w:rsid w:val="00B50437"/>
    <w:rsid w:val="00B54709"/>
    <w:rsid w:val="00B730F7"/>
    <w:rsid w:val="00B82DC2"/>
    <w:rsid w:val="00B833BF"/>
    <w:rsid w:val="00BD5D07"/>
    <w:rsid w:val="00BE5B79"/>
    <w:rsid w:val="00C005C6"/>
    <w:rsid w:val="00C10BA3"/>
    <w:rsid w:val="00C202FE"/>
    <w:rsid w:val="00C37EB5"/>
    <w:rsid w:val="00C443A0"/>
    <w:rsid w:val="00C44F76"/>
    <w:rsid w:val="00C85059"/>
    <w:rsid w:val="00CB1F18"/>
    <w:rsid w:val="00CF3ABF"/>
    <w:rsid w:val="00D03D32"/>
    <w:rsid w:val="00D13825"/>
    <w:rsid w:val="00D35DAC"/>
    <w:rsid w:val="00D55CE4"/>
    <w:rsid w:val="00D87DC9"/>
    <w:rsid w:val="00DA2066"/>
    <w:rsid w:val="00DB3A5B"/>
    <w:rsid w:val="00DB689D"/>
    <w:rsid w:val="00DE3873"/>
    <w:rsid w:val="00E06B34"/>
    <w:rsid w:val="00E368A2"/>
    <w:rsid w:val="00E64DB4"/>
    <w:rsid w:val="00EC3AB2"/>
    <w:rsid w:val="00EF0A4B"/>
    <w:rsid w:val="00F04024"/>
    <w:rsid w:val="00F23A7A"/>
    <w:rsid w:val="00F3748D"/>
    <w:rsid w:val="00F444BD"/>
    <w:rsid w:val="00F5543C"/>
    <w:rsid w:val="00F57EDF"/>
    <w:rsid w:val="00FD52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17EAA"/>
  <w15:chartTrackingRefBased/>
  <w15:docId w15:val="{5D19F991-FF41-4B98-A5E0-36AF80C05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1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1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1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1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14E"/>
    <w:rPr>
      <w:rFonts w:eastAsiaTheme="majorEastAsia" w:cstheme="majorBidi"/>
      <w:color w:val="272727" w:themeColor="text1" w:themeTint="D8"/>
    </w:rPr>
  </w:style>
  <w:style w:type="paragraph" w:styleId="Title">
    <w:name w:val="Title"/>
    <w:basedOn w:val="Normal"/>
    <w:next w:val="Normal"/>
    <w:link w:val="TitleChar"/>
    <w:uiPriority w:val="10"/>
    <w:qFormat/>
    <w:rsid w:val="00393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1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14E"/>
    <w:pPr>
      <w:spacing w:before="160"/>
      <w:jc w:val="center"/>
    </w:pPr>
    <w:rPr>
      <w:i/>
      <w:iCs/>
      <w:color w:val="404040" w:themeColor="text1" w:themeTint="BF"/>
    </w:rPr>
  </w:style>
  <w:style w:type="character" w:customStyle="1" w:styleId="QuoteChar">
    <w:name w:val="Quote Char"/>
    <w:basedOn w:val="DefaultParagraphFont"/>
    <w:link w:val="Quote"/>
    <w:uiPriority w:val="29"/>
    <w:rsid w:val="0039314E"/>
    <w:rPr>
      <w:i/>
      <w:iCs/>
      <w:color w:val="404040" w:themeColor="text1" w:themeTint="BF"/>
    </w:rPr>
  </w:style>
  <w:style w:type="paragraph" w:styleId="ListParagraph">
    <w:name w:val="List Paragraph"/>
    <w:basedOn w:val="Normal"/>
    <w:uiPriority w:val="34"/>
    <w:qFormat/>
    <w:rsid w:val="0039314E"/>
    <w:pPr>
      <w:ind w:left="720"/>
      <w:contextualSpacing/>
    </w:pPr>
  </w:style>
  <w:style w:type="character" w:styleId="IntenseEmphasis">
    <w:name w:val="Intense Emphasis"/>
    <w:basedOn w:val="DefaultParagraphFont"/>
    <w:uiPriority w:val="21"/>
    <w:qFormat/>
    <w:rsid w:val="0039314E"/>
    <w:rPr>
      <w:i/>
      <w:iCs/>
      <w:color w:val="0F4761" w:themeColor="accent1" w:themeShade="BF"/>
    </w:rPr>
  </w:style>
  <w:style w:type="paragraph" w:styleId="IntenseQuote">
    <w:name w:val="Intense Quote"/>
    <w:basedOn w:val="Normal"/>
    <w:next w:val="Normal"/>
    <w:link w:val="IntenseQuoteChar"/>
    <w:uiPriority w:val="30"/>
    <w:qFormat/>
    <w:rsid w:val="00393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14E"/>
    <w:rPr>
      <w:i/>
      <w:iCs/>
      <w:color w:val="0F4761" w:themeColor="accent1" w:themeShade="BF"/>
    </w:rPr>
  </w:style>
  <w:style w:type="character" w:styleId="IntenseReference">
    <w:name w:val="Intense Reference"/>
    <w:basedOn w:val="DefaultParagraphFont"/>
    <w:uiPriority w:val="32"/>
    <w:qFormat/>
    <w:rsid w:val="0039314E"/>
    <w:rPr>
      <w:b/>
      <w:bCs/>
      <w:smallCaps/>
      <w:color w:val="0F4761" w:themeColor="accent1" w:themeShade="BF"/>
      <w:spacing w:val="5"/>
    </w:rPr>
  </w:style>
  <w:style w:type="character" w:styleId="Strong">
    <w:name w:val="Strong"/>
    <w:basedOn w:val="DefaultParagraphFont"/>
    <w:uiPriority w:val="22"/>
    <w:qFormat/>
    <w:rsid w:val="004319D0"/>
    <w:rPr>
      <w:b/>
      <w:bCs/>
    </w:rPr>
  </w:style>
  <w:style w:type="character" w:styleId="PlaceholderText">
    <w:name w:val="Placeholder Text"/>
    <w:basedOn w:val="DefaultParagraphFont"/>
    <w:uiPriority w:val="99"/>
    <w:semiHidden/>
    <w:rsid w:val="00A10A14"/>
    <w:rPr>
      <w:color w:val="666666"/>
    </w:rPr>
  </w:style>
  <w:style w:type="character" w:customStyle="1" w:styleId="mord">
    <w:name w:val="mord"/>
    <w:basedOn w:val="DefaultParagraphFont"/>
    <w:rsid w:val="00961139"/>
  </w:style>
  <w:style w:type="character" w:customStyle="1" w:styleId="vlist-s">
    <w:name w:val="vlist-s"/>
    <w:basedOn w:val="DefaultParagraphFont"/>
    <w:rsid w:val="00961139"/>
  </w:style>
  <w:style w:type="character" w:customStyle="1" w:styleId="mrel">
    <w:name w:val="mrel"/>
    <w:basedOn w:val="DefaultParagraphFont"/>
    <w:rsid w:val="00961139"/>
  </w:style>
  <w:style w:type="character" w:customStyle="1" w:styleId="mbin">
    <w:name w:val="mbin"/>
    <w:basedOn w:val="DefaultParagraphFont"/>
    <w:rsid w:val="00961139"/>
  </w:style>
  <w:style w:type="paragraph" w:styleId="NormalWeb">
    <w:name w:val="Normal (Web)"/>
    <w:basedOn w:val="Normal"/>
    <w:uiPriority w:val="99"/>
    <w:semiHidden/>
    <w:unhideWhenUsed/>
    <w:rsid w:val="00301F8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13030</TotalTime>
  <Pages>8</Pages>
  <Words>2534</Words>
  <Characters>14447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Yashowardhan Kashive</dc:creator>
  <cp:keywords/>
  <dc:description/>
  <cp:lastModifiedBy>yashowardhan kashive</cp:lastModifiedBy>
  <cp:revision>310</cp:revision>
  <dcterms:created xsi:type="dcterms:W3CDTF">2025-10-12T19:37:00Z</dcterms:created>
  <dcterms:modified xsi:type="dcterms:W3CDTF">2026-01-25T07:39:00Z</dcterms:modified>
</cp:coreProperties>
</file>