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SQL Server Alwayson AG Feature was introduced in 2012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Prerequisites to Setup AG: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 Servers should be part of Windows Cluster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Individual DB Server should have identical drives with identical folders.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Servers should be installed with same Edition and Same Version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VMSQL01 – SQL 2019  – Enterprise Edition – Source — Primary AG Replica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VMSQL02 - SQL 2019  – Enterprise Edition – Destination – Secondary AG Replica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VMSQL03 - SQL 2019  – Enterprise Edition – Destination – Secondary AG Replica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 Server 2012 — Total AG Replica’s → 5 (1 Primary, 4 Secondary)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 Server 2016 – Total AG Replica’s → 9 (1 Primary, 8 Secondary)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Developer Edition: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AlwaysAG Feature</w:t>
      </w:r>
      <w:r w:rsidDel="00000000" w:rsidR="00000000" w:rsidRPr="00000000">
        <w:rPr>
          <w:rtl w:val="0"/>
        </w:rPr>
        <w:t xml:space="preserve"> should be ENABLED under SQL Config. Manager for all DB Servers.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Services should be set to run under Domain Windows Service Account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Windows SQL Service Account in All AG Replicas (Primary DB Server, All Second DB Servers) and Grant SysAdmin Previliges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DB LogShipping: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Primary DB – Read and Write Operations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Secondary DB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Norecovery — No Read and No Write Operations. DB will be in RESTORING Status. (No Bkps)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Standby – Only Read Operations. No WRITE Operations.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Failover: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Automatic failover is not possible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 Failover is possible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DB Mirroring: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Principal DB – Read and Write Operations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Mirror DB – Restoring Status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   Norecovery — No Read and No Write Operations. DB will be in RESTORING Status.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   –No backups are allowed.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Failover: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Automatic failover – Witness DB Server is mandatory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Manual Failover – Witness is not required.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Alwayson AG: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Primary AG Replica: VMSQL01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Secondary AG Replica’s: VMSQL02, VMSQL03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900" w:top="540" w:left="5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