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68"/>
        </w:rPr>
        <w:t>EvoERP</w:t>
      </w:r>
    </w:p>
    <w:p>
      <w:pPr>
        <w:jc w:val="center"/>
      </w:pPr>
      <w:r>
        <w:rPr>
          <w:b/>
          <w:sz w:val="40"/>
        </w:rPr>
        <w:t>8-Week Execution &amp; Documentation Plan</w:t>
      </w:r>
    </w:p>
    <w:p>
      <w:pPr>
        <w:jc w:val="center"/>
      </w:pPr>
      <w:r>
        <w:rPr>
          <w:i/>
          <w:sz w:val="22"/>
        </w:rPr>
        <w:t>From the 233-page mentor blueprint to a practical, demonstrable ERP delivery</w:t>
      </w:r>
    </w:p>
    <w:p/>
    <w:p/>
    <w:p>
      <w:pPr>
        <w:jc w:val="center"/>
      </w:pPr>
      <w:r>
        <w:rPr>
          <w:b/>
          <w:sz w:val="24"/>
        </w:rPr>
        <w:t>Purpose</w:t>
      </w:r>
    </w:p>
    <w:p>
      <w:pPr>
        <w:jc w:val="center"/>
      </w:pPr>
      <w:r>
        <w:rPr>
          <w:sz w:val="21"/>
        </w:rPr>
        <w:t>Define exactly what we will decide, design, document, build, integrate, test and deliver within two months — while using open-source systems intelligently to maximize product breadth without sacrificing ownership of the EvoERP core.</w:t>
      </w:r>
    </w:p>
    <w:p>
      <w:pPr>
        <w:jc w:val="center"/>
      </w:pPr>
      <w:r>
        <w:rPr>
          <w:b/>
          <w:sz w:val="20"/>
        </w:rPr>
        <w:t>Working principle: Build the EvoERP core • Integrate mature OSS • Study instead of copy • Deliver a coherent product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t>The mentor blueprint describes a full-featured Indian school ERP with roughly 22 modules, including authentication/RBAC, student information, attendance, timetable, examinations, LMS, fees, accounting, HR/payroll, transport, library, inventory, hostel, parent portal, events, analytics, government compliance and an AI assistant. The research summary identifies that full scope as a long-term product vision rather than a realistic two-month build target.</w:t>
      </w:r>
    </w:p>
    <w:p>
      <w:pPr>
        <w:spacing w:after="120"/>
      </w:pPr>
      <w:r>
        <w:t>For the internship, the objective is therefore not to reproduce the entire 233-page blueprint or write every subsystem from scratch. The objective is to deliver the maximum useful EvoERP product in eight weeks by combining: (1) a native EvoERP core that we own, (2) mature open-source integrations for specialized functionality, and (3) lightweight versions of lower-priority modules.</w:t>
      </w:r>
    </w:p>
    <w:p>
      <w:pPr>
        <w:spacing w:after="120"/>
      </w:pPr>
      <w:r>
        <w:t>The mentor blueprint and research also support a modular, incremental approach, with the final architecture designed so additional modules can be added later. The research summary specifically recommends a modular monolith, shared PostgreSQL tenancy, concise documentation and a phased implementation rather than attempting all 22 modules at once.</w:t>
      </w:r>
    </w:p>
    <w:p>
      <w:pPr>
        <w:pStyle w:val="Heading1"/>
      </w:pPr>
      <w:r>
        <w:t>2. What We Are Delivering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Delivery layer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What it means in this project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Examples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Native EvoERP 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business capabilities implemented inside our own application and database.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Auth/RBAC, tenant, users, students, teachers, classes, attendance, exams, fees, parent portal, notices, reports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Integrated Open Source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Specialized systems where rebuilding the whole product would waste time.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Moodle for LMS, FET for timetable generation, Koha for library, Metabase/Superset for BI, Ollama/RAG for later AI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Lightweight Modules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Small, useful in-app versions rather than enterprise-grade subsystems.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HR/staff, basic payroll, inventory, transport, hostel, basic accounting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Deferred / Future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Explicitly documented but not required for the eight-week delivery.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prediction, theme marketplace, advanced plugin marketplace, deep government automation, full LMS recreation</w:t>
            </w:r>
          </w:p>
        </w:tc>
      </w:tr>
    </w:tbl>
    <w:p/>
    <w:p>
      <w:pPr>
        <w:pStyle w:val="Heading1"/>
      </w:pPr>
      <w:r>
        <w:t>3. Eight-Week Success Criteria</w:t>
      </w:r>
    </w:p>
    <w:p>
      <w:pPr>
        <w:pStyle w:val="ListBullet"/>
        <w:spacing w:after="40"/>
      </w:pPr>
      <w:r>
        <w:t>Users can log in and receive role-appropriate access.</w:t>
      </w:r>
    </w:p>
    <w:p>
      <w:pPr>
        <w:pStyle w:val="ListBullet"/>
        <w:spacing w:after="40"/>
      </w:pPr>
      <w:r>
        <w:t>Schools/tenants are isolated so users cannot access another school's data.</w:t>
      </w:r>
    </w:p>
    <w:p>
      <w:pPr>
        <w:pStyle w:val="ListBullet"/>
        <w:spacing w:after="40"/>
      </w:pPr>
      <w:r>
        <w:t>Admin can manage users, students, teachers, classes, sections and subjects.</w:t>
      </w:r>
    </w:p>
    <w:p>
      <w:pPr>
        <w:pStyle w:val="ListBullet"/>
        <w:spacing w:after="40"/>
      </w:pPr>
      <w:r>
        <w:t>Teachers can mark attendance and enter examination marks.</w:t>
      </w:r>
    </w:p>
    <w:p>
      <w:pPr>
        <w:pStyle w:val="ListBullet"/>
        <w:spacing w:after="40"/>
      </w:pPr>
      <w:r>
        <w:t>Fees can be configured, invoiced, recorded as paid and reported.</w:t>
      </w:r>
    </w:p>
    <w:p>
      <w:pPr>
        <w:pStyle w:val="ListBullet"/>
        <w:spacing w:after="40"/>
      </w:pPr>
      <w:r>
        <w:t>Parents can view their linked child's attendance, marks and fee status.</w:t>
      </w:r>
    </w:p>
    <w:p>
      <w:pPr>
        <w:pStyle w:val="ListBullet"/>
        <w:spacing w:after="40"/>
      </w:pPr>
      <w:r>
        <w:t>Notices/announcements can be published and shown to the relevant users.</w:t>
      </w:r>
    </w:p>
    <w:p>
      <w:pPr>
        <w:pStyle w:val="ListBullet"/>
        <w:spacing w:after="40"/>
      </w:pPr>
      <w:r>
        <w:t>At least one specialized open-source integration is working end-to-end.</w:t>
      </w:r>
    </w:p>
    <w:p>
      <w:pPr>
        <w:pStyle w:val="ListBullet"/>
        <w:spacing w:after="40"/>
      </w:pPr>
      <w:r>
        <w:t>The system is deployed, seeded with demo data and presentable as a single coherent product.</w:t>
      </w:r>
    </w:p>
    <w:p>
      <w:pPr>
        <w:pStyle w:val="ListBullet"/>
        <w:spacing w:after="40"/>
      </w:pPr>
      <w:r>
        <w:t>Core technical decisions and implementation details are documented in a small, maintainable documentation set.</w:t>
      </w:r>
    </w:p>
    <w:p>
      <w:pPr>
        <w:pStyle w:val="Heading1"/>
      </w:pPr>
      <w:r>
        <w:t>4. Workstream Order</w:t>
      </w:r>
    </w:p>
    <w:p>
      <w:pPr>
        <w:spacing w:after="120"/>
      </w:pPr>
      <w:r>
        <w:t>Work in this order. Do not begin large-scale module coding until the first five decisions are agreed.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Order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Workstream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Primary output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Scope freeze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Eight-week MVP scope and out-of-scope list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requirements.md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Open-source evaluation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oss-evaluation.md + integration candidates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Stack decision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architecture-decision.md / decisions.md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architecture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architecture.md + system diagram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Product/design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design.md + screen inventory + flows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database.md + ERD + migrations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auth, RBAC, tenant, users, common UI, audit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modules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students → academics → attendance → exams → fees → parent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Moodle/FET/analytics or other approved OSS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Hardening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testing, security, validation, error handling, performance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Delivery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deployment, demo data, user/developer docs, final presentation</w:t>
            </w:r>
          </w:p>
        </w:tc>
      </w:tr>
    </w:tbl>
    <w:p/>
    <w:p>
      <w:pPr>
        <w:pStyle w:val="Heading1"/>
      </w:pPr>
      <w:r>
        <w:t>5. First Decisions to Get From the Mentor</w:t>
      </w:r>
    </w:p>
    <w:p>
      <w:pPr>
        <w:spacing w:after="120"/>
      </w:pPr>
      <w:r>
        <w:t>These decisions should be confirmed before the team spends significant development time.</w:t>
      </w:r>
    </w:p>
    <w:p>
      <w:pPr>
        <w:pStyle w:val="ListBullet"/>
        <w:spacing w:after="40"/>
      </w:pPr>
      <w:r>
        <w:t>Is the eight-week goal an MVP/demo/pilot, or a production-ready release?</w:t>
      </w:r>
    </w:p>
    <w:p>
      <w:pPr>
        <w:pStyle w:val="ListBullet"/>
        <w:spacing w:after="40"/>
      </w:pPr>
      <w:r>
        <w:t>Which modules are non-negotiable for the final demo?</w:t>
      </w:r>
    </w:p>
    <w:p>
      <w:pPr>
        <w:pStyle w:val="ListBullet"/>
        <w:spacing w:after="40"/>
      </w:pPr>
      <w:r>
        <w:t>Is the proposed Next.js + TypeScript + Hono + Drizzle + PostgreSQL stack mandatory, or can an equivalent TypeScript stack be used?</w:t>
      </w:r>
    </w:p>
    <w:p>
      <w:pPr>
        <w:pStyle w:val="ListBullet"/>
        <w:spacing w:after="40"/>
      </w:pPr>
      <w:r>
        <w:t>Should EvoERP remain proprietary, or is the final product itself intended to be open-source?</w:t>
      </w:r>
    </w:p>
    <w:p>
      <w:pPr>
        <w:pStyle w:val="ListBullet"/>
        <w:spacing w:after="40"/>
      </w:pPr>
      <w:r>
        <w:t>Is shared-database multi-tenancy acceptable for the MVP?</w:t>
      </w:r>
    </w:p>
    <w:p>
      <w:pPr>
        <w:pStyle w:val="ListBullet"/>
        <w:spacing w:after="40"/>
      </w:pPr>
      <w:r>
        <w:t>Which Indian compliance outputs are mandatory for this delivery?</w:t>
      </w:r>
    </w:p>
    <w:p>
      <w:pPr>
        <w:pStyle w:val="ListBullet"/>
        <w:spacing w:after="40"/>
      </w:pPr>
      <w:r>
        <w:t>Which payment gateway and notification channels are actually required?</w:t>
      </w:r>
    </w:p>
    <w:p>
      <w:pPr>
        <w:pStyle w:val="ListBullet"/>
        <w:spacing w:after="40"/>
      </w:pPr>
      <w:r>
        <w:t>Are Moodle/Koha/FET/Metabase integrations acceptable as separate open-source services?</w:t>
      </w:r>
    </w:p>
    <w:p>
      <w:pPr>
        <w:pStyle w:val="ListBullet"/>
        <w:spacing w:after="40"/>
      </w:pPr>
      <w:r>
        <w:t>Is a basic theme/configuration system sufficient for the first release?</w:t>
      </w:r>
    </w:p>
    <w:p>
      <w:pPr>
        <w:pStyle w:val="ListBullet"/>
        <w:spacing w:after="40"/>
      </w:pPr>
      <w:r>
        <w:t>What demo environment, hosting and seed data will be used?</w:t>
      </w:r>
    </w:p>
    <w:p>
      <w:pPr>
        <w:pStyle w:val="Heading1"/>
      </w:pPr>
      <w:r>
        <w:t>6. Recommended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Modules / features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Implementation approach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Auth, RBAC, tenant/school, 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Native 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Students, teachers/staff, classes, sections, subjects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Native 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Attendance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Native 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Fees: structure, invoice, payment, receipt, due report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Native 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Exams, marks, grades, basic report card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Native 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Parent portal: child, attendance, marks, fee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Native 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Notices/announcements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Native 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Dashboard, basic reports, audit 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Native core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Integrate/borrow scheduling logic; keep EvoERP UI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Basic HR/payroll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Lightweight native module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Basic accounting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Lightweight native module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Basic inventory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Lightweight native module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Prefer Moodle integration rather than recreation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Library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Evaluate Koha integration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Analytics/BI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Evaluate Metabase or Superset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Transport/hostel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Minimal native workflows if time remains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Advanced AI/predictions, marketplace, full plugin ecosystem, advanced compliance automation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Defer</w:t>
            </w:r>
          </w:p>
        </w:tc>
      </w:tr>
    </w:tbl>
    <w:p/>
    <w:p>
      <w:pPr>
        <w:pStyle w:val="Heading1"/>
      </w:pPr>
      <w:r>
        <w:t>7. Open-Source Usage Strategy</w:t>
      </w:r>
    </w:p>
    <w:p>
      <w:pPr>
        <w:spacing w:after="120"/>
      </w:pPr>
      <w:r>
        <w:t>Open source is a development accelerator, not a reason to surrender control of the EvoERP core. The default decision pattern is:</w:t>
      </w:r>
    </w:p>
    <w:p>
      <w:pPr>
        <w:pStyle w:val="ListBullet"/>
        <w:spacing w:after="40"/>
      </w:pPr>
      <w:r>
        <w:t>REUSE: permissively licensed libraries/components that directly fit the EvoERP stack.</w:t>
      </w:r>
    </w:p>
    <w:p>
      <w:pPr>
        <w:pStyle w:val="ListBullet"/>
        <w:spacing w:after="40"/>
      </w:pPr>
      <w:r>
        <w:t>INTEGRATE: mature standalone systems exposed through APIs or service boundaries when the module is expensive to recreate.</w:t>
      </w:r>
    </w:p>
    <w:p>
      <w:pPr>
        <w:pStyle w:val="ListBullet"/>
        <w:spacing w:after="40"/>
      </w:pPr>
      <w:r>
        <w:t>STUDY: GPL/AGPL or stack-mismatched systems used to learn workflows, schemas, UX patterns and edge cases without copying incompatible code.</w:t>
      </w:r>
    </w:p>
    <w:p>
      <w:pPr>
        <w:pStyle w:val="ListBullet"/>
        <w:spacing w:after="40"/>
      </w:pPr>
      <w:r>
        <w:t>BUILD: EvoERP-specific business rules, tenant model, user experience, core database, permissions and cross-module workflows.</w:t>
      </w:r>
    </w:p>
    <w:p>
      <w:pPr>
        <w:pStyle w:val="ListBullet"/>
        <w:spacing w:after="40"/>
      </w:pPr>
      <w:r>
        <w:t>DEFER: anything that consumes large amounts of time but does not improve the core two-month demo.</w:t>
      </w:r>
    </w:p>
    <w:p>
      <w:pPr>
        <w:pStyle w:val="Heading1"/>
      </w:pPr>
      <w:r>
        <w:t>8. Proposed Technology Baseline</w:t>
      </w:r>
    </w:p>
    <w:p>
      <w:pPr>
        <w:spacing w:after="120"/>
      </w:pPr>
      <w:r>
        <w:t>The mentor blueprint favors a modern TypeScript web stack. For a two-month delivery, the best choice is the stack the team already knows well, unless the mentor explicitly mandates another stack.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Layer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Recommended baseline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Decision note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Next.js + TypeScript + Tailwind CSS + shadcn/ui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Keep unless mentor requires a different frontend.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Node.js + TypeScript + REST 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the team's strongest framework; Express/NestJS/Hono can be decided in the architecture decision record.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Good fit for relational ERP data and future pgvector.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Prisma or Drizzle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Choose one; do not mix ORMs.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Zod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 request/response validation where practical.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Mature auth library/provider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 not hand-roll password/session security.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for development; S3/MinIO-compatible for deployment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Keep object storage isolated behind a service interface.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Razorpay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Implement only after fee workflow is stable.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Background jobs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Redis + BullMQ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only for tasks that truly need async execution.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Analytics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Native basic charts first; Metabase/Superset later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 not build a BI platform.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Defer; then RAG over documented ERP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 not train/build an LLM.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Deployment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 + a single VPS/cloud environment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Prefer simple reproducible deployment over complex orchestration.</w:t>
            </w:r>
          </w:p>
        </w:tc>
      </w:tr>
    </w:tbl>
    <w:p/>
    <w:p>
      <w:pPr>
        <w:pStyle w:val="Heading1"/>
      </w:pPr>
      <w:r>
        <w:t>9. Target Architecture</w:t>
      </w:r>
    </w:p>
    <w:p>
      <w:pPr>
        <w:spacing w:after="120"/>
      </w:pPr>
      <w:r>
        <w:t>The recommended starting point is a modular monolith. All native modules share one application boundary and one PostgreSQL database, while specialized open-source systems are connected through explicit integration boundaries.</w:t>
      </w:r>
    </w:p>
    <w:p>
      <w:pPr>
        <w:pStyle w:val="ListBullet"/>
        <w:spacing w:after="40"/>
      </w:pPr>
      <w:r>
        <w:t>Web UI: one consistent EvoERP interface for all roles.</w:t>
      </w:r>
    </w:p>
    <w:p>
      <w:pPr>
        <w:pStyle w:val="ListBullet"/>
        <w:spacing w:after="40"/>
      </w:pPr>
      <w:r>
        <w:t>Application/API layer: modules separated by domain rather than separate services.</w:t>
      </w:r>
    </w:p>
    <w:p>
      <w:pPr>
        <w:pStyle w:val="ListBullet"/>
        <w:spacing w:after="40"/>
      </w:pPr>
      <w:r>
        <w:t>Core platform services: authentication, authorization, tenant resolution, audit, notifications, file storage and common validation.</w:t>
      </w:r>
    </w:p>
    <w:p>
      <w:pPr>
        <w:pStyle w:val="ListBullet"/>
        <w:spacing w:after="40"/>
      </w:pPr>
      <w:r>
        <w:t>Database: shared PostgreSQL with tenant-aware tables and strict access controls.</w:t>
      </w:r>
    </w:p>
    <w:p>
      <w:pPr>
        <w:pStyle w:val="ListBullet"/>
        <w:spacing w:after="40"/>
      </w:pPr>
      <w:r>
        <w:t>Integrations: separate adapters for Moodle, FET, Koha, BI or other approved systems.</w:t>
      </w:r>
    </w:p>
    <w:p>
      <w:pPr>
        <w:pStyle w:val="ListBullet"/>
        <w:spacing w:after="40"/>
      </w:pPr>
      <w:r>
        <w:t>Future AI: optional service using RAG/pgvector; not part of the critical path.</w:t>
      </w:r>
    </w:p>
    <w:p>
      <w:pPr>
        <w:jc w:val="center"/>
      </w:pPr>
      <w:r>
        <w:rPr>
          <w:b/>
          <w:color w:val="1F4E79"/>
          <w:sz w:val="28"/>
        </w:rPr>
        <w:t>EvoERP Core → PostgreSQL</w:t>
      </w:r>
    </w:p>
    <w:p>
      <w:pPr>
        <w:jc w:val="center"/>
      </w:pPr>
      <w:r>
        <w:rPr>
          <w:sz w:val="18"/>
        </w:rPr>
        <w:t>-&gt; native modules: Auth • Tenant • Students • Academics • Attendance • Exams • Fees • Parent • Reports</w:t>
      </w:r>
    </w:p>
    <w:p>
      <w:pPr>
        <w:jc w:val="center"/>
      </w:pPr>
      <w:r>
        <w:rPr>
          <w:sz w:val="18"/>
        </w:rPr>
        <w:t>-&gt; adapters/integrations: Moodle • FET • Koha • BI • optional AI</w:t>
      </w:r>
    </w:p>
    <w:p>
      <w:pPr>
        <w:pStyle w:val="Heading1"/>
      </w:pPr>
      <w:r>
        <w:t>10. Design Work Before Coding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Design artifact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What must be decided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architecture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boundaries, modules, integrations, deployment model, data flow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Role/permission matrix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who can read/create/update/approve/export each domain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Multi-tenancy model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 identification, isolation, cross-tenant safety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ERD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users, roles, schools, students, teachers, classes, sections, attendance, exams, fees, notices, audit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Navigation &amp; screen map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each role sees and how modules connect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UI design system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layout, sidebar, tables, forms, status badges, dialogs, empty/loading/error states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Workflow diagrams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admission, attendance, exams, fee collection, parent access, notifications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Integration contracts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API/auth/data mapping for any external OSS service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Reporting design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which reports are required and what data powers them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 model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passwords, sessions/tokens, permissions, tenant isolation, audit, uploads</w:t>
            </w:r>
          </w:p>
        </w:tc>
      </w:tr>
    </w:tbl>
    <w:p/>
    <w:p>
      <w:pPr>
        <w:pStyle w:val="Heading1"/>
      </w:pPr>
      <w:r>
        <w:t>11. Documentation Pack to Create After This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Suggested size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requirements.md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Scope, actors, functional/non-functional requirements, acceptance criteria, out-of-scope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8–15 pages equivalent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oss-evaluation.md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OSS candidates, role in EvoERP, license, technical fit, decision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5–10 pages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architecture.md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architecture, module boundaries, deployment and integration diagram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5–10 pages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design.md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UI/UX principles, screens, flows, navigation, shared components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8–15 pages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ERD, entities, relationships, tenant model, indexing, 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8–15 pages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REST conventions, auth, endpoints, request/response patterns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living reference; auto-generate later where possible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modules/*.md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concise spec per important module: purpose, flow, data, APIs, permissions, acceptance criteria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1–3 pages each initially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integrations.md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Moodle/FET/Koha/BI adapters, data mapping, credentials, failure handling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3–8 pages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Auth, RBAC, tenant isolation, secrets, file uploads, audit, secure defaults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3–6 pages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testing.md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 strategy, unit/integration/E2E, fixtures, critical test cases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3–6 pages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deployment.md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environment variables, database setup, build, deployment, backups, rollback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3–6 pages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decisions.md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Architecture Decision Records: stack, tenancy, auth, integrations, major trade-offs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living log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progress.md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weekly milestones, completed work, blockers, mentor decisions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living log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demo.md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seed accounts, demo scenarios, known limitations, presentation 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2–4 pages</w:t>
            </w:r>
          </w:p>
        </w:tc>
      </w:tr>
    </w:tbl>
    <w:p/>
    <w:p>
      <w:pPr>
        <w:pStyle w:val="Heading1"/>
      </w:pPr>
      <w:r>
        <w:t>12. `design.md` Minimum Structure</w:t>
      </w:r>
    </w:p>
    <w:p>
      <w:pPr>
        <w:pStyle w:val="ListBullet"/>
        <w:spacing w:after="40"/>
      </w:pPr>
      <w:r>
        <w:t>Product design goals and non-goals</w:t>
      </w:r>
    </w:p>
    <w:p>
      <w:pPr>
        <w:pStyle w:val="ListBullet"/>
        <w:spacing w:after="40"/>
      </w:pPr>
      <w:r>
        <w:t>Role-based navigation map (Super Admin, School Admin, Principal, Teacher, Accountant, Parent, Student, etc.)</w:t>
      </w:r>
    </w:p>
    <w:p>
      <w:pPr>
        <w:pStyle w:val="ListBullet"/>
        <w:spacing w:after="40"/>
      </w:pPr>
      <w:r>
        <w:t>Information architecture / sidebar structure</w:t>
      </w:r>
    </w:p>
    <w:p>
      <w:pPr>
        <w:pStyle w:val="ListBullet"/>
        <w:spacing w:after="40"/>
      </w:pPr>
      <w:r>
        <w:t>Design system: colors, typography, spacing, status semantics, component library</w:t>
      </w:r>
    </w:p>
    <w:p>
      <w:pPr>
        <w:pStyle w:val="ListBullet"/>
        <w:spacing w:after="40"/>
      </w:pPr>
      <w:r>
        <w:t>Common screen patterns: list, detail, create/edit, approval, report, dashboard</w:t>
      </w:r>
    </w:p>
    <w:p>
      <w:pPr>
        <w:pStyle w:val="ListBullet"/>
        <w:spacing w:after="40"/>
      </w:pPr>
      <w:r>
        <w:t>Empty, loading, error and permission-denied states</w:t>
      </w:r>
    </w:p>
    <w:p>
      <w:pPr>
        <w:pStyle w:val="ListBullet"/>
        <w:spacing w:after="40"/>
      </w:pPr>
      <w:r>
        <w:t>Responsive behavior for desktop/tablet/mobile</w:t>
      </w:r>
    </w:p>
    <w:p>
      <w:pPr>
        <w:pStyle w:val="ListBullet"/>
        <w:spacing w:after="40"/>
      </w:pPr>
      <w:r>
        <w:t>Key workflows with wireframes or screenshots</w:t>
      </w:r>
    </w:p>
    <w:p>
      <w:pPr>
        <w:pStyle w:val="ListBullet"/>
        <w:spacing w:after="40"/>
      </w:pPr>
      <w:r>
        <w:t>Accessibility and keyboard/navigation considerations</w:t>
      </w:r>
    </w:p>
    <w:p>
      <w:pPr>
        <w:pStyle w:val="ListBullet"/>
        <w:spacing w:after="40"/>
      </w:pPr>
      <w:r>
        <w:t>Branding/theme configuration for the MVP</w:t>
      </w:r>
    </w:p>
    <w:p>
      <w:pPr>
        <w:pStyle w:val="ListBullet"/>
        <w:spacing w:after="40"/>
      </w:pPr>
      <w:r>
        <w:t>External integrations and how their UX appears inside EvoERP</w:t>
      </w:r>
    </w:p>
    <w:p>
      <w:pPr>
        <w:pStyle w:val="Heading1"/>
      </w:pPr>
      <w:r>
        <w:t>13. `requirements.md` Minimum Structure</w:t>
      </w:r>
    </w:p>
    <w:p>
      <w:pPr>
        <w:pStyle w:val="ListBullet"/>
        <w:spacing w:after="40"/>
      </w:pPr>
      <w:r>
        <w:t>Problem statement and project objective</w:t>
      </w:r>
    </w:p>
    <w:p>
      <w:pPr>
        <w:pStyle w:val="ListBullet"/>
        <w:spacing w:after="40"/>
      </w:pPr>
      <w:r>
        <w:t>Target schools/users</w:t>
      </w:r>
    </w:p>
    <w:p>
      <w:pPr>
        <w:pStyle w:val="ListBullet"/>
        <w:spacing w:after="40"/>
      </w:pPr>
      <w:r>
        <w:t>Roles and responsibilities</w:t>
      </w:r>
    </w:p>
    <w:p>
      <w:pPr>
        <w:pStyle w:val="ListBullet"/>
        <w:spacing w:after="40"/>
      </w:pPr>
      <w:r>
        <w:t>MVP module list with P0/P1/P2/P3 labels</w:t>
      </w:r>
    </w:p>
    <w:p>
      <w:pPr>
        <w:pStyle w:val="ListBullet"/>
        <w:spacing w:after="40"/>
      </w:pPr>
      <w:r>
        <w:t>Functional requirements by module</w:t>
      </w:r>
    </w:p>
    <w:p>
      <w:pPr>
        <w:pStyle w:val="ListBullet"/>
        <w:spacing w:after="40"/>
      </w:pPr>
      <w:r>
        <w:t>Business rules</w:t>
      </w:r>
    </w:p>
    <w:p>
      <w:pPr>
        <w:pStyle w:val="ListBullet"/>
        <w:spacing w:after="40"/>
      </w:pPr>
      <w:r>
        <w:t>Permissions and approval rules</w:t>
      </w:r>
    </w:p>
    <w:p>
      <w:pPr>
        <w:pStyle w:val="ListBullet"/>
        <w:spacing w:after="40"/>
      </w:pPr>
      <w:r>
        <w:t>Notifications and reporting requirements</w:t>
      </w:r>
    </w:p>
    <w:p>
      <w:pPr>
        <w:pStyle w:val="ListBullet"/>
        <w:spacing w:after="40"/>
      </w:pPr>
      <w:r>
        <w:t>Multi-tenancy and security requirements</w:t>
      </w:r>
    </w:p>
    <w:p>
      <w:pPr>
        <w:pStyle w:val="ListBullet"/>
        <w:spacing w:after="40"/>
      </w:pPr>
      <w:r>
        <w:t>Compliance/reporting requirements that are confirmed for this delivery</w:t>
      </w:r>
    </w:p>
    <w:p>
      <w:pPr>
        <w:pStyle w:val="ListBullet"/>
        <w:spacing w:after="40"/>
      </w:pPr>
      <w:r>
        <w:t>Non-functional requirements: performance, availability, usability, maintainability</w:t>
      </w:r>
    </w:p>
    <w:p>
      <w:pPr>
        <w:pStyle w:val="ListBullet"/>
        <w:spacing w:after="40"/>
      </w:pPr>
      <w:r>
        <w:t>Out-of-scope list</w:t>
      </w:r>
    </w:p>
    <w:p>
      <w:pPr>
        <w:pStyle w:val="ListBullet"/>
        <w:spacing w:after="40"/>
      </w:pPr>
      <w:r>
        <w:t>Acceptance criteria / definition of done</w:t>
      </w:r>
    </w:p>
    <w:p>
      <w:pPr>
        <w:pStyle w:val="Heading1"/>
      </w:pPr>
      <w:r>
        <w:t>14. Eight-Week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Week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Primary focus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Concrete outputs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Scope + requirements + OSS + stack + architecture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requirements.md, OSS matrix, stack decision, architecture.md, initial ERD, mentor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 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repo, environments, PostgreSQL, auth, RBAC, tenant resolution, UI shell, audit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Week 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academic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student/teacher, class/section/subject, profiles, enrollment, attendance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Assessment + finance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exams, marks, grades, report card, fee structure, invoice/payment/receipt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Parent + communication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parent portal, child linking, attendance/marks/fees views, notices, notifications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Week 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Open-source integrations + lightweight modules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or more high-value integrations; basic HR/accounting/inventory if feasible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Week 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Reports + hardening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dashboards, exports, validation, security review, critical bug fixes, integration testing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Week 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Production + demo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deployment, seed data, backups, documentation, demo scenarios, final QA, known-limitations list</w:t>
            </w:r>
          </w:p>
        </w:tc>
      </w:tr>
    </w:tbl>
    <w:p/>
    <w:p>
      <w:pPr>
        <w:pStyle w:val="Heading1"/>
      </w:pPr>
      <w:r>
        <w:t>15. What We Should NOT Do in the Eight-Week Window</w:t>
      </w:r>
    </w:p>
    <w:p>
      <w:pPr>
        <w:pStyle w:val="ListBullet"/>
        <w:spacing w:after="40"/>
      </w:pPr>
      <w:r>
        <w:t>Do not rebuild Moodle, Koha, a BI platform or an LLM from scratch.</w:t>
      </w:r>
    </w:p>
    <w:p>
      <w:pPr>
        <w:pStyle w:val="ListBullet"/>
        <w:spacing w:after="40"/>
      </w:pPr>
      <w:r>
        <w:t>Do not introduce microservices unless there is a proven integration requirement that cannot be handled in the monolith.</w:t>
      </w:r>
    </w:p>
    <w:p>
      <w:pPr>
        <w:pStyle w:val="ListBullet"/>
        <w:spacing w:after="40"/>
      </w:pPr>
      <w:r>
        <w:t>Do not build a full theme marketplace or third-party plugin marketplace.</w:t>
      </w:r>
    </w:p>
    <w:p>
      <w:pPr>
        <w:pStyle w:val="ListBullet"/>
        <w:spacing w:after="40"/>
      </w:pPr>
      <w:r>
        <w:t>Do not implement every advanced compliance rule before the core data model exists.</w:t>
      </w:r>
    </w:p>
    <w:p>
      <w:pPr>
        <w:pStyle w:val="ListBullet"/>
        <w:spacing w:after="40"/>
      </w:pPr>
      <w:r>
        <w:t>Do not build predictive AI before there is enough real/representative attendance and academic data.</w:t>
      </w:r>
    </w:p>
    <w:p>
      <w:pPr>
        <w:pStyle w:val="ListBullet"/>
        <w:spacing w:after="40"/>
      </w:pPr>
      <w:r>
        <w:t>Do not create multiple competing ORM/auth/database abstractions.</w:t>
      </w:r>
    </w:p>
    <w:p>
      <w:pPr>
        <w:pStyle w:val="ListBullet"/>
        <w:spacing w:after="40"/>
      </w:pPr>
      <w:r>
        <w:t>Do not write documentation that duplicates the mentor PDF; document decisions and implementation-specific knowledge instead.</w:t>
      </w:r>
    </w:p>
    <w:p>
      <w:pPr>
        <w:pStyle w:val="Heading1"/>
      </w:pPr>
      <w:r>
        <w:t>16. Definition of Done for Any Module</w:t>
      </w:r>
    </w:p>
    <w:p>
      <w:pPr>
        <w:pStyle w:val="ListBullet"/>
        <w:spacing w:after="40"/>
      </w:pPr>
      <w:r>
        <w:t>Requirements are written and approved.</w:t>
      </w:r>
    </w:p>
    <w:p>
      <w:pPr>
        <w:pStyle w:val="ListBullet"/>
        <w:spacing w:after="40"/>
      </w:pPr>
      <w:r>
        <w:t>Roles and permissions are defined.</w:t>
      </w:r>
    </w:p>
    <w:p>
      <w:pPr>
        <w:pStyle w:val="ListBullet"/>
        <w:spacing w:after="40"/>
      </w:pPr>
      <w:r>
        <w:t>Database entities and migrations exist.</w:t>
      </w:r>
    </w:p>
    <w:p>
      <w:pPr>
        <w:pStyle w:val="ListBullet"/>
        <w:spacing w:after="40"/>
      </w:pPr>
      <w:r>
        <w:t>API contract exists and validation is implemented.</w:t>
      </w:r>
    </w:p>
    <w:p>
      <w:pPr>
        <w:pStyle w:val="ListBullet"/>
        <w:spacing w:after="40"/>
      </w:pPr>
      <w:r>
        <w:t>UI supports the main happy path and important error/empty states.</w:t>
      </w:r>
    </w:p>
    <w:p>
      <w:pPr>
        <w:pStyle w:val="ListBullet"/>
        <w:spacing w:after="40"/>
      </w:pPr>
      <w:r>
        <w:t>Tenant isolation is enforced.</w:t>
      </w:r>
    </w:p>
    <w:p>
      <w:pPr>
        <w:pStyle w:val="ListBullet"/>
        <w:spacing w:after="40"/>
      </w:pPr>
      <w:r>
        <w:t>At least critical paths have automated tests.</w:t>
      </w:r>
    </w:p>
    <w:p>
      <w:pPr>
        <w:pStyle w:val="ListBullet"/>
        <w:spacing w:after="40"/>
      </w:pPr>
      <w:r>
        <w:t>Audit/logging requirements are handled where applicable.</w:t>
      </w:r>
    </w:p>
    <w:p>
      <w:pPr>
        <w:pStyle w:val="ListBullet"/>
        <w:spacing w:after="40"/>
      </w:pPr>
      <w:r>
        <w:t>Known limitations are documented.</w:t>
      </w:r>
    </w:p>
    <w:p>
      <w:pPr>
        <w:pStyle w:val="ListBullet"/>
        <w:spacing w:after="40"/>
      </w:pPr>
      <w:r>
        <w:t>The feature is deployable and demonstrable using seed data.</w:t>
      </w:r>
    </w:p>
    <w:p>
      <w:pPr>
        <w:pStyle w:val="Heading1"/>
      </w:pPr>
      <w:r>
        <w:t>17. Final Mentor 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Decision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 to obtain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Eight-week scope approved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 mentor confirmation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Mandatory modules identified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 mentor confirmation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Technology stack confirmed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 mentor confirmation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 licensing direction confirmed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 mentor confirmation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 model confirmed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 mentor confirmation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OSS integration policy confirmed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 mentor confirmation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Compliance outputs required for delivery confirmed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 mentor confirmation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Payment/notification integrations confirmed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 mentor confirmation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Hosting/deployment target confirmed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 mentor confirmation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Demo deadline and acceptance criteria confirmed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 mentor confirmation</w:t>
            </w:r>
          </w:p>
        </w:tc>
      </w:tr>
    </w:tbl>
    <w:p/>
    <w:p>
      <w:pPr>
        <w:pStyle w:val="Heading1"/>
      </w:pPr>
      <w:r>
        <w:t>18. Immediate Next Actions</w:t>
      </w:r>
    </w:p>
    <w:p>
      <w:pPr>
        <w:pStyle w:val="ListNumber"/>
        <w:spacing w:after="40"/>
      </w:pPr>
      <w:r>
        <w:t>Create the repository and `/docs` structure.</w:t>
      </w:r>
    </w:p>
    <w:p>
      <w:pPr>
        <w:pStyle w:val="ListNumber"/>
        <w:spacing w:after="40"/>
      </w:pPr>
      <w:r>
        <w:t>Create `requirements.md` and freeze the eight-week MVP scope.</w:t>
      </w:r>
    </w:p>
    <w:p>
      <w:pPr>
        <w:pStyle w:val="ListNumber"/>
        <w:spacing w:after="40"/>
      </w:pPr>
      <w:r>
        <w:t>Complete `oss-evaluation.md` for the top candidates and identify the first integration to prototype.</w:t>
      </w:r>
    </w:p>
    <w:p>
      <w:pPr>
        <w:pStyle w:val="ListNumber"/>
        <w:spacing w:after="40"/>
      </w:pPr>
      <w:r>
        <w:t>Write the stack decision and architecture decision records.</w:t>
      </w:r>
    </w:p>
    <w:p>
      <w:pPr>
        <w:pStyle w:val="ListNumber"/>
        <w:spacing w:after="40"/>
      </w:pPr>
      <w:r>
        <w:t>Create `design.md` with the role/navigation/screen map.</w:t>
      </w:r>
    </w:p>
    <w:p>
      <w:pPr>
        <w:pStyle w:val="ListNumber"/>
        <w:spacing w:after="40"/>
      </w:pPr>
      <w:r>
        <w:t>Create the initial ERD and `database.md`.</w:t>
      </w:r>
    </w:p>
    <w:p>
      <w:pPr>
        <w:pStyle w:val="ListNumber"/>
        <w:spacing w:after="40"/>
      </w:pPr>
      <w:r>
        <w:t>Review these artifacts with the mentor before major coding begins.</w:t>
      </w:r>
    </w:p>
    <w:p>
      <w:pPr>
        <w:pStyle w:val="ListNumber"/>
        <w:spacing w:after="40"/>
      </w:pPr>
      <w:r>
        <w:t>Start the foundation sprint: auth + RBAC + tenant + shared UI shell.</w:t>
      </w:r>
    </w:p>
    <w:p>
      <w:pPr>
        <w:pStyle w:val="Heading1"/>
      </w:pPr>
      <w:r>
        <w:t>19. Source Basis and Working Notes</w:t>
      </w:r>
    </w:p>
    <w:p>
      <w:pPr>
        <w:spacing w:after="120"/>
      </w:pPr>
      <w:r>
        <w:t>This plan is derived from the mentor-provided EvoERP blueprint and the first research-stage executive summary. The source materials describe the full 22-module vision, recommend modular/incremental implementation, identify open-source references, recommend concise documentation, and provide an initial first-30-days direction. This document intentionally converts that material into an eight-week execution model rather than reproducing the long-form blueprint.</w:t>
      </w:r>
    </w:p>
    <w:p>
      <w:pPr>
        <w:spacing w:after="120"/>
      </w:pPr>
      <w:r>
        <w:t>Important: open-source license classification and exact integration feasibility must be re-verified against the current license and official documentation of each selected project before code is incorporated into EvoERP. Regulatory/compliance requirements should likewise be treated as verified requirements only when supported by current official sources or confirmed by the mentor/domain owner.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Internal working document</w:t>
    </w:r>
    <w:r>
      <w:t xml:space="preserve">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EvoERP • 8-Week Execution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