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96B23" w14:textId="06A4FE1D" w:rsidR="00265656" w:rsidRPr="00714360" w:rsidRDefault="00265656" w:rsidP="00265656">
      <w:pPr>
        <w:rPr>
          <w:b/>
          <w:bCs/>
          <w:sz w:val="36"/>
          <w:szCs w:val="36"/>
          <w:lang w:val="en-US"/>
        </w:rPr>
      </w:pPr>
      <w:r w:rsidRPr="00714360">
        <w:rPr>
          <w:b/>
          <w:bCs/>
          <w:sz w:val="36"/>
          <w:szCs w:val="36"/>
          <w:lang w:val="en-US"/>
        </w:rPr>
        <w:t xml:space="preserve">Step </w:t>
      </w:r>
      <w:r w:rsidR="00714360" w:rsidRPr="00714360">
        <w:rPr>
          <w:b/>
          <w:bCs/>
          <w:sz w:val="36"/>
          <w:szCs w:val="36"/>
          <w:lang w:val="en-US"/>
        </w:rPr>
        <w:t>1:</w:t>
      </w:r>
      <w:r w:rsidRPr="00714360">
        <w:rPr>
          <w:b/>
          <w:bCs/>
          <w:sz w:val="36"/>
          <w:szCs w:val="36"/>
          <w:lang w:val="en-US"/>
        </w:rPr>
        <w:t xml:space="preserve"> Measure and set </w:t>
      </w:r>
      <w:r w:rsidR="00C33EA4" w:rsidRPr="00714360">
        <w:rPr>
          <w:b/>
          <w:bCs/>
          <w:sz w:val="36"/>
          <w:szCs w:val="36"/>
          <w:lang w:val="en-US"/>
        </w:rPr>
        <w:t>goals.</w:t>
      </w:r>
      <w:r w:rsidRPr="00714360">
        <w:rPr>
          <w:b/>
          <w:bCs/>
          <w:sz w:val="36"/>
          <w:szCs w:val="36"/>
          <w:lang w:val="en-US"/>
        </w:rPr>
        <w:t xml:space="preserve"> </w:t>
      </w:r>
    </w:p>
    <w:p w14:paraId="59A11388" w14:textId="051891AE" w:rsidR="004F08AB" w:rsidRDefault="00AD1B3D" w:rsidP="00265656">
      <w:pPr>
        <w:rPr>
          <w:lang w:val="en-US"/>
        </w:rPr>
      </w:pPr>
      <w:r w:rsidRPr="00AD1B3D">
        <w:rPr>
          <w:lang w:val="en-US"/>
        </w:rPr>
        <w:t>The employees of Silvercorp have increasingly used their personal devices to access work email and other communication platforms like Teams or slack. This opens the door for a cybercriminal to attack the company and gather the information that might be useful to sell on cybercriminal platforms. Some of the potential attacks that can be carried out include.</w:t>
      </w:r>
    </w:p>
    <w:p w14:paraId="4944B40A" w14:textId="395B211E" w:rsidR="004A54C4" w:rsidRDefault="0012359B" w:rsidP="004A54C4">
      <w:pPr>
        <w:pStyle w:val="ListParagraph"/>
        <w:numPr>
          <w:ilvl w:val="0"/>
          <w:numId w:val="2"/>
        </w:numPr>
        <w:rPr>
          <w:lang w:val="en-US"/>
        </w:rPr>
      </w:pPr>
      <w:r>
        <w:rPr>
          <w:lang w:val="en-US"/>
        </w:rPr>
        <w:t>Malware:</w:t>
      </w:r>
      <w:r w:rsidR="004F08AB">
        <w:rPr>
          <w:lang w:val="en-US"/>
        </w:rPr>
        <w:t xml:space="preserve"> </w:t>
      </w:r>
      <w:r w:rsidR="001F5C7C">
        <w:rPr>
          <w:lang w:val="en-US"/>
        </w:rPr>
        <w:t xml:space="preserve"> </w:t>
      </w:r>
      <w:r w:rsidR="0072176B" w:rsidRPr="0072176B">
        <w:rPr>
          <w:lang w:val="en-US"/>
        </w:rPr>
        <w:t>Using personal devices for work can lead to a back door entrance for hackers to delete some crucial files or gather unauthorized access to some applications. Some of the most common malware attacks could include: -</w:t>
      </w:r>
      <w:r w:rsidR="00AB3E4F">
        <w:rPr>
          <w:lang w:val="en-US"/>
        </w:rPr>
        <w:t>: -</w:t>
      </w:r>
    </w:p>
    <w:p w14:paraId="74073D67" w14:textId="77777777" w:rsidR="00A821D1" w:rsidRDefault="00CA4A52" w:rsidP="00EA4470">
      <w:pPr>
        <w:pStyle w:val="ListParagraph"/>
        <w:numPr>
          <w:ilvl w:val="0"/>
          <w:numId w:val="4"/>
        </w:numPr>
        <w:rPr>
          <w:lang w:val="en-US"/>
        </w:rPr>
      </w:pPr>
      <w:r w:rsidRPr="00A821D1">
        <w:rPr>
          <w:lang w:val="en-US"/>
        </w:rPr>
        <w:t xml:space="preserve">Ransomware: </w:t>
      </w:r>
      <w:r w:rsidR="00A821D1" w:rsidRPr="00A821D1">
        <w:rPr>
          <w:lang w:val="en-US"/>
        </w:rPr>
        <w:t>is a form of malware that extracts ransom from users, leaving them with denial of services for some files or applications, making them permanently non-useable.</w:t>
      </w:r>
    </w:p>
    <w:p w14:paraId="3488FCC8" w14:textId="6E25D3FF" w:rsidR="004A54C4" w:rsidRPr="00A821D1" w:rsidRDefault="00BE473F" w:rsidP="00EA4470">
      <w:pPr>
        <w:pStyle w:val="ListParagraph"/>
        <w:numPr>
          <w:ilvl w:val="0"/>
          <w:numId w:val="4"/>
        </w:numPr>
        <w:rPr>
          <w:lang w:val="en-US"/>
        </w:rPr>
      </w:pPr>
      <w:r w:rsidRPr="00A821D1">
        <w:rPr>
          <w:lang w:val="en-US"/>
        </w:rPr>
        <w:t xml:space="preserve">Spyware: </w:t>
      </w:r>
      <w:r w:rsidR="00A821D1" w:rsidRPr="00A821D1">
        <w:rPr>
          <w:lang w:val="en-US"/>
        </w:rPr>
        <w:t>Installing software without the user's knowledge that record, report, and their activities.(able, N. 2021, October 1).</w:t>
      </w:r>
    </w:p>
    <w:p w14:paraId="5E6CEC71" w14:textId="77777777" w:rsidR="00A65C97" w:rsidRPr="00A65C97" w:rsidRDefault="00A65C97" w:rsidP="00A65C97">
      <w:pPr>
        <w:pStyle w:val="ListParagraph"/>
        <w:ind w:left="1485"/>
        <w:rPr>
          <w:lang w:val="en-US"/>
        </w:rPr>
      </w:pPr>
    </w:p>
    <w:p w14:paraId="22B833A6" w14:textId="3E30600D" w:rsidR="00EE2ECE" w:rsidRPr="00566DDB" w:rsidRDefault="0065124A" w:rsidP="001C4D3A">
      <w:pPr>
        <w:pStyle w:val="ListParagraph"/>
        <w:numPr>
          <w:ilvl w:val="0"/>
          <w:numId w:val="2"/>
        </w:numPr>
        <w:rPr>
          <w:lang w:val="en-US"/>
        </w:rPr>
      </w:pPr>
      <w:r w:rsidRPr="00566DDB">
        <w:rPr>
          <w:lang w:val="en-US"/>
        </w:rPr>
        <w:t>Credentials harvesting</w:t>
      </w:r>
      <w:r w:rsidR="0012359B" w:rsidRPr="00566DDB">
        <w:rPr>
          <w:lang w:val="en-US"/>
        </w:rPr>
        <w:t>:</w:t>
      </w:r>
      <w:r w:rsidR="0092147D" w:rsidRPr="00566DDB">
        <w:rPr>
          <w:lang w:val="en-US"/>
        </w:rPr>
        <w:t xml:space="preserve"> </w:t>
      </w:r>
      <w:r w:rsidR="00EE2ECE" w:rsidRPr="00566DDB">
        <w:rPr>
          <w:lang w:val="en-US"/>
        </w:rPr>
        <w:t xml:space="preserve"> </w:t>
      </w:r>
      <w:r w:rsidR="00566DDB" w:rsidRPr="00566DDB">
        <w:rPr>
          <w:lang w:val="en-US"/>
        </w:rPr>
        <w:t xml:space="preserve">This attack is usually carried out by phishing emails to gather user IDs and passwords by clicking on a link, e.g., creating a fake (replica) website to collect credential information. Once the information is collected, the website shows an </w:t>
      </w:r>
      <w:r w:rsidR="007E188A" w:rsidRPr="00566DDB">
        <w:rPr>
          <w:lang w:val="en-US"/>
        </w:rPr>
        <w:t>error. (</w:t>
      </w:r>
      <w:r w:rsidR="00566DDB" w:rsidRPr="00566DDB">
        <w:rPr>
          <w:lang w:val="en-US"/>
        </w:rPr>
        <w:t xml:space="preserve"> Able, N. 2021, October 1).</w:t>
      </w:r>
      <w:r w:rsidR="007A15D9" w:rsidRPr="00566DDB">
        <w:rPr>
          <w:lang w:val="en-US"/>
        </w:rPr>
        <w:t xml:space="preserve"> </w:t>
      </w:r>
    </w:p>
    <w:p w14:paraId="782D97A8" w14:textId="4F887F10" w:rsidR="0065124A" w:rsidRDefault="007B51E6" w:rsidP="004F08AB">
      <w:pPr>
        <w:pStyle w:val="ListParagraph"/>
        <w:numPr>
          <w:ilvl w:val="0"/>
          <w:numId w:val="2"/>
        </w:numPr>
        <w:rPr>
          <w:lang w:val="en-US"/>
        </w:rPr>
      </w:pPr>
      <w:r>
        <w:rPr>
          <w:lang w:val="en-US"/>
        </w:rPr>
        <w:t xml:space="preserve">Lost </w:t>
      </w:r>
      <w:r w:rsidR="0012359B">
        <w:rPr>
          <w:lang w:val="en-US"/>
        </w:rPr>
        <w:t>or stolen devices:</w:t>
      </w:r>
      <w:r w:rsidR="0064271C">
        <w:rPr>
          <w:lang w:val="en-US"/>
        </w:rPr>
        <w:t xml:space="preserve"> </w:t>
      </w:r>
      <w:r w:rsidR="007E188A" w:rsidRPr="007E188A">
        <w:rPr>
          <w:lang w:val="en-US"/>
        </w:rPr>
        <w:t>Most personal devices lack the first layer of encryption, such as an application like Bitlocker or MFA (Multi-factor Authentication), which protects devices from unauthorized access when it is stolen or lost. Personal laptops are vulnerable since they can be penetrated using techniques like spraying and brute force (Brook, C. ,2023, March 31).</w:t>
      </w:r>
    </w:p>
    <w:p w14:paraId="02AF73D5" w14:textId="77777777" w:rsidR="002F0B88" w:rsidRPr="002F0B88" w:rsidRDefault="002F0B88" w:rsidP="002F0B88">
      <w:pPr>
        <w:pStyle w:val="ListParagraph"/>
        <w:rPr>
          <w:lang w:val="en-US"/>
        </w:rPr>
      </w:pPr>
    </w:p>
    <w:p w14:paraId="23DD7A74" w14:textId="77777777" w:rsidR="002F0B88" w:rsidRPr="002F0B88" w:rsidRDefault="002F0B88" w:rsidP="002F0B88">
      <w:pPr>
        <w:rPr>
          <w:lang w:val="en-US"/>
        </w:rPr>
      </w:pPr>
    </w:p>
    <w:p w14:paraId="2FAAD49E" w14:textId="7B3CD2B7" w:rsidR="003F3B05" w:rsidRDefault="007E188A" w:rsidP="003F3B05">
      <w:pPr>
        <w:rPr>
          <w:lang w:val="en-US"/>
        </w:rPr>
      </w:pPr>
      <w:r w:rsidRPr="007E188A">
        <w:rPr>
          <w:lang w:val="en-US"/>
        </w:rPr>
        <w:t>Most of these attacks can be carried out if the user visits unknown websites and download attachments from non-trusted sources, uses public free Wi-Fi, or provides accessibility of the device to an unknown person.</w:t>
      </w:r>
      <w:r w:rsidR="003F3B05">
        <w:rPr>
          <w:lang w:val="en-US"/>
        </w:rPr>
        <w:t xml:space="preserve">  </w:t>
      </w:r>
      <w:r w:rsidR="00FA1410" w:rsidRPr="00FA1410">
        <w:rPr>
          <w:lang w:val="en-US"/>
        </w:rPr>
        <w:t>Employees comply with the organization's policies and procedures in order to protect the data from threat actors, vectors, and intelligence sources and are expected to behave accordingly; for example:</w:t>
      </w:r>
    </w:p>
    <w:p w14:paraId="339D1404" w14:textId="3766DE0C" w:rsidR="00C42038" w:rsidRPr="009011BF" w:rsidRDefault="00B176BC" w:rsidP="005E6AC2">
      <w:pPr>
        <w:pStyle w:val="ListParagraph"/>
        <w:numPr>
          <w:ilvl w:val="0"/>
          <w:numId w:val="14"/>
        </w:numPr>
        <w:rPr>
          <w:lang w:val="en-US"/>
        </w:rPr>
      </w:pPr>
      <w:r w:rsidRPr="009011BF">
        <w:rPr>
          <w:b/>
          <w:bCs/>
          <w:lang w:val="en-US"/>
        </w:rPr>
        <w:t xml:space="preserve">Week </w:t>
      </w:r>
      <w:r w:rsidR="004E62B4" w:rsidRPr="009011BF">
        <w:rPr>
          <w:b/>
          <w:bCs/>
          <w:lang w:val="en-US"/>
        </w:rPr>
        <w:t>Credential</w:t>
      </w:r>
      <w:r w:rsidRPr="009011BF">
        <w:rPr>
          <w:b/>
          <w:bCs/>
          <w:lang w:val="en-US"/>
        </w:rPr>
        <w:t xml:space="preserve"> security</w:t>
      </w:r>
      <w:r w:rsidR="00203B41" w:rsidRPr="009011BF">
        <w:rPr>
          <w:b/>
          <w:bCs/>
          <w:lang w:val="en-US"/>
        </w:rPr>
        <w:t xml:space="preserve"> or using repetitive </w:t>
      </w:r>
      <w:r w:rsidR="00716E8C" w:rsidRPr="009011BF">
        <w:rPr>
          <w:b/>
          <w:bCs/>
          <w:lang w:val="en-US"/>
        </w:rPr>
        <w:t>and</w:t>
      </w:r>
      <w:r w:rsidR="00FD62D0" w:rsidRPr="009011BF">
        <w:rPr>
          <w:b/>
          <w:bCs/>
          <w:lang w:val="en-US"/>
        </w:rPr>
        <w:t xml:space="preserve"> </w:t>
      </w:r>
      <w:r w:rsidR="00E13FBC" w:rsidRPr="009011BF">
        <w:rPr>
          <w:b/>
          <w:bCs/>
          <w:lang w:val="en-US"/>
        </w:rPr>
        <w:t>common password</w:t>
      </w:r>
      <w:r w:rsidR="00716E8C" w:rsidRPr="009011BF">
        <w:rPr>
          <w:lang w:val="en-US"/>
        </w:rPr>
        <w:t>:</w:t>
      </w:r>
      <w:r w:rsidR="004E62B4" w:rsidRPr="009011BF">
        <w:rPr>
          <w:lang w:val="en-US"/>
        </w:rPr>
        <w:t xml:space="preserve"> </w:t>
      </w:r>
      <w:r w:rsidR="009011BF" w:rsidRPr="009011BF">
        <w:rPr>
          <w:lang w:val="en-US"/>
        </w:rPr>
        <w:t>Employees are expected to have a password that is 12 characters long that includes alphanumeric, symbol, and both upper and lower case. They must also ensure they do not write down, share or save account credentials on the browser.</w:t>
      </w:r>
    </w:p>
    <w:p w14:paraId="5C3D3D34" w14:textId="76581346" w:rsidR="00FF36CD" w:rsidRPr="009011BF" w:rsidRDefault="003E4116" w:rsidP="00DC1EAC">
      <w:pPr>
        <w:pStyle w:val="ListParagraph"/>
        <w:numPr>
          <w:ilvl w:val="0"/>
          <w:numId w:val="14"/>
        </w:numPr>
        <w:rPr>
          <w:lang w:val="en-US"/>
        </w:rPr>
      </w:pPr>
      <w:r w:rsidRPr="009011BF">
        <w:rPr>
          <w:b/>
          <w:bCs/>
          <w:lang w:val="en-US"/>
        </w:rPr>
        <w:t xml:space="preserve">Employees accessing </w:t>
      </w:r>
      <w:r w:rsidR="005565B9" w:rsidRPr="009011BF">
        <w:rPr>
          <w:b/>
          <w:bCs/>
          <w:lang w:val="en-US"/>
        </w:rPr>
        <w:t>open Wi</w:t>
      </w:r>
      <w:r w:rsidR="00C42038" w:rsidRPr="009011BF">
        <w:rPr>
          <w:b/>
          <w:bCs/>
          <w:lang w:val="en-US"/>
        </w:rPr>
        <w:t>-Fi</w:t>
      </w:r>
      <w:r w:rsidR="0018699C" w:rsidRPr="009011BF">
        <w:rPr>
          <w:b/>
          <w:bCs/>
          <w:lang w:val="en-US"/>
        </w:rPr>
        <w:t xml:space="preserve"> </w:t>
      </w:r>
      <w:r w:rsidR="005565B9" w:rsidRPr="009011BF">
        <w:rPr>
          <w:b/>
          <w:bCs/>
          <w:lang w:val="en-US"/>
        </w:rPr>
        <w:t xml:space="preserve">and </w:t>
      </w:r>
      <w:r w:rsidR="0018699C" w:rsidRPr="009011BF">
        <w:rPr>
          <w:b/>
          <w:bCs/>
          <w:lang w:val="en-US"/>
        </w:rPr>
        <w:t>Sharing</w:t>
      </w:r>
      <w:r w:rsidR="005565B9" w:rsidRPr="009011BF">
        <w:rPr>
          <w:b/>
          <w:bCs/>
          <w:lang w:val="en-US"/>
        </w:rPr>
        <w:t xml:space="preserve"> is </w:t>
      </w:r>
      <w:r w:rsidR="00FD62D0" w:rsidRPr="009011BF">
        <w:rPr>
          <w:b/>
          <w:bCs/>
          <w:lang w:val="en-US"/>
        </w:rPr>
        <w:t>on in</w:t>
      </w:r>
      <w:r w:rsidR="00CF72B2" w:rsidRPr="009011BF">
        <w:rPr>
          <w:b/>
          <w:bCs/>
          <w:lang w:val="en-US"/>
        </w:rPr>
        <w:t xml:space="preserve"> </w:t>
      </w:r>
      <w:r w:rsidR="00BC5802" w:rsidRPr="009011BF">
        <w:rPr>
          <w:b/>
          <w:bCs/>
          <w:lang w:val="en-US"/>
        </w:rPr>
        <w:t>public</w:t>
      </w:r>
      <w:r w:rsidR="00CF72B2" w:rsidRPr="009011BF">
        <w:rPr>
          <w:b/>
          <w:bCs/>
          <w:lang w:val="en-US"/>
        </w:rPr>
        <w:t xml:space="preserve"> </w:t>
      </w:r>
      <w:r w:rsidR="00FD62D0" w:rsidRPr="009011BF">
        <w:rPr>
          <w:b/>
          <w:bCs/>
          <w:lang w:val="en-US"/>
        </w:rPr>
        <w:t>spaces:</w:t>
      </w:r>
      <w:r w:rsidR="00C42038" w:rsidRPr="009011BF">
        <w:rPr>
          <w:b/>
          <w:bCs/>
          <w:lang w:val="en-US"/>
        </w:rPr>
        <w:t xml:space="preserve"> </w:t>
      </w:r>
      <w:r w:rsidR="00C42038" w:rsidRPr="009011BF">
        <w:rPr>
          <w:lang w:val="en-US"/>
        </w:rPr>
        <w:t xml:space="preserve"> </w:t>
      </w:r>
      <w:r w:rsidR="009011BF" w:rsidRPr="009011BF">
        <w:rPr>
          <w:lang w:val="en-US"/>
        </w:rPr>
        <w:t>Employees used to use a secure network and avoid using an open wireless network since these networks are often not encrypted and vulnerable to data breaches. Keep sharing off from the system preference or control panel when in public places.</w:t>
      </w:r>
      <w:r w:rsidR="009011BF">
        <w:rPr>
          <w:lang w:val="en-US"/>
        </w:rPr>
        <w:br/>
      </w:r>
    </w:p>
    <w:p w14:paraId="10CAACA9" w14:textId="59BBAF6D" w:rsidR="009E1AE8" w:rsidRPr="004A7FA0" w:rsidRDefault="00584EBE" w:rsidP="007E7A2B">
      <w:pPr>
        <w:pStyle w:val="ListParagraph"/>
        <w:numPr>
          <w:ilvl w:val="0"/>
          <w:numId w:val="14"/>
        </w:numPr>
        <w:rPr>
          <w:lang w:val="en-US"/>
        </w:rPr>
      </w:pPr>
      <w:r w:rsidRPr="004A7FA0">
        <w:rPr>
          <w:b/>
          <w:bCs/>
          <w:lang w:val="en-US"/>
        </w:rPr>
        <w:t>Employee</w:t>
      </w:r>
      <w:r w:rsidR="004F4EDA" w:rsidRPr="004A7FA0">
        <w:rPr>
          <w:b/>
          <w:bCs/>
          <w:lang w:val="en-US"/>
        </w:rPr>
        <w:t xml:space="preserve"> </w:t>
      </w:r>
      <w:r w:rsidR="00DB7CB1" w:rsidRPr="004A7FA0">
        <w:rPr>
          <w:b/>
          <w:bCs/>
          <w:lang w:val="en-US"/>
        </w:rPr>
        <w:t>opening email and click</w:t>
      </w:r>
      <w:r w:rsidR="000628A7" w:rsidRPr="004A7FA0">
        <w:rPr>
          <w:b/>
          <w:bCs/>
          <w:lang w:val="en-US"/>
        </w:rPr>
        <w:t xml:space="preserve">ing </w:t>
      </w:r>
      <w:r w:rsidR="00DB7CB1" w:rsidRPr="004A7FA0">
        <w:rPr>
          <w:b/>
          <w:bCs/>
          <w:lang w:val="en-US"/>
        </w:rPr>
        <w:t xml:space="preserve">on the link </w:t>
      </w:r>
      <w:r w:rsidR="00C937A2" w:rsidRPr="004A7FA0">
        <w:rPr>
          <w:b/>
          <w:bCs/>
          <w:lang w:val="en-US"/>
        </w:rPr>
        <w:t>from</w:t>
      </w:r>
      <w:r w:rsidR="006225D6" w:rsidRPr="004A7FA0">
        <w:rPr>
          <w:b/>
          <w:bCs/>
          <w:lang w:val="en-US"/>
        </w:rPr>
        <w:t xml:space="preserve"> </w:t>
      </w:r>
      <w:r w:rsidR="00013D88" w:rsidRPr="004A7FA0">
        <w:rPr>
          <w:b/>
          <w:bCs/>
          <w:lang w:val="en-US"/>
        </w:rPr>
        <w:t>unrecognized sender</w:t>
      </w:r>
      <w:r w:rsidR="00C80C55" w:rsidRPr="004A7FA0">
        <w:rPr>
          <w:b/>
          <w:bCs/>
          <w:lang w:val="en-US"/>
        </w:rPr>
        <w:t>:</w:t>
      </w:r>
      <w:r w:rsidR="00C80C55" w:rsidRPr="004A7FA0">
        <w:rPr>
          <w:lang w:val="en-US"/>
        </w:rPr>
        <w:t xml:space="preserve"> </w:t>
      </w:r>
      <w:r w:rsidR="004A7FA0" w:rsidRPr="004A7FA0">
        <w:rPr>
          <w:lang w:val="en-US"/>
        </w:rPr>
        <w:t>Employee is expected to delete any suspicious email and report to the local security office as soon as possible.</w:t>
      </w:r>
    </w:p>
    <w:p w14:paraId="37E96B6B" w14:textId="77777777" w:rsidR="009E1AE8" w:rsidRDefault="009E1AE8" w:rsidP="009E1AE8">
      <w:pPr>
        <w:pStyle w:val="ListParagraph"/>
        <w:rPr>
          <w:lang w:val="en-US"/>
        </w:rPr>
      </w:pPr>
    </w:p>
    <w:p w14:paraId="2C549AA2" w14:textId="50297CF6" w:rsidR="000F5B50" w:rsidRDefault="009E1AE8" w:rsidP="000F5B50">
      <w:pPr>
        <w:pStyle w:val="ListParagraph"/>
        <w:rPr>
          <w:lang w:val="en-US"/>
        </w:rPr>
      </w:pPr>
      <w:r>
        <w:rPr>
          <w:lang w:val="en-US"/>
        </w:rPr>
        <w:lastRenderedPageBreak/>
        <w:t>In orde</w:t>
      </w:r>
      <w:r w:rsidR="00164CCA">
        <w:rPr>
          <w:lang w:val="en-US"/>
        </w:rPr>
        <w:t>r</w:t>
      </w:r>
      <w:r w:rsidR="006F3B8C">
        <w:rPr>
          <w:lang w:val="en-US"/>
        </w:rPr>
        <w:t xml:space="preserve"> to make sure that employees are </w:t>
      </w:r>
      <w:r w:rsidR="0038478F">
        <w:rPr>
          <w:lang w:val="en-US"/>
        </w:rPr>
        <w:t xml:space="preserve">following </w:t>
      </w:r>
      <w:r w:rsidR="00BA688D">
        <w:rPr>
          <w:lang w:val="en-US"/>
        </w:rPr>
        <w:t xml:space="preserve">the correct </w:t>
      </w:r>
      <w:r w:rsidR="00EF736B">
        <w:rPr>
          <w:lang w:val="en-US"/>
        </w:rPr>
        <w:t xml:space="preserve">behavior I </w:t>
      </w:r>
      <w:r w:rsidR="000F5B50">
        <w:rPr>
          <w:lang w:val="en-US"/>
        </w:rPr>
        <w:t>would test</w:t>
      </w:r>
      <w:r w:rsidR="00540262">
        <w:rPr>
          <w:lang w:val="en-US"/>
        </w:rPr>
        <w:t xml:space="preserve"> </w:t>
      </w:r>
      <w:r w:rsidR="00AF4A3C">
        <w:rPr>
          <w:lang w:val="en-US"/>
        </w:rPr>
        <w:t xml:space="preserve">the employees </w:t>
      </w:r>
      <w:r w:rsidR="006A13EE">
        <w:rPr>
          <w:lang w:val="en-US"/>
        </w:rPr>
        <w:t>through</w:t>
      </w:r>
      <w:r w:rsidR="000F5B50">
        <w:rPr>
          <w:lang w:val="en-US"/>
        </w:rPr>
        <w:t xml:space="preserve"> :-</w:t>
      </w:r>
    </w:p>
    <w:p w14:paraId="79A01DD8" w14:textId="3B2BC1D3" w:rsidR="000F5B50" w:rsidRDefault="00290FDE" w:rsidP="000F5B50">
      <w:pPr>
        <w:pStyle w:val="ListParagraph"/>
        <w:rPr>
          <w:lang w:val="en-US"/>
        </w:rPr>
      </w:pPr>
      <w:r>
        <w:rPr>
          <w:lang w:val="en-US"/>
        </w:rPr>
        <w:t xml:space="preserve">  </w:t>
      </w:r>
    </w:p>
    <w:p w14:paraId="27B0B16D" w14:textId="2E221C80" w:rsidR="00290FDE" w:rsidRDefault="00290FDE" w:rsidP="00290FDE">
      <w:pPr>
        <w:pStyle w:val="ListParagraph"/>
        <w:numPr>
          <w:ilvl w:val="0"/>
          <w:numId w:val="8"/>
        </w:numPr>
        <w:rPr>
          <w:lang w:val="en-US"/>
        </w:rPr>
      </w:pPr>
      <w:r w:rsidRPr="00714360">
        <w:rPr>
          <w:b/>
          <w:bCs/>
          <w:lang w:val="en-US"/>
        </w:rPr>
        <w:t xml:space="preserve">Quizzes and </w:t>
      </w:r>
      <w:r w:rsidR="00714360" w:rsidRPr="00714360">
        <w:rPr>
          <w:b/>
          <w:bCs/>
          <w:lang w:val="en-US"/>
        </w:rPr>
        <w:t>survey</w:t>
      </w:r>
      <w:r w:rsidR="00714360">
        <w:rPr>
          <w:lang w:val="en-US"/>
        </w:rPr>
        <w:t>:</w:t>
      </w:r>
      <w:r w:rsidR="007550BF">
        <w:rPr>
          <w:lang w:val="en-US"/>
        </w:rPr>
        <w:t xml:space="preserve"> </w:t>
      </w:r>
      <w:r w:rsidR="004A71CA" w:rsidRPr="004A71CA">
        <w:rPr>
          <w:lang w:val="en-US"/>
        </w:rPr>
        <w:t>Organizing quizzes and surveying to ensure that employees can answer effectively with the possibility of providing real-life case studies. The answers will determine if they are following the security protocols or not.</w:t>
      </w:r>
      <w:r w:rsidR="00DD4B9B">
        <w:rPr>
          <w:lang w:val="en-US"/>
        </w:rPr>
        <w:t>(Mike, 2021)</w:t>
      </w:r>
    </w:p>
    <w:p w14:paraId="1F6DA84A" w14:textId="77777777" w:rsidR="00FD5929" w:rsidRDefault="00FD5929" w:rsidP="00FD5929">
      <w:pPr>
        <w:pStyle w:val="ListParagraph"/>
        <w:ind w:left="1080"/>
        <w:rPr>
          <w:lang w:val="en-US"/>
        </w:rPr>
      </w:pPr>
    </w:p>
    <w:p w14:paraId="6F517E9F" w14:textId="09B8E8A4" w:rsidR="00290FDE" w:rsidRDefault="00C82D1E" w:rsidP="00290FDE">
      <w:pPr>
        <w:pStyle w:val="ListParagraph"/>
        <w:numPr>
          <w:ilvl w:val="0"/>
          <w:numId w:val="8"/>
        </w:numPr>
        <w:rPr>
          <w:lang w:val="en-US"/>
        </w:rPr>
      </w:pPr>
      <w:r w:rsidRPr="00714360">
        <w:rPr>
          <w:b/>
          <w:bCs/>
          <w:lang w:val="en-US"/>
        </w:rPr>
        <w:t xml:space="preserve">Security </w:t>
      </w:r>
      <w:r w:rsidR="00841D34" w:rsidRPr="00714360">
        <w:rPr>
          <w:b/>
          <w:bCs/>
          <w:lang w:val="en-US"/>
        </w:rPr>
        <w:t>review</w:t>
      </w:r>
      <w:r w:rsidR="00841D34">
        <w:rPr>
          <w:lang w:val="en-US"/>
        </w:rPr>
        <w:t xml:space="preserve">: </w:t>
      </w:r>
      <w:r w:rsidR="004A71CA" w:rsidRPr="004A71CA">
        <w:rPr>
          <w:lang w:val="en-US"/>
        </w:rPr>
        <w:t>These reviews are conducted to see how an employee can compromise confidential information in the workplace. One of the ways to conduct this review is clean desk policy and physical security to see if employees are following the security standard established by the organization. These checks can be done during office hours by a reviewer. Suppose there is a violation of the policy. In that case, a picture is taken as evidence and kept for future surveys to ensure they are charged with a penalty or some punishment if the same person violates the policy again</w:t>
      </w:r>
      <w:r w:rsidR="00DD4B9B">
        <w:rPr>
          <w:lang w:val="en-US"/>
        </w:rPr>
        <w:t xml:space="preserve"> (Mike, 2021)</w:t>
      </w:r>
      <w:r w:rsidR="004A71CA">
        <w:rPr>
          <w:lang w:val="en-US"/>
        </w:rPr>
        <w:br/>
      </w:r>
    </w:p>
    <w:p w14:paraId="286C8BBD" w14:textId="7E1E0B14" w:rsidR="00FB645E" w:rsidRPr="00456A58" w:rsidRDefault="00C82D1E" w:rsidP="00A00BD2">
      <w:pPr>
        <w:pStyle w:val="ListParagraph"/>
        <w:numPr>
          <w:ilvl w:val="0"/>
          <w:numId w:val="8"/>
        </w:numPr>
        <w:rPr>
          <w:lang w:val="en-US"/>
        </w:rPr>
      </w:pPr>
      <w:r w:rsidRPr="00456A58">
        <w:rPr>
          <w:b/>
          <w:bCs/>
          <w:lang w:val="en-US"/>
        </w:rPr>
        <w:t>Simulati</w:t>
      </w:r>
      <w:r w:rsidR="00886703" w:rsidRPr="00456A58">
        <w:rPr>
          <w:b/>
          <w:bCs/>
          <w:lang w:val="en-US"/>
        </w:rPr>
        <w:t>ng phishing attacks</w:t>
      </w:r>
      <w:r w:rsidR="005304C3" w:rsidRPr="00456A58">
        <w:rPr>
          <w:lang w:val="en-US"/>
        </w:rPr>
        <w:t xml:space="preserve">: </w:t>
      </w:r>
      <w:r w:rsidR="00964A40" w:rsidRPr="00456A58">
        <w:rPr>
          <w:lang w:val="en-US"/>
        </w:rPr>
        <w:t xml:space="preserve"> </w:t>
      </w:r>
      <w:r w:rsidR="00456A58" w:rsidRPr="00456A58">
        <w:rPr>
          <w:lang w:val="en-US"/>
        </w:rPr>
        <w:t xml:space="preserve"> Performing a control test to see if the employee follows the security protocols taught during security awareness training. This test includes an email from an anonymous user which contains a link and sees if the employee clicks on it or not.</w:t>
      </w:r>
      <w:r w:rsidR="00456A58">
        <w:rPr>
          <w:lang w:val="en-US"/>
        </w:rPr>
        <w:br/>
      </w:r>
      <w:r w:rsidR="00DD4B9B">
        <w:rPr>
          <w:lang w:val="en-US"/>
        </w:rPr>
        <w:t>(Mike, 2021)</w:t>
      </w:r>
    </w:p>
    <w:p w14:paraId="7767A318" w14:textId="20ED882A" w:rsidR="003A737D" w:rsidRDefault="00456A58" w:rsidP="00FB645E">
      <w:pPr>
        <w:rPr>
          <w:lang w:val="en-US"/>
        </w:rPr>
      </w:pPr>
      <w:r w:rsidRPr="00456A58">
        <w:rPr>
          <w:lang w:val="en-US"/>
        </w:rPr>
        <w:t xml:space="preserve">Since eliminating the security risk entirely is not achievable, SilverCorp is spending $10 million to ensure </w:t>
      </w:r>
      <w:r w:rsidR="000F6863">
        <w:rPr>
          <w:lang w:val="en-US"/>
        </w:rPr>
        <w:t xml:space="preserve">the company is equipped </w:t>
      </w:r>
      <w:r w:rsidRPr="00456A58">
        <w:rPr>
          <w:lang w:val="en-US"/>
        </w:rPr>
        <w:t>to deal with any vulnerability. In addition, the company is expected to reduce the loss of intellectual property by 35% by deploying monitoring software on office laptops or computers. The company will also provide employees free access to the premium version of NordVPN, which they can install on their personal devices. Moreover, the company aims to reduce privacy and safety threats by 10% by hiring more security personnel like system and network administrators and penetration testers to deal with vulnerabilities on time.</w:t>
      </w:r>
    </w:p>
    <w:p w14:paraId="4604D359" w14:textId="77777777" w:rsidR="003A737D" w:rsidRDefault="003A737D" w:rsidP="00FB645E">
      <w:pPr>
        <w:rPr>
          <w:lang w:val="en-US"/>
        </w:rPr>
      </w:pPr>
    </w:p>
    <w:p w14:paraId="4DA0A0A6" w14:textId="77777777" w:rsidR="003A737D" w:rsidRDefault="003A737D" w:rsidP="00FB645E">
      <w:pPr>
        <w:rPr>
          <w:lang w:val="en-US"/>
        </w:rPr>
      </w:pPr>
    </w:p>
    <w:p w14:paraId="78A985BE" w14:textId="77777777" w:rsidR="003A737D" w:rsidRPr="00FB645E" w:rsidRDefault="003A737D" w:rsidP="00FB645E">
      <w:pPr>
        <w:rPr>
          <w:lang w:val="en-US"/>
        </w:rPr>
      </w:pPr>
    </w:p>
    <w:p w14:paraId="7AED6128" w14:textId="19E8B362" w:rsidR="005C54BB" w:rsidRDefault="005C54BB" w:rsidP="005C54BB">
      <w:pPr>
        <w:rPr>
          <w:lang w:val="en-US"/>
        </w:rPr>
      </w:pPr>
    </w:p>
    <w:p w14:paraId="1472F662" w14:textId="77777777" w:rsidR="000C6602" w:rsidRDefault="000C6602" w:rsidP="005C54BB">
      <w:pPr>
        <w:rPr>
          <w:lang w:val="en-US"/>
        </w:rPr>
      </w:pPr>
    </w:p>
    <w:p w14:paraId="7EB5357E" w14:textId="77777777" w:rsidR="000C6602" w:rsidRDefault="000C6602" w:rsidP="005C54BB">
      <w:pPr>
        <w:rPr>
          <w:lang w:val="en-US"/>
        </w:rPr>
      </w:pPr>
    </w:p>
    <w:p w14:paraId="7EC5D776" w14:textId="77777777" w:rsidR="000C6602" w:rsidRDefault="000C6602" w:rsidP="005C54BB">
      <w:pPr>
        <w:rPr>
          <w:lang w:val="en-US"/>
        </w:rPr>
      </w:pPr>
    </w:p>
    <w:p w14:paraId="03379DC6" w14:textId="77777777" w:rsidR="000C6602" w:rsidRDefault="000C6602" w:rsidP="005C54BB">
      <w:pPr>
        <w:rPr>
          <w:lang w:val="en-US"/>
        </w:rPr>
      </w:pPr>
    </w:p>
    <w:p w14:paraId="7B005D08" w14:textId="77777777" w:rsidR="000C6602" w:rsidRDefault="000C6602" w:rsidP="005C54BB">
      <w:pPr>
        <w:rPr>
          <w:lang w:val="en-US"/>
        </w:rPr>
      </w:pPr>
    </w:p>
    <w:p w14:paraId="44F9BCB3" w14:textId="77777777" w:rsidR="000C6602" w:rsidRDefault="000C6602" w:rsidP="005C54BB">
      <w:pPr>
        <w:rPr>
          <w:lang w:val="en-US"/>
        </w:rPr>
      </w:pPr>
    </w:p>
    <w:p w14:paraId="2A6A3284" w14:textId="77777777" w:rsidR="000C6602" w:rsidRDefault="000C6602" w:rsidP="005C54BB">
      <w:pPr>
        <w:rPr>
          <w:lang w:val="en-US"/>
        </w:rPr>
      </w:pPr>
    </w:p>
    <w:p w14:paraId="2D4646A0" w14:textId="68782592" w:rsidR="00A36F78" w:rsidRDefault="005C54BB" w:rsidP="005C54BB">
      <w:pPr>
        <w:rPr>
          <w:b/>
          <w:bCs/>
          <w:sz w:val="36"/>
          <w:szCs w:val="36"/>
          <w:lang w:val="en-US"/>
        </w:rPr>
      </w:pPr>
      <w:r w:rsidRPr="00714360">
        <w:rPr>
          <w:b/>
          <w:bCs/>
          <w:sz w:val="36"/>
          <w:szCs w:val="36"/>
          <w:lang w:val="en-US"/>
        </w:rPr>
        <w:lastRenderedPageBreak/>
        <w:t xml:space="preserve">Step </w:t>
      </w:r>
      <w:r w:rsidR="00A36F78" w:rsidRPr="00714360">
        <w:rPr>
          <w:b/>
          <w:bCs/>
          <w:sz w:val="36"/>
          <w:szCs w:val="36"/>
          <w:lang w:val="en-US"/>
        </w:rPr>
        <w:t>2:</w:t>
      </w:r>
      <w:r w:rsidRPr="00714360">
        <w:rPr>
          <w:b/>
          <w:bCs/>
          <w:sz w:val="36"/>
          <w:szCs w:val="36"/>
          <w:lang w:val="en-US"/>
        </w:rPr>
        <w:t xml:space="preserve"> Involve the right </w:t>
      </w:r>
      <w:r w:rsidR="00A81D94" w:rsidRPr="00714360">
        <w:rPr>
          <w:b/>
          <w:bCs/>
          <w:sz w:val="36"/>
          <w:szCs w:val="36"/>
          <w:lang w:val="en-US"/>
        </w:rPr>
        <w:t>people.</w:t>
      </w:r>
    </w:p>
    <w:p w14:paraId="0F933907" w14:textId="408A78D9" w:rsidR="004E5E6E" w:rsidRPr="00383649" w:rsidRDefault="004E5E6E" w:rsidP="004E5E6E">
      <w:r w:rsidRPr="00383649">
        <w:t xml:space="preserve"> </w:t>
      </w:r>
      <w:r w:rsidR="00FD42BA" w:rsidRPr="00FD42BA">
        <w:t xml:space="preserve"> Companies may have varying organizational structures and policies regarding security. However, in general, five significant departments or employees may be involved in implementing security policy in a company</w:t>
      </w:r>
      <w:r w:rsidRPr="00383649">
        <w:t>:</w:t>
      </w:r>
    </w:p>
    <w:p w14:paraId="1DFF8E0C" w14:textId="24DF0AE2" w:rsidR="004E5E6E" w:rsidRPr="00383649" w:rsidRDefault="004E5E6E" w:rsidP="004E5E6E">
      <w:pPr>
        <w:numPr>
          <w:ilvl w:val="0"/>
          <w:numId w:val="9"/>
        </w:numPr>
      </w:pPr>
      <w:r w:rsidRPr="00E555FB">
        <w:rPr>
          <w:b/>
          <w:bCs/>
        </w:rPr>
        <w:t>Information Technology (IT) department:</w:t>
      </w:r>
      <w:r w:rsidRPr="00383649">
        <w:t xml:space="preserve"> </w:t>
      </w:r>
      <w:r w:rsidR="00282CD7" w:rsidRPr="00282CD7">
        <w:t>This department is typically responsible for managing the company's computer systems and network infrastructure. They may be involved in implementing security policies such as setting up firewalls, monitoring for suspicious network activity, and managing access control to the company's digital assets</w:t>
      </w:r>
      <w:r w:rsidR="00584B04">
        <w:t xml:space="preserve"> </w:t>
      </w:r>
      <w:r w:rsidR="00584B04">
        <w:t>(Educause, 2023)</w:t>
      </w:r>
    </w:p>
    <w:p w14:paraId="6FF9274A" w14:textId="0B87FE73" w:rsidR="004E5E6E" w:rsidRPr="00383649" w:rsidRDefault="004E5E6E" w:rsidP="004E5E6E">
      <w:pPr>
        <w:numPr>
          <w:ilvl w:val="0"/>
          <w:numId w:val="9"/>
        </w:numPr>
      </w:pPr>
      <w:r w:rsidRPr="00E555FB">
        <w:rPr>
          <w:b/>
          <w:bCs/>
        </w:rPr>
        <w:t>Human Resources (HR) department</w:t>
      </w:r>
      <w:r w:rsidRPr="00383649">
        <w:t>: The HR department plays a crucial role in ensuring that employees are aware of and compliant with the company's security policies. They may be responsible for training employees on security best practices, conducting background checks on new hires, and ensuring that employees are aware of the consequences of violating security policies</w:t>
      </w:r>
      <w:r w:rsidR="00584B04">
        <w:t xml:space="preserve"> </w:t>
      </w:r>
      <w:r w:rsidR="00584B04">
        <w:t>(Educause, 2023)</w:t>
      </w:r>
    </w:p>
    <w:p w14:paraId="44654648" w14:textId="709CD7C8" w:rsidR="004E5E6E" w:rsidRPr="00383649" w:rsidRDefault="004E5E6E" w:rsidP="004E5E6E">
      <w:pPr>
        <w:numPr>
          <w:ilvl w:val="0"/>
          <w:numId w:val="9"/>
        </w:numPr>
      </w:pPr>
      <w:r w:rsidRPr="00E555FB">
        <w:rPr>
          <w:b/>
          <w:bCs/>
        </w:rPr>
        <w:t>Legal department:</w:t>
      </w:r>
      <w:r w:rsidRPr="00383649">
        <w:t xml:space="preserve"> </w:t>
      </w:r>
      <w:r w:rsidR="002E4BE1" w:rsidRPr="002E4BE1">
        <w:t>The legal department may develop and enforce security policies that comply with relevant laws and regulations. They may also investigate security breaches and take legal action against individuals or organizations responsible for the breach</w:t>
      </w:r>
      <w:r w:rsidR="00584B04">
        <w:t xml:space="preserve"> </w:t>
      </w:r>
      <w:r w:rsidR="00584B04">
        <w:t>(Educause, 2023)</w:t>
      </w:r>
    </w:p>
    <w:p w14:paraId="275A1EF5" w14:textId="0FD0A40D" w:rsidR="00AB1DF8" w:rsidRDefault="004E5E6E" w:rsidP="00AB1DF8">
      <w:pPr>
        <w:numPr>
          <w:ilvl w:val="0"/>
          <w:numId w:val="9"/>
        </w:numPr>
      </w:pPr>
      <w:r w:rsidRPr="002E4BE1">
        <w:rPr>
          <w:b/>
          <w:bCs/>
        </w:rPr>
        <w:t>Physical Security department:</w:t>
      </w:r>
      <w:r w:rsidRPr="00383649">
        <w:t xml:space="preserve"> </w:t>
      </w:r>
      <w:r w:rsidR="002E4BE1" w:rsidRPr="002E4BE1">
        <w:t xml:space="preserve">This department is responsible for ensuring the safety and security of the company's physical assets, such as buildings and equipment. They may be involved in implementing security policies such as monitoring access to the company's premises, installing security cameras, and implementing security protocols for handling sensitive physical </w:t>
      </w:r>
      <w:r w:rsidR="00AB1DF8" w:rsidRPr="002E4BE1">
        <w:t>documents</w:t>
      </w:r>
      <w:r w:rsidR="00EE4328">
        <w:t xml:space="preserve"> </w:t>
      </w:r>
      <w:r w:rsidR="00EE4328">
        <w:t>(Educause, 2023)</w:t>
      </w:r>
    </w:p>
    <w:p w14:paraId="46825447" w14:textId="196F49AC" w:rsidR="00496169" w:rsidRPr="00AB1DF8" w:rsidRDefault="004E5E6E" w:rsidP="00AB1DF8">
      <w:pPr>
        <w:numPr>
          <w:ilvl w:val="0"/>
          <w:numId w:val="9"/>
        </w:numPr>
      </w:pPr>
      <w:r w:rsidRPr="00AB1DF8">
        <w:rPr>
          <w:b/>
          <w:bCs/>
        </w:rPr>
        <w:t>Executive leadership:</w:t>
      </w:r>
      <w:r w:rsidRPr="00383649">
        <w:t xml:space="preserve"> </w:t>
      </w:r>
      <w:r w:rsidR="00AB1DF8" w:rsidRPr="00AB1DF8">
        <w:t>The company's executive leadership, including the CEO and board of directors, may be responsible for setting the overall tone and direction for the company's security policies. They may also allocate resources to support security initiatives and ensure that the company's security policies align with its strategic goals</w:t>
      </w:r>
      <w:r w:rsidR="0057151F">
        <w:t xml:space="preserve"> (Edu</w:t>
      </w:r>
      <w:r w:rsidR="00C41824">
        <w:t xml:space="preserve">cause, </w:t>
      </w:r>
      <w:r w:rsidR="00EE4328">
        <w:t>2023)</w:t>
      </w:r>
      <w:r w:rsidR="00AB1DF8" w:rsidRPr="00AB1DF8">
        <w:rPr>
          <w:sz w:val="16"/>
          <w:szCs w:val="16"/>
          <w:lang w:val="en-US"/>
        </w:rPr>
        <w:br/>
      </w:r>
      <w:r w:rsidR="00AB1DF8" w:rsidRPr="00AB1DF8">
        <w:rPr>
          <w:sz w:val="16"/>
          <w:szCs w:val="16"/>
          <w:lang w:val="en-US"/>
        </w:rPr>
        <w:br/>
      </w:r>
      <w:r w:rsidRPr="00383649">
        <w:t>In summary, implementing a comprehensive security policy involves collaboration among multiple departments and employees within a company, each with its own unique roles and responsibilities.</w:t>
      </w:r>
    </w:p>
    <w:p w14:paraId="3D63E1D7" w14:textId="77777777" w:rsidR="005C54BB" w:rsidRDefault="005C54BB" w:rsidP="005C54BB">
      <w:pPr>
        <w:rPr>
          <w:lang w:val="en-US"/>
        </w:rPr>
      </w:pPr>
    </w:p>
    <w:p w14:paraId="4AEC444B" w14:textId="77777777" w:rsidR="003A737D" w:rsidRDefault="003A737D" w:rsidP="005C54BB">
      <w:pPr>
        <w:rPr>
          <w:lang w:val="en-US"/>
        </w:rPr>
      </w:pPr>
    </w:p>
    <w:p w14:paraId="6BEE0A00" w14:textId="77777777" w:rsidR="008507AF" w:rsidRDefault="008507AF" w:rsidP="005C54BB">
      <w:pPr>
        <w:rPr>
          <w:lang w:val="en-US"/>
        </w:rPr>
      </w:pPr>
    </w:p>
    <w:p w14:paraId="19E8DDDB" w14:textId="77777777" w:rsidR="008507AF" w:rsidRDefault="008507AF" w:rsidP="005C54BB">
      <w:pPr>
        <w:rPr>
          <w:lang w:val="en-US"/>
        </w:rPr>
      </w:pPr>
    </w:p>
    <w:p w14:paraId="0E763C7E" w14:textId="77777777" w:rsidR="003A737D" w:rsidRDefault="003A737D" w:rsidP="005C54BB">
      <w:pPr>
        <w:rPr>
          <w:lang w:val="en-US"/>
        </w:rPr>
      </w:pPr>
    </w:p>
    <w:p w14:paraId="0EB4C717" w14:textId="77777777" w:rsidR="003A737D" w:rsidRDefault="003A737D" w:rsidP="005C54BB">
      <w:pPr>
        <w:rPr>
          <w:lang w:val="en-US"/>
        </w:rPr>
      </w:pPr>
    </w:p>
    <w:p w14:paraId="51215006" w14:textId="77777777" w:rsidR="003A737D" w:rsidRDefault="003A737D" w:rsidP="005C54BB">
      <w:pPr>
        <w:rPr>
          <w:lang w:val="en-US"/>
        </w:rPr>
      </w:pPr>
    </w:p>
    <w:p w14:paraId="425346A6" w14:textId="1FD54537" w:rsidR="007C0AE5" w:rsidRDefault="004C3D4F" w:rsidP="005C54BB">
      <w:pPr>
        <w:rPr>
          <w:sz w:val="36"/>
          <w:szCs w:val="36"/>
          <w:lang w:val="en-US"/>
        </w:rPr>
      </w:pPr>
      <w:r>
        <w:rPr>
          <w:sz w:val="36"/>
          <w:szCs w:val="36"/>
          <w:lang w:val="en-US"/>
        </w:rPr>
        <w:lastRenderedPageBreak/>
        <w:t>Step</w:t>
      </w:r>
      <w:r w:rsidR="004A3B9A">
        <w:rPr>
          <w:sz w:val="36"/>
          <w:szCs w:val="36"/>
          <w:lang w:val="en-US"/>
        </w:rPr>
        <w:t>3:</w:t>
      </w:r>
      <w:r>
        <w:rPr>
          <w:sz w:val="36"/>
          <w:szCs w:val="36"/>
          <w:lang w:val="en-US"/>
        </w:rPr>
        <w:t xml:space="preserve"> Training Plan </w:t>
      </w:r>
    </w:p>
    <w:p w14:paraId="4A200F8A" w14:textId="2214BC8D" w:rsidR="00226C4B" w:rsidRPr="00226C4B" w:rsidRDefault="00D61288" w:rsidP="005C54BB">
      <w:pPr>
        <w:rPr>
          <w:lang w:val="en-US"/>
        </w:rPr>
      </w:pPr>
      <w:r w:rsidRPr="00D61288">
        <w:rPr>
          <w:lang w:val="en-US"/>
        </w:rPr>
        <w:t>A security awareness training plan ensures that the employees understands and follows the organization's security policies and procedures. Here are some of the recommendations I will keep in mind to design an effective training plan.</w:t>
      </w:r>
    </w:p>
    <w:p w14:paraId="5FAA183A" w14:textId="69B0FA45" w:rsidR="00AD7E0A" w:rsidRDefault="00B01828" w:rsidP="005C54BB">
      <w:pPr>
        <w:rPr>
          <w:sz w:val="16"/>
          <w:szCs w:val="16"/>
          <w:lang w:val="en-US"/>
        </w:rPr>
      </w:pPr>
      <w:r>
        <w:rPr>
          <w:sz w:val="16"/>
          <w:szCs w:val="16"/>
          <w:lang w:val="en-US"/>
        </w:rPr>
        <w:br/>
      </w:r>
      <w:r w:rsidR="000A48E6">
        <w:rPr>
          <w:noProof/>
          <w:sz w:val="16"/>
          <w:szCs w:val="16"/>
          <w:lang w:val="en-US"/>
        </w:rPr>
        <w:drawing>
          <wp:inline distT="0" distB="0" distL="0" distR="0" wp14:anchorId="44D0CCC6" wp14:editId="51184D20">
            <wp:extent cx="4094328" cy="2241076"/>
            <wp:effectExtent l="0" t="38100" r="0" b="26035"/>
            <wp:docPr id="54686779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Pr>
          <w:sz w:val="16"/>
          <w:szCs w:val="16"/>
          <w:lang w:val="en-US"/>
        </w:rPr>
        <w:br/>
      </w:r>
      <w:r>
        <w:rPr>
          <w:sz w:val="16"/>
          <w:szCs w:val="16"/>
          <w:lang w:val="en-US"/>
        </w:rPr>
        <w:br/>
      </w:r>
      <w:r>
        <w:rPr>
          <w:sz w:val="16"/>
          <w:szCs w:val="16"/>
          <w:lang w:val="en-US"/>
        </w:rPr>
        <w:br/>
      </w:r>
      <w:r>
        <w:rPr>
          <w:sz w:val="16"/>
          <w:szCs w:val="16"/>
          <w:lang w:val="en-US"/>
        </w:rPr>
        <w:br/>
      </w:r>
      <w:r>
        <w:rPr>
          <w:sz w:val="16"/>
          <w:szCs w:val="16"/>
          <w:lang w:val="en-US"/>
        </w:rPr>
        <w:br/>
      </w:r>
      <w:r>
        <w:rPr>
          <w:sz w:val="16"/>
          <w:szCs w:val="16"/>
          <w:lang w:val="en-US"/>
        </w:rPr>
        <w:br/>
      </w:r>
      <w:r>
        <w:rPr>
          <w:sz w:val="16"/>
          <w:szCs w:val="16"/>
          <w:lang w:val="en-US"/>
        </w:rPr>
        <w:br/>
      </w:r>
      <w:r>
        <w:rPr>
          <w:sz w:val="16"/>
          <w:szCs w:val="16"/>
          <w:lang w:val="en-US"/>
        </w:rPr>
        <w:br/>
      </w:r>
    </w:p>
    <w:p w14:paraId="4003AFA7" w14:textId="2768AB21" w:rsidR="008507AF" w:rsidRDefault="0097237E" w:rsidP="006A5335">
      <w:pPr>
        <w:pStyle w:val="ListParagraph"/>
        <w:numPr>
          <w:ilvl w:val="0"/>
          <w:numId w:val="13"/>
        </w:numPr>
      </w:pPr>
      <w:r w:rsidRPr="003A737D">
        <w:t>Learning:</w:t>
      </w:r>
      <w:r w:rsidR="007C7756" w:rsidRPr="003A737D">
        <w:t xml:space="preserve">  </w:t>
      </w:r>
      <w:r w:rsidR="00DD7310" w:rsidRPr="00DD7310">
        <w:t>The training will be provided through a learning management system which is an online platform every three months. However, employees can also attend Instructor-led sessions at request. Both modes will have Interactive simulations and quizzes to test the knowledge of employees after the training session. It is also essential to provide refresher training throughout the year to reinforce key concepts and keep employees updated on emerging threats. The training topics will include a wide range of topics relevant to the organization's security policies and procedures. These may include password hygiene, phishing awareness, social engineering tactics, secure email, and physical security practices. In short, training should cover the importance of data protection and privacy</w:t>
      </w:r>
      <w:r w:rsidR="00545C2F">
        <w:t xml:space="preserve"> </w:t>
      </w:r>
      <w:r w:rsidR="00545C2F">
        <w:t>(Jennings, 2022)</w:t>
      </w:r>
      <w:r w:rsidR="00545C2F">
        <w:t>.</w:t>
      </w:r>
    </w:p>
    <w:p w14:paraId="416635A8" w14:textId="77777777" w:rsidR="008507AF" w:rsidRDefault="008507AF" w:rsidP="008507AF">
      <w:pPr>
        <w:pStyle w:val="ListParagraph"/>
      </w:pPr>
    </w:p>
    <w:p w14:paraId="74FB566C" w14:textId="77777777" w:rsidR="008507AF" w:rsidRDefault="008507AF" w:rsidP="008507AF">
      <w:pPr>
        <w:pStyle w:val="ListParagraph"/>
      </w:pPr>
    </w:p>
    <w:p w14:paraId="3A7AEF86" w14:textId="4B53A085" w:rsidR="008507AF" w:rsidRDefault="00006365" w:rsidP="008507AF">
      <w:pPr>
        <w:pStyle w:val="ListParagraph"/>
        <w:numPr>
          <w:ilvl w:val="0"/>
          <w:numId w:val="13"/>
        </w:numPr>
      </w:pPr>
      <w:r w:rsidRPr="003A737D">
        <w:t xml:space="preserve">Measurables and reward: </w:t>
      </w:r>
      <w:r w:rsidR="00CD7D45" w:rsidRPr="003A737D">
        <w:t xml:space="preserve"> </w:t>
      </w:r>
      <w:r w:rsidR="00A0243E" w:rsidRPr="00A0243E">
        <w:t>One of the best to measure the effectiveness of the training is by using metrics such as employee engagement, feedback, and performance metrics related to security incidents. Assessment can be performed after the training, identifying areas where additional training is required. In addition, the company should recognize and reward employees who demonstrate sound security practices to encourage employees. Some examples would be providing gift cards or generating a point system from which employees can buy a few things from amazon or Walmart etc.; This can help reinforce the importance of security and encourage employees to be more vigilant in their day-to-day activities</w:t>
      </w:r>
      <w:r w:rsidR="00545C2F">
        <w:t xml:space="preserve"> </w:t>
      </w:r>
      <w:r w:rsidR="00545C2F">
        <w:t>(Jennings, 2022)</w:t>
      </w:r>
    </w:p>
    <w:p w14:paraId="5575733B" w14:textId="77777777" w:rsidR="008507AF" w:rsidRDefault="008507AF" w:rsidP="008507AF">
      <w:pPr>
        <w:ind w:left="360"/>
      </w:pPr>
    </w:p>
    <w:p w14:paraId="137B56F6" w14:textId="2F57AE65" w:rsidR="00FA5631" w:rsidRDefault="00006365" w:rsidP="004A49A2">
      <w:pPr>
        <w:pStyle w:val="ListParagraph"/>
        <w:numPr>
          <w:ilvl w:val="0"/>
          <w:numId w:val="13"/>
        </w:numPr>
      </w:pPr>
      <w:r w:rsidRPr="003A737D">
        <w:t xml:space="preserve">Continuous </w:t>
      </w:r>
      <w:r w:rsidR="0077065A" w:rsidRPr="003A737D">
        <w:t>improvement:</w:t>
      </w:r>
      <w:r w:rsidR="00507CC3" w:rsidRPr="003A737D">
        <w:t xml:space="preserve">  </w:t>
      </w:r>
      <w:r w:rsidR="00054588" w:rsidRPr="00054588">
        <w:t>the company needs to keep the training program up to date, adjust to the latest threats and feedback, and change the organization's policies and procedures accordingly</w:t>
      </w:r>
      <w:r w:rsidR="0023016B">
        <w:t xml:space="preserve"> </w:t>
      </w:r>
      <w:r w:rsidR="0023016B">
        <w:t>(Jennings, 2022)</w:t>
      </w:r>
    </w:p>
    <w:p w14:paraId="7296850E" w14:textId="77777777" w:rsidR="00FA5631" w:rsidRDefault="00FA5631" w:rsidP="00FA5631"/>
    <w:p w14:paraId="7FC71866" w14:textId="77777777" w:rsidR="00FA5631" w:rsidRDefault="00FA5631" w:rsidP="00FA5631"/>
    <w:p w14:paraId="6184988B" w14:textId="77777777" w:rsidR="00FA5631" w:rsidRDefault="00FA5631" w:rsidP="00FA5631"/>
    <w:p w14:paraId="569F3ED5" w14:textId="77777777" w:rsidR="00FA5631" w:rsidRDefault="00FA5631" w:rsidP="00FA5631"/>
    <w:p w14:paraId="757E53D9" w14:textId="77777777" w:rsidR="00FA5631" w:rsidRDefault="00FA5631" w:rsidP="00FA5631"/>
    <w:p w14:paraId="2CEB45AC" w14:textId="77777777" w:rsidR="00FA5631" w:rsidRDefault="00FA5631" w:rsidP="00FA5631"/>
    <w:p w14:paraId="20C5E5CA" w14:textId="77777777" w:rsidR="00FA5631" w:rsidRDefault="00FA5631" w:rsidP="00FA5631"/>
    <w:p w14:paraId="0EBD640D" w14:textId="77777777" w:rsidR="00FA5631" w:rsidRDefault="00FA5631" w:rsidP="00FA5631"/>
    <w:p w14:paraId="1B89FF9C" w14:textId="77777777" w:rsidR="00FA5631" w:rsidRDefault="00FA5631" w:rsidP="00FA5631"/>
    <w:p w14:paraId="163D41E6" w14:textId="77777777" w:rsidR="00FA5631" w:rsidRDefault="00FA5631" w:rsidP="00FA5631"/>
    <w:p w14:paraId="2B14BC28" w14:textId="77777777" w:rsidR="00FA5631" w:rsidRDefault="00FA5631" w:rsidP="00FA5631"/>
    <w:p w14:paraId="1F542D83" w14:textId="77777777" w:rsidR="00FA5631" w:rsidRDefault="00FA5631" w:rsidP="00FA5631"/>
    <w:p w14:paraId="13973588" w14:textId="77777777" w:rsidR="00FA5631" w:rsidRDefault="00FA5631" w:rsidP="00FA5631"/>
    <w:p w14:paraId="703DB72A" w14:textId="77777777" w:rsidR="00FA5631" w:rsidRDefault="00FA5631" w:rsidP="00FA5631"/>
    <w:p w14:paraId="0634813E" w14:textId="77777777" w:rsidR="00FA5631" w:rsidRDefault="00FA5631" w:rsidP="00FA5631"/>
    <w:p w14:paraId="1520989A" w14:textId="77777777" w:rsidR="00FA5631" w:rsidRDefault="00FA5631" w:rsidP="00FA5631"/>
    <w:p w14:paraId="54A98D16" w14:textId="77777777" w:rsidR="00FA5631" w:rsidRDefault="00FA5631" w:rsidP="00FA5631"/>
    <w:p w14:paraId="324A5A50" w14:textId="77777777" w:rsidR="00FA5631" w:rsidRDefault="00FA5631" w:rsidP="00FA5631"/>
    <w:p w14:paraId="2AA92DA2" w14:textId="77777777" w:rsidR="00FA5631" w:rsidRDefault="00FA5631" w:rsidP="00FA5631"/>
    <w:p w14:paraId="4F98E388" w14:textId="77777777" w:rsidR="000C6602" w:rsidRDefault="000C6602" w:rsidP="00FA5631"/>
    <w:p w14:paraId="1FF3936A" w14:textId="77777777" w:rsidR="000C6602" w:rsidRDefault="000C6602" w:rsidP="00FA5631"/>
    <w:p w14:paraId="4D635415" w14:textId="77777777" w:rsidR="000C6602" w:rsidRDefault="000C6602" w:rsidP="00FA5631"/>
    <w:p w14:paraId="70D07FB9" w14:textId="77777777" w:rsidR="00FA5631" w:rsidRDefault="00FA5631" w:rsidP="00FA5631"/>
    <w:p w14:paraId="445376A8" w14:textId="77777777" w:rsidR="00FA5631" w:rsidRDefault="00FA5631" w:rsidP="00FA5631"/>
    <w:p w14:paraId="37C98E28" w14:textId="67D682D3" w:rsidR="00FA5631" w:rsidRDefault="00FA5631" w:rsidP="00FA5631"/>
    <w:p w14:paraId="2C377796" w14:textId="39A87429" w:rsidR="00802FF9" w:rsidRPr="0025654A" w:rsidRDefault="00802FF9" w:rsidP="00802FF9">
      <w:pPr>
        <w:jc w:val="center"/>
        <w:rPr>
          <w:i/>
          <w:iCs/>
          <w:sz w:val="24"/>
          <w:szCs w:val="24"/>
        </w:rPr>
      </w:pPr>
      <w:r w:rsidRPr="0025654A">
        <w:rPr>
          <w:i/>
          <w:iCs/>
          <w:sz w:val="24"/>
          <w:szCs w:val="24"/>
        </w:rPr>
        <w:lastRenderedPageBreak/>
        <w:t>References</w:t>
      </w:r>
    </w:p>
    <w:p w14:paraId="35A14BEC" w14:textId="063437AC" w:rsidR="008E3DB6" w:rsidRDefault="008E3DB6" w:rsidP="008E3DB6">
      <w:pPr>
        <w:pStyle w:val="NormalWeb"/>
        <w:ind w:left="567" w:hanging="567"/>
      </w:pPr>
      <w:r>
        <w:t xml:space="preserve">able, N. (2021, October 1). </w:t>
      </w:r>
      <w:r>
        <w:rPr>
          <w:i/>
          <w:iCs/>
        </w:rPr>
        <w:t>Top 7 risks of Bring your own device (BYOD) - N-able</w:t>
      </w:r>
      <w:r>
        <w:t xml:space="preserve">. N. Retrieved March 31, 2023, from </w:t>
      </w:r>
      <w:hyperlink r:id="rId10" w:history="1">
        <w:r w:rsidR="004706C7" w:rsidRPr="00554924">
          <w:rPr>
            <w:rStyle w:val="Hyperlink"/>
          </w:rPr>
          <w:t>https://www.n-able.com/blog/the-top-7-risks-of-bring-your-own-device-msps-should-remember</w:t>
        </w:r>
      </w:hyperlink>
      <w:r w:rsidR="004706C7">
        <w:t>.</w:t>
      </w:r>
    </w:p>
    <w:p w14:paraId="2BE33C34" w14:textId="0DE2493C" w:rsidR="0073773A" w:rsidRDefault="004706C7" w:rsidP="0073773A">
      <w:pPr>
        <w:pStyle w:val="NormalWeb"/>
        <w:ind w:left="567" w:hanging="567"/>
      </w:pPr>
      <w:r>
        <w:t>Brook, C. (2023,</w:t>
      </w:r>
      <w:r w:rsidR="009E7E1F">
        <w:t xml:space="preserve"> March 31</w:t>
      </w:r>
      <w:r>
        <w:t xml:space="preserve">). </w:t>
      </w:r>
      <w:r>
        <w:rPr>
          <w:i/>
          <w:iCs/>
        </w:rPr>
        <w:t>The Ultimate Guide to BYOD security: Definition &amp; more</w:t>
      </w:r>
      <w:r>
        <w:t xml:space="preserve">. Digital Guardian. Retrieved March 31, 2023, from </w:t>
      </w:r>
      <w:hyperlink r:id="rId11" w:history="1">
        <w:r w:rsidR="0073773A" w:rsidRPr="00554924">
          <w:rPr>
            <w:rStyle w:val="Hyperlink"/>
          </w:rPr>
          <w:t>https://www.digitalguardian.com/blog/ultimate-guide-byod-security-overcoming-challenges-creating-effective-policies-and-mitigating</w:t>
        </w:r>
      </w:hyperlink>
      <w:r w:rsidR="0073773A">
        <w:t>.</w:t>
      </w:r>
    </w:p>
    <w:p w14:paraId="58EABE91" w14:textId="5D4EE46F" w:rsidR="0073773A" w:rsidRDefault="0073773A" w:rsidP="0073773A">
      <w:pPr>
        <w:pStyle w:val="NormalWeb"/>
        <w:ind w:left="567" w:hanging="567"/>
      </w:pPr>
      <w:r>
        <w:t xml:space="preserve">Kilgore, M. (2021, May 10). </w:t>
      </w:r>
      <w:r>
        <w:rPr>
          <w:i/>
          <w:iCs/>
        </w:rPr>
        <w:t>8 ways to get employees to follow IT security policies</w:t>
      </w:r>
      <w:r>
        <w:t xml:space="preserve">. Global Knowledge. Retrieved March 31, 2023, from </w:t>
      </w:r>
      <w:hyperlink r:id="rId12" w:history="1">
        <w:r w:rsidRPr="00554924">
          <w:rPr>
            <w:rStyle w:val="Hyperlink"/>
          </w:rPr>
          <w:t>https://www.globalknowledge.com/ca-en/resources/resource-library/articles/8-ways-to-get-employees-to-follow-it-security-policies/</w:t>
        </w:r>
      </w:hyperlink>
      <w:r>
        <w:t>.</w:t>
      </w:r>
    </w:p>
    <w:p w14:paraId="3E383D63" w14:textId="10299587" w:rsidR="00EE4328" w:rsidRDefault="00EE4328" w:rsidP="00EE4328">
      <w:pPr>
        <w:pStyle w:val="NormalWeb"/>
        <w:ind w:left="567" w:hanging="567"/>
      </w:pPr>
      <w:r>
        <w:rPr>
          <w:i/>
          <w:iCs/>
        </w:rPr>
        <w:t>Organizational security awareness</w:t>
      </w:r>
      <w:r>
        <w:t xml:space="preserve">. EDUCAUSE.edu. (n.d.). Retrieved April 1, 2023, from </w:t>
      </w:r>
      <w:hyperlink r:id="rId13" w:history="1">
        <w:r w:rsidRPr="006E417B">
          <w:rPr>
            <w:rStyle w:val="Hyperlink"/>
          </w:rPr>
          <w:t>https://www.educause.edu/focus-areas-and-initiatives/policy-and-security/cybersecurity-program/resources/information-security-guide/organizational-security-awareness</w:t>
        </w:r>
      </w:hyperlink>
      <w:r>
        <w:t>.</w:t>
      </w:r>
    </w:p>
    <w:p w14:paraId="19C42939" w14:textId="77777777" w:rsidR="00EE4328" w:rsidRDefault="00EE4328" w:rsidP="00EE4328">
      <w:pPr>
        <w:pStyle w:val="NormalWeb"/>
        <w:ind w:left="567" w:hanging="567"/>
      </w:pPr>
    </w:p>
    <w:p w14:paraId="4A25E758" w14:textId="2A93889E" w:rsidR="00AA5A73" w:rsidRDefault="00AA5A73" w:rsidP="00AA5A73">
      <w:pPr>
        <w:pStyle w:val="NormalWeb"/>
        <w:ind w:left="567" w:hanging="567"/>
      </w:pPr>
      <w:r>
        <w:t xml:space="preserve">Jennings, M. (2022, November 9). </w:t>
      </w:r>
      <w:r>
        <w:rPr>
          <w:i/>
          <w:iCs/>
        </w:rPr>
        <w:t>8 steps to implement a cyber security awareness training program</w:t>
      </w:r>
      <w:r>
        <w:t xml:space="preserve">. SymQuest Tech Talk. Retrieved April 1, 2023, from </w:t>
      </w:r>
      <w:hyperlink r:id="rId14" w:history="1">
        <w:r w:rsidRPr="006E417B">
          <w:rPr>
            <w:rStyle w:val="Hyperlink"/>
          </w:rPr>
          <w:t>https://blog.symquest.com/steps-to-implement-a-cyber-security-awareness-training-program-at-your-company</w:t>
        </w:r>
      </w:hyperlink>
      <w:r>
        <w:t>.</w:t>
      </w:r>
    </w:p>
    <w:p w14:paraId="0E154265" w14:textId="77777777" w:rsidR="00AA5A73" w:rsidRDefault="00AA5A73" w:rsidP="00AA5A73">
      <w:pPr>
        <w:pStyle w:val="NormalWeb"/>
        <w:ind w:left="567" w:hanging="567"/>
      </w:pPr>
    </w:p>
    <w:p w14:paraId="226B4D31" w14:textId="77777777" w:rsidR="00EE4328" w:rsidRDefault="00EE4328" w:rsidP="0073773A">
      <w:pPr>
        <w:pStyle w:val="NormalWeb"/>
        <w:ind w:left="567" w:hanging="567"/>
      </w:pPr>
    </w:p>
    <w:p w14:paraId="28D2FD26" w14:textId="77777777" w:rsidR="00CF14D1" w:rsidRDefault="00CF14D1" w:rsidP="0073773A">
      <w:pPr>
        <w:pStyle w:val="NormalWeb"/>
        <w:ind w:left="567" w:hanging="567"/>
      </w:pPr>
    </w:p>
    <w:p w14:paraId="7B21C302" w14:textId="77777777" w:rsidR="0073773A" w:rsidRDefault="0073773A" w:rsidP="0073773A">
      <w:pPr>
        <w:pStyle w:val="NormalWeb"/>
        <w:ind w:left="567" w:hanging="567"/>
      </w:pPr>
    </w:p>
    <w:p w14:paraId="06A36515" w14:textId="77777777" w:rsidR="0073773A" w:rsidRDefault="0073773A" w:rsidP="004706C7">
      <w:pPr>
        <w:pStyle w:val="NormalWeb"/>
        <w:ind w:left="567" w:hanging="567"/>
      </w:pPr>
    </w:p>
    <w:p w14:paraId="550EFC40" w14:textId="77777777" w:rsidR="004706C7" w:rsidRDefault="004706C7" w:rsidP="008E3DB6">
      <w:pPr>
        <w:pStyle w:val="NormalWeb"/>
        <w:ind w:left="567" w:hanging="567"/>
      </w:pPr>
    </w:p>
    <w:p w14:paraId="1BCE6231" w14:textId="77777777" w:rsidR="00802FF9" w:rsidRPr="003A737D" w:rsidRDefault="00802FF9" w:rsidP="00FA5631"/>
    <w:sectPr w:rsidR="00802FF9" w:rsidRPr="003A73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17E2"/>
    <w:multiLevelType w:val="multilevel"/>
    <w:tmpl w:val="C02C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A3862"/>
    <w:multiLevelType w:val="hybridMultilevel"/>
    <w:tmpl w:val="372C2630"/>
    <w:lvl w:ilvl="0" w:tplc="C6704DF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B706FF"/>
    <w:multiLevelType w:val="hybridMultilevel"/>
    <w:tmpl w:val="960A81EE"/>
    <w:lvl w:ilvl="0" w:tplc="DD4AF924">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4DE0D8C"/>
    <w:multiLevelType w:val="hybridMultilevel"/>
    <w:tmpl w:val="ECCAB25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237BF1"/>
    <w:multiLevelType w:val="hybridMultilevel"/>
    <w:tmpl w:val="154A228A"/>
    <w:lvl w:ilvl="0" w:tplc="CB2C1626">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C1A2CB1"/>
    <w:multiLevelType w:val="hybridMultilevel"/>
    <w:tmpl w:val="9C7A770A"/>
    <w:lvl w:ilvl="0" w:tplc="4D6E07E0">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286068"/>
    <w:multiLevelType w:val="hybridMultilevel"/>
    <w:tmpl w:val="95848204"/>
    <w:lvl w:ilvl="0" w:tplc="10090001">
      <w:start w:val="1"/>
      <w:numFmt w:val="bullet"/>
      <w:lvlText w:val=""/>
      <w:lvlJc w:val="left"/>
      <w:pPr>
        <w:ind w:left="1485" w:hanging="360"/>
      </w:pPr>
      <w:rPr>
        <w:rFonts w:ascii="Symbol" w:hAnsi="Symbo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7" w15:restartNumberingAfterBreak="0">
    <w:nsid w:val="3BED43FA"/>
    <w:multiLevelType w:val="hybridMultilevel"/>
    <w:tmpl w:val="393867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63D492B"/>
    <w:multiLevelType w:val="hybridMultilevel"/>
    <w:tmpl w:val="BA2CD522"/>
    <w:lvl w:ilvl="0" w:tplc="2FBA67D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A6016BD"/>
    <w:multiLevelType w:val="hybridMultilevel"/>
    <w:tmpl w:val="DD860FDC"/>
    <w:lvl w:ilvl="0" w:tplc="7B724BF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EF06276"/>
    <w:multiLevelType w:val="hybridMultilevel"/>
    <w:tmpl w:val="593A5E84"/>
    <w:lvl w:ilvl="0" w:tplc="3736A4D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2163665"/>
    <w:multiLevelType w:val="hybridMultilevel"/>
    <w:tmpl w:val="2A16FD4E"/>
    <w:lvl w:ilvl="0" w:tplc="4AC6059A">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AC22741"/>
    <w:multiLevelType w:val="hybridMultilevel"/>
    <w:tmpl w:val="6B728F2A"/>
    <w:lvl w:ilvl="0" w:tplc="C53ABACA">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BE71A22"/>
    <w:multiLevelType w:val="hybridMultilevel"/>
    <w:tmpl w:val="930E0184"/>
    <w:lvl w:ilvl="0" w:tplc="E1D8B38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73773456">
    <w:abstractNumId w:val="12"/>
  </w:num>
  <w:num w:numId="2" w16cid:durableId="768889405">
    <w:abstractNumId w:val="9"/>
  </w:num>
  <w:num w:numId="3" w16cid:durableId="2106002061">
    <w:abstractNumId w:val="3"/>
  </w:num>
  <w:num w:numId="4" w16cid:durableId="1122921520">
    <w:abstractNumId w:val="6"/>
  </w:num>
  <w:num w:numId="5" w16cid:durableId="1842692437">
    <w:abstractNumId w:val="5"/>
  </w:num>
  <w:num w:numId="6" w16cid:durableId="1453161869">
    <w:abstractNumId w:val="4"/>
  </w:num>
  <w:num w:numId="7" w16cid:durableId="1387223600">
    <w:abstractNumId w:val="10"/>
  </w:num>
  <w:num w:numId="8" w16cid:durableId="1666394941">
    <w:abstractNumId w:val="2"/>
  </w:num>
  <w:num w:numId="9" w16cid:durableId="471993786">
    <w:abstractNumId w:val="0"/>
  </w:num>
  <w:num w:numId="10" w16cid:durableId="1256094952">
    <w:abstractNumId w:val="8"/>
  </w:num>
  <w:num w:numId="11" w16cid:durableId="30764089">
    <w:abstractNumId w:val="11"/>
  </w:num>
  <w:num w:numId="12" w16cid:durableId="16086656">
    <w:abstractNumId w:val="1"/>
  </w:num>
  <w:num w:numId="13" w16cid:durableId="234047708">
    <w:abstractNumId w:val="13"/>
  </w:num>
  <w:num w:numId="14" w16cid:durableId="13853757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56"/>
    <w:rsid w:val="00002FD6"/>
    <w:rsid w:val="00006365"/>
    <w:rsid w:val="000108D5"/>
    <w:rsid w:val="00013D88"/>
    <w:rsid w:val="00016E40"/>
    <w:rsid w:val="00026E9D"/>
    <w:rsid w:val="00030C44"/>
    <w:rsid w:val="00044892"/>
    <w:rsid w:val="00054588"/>
    <w:rsid w:val="000559DD"/>
    <w:rsid w:val="000628A7"/>
    <w:rsid w:val="000722F7"/>
    <w:rsid w:val="00085FFC"/>
    <w:rsid w:val="000A34C4"/>
    <w:rsid w:val="000A3F7E"/>
    <w:rsid w:val="000A48E6"/>
    <w:rsid w:val="000B16F1"/>
    <w:rsid w:val="000C0117"/>
    <w:rsid w:val="000C4187"/>
    <w:rsid w:val="000C6602"/>
    <w:rsid w:val="000C79B1"/>
    <w:rsid w:val="000E4D67"/>
    <w:rsid w:val="000F15C6"/>
    <w:rsid w:val="000F5A0E"/>
    <w:rsid w:val="000F5B50"/>
    <w:rsid w:val="000F6863"/>
    <w:rsid w:val="0010042E"/>
    <w:rsid w:val="001007A9"/>
    <w:rsid w:val="001073C9"/>
    <w:rsid w:val="00110939"/>
    <w:rsid w:val="00115D3E"/>
    <w:rsid w:val="0012359B"/>
    <w:rsid w:val="001415CB"/>
    <w:rsid w:val="001415FF"/>
    <w:rsid w:val="00164CCA"/>
    <w:rsid w:val="0016526D"/>
    <w:rsid w:val="001774A2"/>
    <w:rsid w:val="001818A7"/>
    <w:rsid w:val="00184225"/>
    <w:rsid w:val="0018699C"/>
    <w:rsid w:val="00195F2B"/>
    <w:rsid w:val="001A0E27"/>
    <w:rsid w:val="001A5C0E"/>
    <w:rsid w:val="001B0847"/>
    <w:rsid w:val="001C123B"/>
    <w:rsid w:val="001C1F86"/>
    <w:rsid w:val="001C6476"/>
    <w:rsid w:val="001C6DE7"/>
    <w:rsid w:val="001D1EC9"/>
    <w:rsid w:val="001D51C5"/>
    <w:rsid w:val="001E009C"/>
    <w:rsid w:val="001F0D69"/>
    <w:rsid w:val="001F5C7C"/>
    <w:rsid w:val="00203B41"/>
    <w:rsid w:val="00212F9D"/>
    <w:rsid w:val="0021511B"/>
    <w:rsid w:val="00222384"/>
    <w:rsid w:val="00225821"/>
    <w:rsid w:val="00226C4B"/>
    <w:rsid w:val="0023016B"/>
    <w:rsid w:val="0025654A"/>
    <w:rsid w:val="00257161"/>
    <w:rsid w:val="00265656"/>
    <w:rsid w:val="00265CC2"/>
    <w:rsid w:val="0027718D"/>
    <w:rsid w:val="00282CD7"/>
    <w:rsid w:val="00290125"/>
    <w:rsid w:val="00290FDE"/>
    <w:rsid w:val="002918F4"/>
    <w:rsid w:val="00291AA3"/>
    <w:rsid w:val="00295206"/>
    <w:rsid w:val="002A58F6"/>
    <w:rsid w:val="002C5130"/>
    <w:rsid w:val="002C7AFF"/>
    <w:rsid w:val="002D645A"/>
    <w:rsid w:val="002E20C3"/>
    <w:rsid w:val="002E4BE1"/>
    <w:rsid w:val="002E5134"/>
    <w:rsid w:val="002F0B88"/>
    <w:rsid w:val="00313C32"/>
    <w:rsid w:val="00314323"/>
    <w:rsid w:val="00321ED1"/>
    <w:rsid w:val="003378B7"/>
    <w:rsid w:val="00337F27"/>
    <w:rsid w:val="00346327"/>
    <w:rsid w:val="00354437"/>
    <w:rsid w:val="0035611E"/>
    <w:rsid w:val="00367BF8"/>
    <w:rsid w:val="00375462"/>
    <w:rsid w:val="00381ADB"/>
    <w:rsid w:val="003838FE"/>
    <w:rsid w:val="0038478F"/>
    <w:rsid w:val="00394206"/>
    <w:rsid w:val="003A4178"/>
    <w:rsid w:val="003A5B16"/>
    <w:rsid w:val="003A737D"/>
    <w:rsid w:val="003B1EA1"/>
    <w:rsid w:val="003C10BC"/>
    <w:rsid w:val="003C1155"/>
    <w:rsid w:val="003C60DE"/>
    <w:rsid w:val="003D1AB4"/>
    <w:rsid w:val="003D4BEB"/>
    <w:rsid w:val="003E4116"/>
    <w:rsid w:val="003F19C4"/>
    <w:rsid w:val="003F3B05"/>
    <w:rsid w:val="00406931"/>
    <w:rsid w:val="00406F79"/>
    <w:rsid w:val="00430B49"/>
    <w:rsid w:val="00455B40"/>
    <w:rsid w:val="004565B9"/>
    <w:rsid w:val="00456A58"/>
    <w:rsid w:val="004706C7"/>
    <w:rsid w:val="00476E7B"/>
    <w:rsid w:val="004809ED"/>
    <w:rsid w:val="00487D02"/>
    <w:rsid w:val="00492586"/>
    <w:rsid w:val="0049529A"/>
    <w:rsid w:val="00496169"/>
    <w:rsid w:val="004A3B9A"/>
    <w:rsid w:val="004A54C4"/>
    <w:rsid w:val="004A71CA"/>
    <w:rsid w:val="004A7FA0"/>
    <w:rsid w:val="004C0DD8"/>
    <w:rsid w:val="004C124B"/>
    <w:rsid w:val="004C3D4F"/>
    <w:rsid w:val="004D308D"/>
    <w:rsid w:val="004E14EC"/>
    <w:rsid w:val="004E5E6E"/>
    <w:rsid w:val="004E62B4"/>
    <w:rsid w:val="004E76B9"/>
    <w:rsid w:val="004F08AB"/>
    <w:rsid w:val="004F2822"/>
    <w:rsid w:val="004F4EDA"/>
    <w:rsid w:val="005010F0"/>
    <w:rsid w:val="005027CC"/>
    <w:rsid w:val="00507835"/>
    <w:rsid w:val="00507CC3"/>
    <w:rsid w:val="00510771"/>
    <w:rsid w:val="0052121E"/>
    <w:rsid w:val="00526625"/>
    <w:rsid w:val="005275AF"/>
    <w:rsid w:val="005304C3"/>
    <w:rsid w:val="005371E4"/>
    <w:rsid w:val="00540262"/>
    <w:rsid w:val="00543177"/>
    <w:rsid w:val="00543238"/>
    <w:rsid w:val="00545C2F"/>
    <w:rsid w:val="00546761"/>
    <w:rsid w:val="005565B9"/>
    <w:rsid w:val="00556F6E"/>
    <w:rsid w:val="0056638D"/>
    <w:rsid w:val="00566DDB"/>
    <w:rsid w:val="0057151F"/>
    <w:rsid w:val="005769BD"/>
    <w:rsid w:val="00584B04"/>
    <w:rsid w:val="00584EBE"/>
    <w:rsid w:val="00593E83"/>
    <w:rsid w:val="005C4C9E"/>
    <w:rsid w:val="005C54BB"/>
    <w:rsid w:val="005C79DA"/>
    <w:rsid w:val="005D1C4F"/>
    <w:rsid w:val="005D2809"/>
    <w:rsid w:val="005D2B2E"/>
    <w:rsid w:val="005D3F98"/>
    <w:rsid w:val="005E659B"/>
    <w:rsid w:val="006021FF"/>
    <w:rsid w:val="0061122E"/>
    <w:rsid w:val="006225D6"/>
    <w:rsid w:val="0063185A"/>
    <w:rsid w:val="0064271C"/>
    <w:rsid w:val="00647C50"/>
    <w:rsid w:val="0065124A"/>
    <w:rsid w:val="00652E90"/>
    <w:rsid w:val="006549C0"/>
    <w:rsid w:val="00657517"/>
    <w:rsid w:val="006A1267"/>
    <w:rsid w:val="006A13EE"/>
    <w:rsid w:val="006A1F2B"/>
    <w:rsid w:val="006A2227"/>
    <w:rsid w:val="006C465A"/>
    <w:rsid w:val="006E2302"/>
    <w:rsid w:val="006F138B"/>
    <w:rsid w:val="006F3B8C"/>
    <w:rsid w:val="006F7499"/>
    <w:rsid w:val="0070514C"/>
    <w:rsid w:val="00714360"/>
    <w:rsid w:val="0071555D"/>
    <w:rsid w:val="00716E8C"/>
    <w:rsid w:val="0072176B"/>
    <w:rsid w:val="00724440"/>
    <w:rsid w:val="0073410A"/>
    <w:rsid w:val="00737056"/>
    <w:rsid w:val="0073773A"/>
    <w:rsid w:val="00742A65"/>
    <w:rsid w:val="007550BF"/>
    <w:rsid w:val="0077065A"/>
    <w:rsid w:val="00771A61"/>
    <w:rsid w:val="00772424"/>
    <w:rsid w:val="007969F9"/>
    <w:rsid w:val="007A15D9"/>
    <w:rsid w:val="007A2AFB"/>
    <w:rsid w:val="007B2FD8"/>
    <w:rsid w:val="007B51E6"/>
    <w:rsid w:val="007C0AE5"/>
    <w:rsid w:val="007C389D"/>
    <w:rsid w:val="007C4C18"/>
    <w:rsid w:val="007C7756"/>
    <w:rsid w:val="007D21CA"/>
    <w:rsid w:val="007E188A"/>
    <w:rsid w:val="007E2F70"/>
    <w:rsid w:val="008004D7"/>
    <w:rsid w:val="008020C4"/>
    <w:rsid w:val="00802DA5"/>
    <w:rsid w:val="00802FF9"/>
    <w:rsid w:val="008321E7"/>
    <w:rsid w:val="00837C72"/>
    <w:rsid w:val="00841D34"/>
    <w:rsid w:val="008507AF"/>
    <w:rsid w:val="00873F82"/>
    <w:rsid w:val="008773C7"/>
    <w:rsid w:val="00877AB1"/>
    <w:rsid w:val="00886703"/>
    <w:rsid w:val="00893DDD"/>
    <w:rsid w:val="008A59C5"/>
    <w:rsid w:val="008B460F"/>
    <w:rsid w:val="008B6158"/>
    <w:rsid w:val="008B7693"/>
    <w:rsid w:val="008C0410"/>
    <w:rsid w:val="008C6BB6"/>
    <w:rsid w:val="008D56C9"/>
    <w:rsid w:val="008E2A18"/>
    <w:rsid w:val="008E3DB6"/>
    <w:rsid w:val="008E5100"/>
    <w:rsid w:val="008F2D39"/>
    <w:rsid w:val="009011BF"/>
    <w:rsid w:val="009012A7"/>
    <w:rsid w:val="00914622"/>
    <w:rsid w:val="009161B4"/>
    <w:rsid w:val="0092147D"/>
    <w:rsid w:val="00926406"/>
    <w:rsid w:val="0092665C"/>
    <w:rsid w:val="00931483"/>
    <w:rsid w:val="00931C9D"/>
    <w:rsid w:val="00933B88"/>
    <w:rsid w:val="00946F3E"/>
    <w:rsid w:val="00955C2C"/>
    <w:rsid w:val="00964A40"/>
    <w:rsid w:val="0097237E"/>
    <w:rsid w:val="009A1A3C"/>
    <w:rsid w:val="009A2D36"/>
    <w:rsid w:val="009B52D1"/>
    <w:rsid w:val="009D0940"/>
    <w:rsid w:val="009D2709"/>
    <w:rsid w:val="009E1AE8"/>
    <w:rsid w:val="009E67EC"/>
    <w:rsid w:val="009E7E1F"/>
    <w:rsid w:val="009F3E65"/>
    <w:rsid w:val="00A018DD"/>
    <w:rsid w:val="00A0243E"/>
    <w:rsid w:val="00A03477"/>
    <w:rsid w:val="00A07FF7"/>
    <w:rsid w:val="00A10AAF"/>
    <w:rsid w:val="00A11216"/>
    <w:rsid w:val="00A2321D"/>
    <w:rsid w:val="00A302A2"/>
    <w:rsid w:val="00A36F78"/>
    <w:rsid w:val="00A43445"/>
    <w:rsid w:val="00A43A8A"/>
    <w:rsid w:val="00A56B22"/>
    <w:rsid w:val="00A65C97"/>
    <w:rsid w:val="00A661CE"/>
    <w:rsid w:val="00A81D94"/>
    <w:rsid w:val="00A821D1"/>
    <w:rsid w:val="00A90616"/>
    <w:rsid w:val="00AA36D3"/>
    <w:rsid w:val="00AA5A73"/>
    <w:rsid w:val="00AA5E9B"/>
    <w:rsid w:val="00AB1DF8"/>
    <w:rsid w:val="00AB300A"/>
    <w:rsid w:val="00AB3E4F"/>
    <w:rsid w:val="00AC54D8"/>
    <w:rsid w:val="00AD1B3D"/>
    <w:rsid w:val="00AD49B8"/>
    <w:rsid w:val="00AD7E0A"/>
    <w:rsid w:val="00AF4A3C"/>
    <w:rsid w:val="00B01828"/>
    <w:rsid w:val="00B1559C"/>
    <w:rsid w:val="00B176BC"/>
    <w:rsid w:val="00B45546"/>
    <w:rsid w:val="00B45BD3"/>
    <w:rsid w:val="00B463D5"/>
    <w:rsid w:val="00B67BCC"/>
    <w:rsid w:val="00BA688D"/>
    <w:rsid w:val="00BB10C0"/>
    <w:rsid w:val="00BB1879"/>
    <w:rsid w:val="00BC1AAA"/>
    <w:rsid w:val="00BC2FE7"/>
    <w:rsid w:val="00BC5802"/>
    <w:rsid w:val="00BD792C"/>
    <w:rsid w:val="00BE4156"/>
    <w:rsid w:val="00BE473F"/>
    <w:rsid w:val="00BF32D7"/>
    <w:rsid w:val="00C027D1"/>
    <w:rsid w:val="00C23976"/>
    <w:rsid w:val="00C2763C"/>
    <w:rsid w:val="00C3260A"/>
    <w:rsid w:val="00C33EA4"/>
    <w:rsid w:val="00C40A30"/>
    <w:rsid w:val="00C41824"/>
    <w:rsid w:val="00C42038"/>
    <w:rsid w:val="00C55CC2"/>
    <w:rsid w:val="00C55DA0"/>
    <w:rsid w:val="00C5677A"/>
    <w:rsid w:val="00C77222"/>
    <w:rsid w:val="00C80C55"/>
    <w:rsid w:val="00C82D1E"/>
    <w:rsid w:val="00C877FF"/>
    <w:rsid w:val="00C87B37"/>
    <w:rsid w:val="00C937A2"/>
    <w:rsid w:val="00CA4A52"/>
    <w:rsid w:val="00CC0AD0"/>
    <w:rsid w:val="00CD041F"/>
    <w:rsid w:val="00CD7D45"/>
    <w:rsid w:val="00CE284B"/>
    <w:rsid w:val="00CF14D1"/>
    <w:rsid w:val="00CF72B2"/>
    <w:rsid w:val="00D11B3B"/>
    <w:rsid w:val="00D154D5"/>
    <w:rsid w:val="00D2651C"/>
    <w:rsid w:val="00D276A8"/>
    <w:rsid w:val="00D40F17"/>
    <w:rsid w:val="00D44219"/>
    <w:rsid w:val="00D47115"/>
    <w:rsid w:val="00D61288"/>
    <w:rsid w:val="00D62F72"/>
    <w:rsid w:val="00D66A0C"/>
    <w:rsid w:val="00D77DAC"/>
    <w:rsid w:val="00D85F8E"/>
    <w:rsid w:val="00DB1658"/>
    <w:rsid w:val="00DB7CB1"/>
    <w:rsid w:val="00DC5603"/>
    <w:rsid w:val="00DD07BD"/>
    <w:rsid w:val="00DD4B9B"/>
    <w:rsid w:val="00DD7310"/>
    <w:rsid w:val="00E00AD7"/>
    <w:rsid w:val="00E13FBC"/>
    <w:rsid w:val="00E3655E"/>
    <w:rsid w:val="00E524C3"/>
    <w:rsid w:val="00E555FB"/>
    <w:rsid w:val="00E67002"/>
    <w:rsid w:val="00EB07EA"/>
    <w:rsid w:val="00EB5AAC"/>
    <w:rsid w:val="00EB7CD0"/>
    <w:rsid w:val="00ED00B7"/>
    <w:rsid w:val="00EE2ECE"/>
    <w:rsid w:val="00EE4328"/>
    <w:rsid w:val="00EF736B"/>
    <w:rsid w:val="00F21541"/>
    <w:rsid w:val="00F219CF"/>
    <w:rsid w:val="00F21C66"/>
    <w:rsid w:val="00F23561"/>
    <w:rsid w:val="00F24168"/>
    <w:rsid w:val="00F24FB3"/>
    <w:rsid w:val="00F47D09"/>
    <w:rsid w:val="00F64E4E"/>
    <w:rsid w:val="00F70762"/>
    <w:rsid w:val="00F74333"/>
    <w:rsid w:val="00F76DA6"/>
    <w:rsid w:val="00F80160"/>
    <w:rsid w:val="00F82FB4"/>
    <w:rsid w:val="00F90601"/>
    <w:rsid w:val="00FA1410"/>
    <w:rsid w:val="00FA1970"/>
    <w:rsid w:val="00FA5631"/>
    <w:rsid w:val="00FB645E"/>
    <w:rsid w:val="00FC511B"/>
    <w:rsid w:val="00FD296D"/>
    <w:rsid w:val="00FD35D3"/>
    <w:rsid w:val="00FD42BA"/>
    <w:rsid w:val="00FD5929"/>
    <w:rsid w:val="00FD62D0"/>
    <w:rsid w:val="00FE2E6D"/>
    <w:rsid w:val="00FE5AE9"/>
    <w:rsid w:val="00FF36CD"/>
    <w:rsid w:val="00FF5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DD0A"/>
  <w15:chartTrackingRefBased/>
  <w15:docId w15:val="{09E0E587-1033-406A-9F17-13A0B3A4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656"/>
    <w:pPr>
      <w:ind w:left="720"/>
      <w:contextualSpacing/>
    </w:pPr>
  </w:style>
  <w:style w:type="paragraph" w:styleId="NormalWeb">
    <w:name w:val="Normal (Web)"/>
    <w:basedOn w:val="Normal"/>
    <w:uiPriority w:val="99"/>
    <w:semiHidden/>
    <w:unhideWhenUsed/>
    <w:rsid w:val="008E3DB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4706C7"/>
    <w:rPr>
      <w:color w:val="0563C1" w:themeColor="hyperlink"/>
      <w:u w:val="single"/>
    </w:rPr>
  </w:style>
  <w:style w:type="character" w:styleId="UnresolvedMention">
    <w:name w:val="Unresolved Mention"/>
    <w:basedOn w:val="DefaultParagraphFont"/>
    <w:uiPriority w:val="99"/>
    <w:semiHidden/>
    <w:unhideWhenUsed/>
    <w:rsid w:val="00470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9036">
      <w:bodyDiv w:val="1"/>
      <w:marLeft w:val="0"/>
      <w:marRight w:val="0"/>
      <w:marTop w:val="0"/>
      <w:marBottom w:val="0"/>
      <w:divBdr>
        <w:top w:val="none" w:sz="0" w:space="0" w:color="auto"/>
        <w:left w:val="none" w:sz="0" w:space="0" w:color="auto"/>
        <w:bottom w:val="none" w:sz="0" w:space="0" w:color="auto"/>
        <w:right w:val="none" w:sz="0" w:space="0" w:color="auto"/>
      </w:divBdr>
    </w:div>
    <w:div w:id="290868098">
      <w:bodyDiv w:val="1"/>
      <w:marLeft w:val="0"/>
      <w:marRight w:val="0"/>
      <w:marTop w:val="0"/>
      <w:marBottom w:val="0"/>
      <w:divBdr>
        <w:top w:val="none" w:sz="0" w:space="0" w:color="auto"/>
        <w:left w:val="none" w:sz="0" w:space="0" w:color="auto"/>
        <w:bottom w:val="none" w:sz="0" w:space="0" w:color="auto"/>
        <w:right w:val="none" w:sz="0" w:space="0" w:color="auto"/>
      </w:divBdr>
    </w:div>
    <w:div w:id="1542086441">
      <w:bodyDiv w:val="1"/>
      <w:marLeft w:val="0"/>
      <w:marRight w:val="0"/>
      <w:marTop w:val="0"/>
      <w:marBottom w:val="0"/>
      <w:divBdr>
        <w:top w:val="none" w:sz="0" w:space="0" w:color="auto"/>
        <w:left w:val="none" w:sz="0" w:space="0" w:color="auto"/>
        <w:bottom w:val="none" w:sz="0" w:space="0" w:color="auto"/>
        <w:right w:val="none" w:sz="0" w:space="0" w:color="auto"/>
      </w:divBdr>
    </w:div>
    <w:div w:id="1559126255">
      <w:bodyDiv w:val="1"/>
      <w:marLeft w:val="0"/>
      <w:marRight w:val="0"/>
      <w:marTop w:val="0"/>
      <w:marBottom w:val="0"/>
      <w:divBdr>
        <w:top w:val="none" w:sz="0" w:space="0" w:color="auto"/>
        <w:left w:val="none" w:sz="0" w:space="0" w:color="auto"/>
        <w:bottom w:val="none" w:sz="0" w:space="0" w:color="auto"/>
        <w:right w:val="none" w:sz="0" w:space="0" w:color="auto"/>
      </w:divBdr>
    </w:div>
    <w:div w:id="212981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educause.edu/focus-areas-and-initiatives/policy-and-security/cybersecurity-program/resources/information-security-guide/organizational-security-awareness"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www.globalknowledge.com/ca-en/resources/resource-library/articles/8-ways-to-get-employees-to-follow-it-security-polic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digitalguardian.com/blog/ultimate-guide-byod-security-overcoming-challenges-creating-effective-policies-and-mitigating" TargetMode="Externa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hyperlink" Target="https://www.n-able.com/blog/the-top-7-risks-of-bring-your-own-device-msps-should-remember"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blog.symquest.com/steps-to-implement-a-cyber-security-awareness-training-program-at-your-company"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922A4D-B286-4844-829F-5E96B707CBFA}"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CA"/>
        </a:p>
      </dgm:t>
    </dgm:pt>
    <dgm:pt modelId="{481353D3-9CC9-4912-B6CA-824872AC8E01}">
      <dgm:prSet phldrT="[Text]"/>
      <dgm:spPr/>
      <dgm:t>
        <a:bodyPr/>
        <a:lstStyle/>
        <a:p>
          <a:r>
            <a:rPr lang="en-CA"/>
            <a:t>Security Awarness Training</a:t>
          </a:r>
        </a:p>
      </dgm:t>
    </dgm:pt>
    <dgm:pt modelId="{27B05313-F141-435E-A508-DC52FCD5D626}" type="parTrans" cxnId="{69EBA30D-9715-4740-B7C8-FE0657CF6AF9}">
      <dgm:prSet/>
      <dgm:spPr/>
      <dgm:t>
        <a:bodyPr/>
        <a:lstStyle/>
        <a:p>
          <a:endParaRPr lang="en-CA"/>
        </a:p>
      </dgm:t>
    </dgm:pt>
    <dgm:pt modelId="{783DFC0F-1674-479A-A2D0-CB1680334A53}" type="sibTrans" cxnId="{69EBA30D-9715-4740-B7C8-FE0657CF6AF9}">
      <dgm:prSet/>
      <dgm:spPr/>
      <dgm:t>
        <a:bodyPr/>
        <a:lstStyle/>
        <a:p>
          <a:endParaRPr lang="en-CA"/>
        </a:p>
      </dgm:t>
    </dgm:pt>
    <dgm:pt modelId="{266E852C-7728-48F5-975D-0BE66915A957}">
      <dgm:prSet phldrT="[Text]"/>
      <dgm:spPr/>
      <dgm:t>
        <a:bodyPr/>
        <a:lstStyle/>
        <a:p>
          <a:r>
            <a:rPr lang="en-CA"/>
            <a:t>Identify Key Security Risks</a:t>
          </a:r>
        </a:p>
      </dgm:t>
    </dgm:pt>
    <dgm:pt modelId="{EEF3D7C2-9F70-4817-86D7-5792D5B58FF9}" type="parTrans" cxnId="{23A417FE-C78A-4B14-9947-F965AAACE9BD}">
      <dgm:prSet/>
      <dgm:spPr/>
      <dgm:t>
        <a:bodyPr/>
        <a:lstStyle/>
        <a:p>
          <a:endParaRPr lang="en-CA"/>
        </a:p>
      </dgm:t>
    </dgm:pt>
    <dgm:pt modelId="{20AB7820-81D4-4C25-9FF0-49E5DF09E6A4}" type="sibTrans" cxnId="{23A417FE-C78A-4B14-9947-F965AAACE9BD}">
      <dgm:prSet/>
      <dgm:spPr/>
      <dgm:t>
        <a:bodyPr/>
        <a:lstStyle/>
        <a:p>
          <a:endParaRPr lang="en-CA"/>
        </a:p>
      </dgm:t>
    </dgm:pt>
    <dgm:pt modelId="{C1499065-0193-4676-98BE-514F182F2D99}">
      <dgm:prSet phldrT="[Text]"/>
      <dgm:spPr/>
      <dgm:t>
        <a:bodyPr/>
        <a:lstStyle/>
        <a:p>
          <a:r>
            <a:rPr lang="en-CA"/>
            <a:t>Define Objective</a:t>
          </a:r>
        </a:p>
      </dgm:t>
    </dgm:pt>
    <dgm:pt modelId="{3AD94A17-4AA9-4218-9405-2150A3B7ABDF}" type="parTrans" cxnId="{252AA8D6-4F74-4A04-9E94-D325AEAE84FF}">
      <dgm:prSet/>
      <dgm:spPr/>
      <dgm:t>
        <a:bodyPr/>
        <a:lstStyle/>
        <a:p>
          <a:endParaRPr lang="en-CA"/>
        </a:p>
      </dgm:t>
    </dgm:pt>
    <dgm:pt modelId="{D79864C9-C1D5-4F7F-B7B0-B092EF2EC61D}" type="sibTrans" cxnId="{252AA8D6-4F74-4A04-9E94-D325AEAE84FF}">
      <dgm:prSet/>
      <dgm:spPr/>
      <dgm:t>
        <a:bodyPr/>
        <a:lstStyle/>
        <a:p>
          <a:endParaRPr lang="en-CA"/>
        </a:p>
      </dgm:t>
    </dgm:pt>
    <dgm:pt modelId="{9415FE63-E4DC-432E-B34E-E0E3DF169DDF}">
      <dgm:prSet phldrT="[Text]"/>
      <dgm:spPr/>
      <dgm:t>
        <a:bodyPr/>
        <a:lstStyle/>
        <a:p>
          <a:r>
            <a:rPr lang="en-CA"/>
            <a:t>Target Audience</a:t>
          </a:r>
        </a:p>
      </dgm:t>
    </dgm:pt>
    <dgm:pt modelId="{F2FA0ABA-F2B2-4727-93C5-F0B2DB6A647B}" type="parTrans" cxnId="{4133B8C7-21B2-4FC3-A350-15BB0632E297}">
      <dgm:prSet/>
      <dgm:spPr/>
      <dgm:t>
        <a:bodyPr/>
        <a:lstStyle/>
        <a:p>
          <a:endParaRPr lang="en-CA"/>
        </a:p>
      </dgm:t>
    </dgm:pt>
    <dgm:pt modelId="{44B5CDA6-4C6D-4702-8D99-087E9995841B}" type="sibTrans" cxnId="{4133B8C7-21B2-4FC3-A350-15BB0632E297}">
      <dgm:prSet/>
      <dgm:spPr/>
      <dgm:t>
        <a:bodyPr/>
        <a:lstStyle/>
        <a:p>
          <a:endParaRPr lang="en-CA"/>
        </a:p>
      </dgm:t>
    </dgm:pt>
    <dgm:pt modelId="{CC9336F9-6A73-4106-9A97-896B80990D31}">
      <dgm:prSet phldrT="[Text]"/>
      <dgm:spPr/>
      <dgm:t>
        <a:bodyPr/>
        <a:lstStyle/>
        <a:p>
          <a:r>
            <a:rPr lang="en-CA"/>
            <a:t>Training Program</a:t>
          </a:r>
        </a:p>
      </dgm:t>
    </dgm:pt>
    <dgm:pt modelId="{B8CF8518-F67D-4595-87A5-B7BBE1FEB231}" type="parTrans" cxnId="{DB009BC9-B281-4A83-8EFD-5DA2DC76F216}">
      <dgm:prSet/>
      <dgm:spPr/>
      <dgm:t>
        <a:bodyPr/>
        <a:lstStyle/>
        <a:p>
          <a:endParaRPr lang="en-CA"/>
        </a:p>
      </dgm:t>
    </dgm:pt>
    <dgm:pt modelId="{74EDA874-DA26-48D7-B1F1-DABE22576229}" type="sibTrans" cxnId="{DB009BC9-B281-4A83-8EFD-5DA2DC76F216}">
      <dgm:prSet/>
      <dgm:spPr/>
      <dgm:t>
        <a:bodyPr/>
        <a:lstStyle/>
        <a:p>
          <a:endParaRPr lang="en-CA"/>
        </a:p>
      </dgm:t>
    </dgm:pt>
    <dgm:pt modelId="{DB32F38C-8A9D-4D69-B20B-66CCB35AA89A}">
      <dgm:prSet phldrT="[Text]"/>
      <dgm:spPr/>
      <dgm:t>
        <a:bodyPr/>
        <a:lstStyle/>
        <a:p>
          <a:r>
            <a:rPr lang="en-CA"/>
            <a:t>Promote a Culture of Security</a:t>
          </a:r>
        </a:p>
      </dgm:t>
    </dgm:pt>
    <dgm:pt modelId="{2A6A3CDD-D82D-4BC9-B558-7E65DB873B79}" type="parTrans" cxnId="{BD55CBAD-865B-4207-9ADA-88D831244181}">
      <dgm:prSet/>
      <dgm:spPr/>
      <dgm:t>
        <a:bodyPr/>
        <a:lstStyle/>
        <a:p>
          <a:endParaRPr lang="en-CA"/>
        </a:p>
      </dgm:t>
    </dgm:pt>
    <dgm:pt modelId="{F11DAD59-5746-41B4-AE05-48ADBF400F2D}" type="sibTrans" cxnId="{BD55CBAD-865B-4207-9ADA-88D831244181}">
      <dgm:prSet/>
      <dgm:spPr/>
      <dgm:t>
        <a:bodyPr/>
        <a:lstStyle/>
        <a:p>
          <a:endParaRPr lang="en-CA"/>
        </a:p>
      </dgm:t>
    </dgm:pt>
    <dgm:pt modelId="{6145BCFD-015E-40CC-A11C-E6EAA29330F9}">
      <dgm:prSet phldrT="[Text]"/>
      <dgm:spPr/>
      <dgm:t>
        <a:bodyPr/>
        <a:lstStyle/>
        <a:p>
          <a:r>
            <a:rPr lang="en-CA"/>
            <a:t>Monitor</a:t>
          </a:r>
        </a:p>
      </dgm:t>
    </dgm:pt>
    <dgm:pt modelId="{F935009E-617E-49A6-A36B-570334040715}" type="parTrans" cxnId="{7F1C0571-194C-48C3-82C7-CAB550D03B2A}">
      <dgm:prSet/>
      <dgm:spPr/>
      <dgm:t>
        <a:bodyPr/>
        <a:lstStyle/>
        <a:p>
          <a:endParaRPr lang="en-CA"/>
        </a:p>
      </dgm:t>
    </dgm:pt>
    <dgm:pt modelId="{BBD8166D-F7F7-48FF-90FB-0D51B6B981EE}" type="sibTrans" cxnId="{7F1C0571-194C-48C3-82C7-CAB550D03B2A}">
      <dgm:prSet/>
      <dgm:spPr/>
      <dgm:t>
        <a:bodyPr/>
        <a:lstStyle/>
        <a:p>
          <a:endParaRPr lang="en-CA"/>
        </a:p>
      </dgm:t>
    </dgm:pt>
    <dgm:pt modelId="{E81DD830-9086-4F3E-B556-39CB05610AA8}">
      <dgm:prSet phldrT="[Text]"/>
      <dgm:spPr/>
      <dgm:t>
        <a:bodyPr/>
        <a:lstStyle/>
        <a:p>
          <a:r>
            <a:rPr lang="en-CA"/>
            <a:t>Update and Maintain </a:t>
          </a:r>
        </a:p>
      </dgm:t>
    </dgm:pt>
    <dgm:pt modelId="{0296D8CA-4BD9-4EB4-9C0D-F517FA736E5B}" type="parTrans" cxnId="{BF7DCD70-7112-4B12-9019-ECC0D567B5C2}">
      <dgm:prSet/>
      <dgm:spPr/>
      <dgm:t>
        <a:bodyPr/>
        <a:lstStyle/>
        <a:p>
          <a:endParaRPr lang="en-CA"/>
        </a:p>
      </dgm:t>
    </dgm:pt>
    <dgm:pt modelId="{E32470C1-1393-4691-A45E-478A9D6057F7}" type="sibTrans" cxnId="{BF7DCD70-7112-4B12-9019-ECC0D567B5C2}">
      <dgm:prSet/>
      <dgm:spPr/>
      <dgm:t>
        <a:bodyPr/>
        <a:lstStyle/>
        <a:p>
          <a:endParaRPr lang="en-CA"/>
        </a:p>
      </dgm:t>
    </dgm:pt>
    <dgm:pt modelId="{6E76E812-CCAB-42F4-944C-B284922B2403}" type="pres">
      <dgm:prSet presAssocID="{BF922A4D-B286-4844-829F-5E96B707CBFA}" presName="Name0" presStyleCnt="0">
        <dgm:presLayoutVars>
          <dgm:chPref val="1"/>
          <dgm:dir/>
          <dgm:animOne val="branch"/>
          <dgm:animLvl val="lvl"/>
          <dgm:resizeHandles val="exact"/>
        </dgm:presLayoutVars>
      </dgm:prSet>
      <dgm:spPr/>
    </dgm:pt>
    <dgm:pt modelId="{10C022E4-F0EA-44FC-9CA5-2754D585903C}" type="pres">
      <dgm:prSet presAssocID="{481353D3-9CC9-4912-B6CA-824872AC8E01}" presName="root1" presStyleCnt="0"/>
      <dgm:spPr/>
    </dgm:pt>
    <dgm:pt modelId="{1609B8DF-E26E-4545-B720-AA7FD3D0AA46}" type="pres">
      <dgm:prSet presAssocID="{481353D3-9CC9-4912-B6CA-824872AC8E01}" presName="LevelOneTextNode" presStyleLbl="node0" presStyleIdx="0" presStyleCnt="1">
        <dgm:presLayoutVars>
          <dgm:chPref val="3"/>
        </dgm:presLayoutVars>
      </dgm:prSet>
      <dgm:spPr/>
    </dgm:pt>
    <dgm:pt modelId="{1CC4C56B-A1EE-4D2D-9A68-DE88C2ABBC75}" type="pres">
      <dgm:prSet presAssocID="{481353D3-9CC9-4912-B6CA-824872AC8E01}" presName="level2hierChild" presStyleCnt="0"/>
      <dgm:spPr/>
    </dgm:pt>
    <dgm:pt modelId="{C1619D19-1366-4884-B8B9-80DABC46061B}" type="pres">
      <dgm:prSet presAssocID="{EEF3D7C2-9F70-4817-86D7-5792D5B58FF9}" presName="conn2-1" presStyleLbl="parChTrans1D2" presStyleIdx="0" presStyleCnt="7"/>
      <dgm:spPr/>
    </dgm:pt>
    <dgm:pt modelId="{A2796405-07E2-453A-8F9F-702781376BA0}" type="pres">
      <dgm:prSet presAssocID="{EEF3D7C2-9F70-4817-86D7-5792D5B58FF9}" presName="connTx" presStyleLbl="parChTrans1D2" presStyleIdx="0" presStyleCnt="7"/>
      <dgm:spPr/>
    </dgm:pt>
    <dgm:pt modelId="{FCCAEC37-C393-41F7-BF42-CED4C4B200E3}" type="pres">
      <dgm:prSet presAssocID="{266E852C-7728-48F5-975D-0BE66915A957}" presName="root2" presStyleCnt="0"/>
      <dgm:spPr/>
    </dgm:pt>
    <dgm:pt modelId="{A4C591A4-235C-411D-9092-9FB9F4277B34}" type="pres">
      <dgm:prSet presAssocID="{266E852C-7728-48F5-975D-0BE66915A957}" presName="LevelTwoTextNode" presStyleLbl="node2" presStyleIdx="0" presStyleCnt="7" custLinFactNeighborX="-3079" custLinFactNeighborY="-63966">
        <dgm:presLayoutVars>
          <dgm:chPref val="3"/>
        </dgm:presLayoutVars>
      </dgm:prSet>
      <dgm:spPr/>
    </dgm:pt>
    <dgm:pt modelId="{32D5BB91-AAF9-4589-9DC7-41AE5E3B595B}" type="pres">
      <dgm:prSet presAssocID="{266E852C-7728-48F5-975D-0BE66915A957}" presName="level3hierChild" presStyleCnt="0"/>
      <dgm:spPr/>
    </dgm:pt>
    <dgm:pt modelId="{9B763190-FF8B-4BEC-97AA-45EBC496A082}" type="pres">
      <dgm:prSet presAssocID="{3AD94A17-4AA9-4218-9405-2150A3B7ABDF}" presName="conn2-1" presStyleLbl="parChTrans1D2" presStyleIdx="1" presStyleCnt="7"/>
      <dgm:spPr/>
    </dgm:pt>
    <dgm:pt modelId="{6137409B-61A9-449A-B9B5-A20CBD4329FA}" type="pres">
      <dgm:prSet presAssocID="{3AD94A17-4AA9-4218-9405-2150A3B7ABDF}" presName="connTx" presStyleLbl="parChTrans1D2" presStyleIdx="1" presStyleCnt="7"/>
      <dgm:spPr/>
    </dgm:pt>
    <dgm:pt modelId="{1E437A57-76C3-429C-8139-CDEF4704A9B8}" type="pres">
      <dgm:prSet presAssocID="{C1499065-0193-4676-98BE-514F182F2D99}" presName="root2" presStyleCnt="0"/>
      <dgm:spPr/>
    </dgm:pt>
    <dgm:pt modelId="{5C58AE41-66DD-49D0-8FDA-12EE80A6A9F2}" type="pres">
      <dgm:prSet presAssocID="{C1499065-0193-4676-98BE-514F182F2D99}" presName="LevelTwoTextNode" presStyleLbl="node2" presStyleIdx="1" presStyleCnt="7">
        <dgm:presLayoutVars>
          <dgm:chPref val="3"/>
        </dgm:presLayoutVars>
      </dgm:prSet>
      <dgm:spPr/>
    </dgm:pt>
    <dgm:pt modelId="{FC44C024-D53D-4AE7-92D4-970B05DA69B8}" type="pres">
      <dgm:prSet presAssocID="{C1499065-0193-4676-98BE-514F182F2D99}" presName="level3hierChild" presStyleCnt="0"/>
      <dgm:spPr/>
    </dgm:pt>
    <dgm:pt modelId="{95306C24-D432-4B48-8A46-8B469A506E8E}" type="pres">
      <dgm:prSet presAssocID="{F2FA0ABA-F2B2-4727-93C5-F0B2DB6A647B}" presName="conn2-1" presStyleLbl="parChTrans1D2" presStyleIdx="2" presStyleCnt="7"/>
      <dgm:spPr/>
    </dgm:pt>
    <dgm:pt modelId="{5A00FC37-BA5D-4F67-889D-6B629F6423FF}" type="pres">
      <dgm:prSet presAssocID="{F2FA0ABA-F2B2-4727-93C5-F0B2DB6A647B}" presName="connTx" presStyleLbl="parChTrans1D2" presStyleIdx="2" presStyleCnt="7"/>
      <dgm:spPr/>
    </dgm:pt>
    <dgm:pt modelId="{A333A13B-C394-4E60-A397-AE23B2D26474}" type="pres">
      <dgm:prSet presAssocID="{9415FE63-E4DC-432E-B34E-E0E3DF169DDF}" presName="root2" presStyleCnt="0"/>
      <dgm:spPr/>
    </dgm:pt>
    <dgm:pt modelId="{4274298B-32C8-43F1-AE6D-E22B13418C86}" type="pres">
      <dgm:prSet presAssocID="{9415FE63-E4DC-432E-B34E-E0E3DF169DDF}" presName="LevelTwoTextNode" presStyleLbl="node2" presStyleIdx="2" presStyleCnt="7">
        <dgm:presLayoutVars>
          <dgm:chPref val="3"/>
        </dgm:presLayoutVars>
      </dgm:prSet>
      <dgm:spPr/>
    </dgm:pt>
    <dgm:pt modelId="{6C0D0B61-7C6B-4DD1-93F4-FD24D0B5BD3D}" type="pres">
      <dgm:prSet presAssocID="{9415FE63-E4DC-432E-B34E-E0E3DF169DDF}" presName="level3hierChild" presStyleCnt="0"/>
      <dgm:spPr/>
    </dgm:pt>
    <dgm:pt modelId="{EB222EA4-EAFE-4F0E-86DF-244B40F620D0}" type="pres">
      <dgm:prSet presAssocID="{B8CF8518-F67D-4595-87A5-B7BBE1FEB231}" presName="conn2-1" presStyleLbl="parChTrans1D2" presStyleIdx="3" presStyleCnt="7"/>
      <dgm:spPr/>
    </dgm:pt>
    <dgm:pt modelId="{58448164-9C68-4F91-8B8B-6BE161226AC0}" type="pres">
      <dgm:prSet presAssocID="{B8CF8518-F67D-4595-87A5-B7BBE1FEB231}" presName="connTx" presStyleLbl="parChTrans1D2" presStyleIdx="3" presStyleCnt="7"/>
      <dgm:spPr/>
    </dgm:pt>
    <dgm:pt modelId="{9BCA9EE2-2C77-422C-B5C3-8F47009573E7}" type="pres">
      <dgm:prSet presAssocID="{CC9336F9-6A73-4106-9A97-896B80990D31}" presName="root2" presStyleCnt="0"/>
      <dgm:spPr/>
    </dgm:pt>
    <dgm:pt modelId="{858575BA-2B12-4747-B7B4-8AAFF5ED2ABA}" type="pres">
      <dgm:prSet presAssocID="{CC9336F9-6A73-4106-9A97-896B80990D31}" presName="LevelTwoTextNode" presStyleLbl="node2" presStyleIdx="3" presStyleCnt="7">
        <dgm:presLayoutVars>
          <dgm:chPref val="3"/>
        </dgm:presLayoutVars>
      </dgm:prSet>
      <dgm:spPr/>
    </dgm:pt>
    <dgm:pt modelId="{5BDC7109-4597-4B77-BCE9-5BD7BF7D7812}" type="pres">
      <dgm:prSet presAssocID="{CC9336F9-6A73-4106-9A97-896B80990D31}" presName="level3hierChild" presStyleCnt="0"/>
      <dgm:spPr/>
    </dgm:pt>
    <dgm:pt modelId="{C2AFC1F8-0A90-476C-9561-9DBEC1F9A087}" type="pres">
      <dgm:prSet presAssocID="{2A6A3CDD-D82D-4BC9-B558-7E65DB873B79}" presName="conn2-1" presStyleLbl="parChTrans1D2" presStyleIdx="4" presStyleCnt="7"/>
      <dgm:spPr/>
    </dgm:pt>
    <dgm:pt modelId="{11489CBA-9202-44DE-921E-7570B708CD19}" type="pres">
      <dgm:prSet presAssocID="{2A6A3CDD-D82D-4BC9-B558-7E65DB873B79}" presName="connTx" presStyleLbl="parChTrans1D2" presStyleIdx="4" presStyleCnt="7"/>
      <dgm:spPr/>
    </dgm:pt>
    <dgm:pt modelId="{0D54AE13-3AEE-49D4-A9CC-309257EEA267}" type="pres">
      <dgm:prSet presAssocID="{DB32F38C-8A9D-4D69-B20B-66CCB35AA89A}" presName="root2" presStyleCnt="0"/>
      <dgm:spPr/>
    </dgm:pt>
    <dgm:pt modelId="{D9896520-E7FB-41E8-9E4D-7B0C9C465ADC}" type="pres">
      <dgm:prSet presAssocID="{DB32F38C-8A9D-4D69-B20B-66CCB35AA89A}" presName="LevelTwoTextNode" presStyleLbl="node2" presStyleIdx="4" presStyleCnt="7">
        <dgm:presLayoutVars>
          <dgm:chPref val="3"/>
        </dgm:presLayoutVars>
      </dgm:prSet>
      <dgm:spPr/>
    </dgm:pt>
    <dgm:pt modelId="{C2DAC5CB-30E3-4E77-904A-599D4D7C0F95}" type="pres">
      <dgm:prSet presAssocID="{DB32F38C-8A9D-4D69-B20B-66CCB35AA89A}" presName="level3hierChild" presStyleCnt="0"/>
      <dgm:spPr/>
    </dgm:pt>
    <dgm:pt modelId="{AA490EB4-AC10-4E53-9B8B-04B406B9D7BF}" type="pres">
      <dgm:prSet presAssocID="{F935009E-617E-49A6-A36B-570334040715}" presName="conn2-1" presStyleLbl="parChTrans1D2" presStyleIdx="5" presStyleCnt="7"/>
      <dgm:spPr/>
    </dgm:pt>
    <dgm:pt modelId="{D152C48D-A935-42D0-928F-331A15324AED}" type="pres">
      <dgm:prSet presAssocID="{F935009E-617E-49A6-A36B-570334040715}" presName="connTx" presStyleLbl="parChTrans1D2" presStyleIdx="5" presStyleCnt="7"/>
      <dgm:spPr/>
    </dgm:pt>
    <dgm:pt modelId="{6C37B2F6-CCDB-4FB0-B2C2-D9BC40609038}" type="pres">
      <dgm:prSet presAssocID="{6145BCFD-015E-40CC-A11C-E6EAA29330F9}" presName="root2" presStyleCnt="0"/>
      <dgm:spPr/>
    </dgm:pt>
    <dgm:pt modelId="{BDCB33BD-2FB2-4528-830E-6BF6CEE60B2A}" type="pres">
      <dgm:prSet presAssocID="{6145BCFD-015E-40CC-A11C-E6EAA29330F9}" presName="LevelTwoTextNode" presStyleLbl="node2" presStyleIdx="5" presStyleCnt="7">
        <dgm:presLayoutVars>
          <dgm:chPref val="3"/>
        </dgm:presLayoutVars>
      </dgm:prSet>
      <dgm:spPr/>
    </dgm:pt>
    <dgm:pt modelId="{CAC84304-ED0B-483D-B03D-08A54C898ECB}" type="pres">
      <dgm:prSet presAssocID="{6145BCFD-015E-40CC-A11C-E6EAA29330F9}" presName="level3hierChild" presStyleCnt="0"/>
      <dgm:spPr/>
    </dgm:pt>
    <dgm:pt modelId="{E0F49586-E5EB-4F82-934B-4A14D72C2366}" type="pres">
      <dgm:prSet presAssocID="{0296D8CA-4BD9-4EB4-9C0D-F517FA736E5B}" presName="conn2-1" presStyleLbl="parChTrans1D2" presStyleIdx="6" presStyleCnt="7"/>
      <dgm:spPr/>
    </dgm:pt>
    <dgm:pt modelId="{3A9FA9C3-E748-4592-92B7-B06FF7E07DA1}" type="pres">
      <dgm:prSet presAssocID="{0296D8CA-4BD9-4EB4-9C0D-F517FA736E5B}" presName="connTx" presStyleLbl="parChTrans1D2" presStyleIdx="6" presStyleCnt="7"/>
      <dgm:spPr/>
    </dgm:pt>
    <dgm:pt modelId="{24D52DC2-AF5D-45E2-8225-6CBCF9B0E8A2}" type="pres">
      <dgm:prSet presAssocID="{E81DD830-9086-4F3E-B556-39CB05610AA8}" presName="root2" presStyleCnt="0"/>
      <dgm:spPr/>
    </dgm:pt>
    <dgm:pt modelId="{D4F909EA-A7BE-4968-B71D-20E45891B27E}" type="pres">
      <dgm:prSet presAssocID="{E81DD830-9086-4F3E-B556-39CB05610AA8}" presName="LevelTwoTextNode" presStyleLbl="node2" presStyleIdx="6" presStyleCnt="7">
        <dgm:presLayoutVars>
          <dgm:chPref val="3"/>
        </dgm:presLayoutVars>
      </dgm:prSet>
      <dgm:spPr/>
    </dgm:pt>
    <dgm:pt modelId="{EE6A60C0-F778-4F4A-97A1-023C08051FCA}" type="pres">
      <dgm:prSet presAssocID="{E81DD830-9086-4F3E-B556-39CB05610AA8}" presName="level3hierChild" presStyleCnt="0"/>
      <dgm:spPr/>
    </dgm:pt>
  </dgm:ptLst>
  <dgm:cxnLst>
    <dgm:cxn modelId="{A2BA1003-2C00-42A2-A5AE-799389231FE4}" type="presOf" srcId="{C1499065-0193-4676-98BE-514F182F2D99}" destId="{5C58AE41-66DD-49D0-8FDA-12EE80A6A9F2}" srcOrd="0" destOrd="0" presId="urn:microsoft.com/office/officeart/2008/layout/HorizontalMultiLevelHierarchy"/>
    <dgm:cxn modelId="{69EBA30D-9715-4740-B7C8-FE0657CF6AF9}" srcId="{BF922A4D-B286-4844-829F-5E96B707CBFA}" destId="{481353D3-9CC9-4912-B6CA-824872AC8E01}" srcOrd="0" destOrd="0" parTransId="{27B05313-F141-435E-A508-DC52FCD5D626}" sibTransId="{783DFC0F-1674-479A-A2D0-CB1680334A53}"/>
    <dgm:cxn modelId="{93ECA017-2BC7-4D64-892D-B25C0D40B89F}" type="presOf" srcId="{9415FE63-E4DC-432E-B34E-E0E3DF169DDF}" destId="{4274298B-32C8-43F1-AE6D-E22B13418C86}" srcOrd="0" destOrd="0" presId="urn:microsoft.com/office/officeart/2008/layout/HorizontalMultiLevelHierarchy"/>
    <dgm:cxn modelId="{B5C1D22A-2FEF-4BD3-ADA6-EAA1819A3543}" type="presOf" srcId="{3AD94A17-4AA9-4218-9405-2150A3B7ABDF}" destId="{9B763190-FF8B-4BEC-97AA-45EBC496A082}" srcOrd="0" destOrd="0" presId="urn:microsoft.com/office/officeart/2008/layout/HorizontalMultiLevelHierarchy"/>
    <dgm:cxn modelId="{AB7C7F61-324C-495A-8536-C1BE49158FC0}" type="presOf" srcId="{F935009E-617E-49A6-A36B-570334040715}" destId="{AA490EB4-AC10-4E53-9B8B-04B406B9D7BF}" srcOrd="0" destOrd="0" presId="urn:microsoft.com/office/officeart/2008/layout/HorizontalMultiLevelHierarchy"/>
    <dgm:cxn modelId="{077B186D-34EF-45F3-A893-AB66E34947E0}" type="presOf" srcId="{3AD94A17-4AA9-4218-9405-2150A3B7ABDF}" destId="{6137409B-61A9-449A-B9B5-A20CBD4329FA}" srcOrd="1" destOrd="0" presId="urn:microsoft.com/office/officeart/2008/layout/HorizontalMultiLevelHierarchy"/>
    <dgm:cxn modelId="{9C02F56F-38E2-4B99-AAFB-0691E9F0C1C4}" type="presOf" srcId="{B8CF8518-F67D-4595-87A5-B7BBE1FEB231}" destId="{EB222EA4-EAFE-4F0E-86DF-244B40F620D0}" srcOrd="0" destOrd="0" presId="urn:microsoft.com/office/officeart/2008/layout/HorizontalMultiLevelHierarchy"/>
    <dgm:cxn modelId="{BF7DCD70-7112-4B12-9019-ECC0D567B5C2}" srcId="{481353D3-9CC9-4912-B6CA-824872AC8E01}" destId="{E81DD830-9086-4F3E-B556-39CB05610AA8}" srcOrd="6" destOrd="0" parTransId="{0296D8CA-4BD9-4EB4-9C0D-F517FA736E5B}" sibTransId="{E32470C1-1393-4691-A45E-478A9D6057F7}"/>
    <dgm:cxn modelId="{7F1C0571-194C-48C3-82C7-CAB550D03B2A}" srcId="{481353D3-9CC9-4912-B6CA-824872AC8E01}" destId="{6145BCFD-015E-40CC-A11C-E6EAA29330F9}" srcOrd="5" destOrd="0" parTransId="{F935009E-617E-49A6-A36B-570334040715}" sibTransId="{BBD8166D-F7F7-48FF-90FB-0D51B6B981EE}"/>
    <dgm:cxn modelId="{EF72E78A-0636-4880-A07C-CBA3C81E5D88}" type="presOf" srcId="{F935009E-617E-49A6-A36B-570334040715}" destId="{D152C48D-A935-42D0-928F-331A15324AED}" srcOrd="1" destOrd="0" presId="urn:microsoft.com/office/officeart/2008/layout/HorizontalMultiLevelHierarchy"/>
    <dgm:cxn modelId="{2F24A88C-23CC-457F-A4A0-B83862CDB4CE}" type="presOf" srcId="{EEF3D7C2-9F70-4817-86D7-5792D5B58FF9}" destId="{A2796405-07E2-453A-8F9F-702781376BA0}" srcOrd="1" destOrd="0" presId="urn:microsoft.com/office/officeart/2008/layout/HorizontalMultiLevelHierarchy"/>
    <dgm:cxn modelId="{53A66798-EF9C-4462-8595-539DE7AEFCC9}" type="presOf" srcId="{0296D8CA-4BD9-4EB4-9C0D-F517FA736E5B}" destId="{E0F49586-E5EB-4F82-934B-4A14D72C2366}" srcOrd="0" destOrd="0" presId="urn:microsoft.com/office/officeart/2008/layout/HorizontalMultiLevelHierarchy"/>
    <dgm:cxn modelId="{BBF5EF9A-821B-4057-976F-B8A26D595A29}" type="presOf" srcId="{2A6A3CDD-D82D-4BC9-B558-7E65DB873B79}" destId="{C2AFC1F8-0A90-476C-9561-9DBEC1F9A087}" srcOrd="0" destOrd="0" presId="urn:microsoft.com/office/officeart/2008/layout/HorizontalMultiLevelHierarchy"/>
    <dgm:cxn modelId="{8B26359C-1D0F-4414-8928-F89877274528}" type="presOf" srcId="{CC9336F9-6A73-4106-9A97-896B80990D31}" destId="{858575BA-2B12-4747-B7B4-8AAFF5ED2ABA}" srcOrd="0" destOrd="0" presId="urn:microsoft.com/office/officeart/2008/layout/HorizontalMultiLevelHierarchy"/>
    <dgm:cxn modelId="{69A27FA0-A0A8-4F51-8169-1CF1B51C26C3}" type="presOf" srcId="{F2FA0ABA-F2B2-4727-93C5-F0B2DB6A647B}" destId="{5A00FC37-BA5D-4F67-889D-6B629F6423FF}" srcOrd="1" destOrd="0" presId="urn:microsoft.com/office/officeart/2008/layout/HorizontalMultiLevelHierarchy"/>
    <dgm:cxn modelId="{212C8EA3-1706-464D-A8FF-6B7D5BAE7D1B}" type="presOf" srcId="{BF922A4D-B286-4844-829F-5E96B707CBFA}" destId="{6E76E812-CCAB-42F4-944C-B284922B2403}" srcOrd="0" destOrd="0" presId="urn:microsoft.com/office/officeart/2008/layout/HorizontalMultiLevelHierarchy"/>
    <dgm:cxn modelId="{1F881FA6-8C7D-45B0-B14C-D358311A5864}" type="presOf" srcId="{481353D3-9CC9-4912-B6CA-824872AC8E01}" destId="{1609B8DF-E26E-4545-B720-AA7FD3D0AA46}" srcOrd="0" destOrd="0" presId="urn:microsoft.com/office/officeart/2008/layout/HorizontalMultiLevelHierarchy"/>
    <dgm:cxn modelId="{B3E9B7A7-B6F2-400B-A8B7-16D3816B1DF3}" type="presOf" srcId="{2A6A3CDD-D82D-4BC9-B558-7E65DB873B79}" destId="{11489CBA-9202-44DE-921E-7570B708CD19}" srcOrd="1" destOrd="0" presId="urn:microsoft.com/office/officeart/2008/layout/HorizontalMultiLevelHierarchy"/>
    <dgm:cxn modelId="{EE6939A8-E4B0-4184-8B8B-560FB7B10852}" type="presOf" srcId="{266E852C-7728-48F5-975D-0BE66915A957}" destId="{A4C591A4-235C-411D-9092-9FB9F4277B34}" srcOrd="0" destOrd="0" presId="urn:microsoft.com/office/officeart/2008/layout/HorizontalMultiLevelHierarchy"/>
    <dgm:cxn modelId="{BD55CBAD-865B-4207-9ADA-88D831244181}" srcId="{481353D3-9CC9-4912-B6CA-824872AC8E01}" destId="{DB32F38C-8A9D-4D69-B20B-66CCB35AA89A}" srcOrd="4" destOrd="0" parTransId="{2A6A3CDD-D82D-4BC9-B558-7E65DB873B79}" sibTransId="{F11DAD59-5746-41B4-AE05-48ADBF400F2D}"/>
    <dgm:cxn modelId="{514812B0-136B-46F3-9E1F-1827A9997061}" type="presOf" srcId="{F2FA0ABA-F2B2-4727-93C5-F0B2DB6A647B}" destId="{95306C24-D432-4B48-8A46-8B469A506E8E}" srcOrd="0" destOrd="0" presId="urn:microsoft.com/office/officeart/2008/layout/HorizontalMultiLevelHierarchy"/>
    <dgm:cxn modelId="{EF2CDDB4-B025-4EAB-A760-26B6E6FDEC9D}" type="presOf" srcId="{6145BCFD-015E-40CC-A11C-E6EAA29330F9}" destId="{BDCB33BD-2FB2-4528-830E-6BF6CEE60B2A}" srcOrd="0" destOrd="0" presId="urn:microsoft.com/office/officeart/2008/layout/HorizontalMultiLevelHierarchy"/>
    <dgm:cxn modelId="{137089BD-D2CA-43DB-B5D2-E97EEF86A08D}" type="presOf" srcId="{EEF3D7C2-9F70-4817-86D7-5792D5B58FF9}" destId="{C1619D19-1366-4884-B8B9-80DABC46061B}" srcOrd="0" destOrd="0" presId="urn:microsoft.com/office/officeart/2008/layout/HorizontalMultiLevelHierarchy"/>
    <dgm:cxn modelId="{035125BE-8AFE-4CA2-9F8B-9BBF853AF2CC}" type="presOf" srcId="{E81DD830-9086-4F3E-B556-39CB05610AA8}" destId="{D4F909EA-A7BE-4968-B71D-20E45891B27E}" srcOrd="0" destOrd="0" presId="urn:microsoft.com/office/officeart/2008/layout/HorizontalMultiLevelHierarchy"/>
    <dgm:cxn modelId="{8C772AC4-1C97-4606-955D-D762A590127E}" type="presOf" srcId="{0296D8CA-4BD9-4EB4-9C0D-F517FA736E5B}" destId="{3A9FA9C3-E748-4592-92B7-B06FF7E07DA1}" srcOrd="1" destOrd="0" presId="urn:microsoft.com/office/officeart/2008/layout/HorizontalMultiLevelHierarchy"/>
    <dgm:cxn modelId="{4133B8C7-21B2-4FC3-A350-15BB0632E297}" srcId="{481353D3-9CC9-4912-B6CA-824872AC8E01}" destId="{9415FE63-E4DC-432E-B34E-E0E3DF169DDF}" srcOrd="2" destOrd="0" parTransId="{F2FA0ABA-F2B2-4727-93C5-F0B2DB6A647B}" sibTransId="{44B5CDA6-4C6D-4702-8D99-087E9995841B}"/>
    <dgm:cxn modelId="{DB009BC9-B281-4A83-8EFD-5DA2DC76F216}" srcId="{481353D3-9CC9-4912-B6CA-824872AC8E01}" destId="{CC9336F9-6A73-4106-9A97-896B80990D31}" srcOrd="3" destOrd="0" parTransId="{B8CF8518-F67D-4595-87A5-B7BBE1FEB231}" sibTransId="{74EDA874-DA26-48D7-B1F1-DABE22576229}"/>
    <dgm:cxn modelId="{7CDFC4CF-9E36-4BC7-8ACA-64A390CF09BA}" type="presOf" srcId="{DB32F38C-8A9D-4D69-B20B-66CCB35AA89A}" destId="{D9896520-E7FB-41E8-9E4D-7B0C9C465ADC}" srcOrd="0" destOrd="0" presId="urn:microsoft.com/office/officeart/2008/layout/HorizontalMultiLevelHierarchy"/>
    <dgm:cxn modelId="{252AA8D6-4F74-4A04-9E94-D325AEAE84FF}" srcId="{481353D3-9CC9-4912-B6CA-824872AC8E01}" destId="{C1499065-0193-4676-98BE-514F182F2D99}" srcOrd="1" destOrd="0" parTransId="{3AD94A17-4AA9-4218-9405-2150A3B7ABDF}" sibTransId="{D79864C9-C1D5-4F7F-B7B0-B092EF2EC61D}"/>
    <dgm:cxn modelId="{37CE4DEF-11CB-46D8-9B44-505F13349632}" type="presOf" srcId="{B8CF8518-F67D-4595-87A5-B7BBE1FEB231}" destId="{58448164-9C68-4F91-8B8B-6BE161226AC0}" srcOrd="1" destOrd="0" presId="urn:microsoft.com/office/officeart/2008/layout/HorizontalMultiLevelHierarchy"/>
    <dgm:cxn modelId="{23A417FE-C78A-4B14-9947-F965AAACE9BD}" srcId="{481353D3-9CC9-4912-B6CA-824872AC8E01}" destId="{266E852C-7728-48F5-975D-0BE66915A957}" srcOrd="0" destOrd="0" parTransId="{EEF3D7C2-9F70-4817-86D7-5792D5B58FF9}" sibTransId="{20AB7820-81D4-4C25-9FF0-49E5DF09E6A4}"/>
    <dgm:cxn modelId="{04FE8256-444A-4105-89FF-AB874CDDDD8F}" type="presParOf" srcId="{6E76E812-CCAB-42F4-944C-B284922B2403}" destId="{10C022E4-F0EA-44FC-9CA5-2754D585903C}" srcOrd="0" destOrd="0" presId="urn:microsoft.com/office/officeart/2008/layout/HorizontalMultiLevelHierarchy"/>
    <dgm:cxn modelId="{DEEF10B8-E3A7-46D3-9EC8-BC8406291926}" type="presParOf" srcId="{10C022E4-F0EA-44FC-9CA5-2754D585903C}" destId="{1609B8DF-E26E-4545-B720-AA7FD3D0AA46}" srcOrd="0" destOrd="0" presId="urn:microsoft.com/office/officeart/2008/layout/HorizontalMultiLevelHierarchy"/>
    <dgm:cxn modelId="{1BCE97B9-DF2D-4EC3-894E-8BE121AF01C1}" type="presParOf" srcId="{10C022E4-F0EA-44FC-9CA5-2754D585903C}" destId="{1CC4C56B-A1EE-4D2D-9A68-DE88C2ABBC75}" srcOrd="1" destOrd="0" presId="urn:microsoft.com/office/officeart/2008/layout/HorizontalMultiLevelHierarchy"/>
    <dgm:cxn modelId="{3F4D27C1-9A9B-4211-9BCD-3CDD10EB386E}" type="presParOf" srcId="{1CC4C56B-A1EE-4D2D-9A68-DE88C2ABBC75}" destId="{C1619D19-1366-4884-B8B9-80DABC46061B}" srcOrd="0" destOrd="0" presId="urn:microsoft.com/office/officeart/2008/layout/HorizontalMultiLevelHierarchy"/>
    <dgm:cxn modelId="{A2D0CAFF-1461-4650-A192-A94386332495}" type="presParOf" srcId="{C1619D19-1366-4884-B8B9-80DABC46061B}" destId="{A2796405-07E2-453A-8F9F-702781376BA0}" srcOrd="0" destOrd="0" presId="urn:microsoft.com/office/officeart/2008/layout/HorizontalMultiLevelHierarchy"/>
    <dgm:cxn modelId="{A9FEEDA7-9ED9-4C74-8A01-958EF9483FD2}" type="presParOf" srcId="{1CC4C56B-A1EE-4D2D-9A68-DE88C2ABBC75}" destId="{FCCAEC37-C393-41F7-BF42-CED4C4B200E3}" srcOrd="1" destOrd="0" presId="urn:microsoft.com/office/officeart/2008/layout/HorizontalMultiLevelHierarchy"/>
    <dgm:cxn modelId="{714670DE-A168-4F50-A0DC-05830FC4822F}" type="presParOf" srcId="{FCCAEC37-C393-41F7-BF42-CED4C4B200E3}" destId="{A4C591A4-235C-411D-9092-9FB9F4277B34}" srcOrd="0" destOrd="0" presId="urn:microsoft.com/office/officeart/2008/layout/HorizontalMultiLevelHierarchy"/>
    <dgm:cxn modelId="{614DBA40-86D8-4886-AD5E-BC513147D2EA}" type="presParOf" srcId="{FCCAEC37-C393-41F7-BF42-CED4C4B200E3}" destId="{32D5BB91-AAF9-4589-9DC7-41AE5E3B595B}" srcOrd="1" destOrd="0" presId="urn:microsoft.com/office/officeart/2008/layout/HorizontalMultiLevelHierarchy"/>
    <dgm:cxn modelId="{9C376BA2-6D1D-455B-AC68-4B38E7FE57D2}" type="presParOf" srcId="{1CC4C56B-A1EE-4D2D-9A68-DE88C2ABBC75}" destId="{9B763190-FF8B-4BEC-97AA-45EBC496A082}" srcOrd="2" destOrd="0" presId="urn:microsoft.com/office/officeart/2008/layout/HorizontalMultiLevelHierarchy"/>
    <dgm:cxn modelId="{8B9D8C3D-7C60-453C-8463-BBFD96B0CEB0}" type="presParOf" srcId="{9B763190-FF8B-4BEC-97AA-45EBC496A082}" destId="{6137409B-61A9-449A-B9B5-A20CBD4329FA}" srcOrd="0" destOrd="0" presId="urn:microsoft.com/office/officeart/2008/layout/HorizontalMultiLevelHierarchy"/>
    <dgm:cxn modelId="{6D2CD994-968A-4158-AF8A-7284648801D6}" type="presParOf" srcId="{1CC4C56B-A1EE-4D2D-9A68-DE88C2ABBC75}" destId="{1E437A57-76C3-429C-8139-CDEF4704A9B8}" srcOrd="3" destOrd="0" presId="urn:microsoft.com/office/officeart/2008/layout/HorizontalMultiLevelHierarchy"/>
    <dgm:cxn modelId="{7D8A07DC-008A-4698-BD92-338891D8D473}" type="presParOf" srcId="{1E437A57-76C3-429C-8139-CDEF4704A9B8}" destId="{5C58AE41-66DD-49D0-8FDA-12EE80A6A9F2}" srcOrd="0" destOrd="0" presId="urn:microsoft.com/office/officeart/2008/layout/HorizontalMultiLevelHierarchy"/>
    <dgm:cxn modelId="{721C16B6-2AB0-4E44-BD82-D524BB191255}" type="presParOf" srcId="{1E437A57-76C3-429C-8139-CDEF4704A9B8}" destId="{FC44C024-D53D-4AE7-92D4-970B05DA69B8}" srcOrd="1" destOrd="0" presId="urn:microsoft.com/office/officeart/2008/layout/HorizontalMultiLevelHierarchy"/>
    <dgm:cxn modelId="{EA04A609-C077-493A-B673-C0AEEEB16D73}" type="presParOf" srcId="{1CC4C56B-A1EE-4D2D-9A68-DE88C2ABBC75}" destId="{95306C24-D432-4B48-8A46-8B469A506E8E}" srcOrd="4" destOrd="0" presId="urn:microsoft.com/office/officeart/2008/layout/HorizontalMultiLevelHierarchy"/>
    <dgm:cxn modelId="{CC6EA818-7494-453D-8894-0029E7F9BC90}" type="presParOf" srcId="{95306C24-D432-4B48-8A46-8B469A506E8E}" destId="{5A00FC37-BA5D-4F67-889D-6B629F6423FF}" srcOrd="0" destOrd="0" presId="urn:microsoft.com/office/officeart/2008/layout/HorizontalMultiLevelHierarchy"/>
    <dgm:cxn modelId="{F66B1F6C-AB01-48EA-8A94-73409386FFC3}" type="presParOf" srcId="{1CC4C56B-A1EE-4D2D-9A68-DE88C2ABBC75}" destId="{A333A13B-C394-4E60-A397-AE23B2D26474}" srcOrd="5" destOrd="0" presId="urn:microsoft.com/office/officeart/2008/layout/HorizontalMultiLevelHierarchy"/>
    <dgm:cxn modelId="{5270AE97-2E04-4371-8E31-88A9101378AC}" type="presParOf" srcId="{A333A13B-C394-4E60-A397-AE23B2D26474}" destId="{4274298B-32C8-43F1-AE6D-E22B13418C86}" srcOrd="0" destOrd="0" presId="urn:microsoft.com/office/officeart/2008/layout/HorizontalMultiLevelHierarchy"/>
    <dgm:cxn modelId="{970552D8-5F21-482E-B03B-74010EF2BB01}" type="presParOf" srcId="{A333A13B-C394-4E60-A397-AE23B2D26474}" destId="{6C0D0B61-7C6B-4DD1-93F4-FD24D0B5BD3D}" srcOrd="1" destOrd="0" presId="urn:microsoft.com/office/officeart/2008/layout/HorizontalMultiLevelHierarchy"/>
    <dgm:cxn modelId="{28806D3D-C7C4-44E6-ACBD-F92D51823E7B}" type="presParOf" srcId="{1CC4C56B-A1EE-4D2D-9A68-DE88C2ABBC75}" destId="{EB222EA4-EAFE-4F0E-86DF-244B40F620D0}" srcOrd="6" destOrd="0" presId="urn:microsoft.com/office/officeart/2008/layout/HorizontalMultiLevelHierarchy"/>
    <dgm:cxn modelId="{C98B8F91-C35A-4F36-9F47-D21323604BFD}" type="presParOf" srcId="{EB222EA4-EAFE-4F0E-86DF-244B40F620D0}" destId="{58448164-9C68-4F91-8B8B-6BE161226AC0}" srcOrd="0" destOrd="0" presId="urn:microsoft.com/office/officeart/2008/layout/HorizontalMultiLevelHierarchy"/>
    <dgm:cxn modelId="{CB4A0B2A-726E-4618-AC06-0ACA45D8F27C}" type="presParOf" srcId="{1CC4C56B-A1EE-4D2D-9A68-DE88C2ABBC75}" destId="{9BCA9EE2-2C77-422C-B5C3-8F47009573E7}" srcOrd="7" destOrd="0" presId="urn:microsoft.com/office/officeart/2008/layout/HorizontalMultiLevelHierarchy"/>
    <dgm:cxn modelId="{7F64B721-7585-4D43-B47B-CB8A21D186FC}" type="presParOf" srcId="{9BCA9EE2-2C77-422C-B5C3-8F47009573E7}" destId="{858575BA-2B12-4747-B7B4-8AAFF5ED2ABA}" srcOrd="0" destOrd="0" presId="urn:microsoft.com/office/officeart/2008/layout/HorizontalMultiLevelHierarchy"/>
    <dgm:cxn modelId="{A61AC173-852C-425A-89B6-AC2FA7CB9BD6}" type="presParOf" srcId="{9BCA9EE2-2C77-422C-B5C3-8F47009573E7}" destId="{5BDC7109-4597-4B77-BCE9-5BD7BF7D7812}" srcOrd="1" destOrd="0" presId="urn:microsoft.com/office/officeart/2008/layout/HorizontalMultiLevelHierarchy"/>
    <dgm:cxn modelId="{3D9F0671-8DA4-45DF-80A8-DEE3CD850C81}" type="presParOf" srcId="{1CC4C56B-A1EE-4D2D-9A68-DE88C2ABBC75}" destId="{C2AFC1F8-0A90-476C-9561-9DBEC1F9A087}" srcOrd="8" destOrd="0" presId="urn:microsoft.com/office/officeart/2008/layout/HorizontalMultiLevelHierarchy"/>
    <dgm:cxn modelId="{F0902218-D9A0-4E0A-9A04-00091EB6DFF5}" type="presParOf" srcId="{C2AFC1F8-0A90-476C-9561-9DBEC1F9A087}" destId="{11489CBA-9202-44DE-921E-7570B708CD19}" srcOrd="0" destOrd="0" presId="urn:microsoft.com/office/officeart/2008/layout/HorizontalMultiLevelHierarchy"/>
    <dgm:cxn modelId="{99BC2307-9C51-45ED-AA39-96CFC0FE0931}" type="presParOf" srcId="{1CC4C56B-A1EE-4D2D-9A68-DE88C2ABBC75}" destId="{0D54AE13-3AEE-49D4-A9CC-309257EEA267}" srcOrd="9" destOrd="0" presId="urn:microsoft.com/office/officeart/2008/layout/HorizontalMultiLevelHierarchy"/>
    <dgm:cxn modelId="{915699E0-5C3E-451D-B587-DD211CB51244}" type="presParOf" srcId="{0D54AE13-3AEE-49D4-A9CC-309257EEA267}" destId="{D9896520-E7FB-41E8-9E4D-7B0C9C465ADC}" srcOrd="0" destOrd="0" presId="urn:microsoft.com/office/officeart/2008/layout/HorizontalMultiLevelHierarchy"/>
    <dgm:cxn modelId="{12C53C72-74AB-4968-BEC3-52F0E6788228}" type="presParOf" srcId="{0D54AE13-3AEE-49D4-A9CC-309257EEA267}" destId="{C2DAC5CB-30E3-4E77-904A-599D4D7C0F95}" srcOrd="1" destOrd="0" presId="urn:microsoft.com/office/officeart/2008/layout/HorizontalMultiLevelHierarchy"/>
    <dgm:cxn modelId="{D4CAE2C5-EB9D-4198-BD03-D6F847C7BD9A}" type="presParOf" srcId="{1CC4C56B-A1EE-4D2D-9A68-DE88C2ABBC75}" destId="{AA490EB4-AC10-4E53-9B8B-04B406B9D7BF}" srcOrd="10" destOrd="0" presId="urn:microsoft.com/office/officeart/2008/layout/HorizontalMultiLevelHierarchy"/>
    <dgm:cxn modelId="{40F55180-84BA-47A3-8CC8-88D9EB158236}" type="presParOf" srcId="{AA490EB4-AC10-4E53-9B8B-04B406B9D7BF}" destId="{D152C48D-A935-42D0-928F-331A15324AED}" srcOrd="0" destOrd="0" presId="urn:microsoft.com/office/officeart/2008/layout/HorizontalMultiLevelHierarchy"/>
    <dgm:cxn modelId="{7411959B-3A6C-4B2D-9A89-708F892A1FD6}" type="presParOf" srcId="{1CC4C56B-A1EE-4D2D-9A68-DE88C2ABBC75}" destId="{6C37B2F6-CCDB-4FB0-B2C2-D9BC40609038}" srcOrd="11" destOrd="0" presId="urn:microsoft.com/office/officeart/2008/layout/HorizontalMultiLevelHierarchy"/>
    <dgm:cxn modelId="{2FA8A240-60F6-4466-A5B4-5A1F6345AD28}" type="presParOf" srcId="{6C37B2F6-CCDB-4FB0-B2C2-D9BC40609038}" destId="{BDCB33BD-2FB2-4528-830E-6BF6CEE60B2A}" srcOrd="0" destOrd="0" presId="urn:microsoft.com/office/officeart/2008/layout/HorizontalMultiLevelHierarchy"/>
    <dgm:cxn modelId="{63A1BCA4-8832-4A27-BAC9-ED422EC3CC5D}" type="presParOf" srcId="{6C37B2F6-CCDB-4FB0-B2C2-D9BC40609038}" destId="{CAC84304-ED0B-483D-B03D-08A54C898ECB}" srcOrd="1" destOrd="0" presId="urn:microsoft.com/office/officeart/2008/layout/HorizontalMultiLevelHierarchy"/>
    <dgm:cxn modelId="{221F8D9B-4247-440C-B433-57594911BFDC}" type="presParOf" srcId="{1CC4C56B-A1EE-4D2D-9A68-DE88C2ABBC75}" destId="{E0F49586-E5EB-4F82-934B-4A14D72C2366}" srcOrd="12" destOrd="0" presId="urn:microsoft.com/office/officeart/2008/layout/HorizontalMultiLevelHierarchy"/>
    <dgm:cxn modelId="{2EAEE330-3E1E-49FD-93D5-F1168B9ABF19}" type="presParOf" srcId="{E0F49586-E5EB-4F82-934B-4A14D72C2366}" destId="{3A9FA9C3-E748-4592-92B7-B06FF7E07DA1}" srcOrd="0" destOrd="0" presId="urn:microsoft.com/office/officeart/2008/layout/HorizontalMultiLevelHierarchy"/>
    <dgm:cxn modelId="{F5698FEF-B4F8-4904-A47D-1BC0B8E6E881}" type="presParOf" srcId="{1CC4C56B-A1EE-4D2D-9A68-DE88C2ABBC75}" destId="{24D52DC2-AF5D-45E2-8225-6CBCF9B0E8A2}" srcOrd="13" destOrd="0" presId="urn:microsoft.com/office/officeart/2008/layout/HorizontalMultiLevelHierarchy"/>
    <dgm:cxn modelId="{358D3C56-2844-4F27-A1B9-07B6220811DC}" type="presParOf" srcId="{24D52DC2-AF5D-45E2-8225-6CBCF9B0E8A2}" destId="{D4F909EA-A7BE-4968-B71D-20E45891B27E}" srcOrd="0" destOrd="0" presId="urn:microsoft.com/office/officeart/2008/layout/HorizontalMultiLevelHierarchy"/>
    <dgm:cxn modelId="{618848DA-FBD9-46F7-B621-DF813CB86E77}" type="presParOf" srcId="{24D52DC2-AF5D-45E2-8225-6CBCF9B0E8A2}" destId="{EE6A60C0-F778-4F4A-97A1-023C08051FCA}" srcOrd="1" destOrd="0" presId="urn:microsoft.com/office/officeart/2008/layout/HorizontalMultiLevel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F49586-E5EB-4F82-934B-4A14D72C2366}">
      <dsp:nvSpPr>
        <dsp:cNvPr id="0" name=""/>
        <dsp:cNvSpPr/>
      </dsp:nvSpPr>
      <dsp:spPr>
        <a:xfrm>
          <a:off x="1660151" y="1120538"/>
          <a:ext cx="172943" cy="988623"/>
        </a:xfrm>
        <a:custGeom>
          <a:avLst/>
          <a:gdLst/>
          <a:ahLst/>
          <a:cxnLst/>
          <a:rect l="0" t="0" r="0" b="0"/>
          <a:pathLst>
            <a:path>
              <a:moveTo>
                <a:pt x="0" y="0"/>
              </a:moveTo>
              <a:lnTo>
                <a:pt x="86471" y="0"/>
              </a:lnTo>
              <a:lnTo>
                <a:pt x="86471" y="988623"/>
              </a:lnTo>
              <a:lnTo>
                <a:pt x="172943" y="98862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1721531" y="1589758"/>
        <a:ext cx="50181" cy="50181"/>
      </dsp:txXfrm>
    </dsp:sp>
    <dsp:sp modelId="{AA490EB4-AC10-4E53-9B8B-04B406B9D7BF}">
      <dsp:nvSpPr>
        <dsp:cNvPr id="0" name=""/>
        <dsp:cNvSpPr/>
      </dsp:nvSpPr>
      <dsp:spPr>
        <a:xfrm>
          <a:off x="1660151" y="1120538"/>
          <a:ext cx="172943" cy="659082"/>
        </a:xfrm>
        <a:custGeom>
          <a:avLst/>
          <a:gdLst/>
          <a:ahLst/>
          <a:cxnLst/>
          <a:rect l="0" t="0" r="0" b="0"/>
          <a:pathLst>
            <a:path>
              <a:moveTo>
                <a:pt x="0" y="0"/>
              </a:moveTo>
              <a:lnTo>
                <a:pt x="86471" y="0"/>
              </a:lnTo>
              <a:lnTo>
                <a:pt x="86471" y="659082"/>
              </a:lnTo>
              <a:lnTo>
                <a:pt x="172943" y="65908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1729587" y="1433044"/>
        <a:ext cx="34069" cy="34069"/>
      </dsp:txXfrm>
    </dsp:sp>
    <dsp:sp modelId="{C2AFC1F8-0A90-476C-9561-9DBEC1F9A087}">
      <dsp:nvSpPr>
        <dsp:cNvPr id="0" name=""/>
        <dsp:cNvSpPr/>
      </dsp:nvSpPr>
      <dsp:spPr>
        <a:xfrm>
          <a:off x="1660151" y="1120538"/>
          <a:ext cx="172943" cy="329541"/>
        </a:xfrm>
        <a:custGeom>
          <a:avLst/>
          <a:gdLst/>
          <a:ahLst/>
          <a:cxnLst/>
          <a:rect l="0" t="0" r="0" b="0"/>
          <a:pathLst>
            <a:path>
              <a:moveTo>
                <a:pt x="0" y="0"/>
              </a:moveTo>
              <a:lnTo>
                <a:pt x="86471" y="0"/>
              </a:lnTo>
              <a:lnTo>
                <a:pt x="86471" y="329541"/>
              </a:lnTo>
              <a:lnTo>
                <a:pt x="172943" y="32954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1737318" y="1276004"/>
        <a:ext cx="18608" cy="18608"/>
      </dsp:txXfrm>
    </dsp:sp>
    <dsp:sp modelId="{EB222EA4-EAFE-4F0E-86DF-244B40F620D0}">
      <dsp:nvSpPr>
        <dsp:cNvPr id="0" name=""/>
        <dsp:cNvSpPr/>
      </dsp:nvSpPr>
      <dsp:spPr>
        <a:xfrm>
          <a:off x="1660151" y="1074817"/>
          <a:ext cx="172943" cy="91440"/>
        </a:xfrm>
        <a:custGeom>
          <a:avLst/>
          <a:gdLst/>
          <a:ahLst/>
          <a:cxnLst/>
          <a:rect l="0" t="0" r="0" b="0"/>
          <a:pathLst>
            <a:path>
              <a:moveTo>
                <a:pt x="0" y="45720"/>
              </a:moveTo>
              <a:lnTo>
                <a:pt x="172943"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1742298" y="1116214"/>
        <a:ext cx="8647" cy="8647"/>
      </dsp:txXfrm>
    </dsp:sp>
    <dsp:sp modelId="{95306C24-D432-4B48-8A46-8B469A506E8E}">
      <dsp:nvSpPr>
        <dsp:cNvPr id="0" name=""/>
        <dsp:cNvSpPr/>
      </dsp:nvSpPr>
      <dsp:spPr>
        <a:xfrm>
          <a:off x="1660151" y="790996"/>
          <a:ext cx="172943" cy="329541"/>
        </a:xfrm>
        <a:custGeom>
          <a:avLst/>
          <a:gdLst/>
          <a:ahLst/>
          <a:cxnLst/>
          <a:rect l="0" t="0" r="0" b="0"/>
          <a:pathLst>
            <a:path>
              <a:moveTo>
                <a:pt x="0" y="329541"/>
              </a:moveTo>
              <a:lnTo>
                <a:pt x="86471" y="329541"/>
              </a:lnTo>
              <a:lnTo>
                <a:pt x="86471" y="0"/>
              </a:lnTo>
              <a:lnTo>
                <a:pt x="17294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1737318" y="946463"/>
        <a:ext cx="18608" cy="18608"/>
      </dsp:txXfrm>
    </dsp:sp>
    <dsp:sp modelId="{9B763190-FF8B-4BEC-97AA-45EBC496A082}">
      <dsp:nvSpPr>
        <dsp:cNvPr id="0" name=""/>
        <dsp:cNvSpPr/>
      </dsp:nvSpPr>
      <dsp:spPr>
        <a:xfrm>
          <a:off x="1660151" y="461455"/>
          <a:ext cx="172943" cy="659082"/>
        </a:xfrm>
        <a:custGeom>
          <a:avLst/>
          <a:gdLst/>
          <a:ahLst/>
          <a:cxnLst/>
          <a:rect l="0" t="0" r="0" b="0"/>
          <a:pathLst>
            <a:path>
              <a:moveTo>
                <a:pt x="0" y="659082"/>
              </a:moveTo>
              <a:lnTo>
                <a:pt x="86471" y="659082"/>
              </a:lnTo>
              <a:lnTo>
                <a:pt x="86471" y="0"/>
              </a:lnTo>
              <a:lnTo>
                <a:pt x="17294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1729587" y="773962"/>
        <a:ext cx="34069" cy="34069"/>
      </dsp:txXfrm>
    </dsp:sp>
    <dsp:sp modelId="{C1619D19-1366-4884-B8B9-80DABC46061B}">
      <dsp:nvSpPr>
        <dsp:cNvPr id="0" name=""/>
        <dsp:cNvSpPr/>
      </dsp:nvSpPr>
      <dsp:spPr>
        <a:xfrm>
          <a:off x="1660151" y="131816"/>
          <a:ext cx="146318" cy="988721"/>
        </a:xfrm>
        <a:custGeom>
          <a:avLst/>
          <a:gdLst/>
          <a:ahLst/>
          <a:cxnLst/>
          <a:rect l="0" t="0" r="0" b="0"/>
          <a:pathLst>
            <a:path>
              <a:moveTo>
                <a:pt x="0" y="988721"/>
              </a:moveTo>
              <a:lnTo>
                <a:pt x="73159" y="988721"/>
              </a:lnTo>
              <a:lnTo>
                <a:pt x="73159" y="0"/>
              </a:lnTo>
              <a:lnTo>
                <a:pt x="146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1708323" y="601189"/>
        <a:ext cx="49974" cy="49974"/>
      </dsp:txXfrm>
    </dsp:sp>
    <dsp:sp modelId="{1609B8DF-E26E-4545-B720-AA7FD3D0AA46}">
      <dsp:nvSpPr>
        <dsp:cNvPr id="0" name=""/>
        <dsp:cNvSpPr/>
      </dsp:nvSpPr>
      <dsp:spPr>
        <a:xfrm rot="16200000">
          <a:off x="834563" y="988721"/>
          <a:ext cx="1387541" cy="2636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CA" sz="900" kern="1200"/>
            <a:t>Security Awarness Training</a:t>
          </a:r>
        </a:p>
      </dsp:txBody>
      <dsp:txXfrm>
        <a:off x="834563" y="988721"/>
        <a:ext cx="1387541" cy="263632"/>
      </dsp:txXfrm>
    </dsp:sp>
    <dsp:sp modelId="{A4C591A4-235C-411D-9092-9FB9F4277B34}">
      <dsp:nvSpPr>
        <dsp:cNvPr id="0" name=""/>
        <dsp:cNvSpPr/>
      </dsp:nvSpPr>
      <dsp:spPr>
        <a:xfrm>
          <a:off x="1806469" y="0"/>
          <a:ext cx="864715" cy="2636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Identify Key Security Risks</a:t>
          </a:r>
        </a:p>
      </dsp:txBody>
      <dsp:txXfrm>
        <a:off x="1806469" y="0"/>
        <a:ext cx="864715" cy="263632"/>
      </dsp:txXfrm>
    </dsp:sp>
    <dsp:sp modelId="{5C58AE41-66DD-49D0-8FDA-12EE80A6A9F2}">
      <dsp:nvSpPr>
        <dsp:cNvPr id="0" name=""/>
        <dsp:cNvSpPr/>
      </dsp:nvSpPr>
      <dsp:spPr>
        <a:xfrm>
          <a:off x="1833094" y="329639"/>
          <a:ext cx="864715" cy="2636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Define Objective</a:t>
          </a:r>
        </a:p>
      </dsp:txBody>
      <dsp:txXfrm>
        <a:off x="1833094" y="329639"/>
        <a:ext cx="864715" cy="263632"/>
      </dsp:txXfrm>
    </dsp:sp>
    <dsp:sp modelId="{4274298B-32C8-43F1-AE6D-E22B13418C86}">
      <dsp:nvSpPr>
        <dsp:cNvPr id="0" name=""/>
        <dsp:cNvSpPr/>
      </dsp:nvSpPr>
      <dsp:spPr>
        <a:xfrm>
          <a:off x="1833094" y="659180"/>
          <a:ext cx="864715" cy="2636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Target Audience</a:t>
          </a:r>
        </a:p>
      </dsp:txBody>
      <dsp:txXfrm>
        <a:off x="1833094" y="659180"/>
        <a:ext cx="864715" cy="263632"/>
      </dsp:txXfrm>
    </dsp:sp>
    <dsp:sp modelId="{858575BA-2B12-4747-B7B4-8AAFF5ED2ABA}">
      <dsp:nvSpPr>
        <dsp:cNvPr id="0" name=""/>
        <dsp:cNvSpPr/>
      </dsp:nvSpPr>
      <dsp:spPr>
        <a:xfrm>
          <a:off x="1833094" y="988721"/>
          <a:ext cx="864715" cy="2636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Training Program</a:t>
          </a:r>
        </a:p>
      </dsp:txBody>
      <dsp:txXfrm>
        <a:off x="1833094" y="988721"/>
        <a:ext cx="864715" cy="263632"/>
      </dsp:txXfrm>
    </dsp:sp>
    <dsp:sp modelId="{D9896520-E7FB-41E8-9E4D-7B0C9C465ADC}">
      <dsp:nvSpPr>
        <dsp:cNvPr id="0" name=""/>
        <dsp:cNvSpPr/>
      </dsp:nvSpPr>
      <dsp:spPr>
        <a:xfrm>
          <a:off x="1833094" y="1318262"/>
          <a:ext cx="864715" cy="2636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Promote a Culture of Security</a:t>
          </a:r>
        </a:p>
      </dsp:txBody>
      <dsp:txXfrm>
        <a:off x="1833094" y="1318262"/>
        <a:ext cx="864715" cy="263632"/>
      </dsp:txXfrm>
    </dsp:sp>
    <dsp:sp modelId="{BDCB33BD-2FB2-4528-830E-6BF6CEE60B2A}">
      <dsp:nvSpPr>
        <dsp:cNvPr id="0" name=""/>
        <dsp:cNvSpPr/>
      </dsp:nvSpPr>
      <dsp:spPr>
        <a:xfrm>
          <a:off x="1833094" y="1647803"/>
          <a:ext cx="864715" cy="2636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Monitor</a:t>
          </a:r>
        </a:p>
      </dsp:txBody>
      <dsp:txXfrm>
        <a:off x="1833094" y="1647803"/>
        <a:ext cx="864715" cy="263632"/>
      </dsp:txXfrm>
    </dsp:sp>
    <dsp:sp modelId="{D4F909EA-A7BE-4968-B71D-20E45891B27E}">
      <dsp:nvSpPr>
        <dsp:cNvPr id="0" name=""/>
        <dsp:cNvSpPr/>
      </dsp:nvSpPr>
      <dsp:spPr>
        <a:xfrm>
          <a:off x="1833094" y="1977344"/>
          <a:ext cx="864715" cy="2636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Update and Maintain </a:t>
          </a:r>
        </a:p>
      </dsp:txBody>
      <dsp:txXfrm>
        <a:off x="1833094" y="1977344"/>
        <a:ext cx="864715" cy="26363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gautam</dc:creator>
  <cp:keywords/>
  <dc:description/>
  <cp:lastModifiedBy>rishabh gautam</cp:lastModifiedBy>
  <cp:revision>13</cp:revision>
  <dcterms:created xsi:type="dcterms:W3CDTF">2023-04-01T20:42:00Z</dcterms:created>
  <dcterms:modified xsi:type="dcterms:W3CDTF">2023-04-01T21:11:00Z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9c48b7398be885b6c5e90ae87b058323b90a119cf65d502440ba5baf6e7b6d14</vt:lpwstr>
  </property>
</Properties>
</file>