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the generating the TFRecord train.py in legacy folder is used to training purpose and the saved graph in graph_weed folder is used in exporter.py to export the inference graph.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object_detection_tutorial.ipynb notebook is used to run the graph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