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1D76" w:rsidRPr="00071D76" w:rsidRDefault="00071D76" w:rsidP="00071D76">
      <w:pPr>
        <w:spacing w:after="0" w:line="240" w:lineRule="auto"/>
        <w:jc w:val="center"/>
        <w:rPr>
          <w:b/>
        </w:rPr>
      </w:pPr>
      <w:r w:rsidRPr="00071D76">
        <w:rPr>
          <w:b/>
        </w:rPr>
        <w:t>Model Implementation Document</w:t>
      </w:r>
    </w:p>
    <w:p w:rsidR="00071D76" w:rsidRDefault="00071D76" w:rsidP="00071D76">
      <w:pPr>
        <w:spacing w:after="0" w:line="240" w:lineRule="auto"/>
        <w:jc w:val="center"/>
        <w:rPr>
          <w:b/>
        </w:rPr>
      </w:pPr>
      <w:r w:rsidRPr="00071D76">
        <w:rPr>
          <w:b/>
        </w:rPr>
        <w:t>Integrated Credit Risk Framework</w:t>
      </w:r>
    </w:p>
    <w:p w:rsidR="00071D76" w:rsidRDefault="00071D76" w:rsidP="00071D76">
      <w:pPr>
        <w:spacing w:after="0" w:line="240" w:lineRule="auto"/>
        <w:jc w:val="center"/>
        <w:rPr>
          <w:b/>
        </w:rPr>
      </w:pPr>
    </w:p>
    <w:p w:rsidR="00975E24" w:rsidRPr="008F5A4E" w:rsidRDefault="00975E24" w:rsidP="00975E24">
      <w:pPr>
        <w:rPr>
          <w:b/>
          <w:sz w:val="28"/>
          <w:szCs w:val="28"/>
        </w:rPr>
      </w:pPr>
      <w:r w:rsidRPr="008F5A4E">
        <w:rPr>
          <w:b/>
          <w:sz w:val="28"/>
          <w:szCs w:val="28"/>
        </w:rPr>
        <w:t>1. Pipeline Flow</w:t>
      </w:r>
    </w:p>
    <w:p w:rsidR="00AB7F6B" w:rsidRDefault="00AB7F6B" w:rsidP="00E07321">
      <w:r w:rsidRPr="00AB7F6B">
        <w:t xml:space="preserve">Raw Data → Preprocessing → Feature Engineering → Binning → </w:t>
      </w:r>
      <w:proofErr w:type="spellStart"/>
      <w:r w:rsidRPr="00AB7F6B">
        <w:t>WoE</w:t>
      </w:r>
      <w:proofErr w:type="spellEnd"/>
      <w:r w:rsidRPr="00AB7F6B">
        <w:t xml:space="preserve"> Transformation → PD Model → Probability Estimation → Scorecard Mapping</w:t>
      </w:r>
    </w:p>
    <w:p w:rsidR="005A4656" w:rsidRDefault="005A4656" w:rsidP="00E07321">
      <w:r>
        <w:t xml:space="preserve">The scoring pipeline ensures consistent application of transformations used during model development. It includes feature engineering, binning, </w:t>
      </w:r>
      <w:proofErr w:type="spellStart"/>
      <w:r>
        <w:t>WoE</w:t>
      </w:r>
      <w:proofErr w:type="spellEnd"/>
      <w:r>
        <w:t xml:space="preserve"> transformation, and model prediction.</w:t>
      </w:r>
    </w:p>
    <w:p w:rsidR="00975E24" w:rsidRPr="008F5A4E" w:rsidRDefault="00975E24" w:rsidP="00975E24">
      <w:pPr>
        <w:rPr>
          <w:b/>
          <w:sz w:val="28"/>
          <w:szCs w:val="28"/>
        </w:rPr>
      </w:pPr>
      <w:r w:rsidRPr="008F5A4E">
        <w:rPr>
          <w:b/>
          <w:sz w:val="28"/>
          <w:szCs w:val="28"/>
        </w:rPr>
        <w:t>2. Required Inputs</w:t>
      </w:r>
    </w:p>
    <w:p w:rsidR="00975E24" w:rsidRDefault="007060F2" w:rsidP="007060F2">
      <w:r>
        <w:t>The model requires key borrower and loan attributes such as grade, home ownership, and purpose. These inputs must match the schema used during training to avoid scoring inconsistencies.</w:t>
      </w:r>
    </w:p>
    <w:p w:rsidR="00975E24" w:rsidRPr="008F5A4E" w:rsidRDefault="00975E24" w:rsidP="00975E24">
      <w:pPr>
        <w:rPr>
          <w:b/>
          <w:sz w:val="28"/>
          <w:szCs w:val="28"/>
        </w:rPr>
      </w:pPr>
      <w:r w:rsidRPr="008F5A4E">
        <w:rPr>
          <w:b/>
          <w:sz w:val="28"/>
          <w:szCs w:val="28"/>
        </w:rPr>
        <w:t>3. Output</w:t>
      </w:r>
    </w:p>
    <w:p w:rsidR="00E07321" w:rsidRDefault="00E07321" w:rsidP="00975E24">
      <w:r>
        <w:t>The model generates Probability of Default (PD), credit score, and risk band classification to support business decisions.</w:t>
      </w:r>
    </w:p>
    <w:p w:rsidR="00975E24" w:rsidRPr="008F5A4E" w:rsidRDefault="00975E24" w:rsidP="00975E24">
      <w:pPr>
        <w:rPr>
          <w:b/>
          <w:sz w:val="28"/>
          <w:szCs w:val="28"/>
        </w:rPr>
      </w:pPr>
      <w:r w:rsidRPr="008F5A4E">
        <w:rPr>
          <w:b/>
          <w:sz w:val="28"/>
          <w:szCs w:val="28"/>
        </w:rPr>
        <w:t>4. Dependencies</w:t>
      </w:r>
    </w:p>
    <w:p w:rsidR="00975E24" w:rsidRDefault="00975E24" w:rsidP="00975E24">
      <w:pPr>
        <w:pStyle w:val="ListParagraph"/>
        <w:numPr>
          <w:ilvl w:val="0"/>
          <w:numId w:val="3"/>
        </w:numPr>
      </w:pPr>
      <w:proofErr w:type="spellStart"/>
      <w:r>
        <w:t>woe_binner.pkl</w:t>
      </w:r>
      <w:proofErr w:type="spellEnd"/>
    </w:p>
    <w:p w:rsidR="00975E24" w:rsidRDefault="00975E24" w:rsidP="00975E24">
      <w:pPr>
        <w:pStyle w:val="ListParagraph"/>
        <w:numPr>
          <w:ilvl w:val="0"/>
          <w:numId w:val="3"/>
        </w:numPr>
      </w:pPr>
      <w:proofErr w:type="spellStart"/>
      <w:r>
        <w:t>pd_model.pkl</w:t>
      </w:r>
      <w:proofErr w:type="spellEnd"/>
    </w:p>
    <w:p w:rsidR="00B030CE" w:rsidRDefault="00B030CE" w:rsidP="00B030CE">
      <w:pPr>
        <w:pStyle w:val="ListParagraph"/>
        <w:numPr>
          <w:ilvl w:val="0"/>
          <w:numId w:val="3"/>
        </w:numPr>
      </w:pPr>
      <w:proofErr w:type="spellStart"/>
      <w:r>
        <w:t>final_features.pkl</w:t>
      </w:r>
      <w:proofErr w:type="spellEnd"/>
    </w:p>
    <w:p w:rsidR="00B030CE" w:rsidRDefault="00B030CE" w:rsidP="00B030CE">
      <w:pPr>
        <w:pStyle w:val="ListParagraph"/>
        <w:numPr>
          <w:ilvl w:val="0"/>
          <w:numId w:val="3"/>
        </w:numPr>
      </w:pPr>
      <w:proofErr w:type="spellStart"/>
      <w:r>
        <w:t>score_params.pkl</w:t>
      </w:r>
      <w:proofErr w:type="spellEnd"/>
    </w:p>
    <w:p w:rsidR="00DF5C12" w:rsidRPr="008F5A4E" w:rsidRDefault="00DF5C12" w:rsidP="00DF5C12">
      <w:pPr>
        <w:rPr>
          <w:b/>
          <w:sz w:val="24"/>
          <w:szCs w:val="24"/>
        </w:rPr>
      </w:pPr>
      <w:r w:rsidRPr="008F5A4E">
        <w:rPr>
          <w:b/>
          <w:sz w:val="24"/>
          <w:szCs w:val="24"/>
        </w:rPr>
        <w:t xml:space="preserve">4A. </w:t>
      </w:r>
      <w:r w:rsidRPr="008F5A4E">
        <w:rPr>
          <w:b/>
          <w:sz w:val="24"/>
          <w:szCs w:val="24"/>
        </w:rPr>
        <w:t>Governance Dependencies</w:t>
      </w:r>
    </w:p>
    <w:p w:rsidR="00176960" w:rsidRPr="00176960" w:rsidRDefault="00176960" w:rsidP="00176960">
      <w:r w:rsidRPr="00176960">
        <w:t>Governance Artifacts</w:t>
      </w:r>
    </w:p>
    <w:p w:rsidR="00176960" w:rsidRPr="00176960" w:rsidRDefault="00176960" w:rsidP="00176960">
      <w:r w:rsidRPr="00176960">
        <w:t>• Basel_MDD.docx</w:t>
      </w:r>
    </w:p>
    <w:p w:rsidR="00176960" w:rsidRPr="00176960" w:rsidRDefault="00176960" w:rsidP="00176960">
      <w:r w:rsidRPr="00176960">
        <w:t>• Validation_Summary_Report.docx</w:t>
      </w:r>
    </w:p>
    <w:p w:rsidR="00176960" w:rsidRPr="00176960" w:rsidRDefault="00176960" w:rsidP="00176960">
      <w:r w:rsidRPr="00176960">
        <w:t>• Monitoring_Summary_Report.docx</w:t>
      </w:r>
    </w:p>
    <w:p w:rsidR="00176960" w:rsidRPr="00176960" w:rsidRDefault="00176960" w:rsidP="00176960">
      <w:r w:rsidRPr="00176960">
        <w:t>• Monitoring_Plan.docx</w:t>
      </w:r>
    </w:p>
    <w:p w:rsidR="00176960" w:rsidRPr="00176960" w:rsidRDefault="00176960" w:rsidP="00176960">
      <w:r w:rsidRPr="00176960">
        <w:t>• Model_Inventory.xlsx</w:t>
      </w:r>
    </w:p>
    <w:p w:rsidR="00176960" w:rsidRDefault="00176960" w:rsidP="00176960">
      <w:r w:rsidRPr="00176960">
        <w:t>• Model_Risk_Register.xlsx</w:t>
      </w:r>
    </w:p>
    <w:p w:rsidR="008F5A4E" w:rsidRDefault="008F5A4E" w:rsidP="00176960"/>
    <w:p w:rsidR="008F5A4E" w:rsidRPr="00176960" w:rsidRDefault="008F5A4E" w:rsidP="00176960"/>
    <w:p w:rsidR="00975E24" w:rsidRPr="008F5A4E" w:rsidRDefault="00975E24" w:rsidP="00975E24">
      <w:pPr>
        <w:rPr>
          <w:b/>
          <w:sz w:val="28"/>
          <w:szCs w:val="28"/>
        </w:rPr>
      </w:pPr>
      <w:r w:rsidRPr="008F5A4E">
        <w:rPr>
          <w:b/>
          <w:sz w:val="28"/>
          <w:szCs w:val="28"/>
        </w:rPr>
        <w:lastRenderedPageBreak/>
        <w:t>5. Known Risks</w:t>
      </w:r>
    </w:p>
    <w:p w:rsidR="00B94511" w:rsidRDefault="00E07321" w:rsidP="00E07321">
      <w:r>
        <w:t>Potential risks include missing input variables, incorrect data types, and improper handling of intercept terms, which may lead to incorrect predictions.</w:t>
      </w:r>
    </w:p>
    <w:p w:rsidR="005F1041" w:rsidRDefault="005F1041" w:rsidP="00E07321">
      <w:pPr>
        <w:rPr>
          <w:b/>
        </w:rPr>
      </w:pPr>
      <w:r w:rsidRPr="005F1041">
        <w:rPr>
          <w:b/>
        </w:rPr>
        <w:t>5A. Model Controls</w:t>
      </w:r>
    </w:p>
    <w:p w:rsidR="005F1041" w:rsidRPr="005F1041" w:rsidRDefault="005F1041" w:rsidP="005F1041">
      <w:r w:rsidRPr="005F1041">
        <w:t>• Feature schema validation</w:t>
      </w:r>
    </w:p>
    <w:p w:rsidR="005F1041" w:rsidRPr="005F1041" w:rsidRDefault="005F1041" w:rsidP="005F1041">
      <w:r w:rsidRPr="005F1041">
        <w:t>• Missing value handling</w:t>
      </w:r>
    </w:p>
    <w:p w:rsidR="005F1041" w:rsidRPr="005F1041" w:rsidRDefault="005F1041" w:rsidP="005F1041">
      <w:r w:rsidRPr="005F1041">
        <w:t xml:space="preserve">• </w:t>
      </w:r>
      <w:proofErr w:type="spellStart"/>
      <w:r w:rsidRPr="005F1041">
        <w:t>WoE</w:t>
      </w:r>
      <w:proofErr w:type="spellEnd"/>
      <w:r w:rsidRPr="005F1041">
        <w:t xml:space="preserve"> mapping verification</w:t>
      </w:r>
    </w:p>
    <w:p w:rsidR="005F1041" w:rsidRPr="005F1041" w:rsidRDefault="005F1041" w:rsidP="005F1041">
      <w:r w:rsidRPr="005F1041">
        <w:t>• Probability range validation</w:t>
      </w:r>
    </w:p>
    <w:p w:rsidR="005F1041" w:rsidRPr="005F1041" w:rsidRDefault="005F1041" w:rsidP="005F1041">
      <w:r w:rsidRPr="005F1041">
        <w:t>• Scorecard consistency checks</w:t>
      </w:r>
    </w:p>
    <w:p w:rsidR="008F5A4E" w:rsidRDefault="005F1041" w:rsidP="005F1041">
      <w:r w:rsidRPr="005F1041">
        <w:t>• Version control review</w:t>
      </w:r>
    </w:p>
    <w:p w:rsidR="005F1041" w:rsidRPr="0033326A" w:rsidRDefault="008F5A4E" w:rsidP="008F5A4E">
      <w:pPr>
        <w:rPr>
          <w:b/>
          <w:sz w:val="28"/>
          <w:szCs w:val="28"/>
        </w:rPr>
      </w:pPr>
      <w:r w:rsidRPr="0033326A">
        <w:rPr>
          <w:b/>
          <w:sz w:val="28"/>
          <w:szCs w:val="28"/>
        </w:rPr>
        <w:t xml:space="preserve">6. </w:t>
      </w:r>
      <w:r w:rsidRPr="0033326A">
        <w:rPr>
          <w:b/>
          <w:sz w:val="28"/>
          <w:szCs w:val="28"/>
        </w:rPr>
        <w:t>Champion–Challenger Framework</w:t>
      </w:r>
    </w:p>
    <w:p w:rsidR="008F5A4E" w:rsidRPr="00B1448E" w:rsidRDefault="008F5A4E" w:rsidP="008F5A4E">
      <w:pPr>
        <w:rPr>
          <w:b/>
        </w:rPr>
      </w:pPr>
      <w:r w:rsidRPr="00B1448E">
        <w:rPr>
          <w:b/>
        </w:rPr>
        <w:t>Champion Model</w:t>
      </w:r>
    </w:p>
    <w:p w:rsidR="008F5A4E" w:rsidRPr="008F5A4E" w:rsidRDefault="008F5A4E" w:rsidP="008F5A4E">
      <w:r w:rsidRPr="008F5A4E">
        <w:t>• Logistic Regression</w:t>
      </w:r>
    </w:p>
    <w:p w:rsidR="008F5A4E" w:rsidRPr="00B1448E" w:rsidRDefault="008F5A4E" w:rsidP="008F5A4E">
      <w:pPr>
        <w:rPr>
          <w:b/>
        </w:rPr>
      </w:pPr>
      <w:r w:rsidRPr="00B1448E">
        <w:rPr>
          <w:b/>
        </w:rPr>
        <w:t>Challenger Models</w:t>
      </w:r>
    </w:p>
    <w:p w:rsidR="008F5A4E" w:rsidRPr="008F5A4E" w:rsidRDefault="008F5A4E" w:rsidP="008F5A4E">
      <w:r w:rsidRPr="008F5A4E">
        <w:t xml:space="preserve">• </w:t>
      </w:r>
      <w:proofErr w:type="spellStart"/>
      <w:r w:rsidRPr="008F5A4E">
        <w:t>XGBoost</w:t>
      </w:r>
      <w:proofErr w:type="spellEnd"/>
    </w:p>
    <w:p w:rsidR="008F5A4E" w:rsidRPr="008F5A4E" w:rsidRDefault="008F5A4E" w:rsidP="008F5A4E">
      <w:r w:rsidRPr="008F5A4E">
        <w:t xml:space="preserve">• </w:t>
      </w:r>
      <w:proofErr w:type="spellStart"/>
      <w:r w:rsidRPr="008F5A4E">
        <w:t>LightGBM</w:t>
      </w:r>
      <w:proofErr w:type="spellEnd"/>
    </w:p>
    <w:p w:rsidR="008F5A4E" w:rsidRPr="008F5A4E" w:rsidRDefault="008F5A4E" w:rsidP="008F5A4E">
      <w:r w:rsidRPr="008F5A4E">
        <w:t>• Random Forest</w:t>
      </w:r>
    </w:p>
    <w:p w:rsidR="008F5A4E" w:rsidRDefault="008F5A4E" w:rsidP="008F5A4E">
      <w:r w:rsidRPr="008F5A4E">
        <w:t>The implementation pipeline deploys the approved Logistic Regression champion model. Challenger models are retained for periodic benchmarking and validation activities.</w:t>
      </w:r>
    </w:p>
    <w:p w:rsidR="00BA1398" w:rsidRDefault="00BA1398" w:rsidP="008F5A4E">
      <w:pPr>
        <w:rPr>
          <w:b/>
          <w:sz w:val="28"/>
          <w:szCs w:val="28"/>
        </w:rPr>
      </w:pPr>
      <w:r w:rsidRPr="00BA1398">
        <w:rPr>
          <w:b/>
          <w:sz w:val="28"/>
          <w:szCs w:val="28"/>
        </w:rPr>
        <w:t xml:space="preserve">7.  </w:t>
      </w:r>
      <w:r w:rsidRPr="00BA1398">
        <w:rPr>
          <w:b/>
          <w:sz w:val="28"/>
          <w:szCs w:val="28"/>
        </w:rPr>
        <w:t>Monitoring Dependencies</w:t>
      </w:r>
    </w:p>
    <w:p w:rsidR="00DC65E6" w:rsidRPr="00BB699D" w:rsidRDefault="00DC65E6" w:rsidP="00DC65E6">
      <w:pPr>
        <w:spacing w:after="0"/>
      </w:pPr>
      <w:r w:rsidRPr="00BB699D">
        <w:t>Monitoring Metrics</w:t>
      </w:r>
    </w:p>
    <w:p w:rsidR="00DC65E6" w:rsidRPr="00BB699D" w:rsidRDefault="00DC65E6" w:rsidP="00DC65E6">
      <w:pPr>
        <w:spacing w:after="0"/>
      </w:pPr>
      <w:r w:rsidRPr="00BB699D">
        <w:t>• PSI</w:t>
      </w:r>
    </w:p>
    <w:p w:rsidR="00DC65E6" w:rsidRPr="00BB699D" w:rsidRDefault="00DC65E6" w:rsidP="00DC65E6">
      <w:pPr>
        <w:spacing w:after="0"/>
      </w:pPr>
      <w:r w:rsidRPr="00BB699D">
        <w:t>• AUC</w:t>
      </w:r>
    </w:p>
    <w:p w:rsidR="00DC65E6" w:rsidRPr="00BB699D" w:rsidRDefault="00DC65E6" w:rsidP="00DC65E6">
      <w:pPr>
        <w:spacing w:after="0"/>
      </w:pPr>
      <w:r w:rsidRPr="00BB699D">
        <w:t>• KS</w:t>
      </w:r>
    </w:p>
    <w:p w:rsidR="00DC65E6" w:rsidRPr="00BB699D" w:rsidRDefault="00DC65E6" w:rsidP="00DC65E6">
      <w:pPr>
        <w:spacing w:after="0"/>
      </w:pPr>
      <w:r w:rsidRPr="00BB699D">
        <w:t>• Calibration Bias</w:t>
      </w:r>
    </w:p>
    <w:p w:rsidR="00DC65E6" w:rsidRDefault="00DC65E6" w:rsidP="00DC65E6">
      <w:pPr>
        <w:spacing w:after="100" w:afterAutospacing="1"/>
      </w:pPr>
      <w:r w:rsidRPr="00BB699D">
        <w:t>Monitoring outputs are reviewed periodically under the Monitoring Plan and Governance Framework.</w:t>
      </w:r>
    </w:p>
    <w:p w:rsidR="00DA731D" w:rsidRDefault="00DA731D" w:rsidP="00DC65E6">
      <w:pPr>
        <w:spacing w:after="100" w:afterAutospacing="1"/>
        <w:rPr>
          <w:b/>
          <w:sz w:val="28"/>
          <w:szCs w:val="28"/>
        </w:rPr>
      </w:pPr>
    </w:p>
    <w:p w:rsidR="000118F1" w:rsidRDefault="000118F1" w:rsidP="00DC65E6">
      <w:pPr>
        <w:spacing w:after="100" w:afterAutospacing="1"/>
        <w:rPr>
          <w:b/>
          <w:sz w:val="28"/>
          <w:szCs w:val="28"/>
        </w:rPr>
      </w:pPr>
      <w:r w:rsidRPr="000118F1">
        <w:rPr>
          <w:b/>
          <w:sz w:val="28"/>
          <w:szCs w:val="28"/>
        </w:rPr>
        <w:lastRenderedPageBreak/>
        <w:t xml:space="preserve">8. </w:t>
      </w:r>
      <w:r w:rsidRPr="000118F1">
        <w:rPr>
          <w:b/>
          <w:sz w:val="28"/>
          <w:szCs w:val="28"/>
        </w:rPr>
        <w:t>Version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6"/>
        <w:gridCol w:w="1016"/>
      </w:tblGrid>
      <w:tr w:rsidR="00DA731D" w:rsidRPr="00DA731D" w:rsidTr="008B381D">
        <w:tc>
          <w:tcPr>
            <w:tcW w:w="0" w:type="auto"/>
            <w:hideMark/>
          </w:tcPr>
          <w:p w:rsidR="00DA731D" w:rsidRPr="00DA731D" w:rsidRDefault="00DA731D" w:rsidP="008B38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7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hideMark/>
          </w:tcPr>
          <w:p w:rsidR="00DA731D" w:rsidRPr="00DA731D" w:rsidRDefault="00DA731D" w:rsidP="008B38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7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Version</w:t>
            </w:r>
          </w:p>
        </w:tc>
      </w:tr>
      <w:tr w:rsidR="00DA731D" w:rsidRPr="00DA731D" w:rsidTr="008B381D">
        <w:tc>
          <w:tcPr>
            <w:tcW w:w="0" w:type="auto"/>
            <w:hideMark/>
          </w:tcPr>
          <w:p w:rsidR="00DA731D" w:rsidRPr="00DA731D" w:rsidRDefault="00DA731D" w:rsidP="008B381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31D">
              <w:rPr>
                <w:rFonts w:ascii="Times New Roman" w:eastAsia="Times New Roman" w:hAnsi="Times New Roman" w:cs="Times New Roman"/>
                <w:sz w:val="24"/>
                <w:szCs w:val="24"/>
              </w:rPr>
              <w:t>PD Model</w:t>
            </w:r>
          </w:p>
        </w:tc>
        <w:tc>
          <w:tcPr>
            <w:tcW w:w="0" w:type="auto"/>
            <w:hideMark/>
          </w:tcPr>
          <w:p w:rsidR="00DA731D" w:rsidRPr="00DA731D" w:rsidRDefault="00DA731D" w:rsidP="008B381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31D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</w:tr>
      <w:tr w:rsidR="00DA731D" w:rsidRPr="00DA731D" w:rsidTr="008B381D">
        <w:tc>
          <w:tcPr>
            <w:tcW w:w="0" w:type="auto"/>
            <w:hideMark/>
          </w:tcPr>
          <w:p w:rsidR="00DA731D" w:rsidRPr="00DA731D" w:rsidRDefault="00DA731D" w:rsidP="008B381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31D">
              <w:rPr>
                <w:rFonts w:ascii="Times New Roman" w:eastAsia="Times New Roman" w:hAnsi="Times New Roman" w:cs="Times New Roman"/>
                <w:sz w:val="24"/>
                <w:szCs w:val="24"/>
              </w:rPr>
              <w:t>Scorecard</w:t>
            </w:r>
          </w:p>
        </w:tc>
        <w:tc>
          <w:tcPr>
            <w:tcW w:w="0" w:type="auto"/>
            <w:hideMark/>
          </w:tcPr>
          <w:p w:rsidR="00DA731D" w:rsidRPr="00DA731D" w:rsidRDefault="00DA731D" w:rsidP="008B381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31D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</w:tr>
      <w:tr w:rsidR="00DA731D" w:rsidRPr="00DA731D" w:rsidTr="008B381D">
        <w:tc>
          <w:tcPr>
            <w:tcW w:w="0" w:type="auto"/>
            <w:hideMark/>
          </w:tcPr>
          <w:p w:rsidR="00DA731D" w:rsidRPr="00DA731D" w:rsidRDefault="00DA731D" w:rsidP="008B381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731D">
              <w:rPr>
                <w:rFonts w:ascii="Times New Roman" w:eastAsia="Times New Roman" w:hAnsi="Times New Roman" w:cs="Times New Roman"/>
                <w:sz w:val="24"/>
                <w:szCs w:val="24"/>
              </w:rPr>
              <w:t>WoE</w:t>
            </w:r>
            <w:proofErr w:type="spellEnd"/>
            <w:r w:rsidRPr="00DA73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Bins</w:t>
            </w:r>
          </w:p>
        </w:tc>
        <w:tc>
          <w:tcPr>
            <w:tcW w:w="0" w:type="auto"/>
            <w:hideMark/>
          </w:tcPr>
          <w:p w:rsidR="00DA731D" w:rsidRPr="00DA731D" w:rsidRDefault="00DA731D" w:rsidP="008B381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31D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</w:tr>
      <w:tr w:rsidR="00DA731D" w:rsidRPr="00DA731D" w:rsidTr="008B381D">
        <w:tc>
          <w:tcPr>
            <w:tcW w:w="0" w:type="auto"/>
            <w:hideMark/>
          </w:tcPr>
          <w:p w:rsidR="00DA731D" w:rsidRPr="00DA731D" w:rsidRDefault="00DA731D" w:rsidP="008B381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31D">
              <w:rPr>
                <w:rFonts w:ascii="Times New Roman" w:eastAsia="Times New Roman" w:hAnsi="Times New Roman" w:cs="Times New Roman"/>
                <w:sz w:val="24"/>
                <w:szCs w:val="24"/>
              </w:rPr>
              <w:t>Monitoring Framework</w:t>
            </w:r>
          </w:p>
        </w:tc>
        <w:tc>
          <w:tcPr>
            <w:tcW w:w="0" w:type="auto"/>
            <w:hideMark/>
          </w:tcPr>
          <w:p w:rsidR="00DA731D" w:rsidRPr="00DA731D" w:rsidRDefault="00DA731D" w:rsidP="008B381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31D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</w:tr>
      <w:tr w:rsidR="00DA731D" w:rsidRPr="00DA731D" w:rsidTr="008B381D">
        <w:tc>
          <w:tcPr>
            <w:tcW w:w="0" w:type="auto"/>
            <w:hideMark/>
          </w:tcPr>
          <w:p w:rsidR="00DA731D" w:rsidRPr="00DA731D" w:rsidRDefault="00DA731D" w:rsidP="008B381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31D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Framework</w:t>
            </w:r>
          </w:p>
        </w:tc>
        <w:tc>
          <w:tcPr>
            <w:tcW w:w="0" w:type="auto"/>
            <w:hideMark/>
          </w:tcPr>
          <w:p w:rsidR="00DA731D" w:rsidRPr="00DA731D" w:rsidRDefault="00DA731D" w:rsidP="008B381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31D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</w:tr>
    </w:tbl>
    <w:p w:rsidR="00DA731D" w:rsidRDefault="00DA731D" w:rsidP="00DC65E6">
      <w:pPr>
        <w:spacing w:after="100" w:afterAutospacing="1"/>
        <w:rPr>
          <w:b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5A27B9" w:rsidRPr="005A27B9" w:rsidTr="005A27B9">
        <w:trPr>
          <w:tblHeader/>
          <w:tblCellSpacing w:w="15" w:type="dxa"/>
        </w:trPr>
        <w:tc>
          <w:tcPr>
            <w:tcW w:w="0" w:type="auto"/>
            <w:vAlign w:val="center"/>
          </w:tcPr>
          <w:p w:rsidR="005A27B9" w:rsidRPr="005A27B9" w:rsidRDefault="005A27B9" w:rsidP="005A2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5A27B9" w:rsidRPr="005A27B9" w:rsidRDefault="005A27B9" w:rsidP="005A2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A27B9" w:rsidRPr="005A27B9" w:rsidTr="005A27B9">
        <w:trPr>
          <w:tblCellSpacing w:w="15" w:type="dxa"/>
        </w:trPr>
        <w:tc>
          <w:tcPr>
            <w:tcW w:w="0" w:type="auto"/>
            <w:vAlign w:val="center"/>
          </w:tcPr>
          <w:p w:rsidR="005A27B9" w:rsidRPr="005A27B9" w:rsidRDefault="005A27B9" w:rsidP="005A2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5A27B9" w:rsidRPr="005A27B9" w:rsidRDefault="005A27B9" w:rsidP="005A2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bookmarkStart w:id="0" w:name="_GoBack"/>
        <w:bookmarkEnd w:id="0"/>
      </w:tr>
      <w:tr w:rsidR="005A27B9" w:rsidRPr="005A27B9" w:rsidTr="005A27B9">
        <w:trPr>
          <w:tblCellSpacing w:w="15" w:type="dxa"/>
        </w:trPr>
        <w:tc>
          <w:tcPr>
            <w:tcW w:w="0" w:type="auto"/>
            <w:vAlign w:val="center"/>
          </w:tcPr>
          <w:p w:rsidR="005A27B9" w:rsidRPr="005A27B9" w:rsidRDefault="005A27B9" w:rsidP="005A2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5A27B9" w:rsidRPr="005A27B9" w:rsidRDefault="005A27B9" w:rsidP="005A2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A27B9" w:rsidRPr="005A27B9" w:rsidTr="005A27B9">
        <w:trPr>
          <w:tblCellSpacing w:w="15" w:type="dxa"/>
        </w:trPr>
        <w:tc>
          <w:tcPr>
            <w:tcW w:w="0" w:type="auto"/>
            <w:vAlign w:val="center"/>
          </w:tcPr>
          <w:p w:rsidR="005A27B9" w:rsidRPr="005A27B9" w:rsidRDefault="005A27B9" w:rsidP="005A2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5A27B9" w:rsidRPr="005A27B9" w:rsidRDefault="005A27B9" w:rsidP="005A2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A27B9" w:rsidRPr="005A27B9" w:rsidTr="005A27B9">
        <w:trPr>
          <w:tblCellSpacing w:w="15" w:type="dxa"/>
        </w:trPr>
        <w:tc>
          <w:tcPr>
            <w:tcW w:w="0" w:type="auto"/>
            <w:vAlign w:val="center"/>
          </w:tcPr>
          <w:p w:rsidR="005A27B9" w:rsidRPr="005A27B9" w:rsidRDefault="005A27B9" w:rsidP="005A2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5A27B9" w:rsidRPr="005A27B9" w:rsidRDefault="005A27B9" w:rsidP="005A2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A27B9" w:rsidRPr="000118F1" w:rsidRDefault="005A27B9" w:rsidP="00DC65E6">
      <w:pPr>
        <w:spacing w:after="100" w:afterAutospacing="1"/>
        <w:rPr>
          <w:b/>
          <w:sz w:val="28"/>
          <w:szCs w:val="28"/>
        </w:rPr>
      </w:pPr>
    </w:p>
    <w:sectPr w:rsidR="005A27B9" w:rsidRPr="000118F1" w:rsidSect="009C1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85D79"/>
    <w:multiLevelType w:val="hybridMultilevel"/>
    <w:tmpl w:val="4A1EB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2790A66"/>
    <w:multiLevelType w:val="hybridMultilevel"/>
    <w:tmpl w:val="2B6E9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6314AB7"/>
    <w:multiLevelType w:val="hybridMultilevel"/>
    <w:tmpl w:val="693EC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1B279F5"/>
    <w:multiLevelType w:val="hybridMultilevel"/>
    <w:tmpl w:val="D982F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5E24"/>
    <w:rsid w:val="000118F1"/>
    <w:rsid w:val="00064E8A"/>
    <w:rsid w:val="00071D76"/>
    <w:rsid w:val="00176960"/>
    <w:rsid w:val="001F7084"/>
    <w:rsid w:val="00310C19"/>
    <w:rsid w:val="0033326A"/>
    <w:rsid w:val="00335447"/>
    <w:rsid w:val="005A27B9"/>
    <w:rsid w:val="005A4656"/>
    <w:rsid w:val="005E7CF8"/>
    <w:rsid w:val="005F1041"/>
    <w:rsid w:val="006101B3"/>
    <w:rsid w:val="007060F2"/>
    <w:rsid w:val="007F5766"/>
    <w:rsid w:val="00802896"/>
    <w:rsid w:val="008B381D"/>
    <w:rsid w:val="008F5A4E"/>
    <w:rsid w:val="00924306"/>
    <w:rsid w:val="00975E24"/>
    <w:rsid w:val="009B751F"/>
    <w:rsid w:val="009C15F0"/>
    <w:rsid w:val="00AB7F6B"/>
    <w:rsid w:val="00B030CE"/>
    <w:rsid w:val="00B1448E"/>
    <w:rsid w:val="00B936DD"/>
    <w:rsid w:val="00B94511"/>
    <w:rsid w:val="00BA1398"/>
    <w:rsid w:val="00BB699D"/>
    <w:rsid w:val="00DA731D"/>
    <w:rsid w:val="00DC65E6"/>
    <w:rsid w:val="00DF5C12"/>
    <w:rsid w:val="00E07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5E24"/>
    <w:pPr>
      <w:ind w:left="720"/>
      <w:contextualSpacing/>
    </w:pPr>
  </w:style>
  <w:style w:type="table" w:styleId="TableGrid">
    <w:name w:val="Table Grid"/>
    <w:basedOn w:val="TableNormal"/>
    <w:uiPriority w:val="59"/>
    <w:rsid w:val="00DA73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5E24"/>
    <w:pPr>
      <w:ind w:left="720"/>
      <w:contextualSpacing/>
    </w:pPr>
  </w:style>
  <w:style w:type="table" w:styleId="TableGrid">
    <w:name w:val="Table Grid"/>
    <w:basedOn w:val="TableNormal"/>
    <w:uiPriority w:val="59"/>
    <w:rsid w:val="00DA73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823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33</cp:revision>
  <dcterms:created xsi:type="dcterms:W3CDTF">2026-05-03T16:35:00Z</dcterms:created>
  <dcterms:modified xsi:type="dcterms:W3CDTF">2026-05-30T17:21:00Z</dcterms:modified>
</cp:coreProperties>
</file>