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55E4" w14:textId="77777777" w:rsidR="009A0CA7" w:rsidRDefault="00000000">
      <w:pPr>
        <w:pStyle w:val="Heading1"/>
      </w:pPr>
      <w:r>
        <w:rPr>
          <w:color w:val="1A5276"/>
        </w:rPr>
        <w:t>RISHAB</w:t>
      </w:r>
      <w:r>
        <w:rPr>
          <w:color w:val="1A5276"/>
          <w:spacing w:val="-8"/>
        </w:rPr>
        <w:t xml:space="preserve"> </w:t>
      </w:r>
      <w:r>
        <w:rPr>
          <w:color w:val="1A5276"/>
          <w:spacing w:val="-2"/>
        </w:rPr>
        <w:t>KARIYA</w:t>
      </w:r>
    </w:p>
    <w:p w14:paraId="41AABA82" w14:textId="4B227D36" w:rsidR="009A0CA7" w:rsidRPr="007F2080" w:rsidRDefault="00000000">
      <w:pPr>
        <w:pStyle w:val="BodyText"/>
        <w:spacing w:before="58"/>
        <w:jc w:val="center"/>
      </w:pPr>
      <w:proofErr w:type="spellStart"/>
      <w:r>
        <w:rPr>
          <w:color w:val="666666"/>
        </w:rPr>
        <w:t>Gandhidham</w:t>
      </w:r>
      <w:proofErr w:type="spellEnd"/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Gujarat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3"/>
        </w:rPr>
        <w:t xml:space="preserve"> </w:t>
      </w:r>
      <w:hyperlink r:id="rId5" w:history="1">
        <w:r w:rsidR="009A0CA7" w:rsidRPr="008D79FF">
          <w:rPr>
            <w:rStyle w:val="Hyperlink"/>
            <w:spacing w:val="-2"/>
          </w:rPr>
          <w:t>rishabkariya.github.io</w:t>
        </w:r>
      </w:hyperlink>
      <w:r w:rsidR="007F2080">
        <w:t xml:space="preserve"> </w:t>
      </w:r>
      <w:r w:rsidR="007F2080">
        <w:rPr>
          <w:color w:val="666666"/>
        </w:rPr>
        <w:t>|</w:t>
      </w:r>
      <w:r w:rsidR="007F2080">
        <w:rPr>
          <w:color w:val="666666"/>
        </w:rPr>
        <w:t xml:space="preserve"> </w:t>
      </w:r>
      <w:hyperlink r:id="rId6" w:history="1">
        <w:r w:rsidR="007F2080" w:rsidRPr="0002207C">
          <w:rPr>
            <w:rStyle w:val="Hyperlink"/>
          </w:rPr>
          <w:t>rishabkariya22@gmail.com</w:t>
        </w:r>
      </w:hyperlink>
      <w:r w:rsidR="007F2080">
        <w:rPr>
          <w:color w:val="666666"/>
        </w:rPr>
        <w:t xml:space="preserve"> </w:t>
      </w:r>
      <w:r w:rsidR="007F2080">
        <w:rPr>
          <w:color w:val="666666"/>
        </w:rPr>
        <w:t>|</w:t>
      </w:r>
      <w:r w:rsidR="007F2080">
        <w:rPr>
          <w:color w:val="666666"/>
        </w:rPr>
        <w:t xml:space="preserve"> +91 9664782754</w:t>
      </w:r>
    </w:p>
    <w:p w14:paraId="4DC1ED49" w14:textId="77777777" w:rsidR="009A0CA7" w:rsidRDefault="009A0CA7">
      <w:pPr>
        <w:pStyle w:val="BodyText"/>
        <w:spacing w:before="220"/>
        <w:rPr>
          <w:sz w:val="22"/>
        </w:rPr>
      </w:pPr>
    </w:p>
    <w:p w14:paraId="23B8DE1E" w14:textId="77777777" w:rsidR="009A0CA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440C0D" wp14:editId="5D8F21D1">
                <wp:simplePos x="0" y="0"/>
                <wp:positionH relativeFrom="page">
                  <wp:posOffset>667512</wp:posOffset>
                </wp:positionH>
                <wp:positionV relativeFrom="paragraph">
                  <wp:posOffset>170989</wp:posOffset>
                </wp:positionV>
                <wp:extent cx="64389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B5492" id="Graphic 1" o:spid="_x0000_s1026" style="position:absolute;margin-left:52.55pt;margin-top:13.45pt;width:50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" path="m6438645,l,,,18288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5276"/>
          <w:spacing w:val="-2"/>
        </w:rPr>
        <w:t>PROFILE</w:t>
      </w:r>
    </w:p>
    <w:p w14:paraId="283D07C3" w14:textId="2D177750" w:rsidR="009A0CA7" w:rsidRDefault="00C61BCC" w:rsidP="00C61BCC">
      <w:pPr>
        <w:pStyle w:val="BodyText"/>
        <w:spacing w:before="64"/>
        <w:ind w:left="360" w:right="688"/>
        <w:jc w:val="both"/>
      </w:pPr>
      <w:proofErr w:type="gramStart"/>
      <w:r>
        <w:t>B.Com</w:t>
      </w:r>
      <w:proofErr w:type="gramEnd"/>
      <w:r>
        <w:t xml:space="preserve"> graduate and Internal Audit Assistant with hands-on experience in edible oil refinery operations, P2P audit, invoice verification, stock movement analysis, and monthly reporting. Strong Excel user with practical exposure to large operational dumps, pivot tables, VLOOKUP/XLOOKUP-style reconciliation, SUMIFS/COUNTIFS, variance checks, and cross-verification across purchase, weighment, </w:t>
      </w:r>
      <w:proofErr w:type="spellStart"/>
      <w:r>
        <w:t>gatepass</w:t>
      </w:r>
      <w:proofErr w:type="spellEnd"/>
      <w:r>
        <w:t>, sales, QC, and SAP material management data.</w:t>
      </w:r>
    </w:p>
    <w:p w14:paraId="485F9E34" w14:textId="77777777" w:rsidR="009A0CA7" w:rsidRDefault="009A0CA7">
      <w:pPr>
        <w:pStyle w:val="BodyText"/>
        <w:spacing w:before="96"/>
      </w:pPr>
    </w:p>
    <w:p w14:paraId="17450CFB" w14:textId="77777777" w:rsidR="009A0CA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22400A" wp14:editId="5DAF32C2">
                <wp:simplePos x="0" y="0"/>
                <wp:positionH relativeFrom="page">
                  <wp:posOffset>667512</wp:posOffset>
                </wp:positionH>
                <wp:positionV relativeFrom="paragraph">
                  <wp:posOffset>171320</wp:posOffset>
                </wp:positionV>
                <wp:extent cx="643890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44AE3" id="Graphic 3" o:spid="_x0000_s1026" style="position:absolute;margin-left:52.55pt;margin-top:13.5pt;width:507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" path="m6438645,l,,,18288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5276"/>
          <w:spacing w:val="-2"/>
        </w:rPr>
        <w:t>PROJECTS</w:t>
      </w:r>
    </w:p>
    <w:p w14:paraId="4F0FB5BA" w14:textId="5186027E" w:rsidR="009A0CA7" w:rsidRDefault="008A6F28">
      <w:pPr>
        <w:spacing w:before="150"/>
        <w:ind w:left="360"/>
        <w:rPr>
          <w:sz w:val="18"/>
        </w:rPr>
      </w:pPr>
      <w:r>
        <w:rPr>
          <w:rFonts w:ascii="Arial" w:hAnsi="Arial"/>
          <w:b/>
          <w:sz w:val="19"/>
        </w:rPr>
        <w:t>Shipping &amp; Freight |</w:t>
      </w:r>
      <w:r>
        <w:rPr>
          <w:color w:val="666666"/>
          <w:spacing w:val="-6"/>
          <w:sz w:val="18"/>
        </w:rPr>
        <w:t xml:space="preserve"> React</w:t>
      </w:r>
      <w:r>
        <w:rPr>
          <w:color w:val="666666"/>
          <w:sz w:val="18"/>
        </w:rPr>
        <w:t xml:space="preserve"> · Excel </w:t>
      </w:r>
      <w:hyperlink r:id="rId7">
        <w:r w:rsidRPr="000149A7">
          <w:rPr>
            <w:color w:val="0070C0"/>
            <w:sz w:val="18"/>
          </w:rPr>
          <w:t>Link↗</w:t>
        </w:r>
      </w:hyperlink>
    </w:p>
    <w:p w14:paraId="28BB716B" w14:textId="1245E58F" w:rsidR="009A0CA7" w:rsidRDefault="00CF522A">
      <w:pPr>
        <w:pStyle w:val="ListParagraph"/>
        <w:numPr>
          <w:ilvl w:val="0"/>
          <w:numId w:val="2"/>
        </w:numPr>
        <w:tabs>
          <w:tab w:val="left" w:pos="720"/>
        </w:tabs>
        <w:spacing w:before="33" w:line="235" w:lineRule="auto"/>
        <w:ind w:right="749"/>
        <w:rPr>
          <w:rFonts w:ascii="Times New Roman" w:hAnsi="Times New Roman"/>
          <w:sz w:val="20"/>
        </w:rPr>
      </w:pPr>
      <w:r>
        <w:rPr>
          <w:b/>
          <w:bCs/>
          <w:sz w:val="18"/>
        </w:rPr>
        <w:t>Freight Rate &amp; Margin Model</w:t>
      </w:r>
      <w:r>
        <w:rPr>
          <w:sz w:val="18"/>
        </w:rPr>
        <w:t xml:space="preserve"> -- Freight forwarding P&amp;L model forecasting revenue, variable costs, and profitability across scenarios, with breakeven, sensitivity analysis, and per-TEU unit economics for pricing and decision-making.</w:t>
      </w:r>
    </w:p>
    <w:p w14:paraId="39FAEF56" w14:textId="57704744" w:rsidR="009A0CA7" w:rsidRDefault="00CF522A">
      <w:pPr>
        <w:pStyle w:val="ListParagraph"/>
        <w:numPr>
          <w:ilvl w:val="0"/>
          <w:numId w:val="2"/>
        </w:numPr>
        <w:tabs>
          <w:tab w:val="left" w:pos="720"/>
        </w:tabs>
        <w:spacing w:line="237" w:lineRule="auto"/>
        <w:ind w:right="881"/>
        <w:rPr>
          <w:rFonts w:ascii="Times New Roman" w:hAnsi="Times New Roman"/>
          <w:sz w:val="20"/>
        </w:rPr>
      </w:pPr>
      <w:r>
        <w:rPr>
          <w:b/>
          <w:bCs/>
          <w:sz w:val="18"/>
        </w:rPr>
        <w:t>Import-Export Flow Visualizer</w:t>
      </w:r>
      <w:r>
        <w:rPr>
          <w:sz w:val="18"/>
        </w:rPr>
        <w:t xml:space="preserve"> -- Interactive Incoterm-based shipment flow showing cost ownership, risk transfer, parties, and documents at each stage</w:t>
      </w:r>
    </w:p>
    <w:p w14:paraId="6ABC8B6F" w14:textId="44702C38" w:rsidR="009A0CA7" w:rsidRPr="00693B3C" w:rsidRDefault="00CF522A">
      <w:pPr>
        <w:pStyle w:val="ListParagraph"/>
        <w:numPr>
          <w:ilvl w:val="0"/>
          <w:numId w:val="2"/>
        </w:numPr>
        <w:tabs>
          <w:tab w:val="left" w:pos="720"/>
        </w:tabs>
        <w:spacing w:before="24" w:line="235" w:lineRule="auto"/>
        <w:ind w:right="673"/>
        <w:rPr>
          <w:rFonts w:ascii="Times New Roman" w:hAnsi="Times New Roman"/>
          <w:sz w:val="20"/>
        </w:rPr>
      </w:pPr>
      <w:r>
        <w:rPr>
          <w:b/>
          <w:bCs/>
          <w:sz w:val="18"/>
        </w:rPr>
        <w:t>Freight Forwarder Dashboard</w:t>
      </w:r>
      <w:r>
        <w:rPr>
          <w:sz w:val="18"/>
        </w:rPr>
        <w:t xml:space="preserve"> -- Operational dashboard tracking shipment status, documentation tasks, route-level pricing, and gross profit</w:t>
      </w:r>
    </w:p>
    <w:p w14:paraId="61F69496" w14:textId="14F3716E" w:rsidR="00693B3C" w:rsidRPr="00847670" w:rsidRDefault="00693B3C">
      <w:pPr>
        <w:pStyle w:val="ListParagraph"/>
        <w:numPr>
          <w:ilvl w:val="0"/>
          <w:numId w:val="2"/>
        </w:numPr>
        <w:tabs>
          <w:tab w:val="left" w:pos="720"/>
        </w:tabs>
        <w:spacing w:before="24" w:line="235" w:lineRule="auto"/>
        <w:ind w:right="673"/>
        <w:rPr>
          <w:sz w:val="18"/>
        </w:rPr>
      </w:pPr>
      <w:r>
        <w:rPr>
          <w:b/>
          <w:bCs/>
          <w:sz w:val="18"/>
        </w:rPr>
        <w:t xml:space="preserve">Exim documentation Tracker – </w:t>
      </w:r>
      <w:r>
        <w:rPr>
          <w:sz w:val="18"/>
        </w:rPr>
        <w:t>Exim documentation tracking dashboard for monitoring shipment status, freight routes, compliance documents, transit progress, and operational bottlenecks.</w:t>
      </w:r>
    </w:p>
    <w:p w14:paraId="5E3E0F51" w14:textId="548704DD" w:rsidR="009A0CA7" w:rsidRDefault="00F66D52">
      <w:pPr>
        <w:spacing w:before="119"/>
        <w:ind w:left="360"/>
        <w:rPr>
          <w:sz w:val="18"/>
        </w:rPr>
      </w:pPr>
      <w:r>
        <w:rPr>
          <w:rFonts w:ascii="Arial" w:hAnsi="Arial"/>
          <w:b/>
          <w:bCs/>
          <w:sz w:val="19"/>
        </w:rPr>
        <w:t>Financial Modelling</w:t>
      </w:r>
      <w:r>
        <w:rPr>
          <w:rFonts w:ascii="Arial" w:hAnsi="Arial"/>
          <w:b/>
          <w:sz w:val="19"/>
        </w:rPr>
        <w:t xml:space="preserve"> </w:t>
      </w:r>
      <w:r>
        <w:rPr>
          <w:rFonts w:ascii="Arial" w:hAnsi="Arial"/>
          <w:b/>
          <w:spacing w:val="-7"/>
          <w:sz w:val="19"/>
        </w:rPr>
        <w:t>|</w:t>
      </w:r>
      <w:r>
        <w:rPr>
          <w:color w:val="666666"/>
          <w:spacing w:val="-7"/>
          <w:sz w:val="18"/>
        </w:rPr>
        <w:t xml:space="preserve"> Excel</w:t>
      </w:r>
      <w:r>
        <w:rPr>
          <w:color w:val="666666"/>
          <w:sz w:val="18"/>
        </w:rPr>
        <w:t xml:space="preserve"> · NPV · Var</w:t>
      </w:r>
      <w:hyperlink r:id="rId8">
        <w:r w:rsidRPr="000149A7">
          <w:rPr>
            <w:color w:val="0070C0"/>
            <w:sz w:val="18"/>
          </w:rPr>
          <w:t xml:space="preserve"> Link↗</w:t>
        </w:r>
      </w:hyperlink>
    </w:p>
    <w:p w14:paraId="0DDE8925" w14:textId="4F2CC819" w:rsidR="009A0CA7" w:rsidRDefault="00F66D52">
      <w:pPr>
        <w:pStyle w:val="ListParagraph"/>
        <w:numPr>
          <w:ilvl w:val="0"/>
          <w:numId w:val="2"/>
        </w:numPr>
        <w:tabs>
          <w:tab w:val="left" w:pos="720"/>
        </w:tabs>
        <w:spacing w:before="33" w:line="235" w:lineRule="auto"/>
        <w:ind w:right="1085"/>
        <w:rPr>
          <w:rFonts w:ascii="Times New Roman" w:hAnsi="Times New Roman"/>
          <w:sz w:val="20"/>
        </w:rPr>
      </w:pPr>
      <w:r>
        <w:rPr>
          <w:b/>
          <w:bCs/>
          <w:sz w:val="18"/>
        </w:rPr>
        <w:t>Machine Investment Model (in progress)</w:t>
      </w:r>
      <w:r>
        <w:rPr>
          <w:sz w:val="18"/>
        </w:rPr>
        <w:t xml:space="preserve"> -- Capex decision model with cash flow forecasting, ROI, payback period, and sensitivity analysis</w:t>
      </w:r>
    </w:p>
    <w:p w14:paraId="2D400771" w14:textId="7B60663F" w:rsidR="009A0CA7" w:rsidRPr="00DC2C4A" w:rsidRDefault="00DC2C4A" w:rsidP="00DC2C4A">
      <w:pPr>
        <w:pStyle w:val="ListParagraph"/>
        <w:numPr>
          <w:ilvl w:val="0"/>
          <w:numId w:val="2"/>
        </w:numPr>
        <w:tabs>
          <w:tab w:val="left" w:pos="720"/>
        </w:tabs>
        <w:spacing w:before="23" w:line="235" w:lineRule="auto"/>
        <w:ind w:right="518"/>
        <w:rPr>
          <w:rFonts w:ascii="Times New Roman" w:hAnsi="Times New Roman"/>
          <w:sz w:val="20"/>
        </w:rPr>
      </w:pPr>
      <w:r>
        <w:rPr>
          <w:b/>
          <w:bCs/>
          <w:sz w:val="18"/>
        </w:rPr>
        <w:t>3-Statement + Cash Flow Model</w:t>
      </w:r>
      <w:r>
        <w:rPr>
          <w:sz w:val="18"/>
        </w:rPr>
        <w:t xml:space="preserve"> -- Integrated 3 statement P&amp;L, Balance Sheet, and Cash Flow with scenario analysis with dynamic linking</w:t>
      </w:r>
    </w:p>
    <w:p w14:paraId="0C6A39F8" w14:textId="31E3972F" w:rsidR="009A0CA7" w:rsidRDefault="00DC2C4A">
      <w:pPr>
        <w:pStyle w:val="ListParagraph"/>
        <w:numPr>
          <w:ilvl w:val="0"/>
          <w:numId w:val="2"/>
        </w:numPr>
        <w:tabs>
          <w:tab w:val="left" w:pos="720"/>
        </w:tabs>
        <w:spacing w:before="26" w:line="235" w:lineRule="auto"/>
        <w:ind w:right="1267"/>
        <w:rPr>
          <w:rFonts w:ascii="Times New Roman" w:hAnsi="Times New Roman"/>
          <w:sz w:val="20"/>
        </w:rPr>
      </w:pPr>
      <w:r>
        <w:rPr>
          <w:b/>
          <w:bCs/>
          <w:sz w:val="18"/>
        </w:rPr>
        <w:t>Investment Risk Dashboard</w:t>
      </w:r>
      <w:r>
        <w:rPr>
          <w:sz w:val="18"/>
        </w:rPr>
        <w:t xml:space="preserve"> -- FAANG portfolio vs SPX benchmark; Beta, STDEV, Treynor ratio, </w:t>
      </w:r>
      <w:proofErr w:type="spellStart"/>
      <w:r>
        <w:rPr>
          <w:sz w:val="18"/>
        </w:rPr>
        <w:t>VaR</w:t>
      </w:r>
      <w:proofErr w:type="spellEnd"/>
      <w:r>
        <w:rPr>
          <w:sz w:val="18"/>
        </w:rPr>
        <w:t xml:space="preserve"> at 95% &amp; 99% confidence</w:t>
      </w:r>
    </w:p>
    <w:p w14:paraId="623E903F" w14:textId="1C728C73" w:rsidR="009A0CA7" w:rsidRDefault="00092D81">
      <w:pPr>
        <w:spacing w:before="119"/>
        <w:ind w:left="360"/>
        <w:rPr>
          <w:sz w:val="18"/>
        </w:rPr>
      </w:pPr>
      <w:r>
        <w:rPr>
          <w:rFonts w:ascii="Arial" w:hAnsi="Arial"/>
          <w:b/>
          <w:sz w:val="19"/>
        </w:rPr>
        <w:t>Web D</w:t>
      </w:r>
      <w:r w:rsidR="00DC2C4A">
        <w:rPr>
          <w:rFonts w:ascii="Arial" w:hAnsi="Arial"/>
          <w:b/>
          <w:sz w:val="19"/>
        </w:rPr>
        <w:t>ashboards &amp; Automation</w:t>
      </w:r>
      <w:r w:rsidR="00DC2C4A">
        <w:rPr>
          <w:rFonts w:ascii="Arial" w:hAnsi="Arial"/>
          <w:b/>
          <w:spacing w:val="-6"/>
          <w:sz w:val="19"/>
        </w:rPr>
        <w:t xml:space="preserve"> </w:t>
      </w:r>
      <w:r w:rsidR="00DC2C4A">
        <w:rPr>
          <w:color w:val="666666"/>
          <w:sz w:val="18"/>
        </w:rPr>
        <w:t>|</w:t>
      </w:r>
      <w:r w:rsidR="00DC2C4A">
        <w:rPr>
          <w:color w:val="666666"/>
          <w:spacing w:val="-6"/>
          <w:sz w:val="18"/>
        </w:rPr>
        <w:t xml:space="preserve"> </w:t>
      </w:r>
      <w:r w:rsidR="00DC2C4A">
        <w:rPr>
          <w:color w:val="666666"/>
          <w:sz w:val="18"/>
        </w:rPr>
        <w:t>React · Recharts · Python · pandas</w:t>
      </w:r>
      <w:hyperlink r:id="rId9">
        <w:r w:rsidR="00DC2C4A">
          <w:rPr>
            <w:sz w:val="18"/>
          </w:rPr>
          <w:t xml:space="preserve"> </w:t>
        </w:r>
        <w:r w:rsidR="00DC2C4A" w:rsidRPr="000149A7">
          <w:rPr>
            <w:color w:val="0070C0"/>
            <w:sz w:val="18"/>
          </w:rPr>
          <w:t>Link↗</w:t>
        </w:r>
      </w:hyperlink>
    </w:p>
    <w:p w14:paraId="1530A0B9" w14:textId="6336E48E" w:rsidR="009A0CA7" w:rsidRDefault="00DC2C4A">
      <w:pPr>
        <w:pStyle w:val="ListParagraph"/>
        <w:numPr>
          <w:ilvl w:val="0"/>
          <w:numId w:val="2"/>
        </w:numPr>
        <w:tabs>
          <w:tab w:val="left" w:pos="720"/>
        </w:tabs>
        <w:spacing w:before="33" w:line="235" w:lineRule="auto"/>
        <w:ind w:right="499"/>
        <w:rPr>
          <w:rFonts w:ascii="Times New Roman" w:hAnsi="Times New Roman"/>
          <w:sz w:val="20"/>
        </w:rPr>
      </w:pPr>
      <w:r>
        <w:rPr>
          <w:b/>
          <w:bCs/>
          <w:sz w:val="18"/>
        </w:rPr>
        <w:t>B2B CRM Dashboard</w:t>
      </w:r>
      <w:r>
        <w:rPr>
          <w:sz w:val="18"/>
        </w:rPr>
        <w:t xml:space="preserve"> -- Lead quality, funnel health, and rep performance tracking across complex sales cycles</w:t>
      </w:r>
    </w:p>
    <w:p w14:paraId="059298E6" w14:textId="1197ACC0" w:rsidR="009A0CA7" w:rsidRPr="00DC2C4A" w:rsidRDefault="00DC2C4A">
      <w:pPr>
        <w:pStyle w:val="ListParagraph"/>
        <w:numPr>
          <w:ilvl w:val="0"/>
          <w:numId w:val="2"/>
        </w:numPr>
        <w:tabs>
          <w:tab w:val="left" w:pos="720"/>
        </w:tabs>
        <w:spacing w:line="237" w:lineRule="auto"/>
        <w:ind w:right="664"/>
        <w:rPr>
          <w:rFonts w:ascii="Times New Roman" w:hAnsi="Times New Roman"/>
          <w:sz w:val="20"/>
        </w:rPr>
      </w:pPr>
      <w:r>
        <w:rPr>
          <w:b/>
          <w:bCs/>
          <w:sz w:val="18"/>
        </w:rPr>
        <w:t xml:space="preserve">Strategy </w:t>
      </w:r>
      <w:proofErr w:type="spellStart"/>
      <w:r>
        <w:rPr>
          <w:b/>
          <w:bCs/>
          <w:sz w:val="18"/>
        </w:rPr>
        <w:t>Backtest</w:t>
      </w:r>
      <w:proofErr w:type="spellEnd"/>
      <w:r>
        <w:rPr>
          <w:b/>
          <w:bCs/>
          <w:sz w:val="18"/>
        </w:rPr>
        <w:t xml:space="preserve"> Dashboard</w:t>
      </w:r>
      <w:r>
        <w:rPr>
          <w:sz w:val="18"/>
        </w:rPr>
        <w:t xml:space="preserve"> -- Crypto </w:t>
      </w:r>
      <w:proofErr w:type="spellStart"/>
      <w:r>
        <w:rPr>
          <w:sz w:val="18"/>
        </w:rPr>
        <w:t>backtest</w:t>
      </w:r>
      <w:proofErr w:type="spellEnd"/>
      <w:r>
        <w:rPr>
          <w:sz w:val="18"/>
        </w:rPr>
        <w:t xml:space="preserve"> tool with parameter heatmap, equity curve, drawdown chart, and rolling Sharpe</w:t>
      </w:r>
    </w:p>
    <w:p w14:paraId="4A9DB253" w14:textId="330B01C9" w:rsidR="00DC2C4A" w:rsidRDefault="00DC2C4A">
      <w:pPr>
        <w:pStyle w:val="ListParagraph"/>
        <w:numPr>
          <w:ilvl w:val="0"/>
          <w:numId w:val="2"/>
        </w:numPr>
        <w:tabs>
          <w:tab w:val="left" w:pos="720"/>
        </w:tabs>
        <w:spacing w:line="237" w:lineRule="auto"/>
        <w:ind w:right="664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bCs/>
          <w:sz w:val="20"/>
        </w:rPr>
        <w:t>HR Analytics Dashboard</w:t>
      </w:r>
      <w:r>
        <w:rPr>
          <w:rFonts w:ascii="Times New Roman" w:hAnsi="Times New Roman"/>
          <w:sz w:val="20"/>
        </w:rPr>
        <w:t xml:space="preserve"> -- Attrition tracking, hiring funnel efficiency, and early attrition pattern detection</w:t>
      </w:r>
    </w:p>
    <w:p w14:paraId="6400722A" w14:textId="77777777" w:rsidR="009A0CA7" w:rsidRDefault="009A0CA7">
      <w:pPr>
        <w:pStyle w:val="BodyText"/>
      </w:pPr>
    </w:p>
    <w:p w14:paraId="0028A175" w14:textId="77777777" w:rsidR="009A0CA7" w:rsidRDefault="009A0CA7">
      <w:pPr>
        <w:pStyle w:val="BodyText"/>
        <w:spacing w:before="35"/>
      </w:pPr>
    </w:p>
    <w:p w14:paraId="31C6C412" w14:textId="77777777" w:rsidR="009A0CA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11399F" wp14:editId="4ADC7BC7">
                <wp:simplePos x="0" y="0"/>
                <wp:positionH relativeFrom="page">
                  <wp:posOffset>667512</wp:posOffset>
                </wp:positionH>
                <wp:positionV relativeFrom="paragraph">
                  <wp:posOffset>172321</wp:posOffset>
                </wp:positionV>
                <wp:extent cx="643890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38645" y="18287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C41DD" id="Graphic 2" o:spid="_x0000_s1026" style="position:absolute;margin-left:52.55pt;margin-top:13.55pt;width:507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" path="m6438645,l,,,18287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5276"/>
        </w:rPr>
        <w:t>WORK</w:t>
      </w:r>
      <w:r>
        <w:rPr>
          <w:color w:val="1A5276"/>
          <w:spacing w:val="-1"/>
        </w:rPr>
        <w:t xml:space="preserve"> </w:t>
      </w:r>
      <w:r>
        <w:rPr>
          <w:color w:val="1A5276"/>
          <w:spacing w:val="-2"/>
        </w:rPr>
        <w:t>EXPERIENCE</w:t>
      </w:r>
    </w:p>
    <w:p w14:paraId="49955407" w14:textId="4FD2E176" w:rsidR="00F057FE" w:rsidRDefault="00F057FE">
      <w:pPr>
        <w:spacing w:before="154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Internal audit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z w:val="20"/>
        </w:rPr>
        <w:t xml:space="preserve"> assistant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666666"/>
          <w:sz w:val="20"/>
        </w:rPr>
        <w:t>|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 xml:space="preserve">Gokul </w:t>
      </w:r>
      <w:proofErr w:type="spellStart"/>
      <w:r>
        <w:rPr>
          <w:color w:val="666666"/>
          <w:sz w:val="20"/>
        </w:rPr>
        <w:t>agro</w:t>
      </w:r>
      <w:proofErr w:type="spellEnd"/>
      <w:r>
        <w:rPr>
          <w:color w:val="666666"/>
          <w:sz w:val="20"/>
        </w:rPr>
        <w:t xml:space="preserve"> resources ltd. </w:t>
      </w:r>
      <w:r>
        <w:rPr>
          <w:rFonts w:ascii="Arial" w:hAnsi="Arial"/>
          <w:i/>
          <w:color w:val="666666"/>
          <w:sz w:val="18"/>
        </w:rPr>
        <w:t>May</w:t>
      </w:r>
      <w:r>
        <w:rPr>
          <w:rFonts w:ascii="Arial" w:hAnsi="Arial"/>
          <w:i/>
          <w:color w:val="666666"/>
          <w:spacing w:val="-4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202</w:t>
      </w:r>
      <w:r>
        <w:rPr>
          <w:rFonts w:ascii="Arial" w:hAnsi="Arial"/>
          <w:i/>
          <w:color w:val="666666"/>
          <w:sz w:val="18"/>
        </w:rPr>
        <w:t>6</w:t>
      </w:r>
      <w:r>
        <w:rPr>
          <w:rFonts w:ascii="Arial" w:hAnsi="Arial"/>
          <w:i/>
          <w:color w:val="666666"/>
          <w:spacing w:val="-2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–</w:t>
      </w:r>
      <w:r>
        <w:rPr>
          <w:rFonts w:ascii="Arial" w:hAnsi="Arial"/>
          <w:i/>
          <w:color w:val="666666"/>
          <w:spacing w:val="-6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Present</w:t>
      </w:r>
    </w:p>
    <w:p w14:paraId="77674B1C" w14:textId="1DE71AC5" w:rsidR="001D064D" w:rsidRDefault="001D064D" w:rsidP="00F057FE">
      <w:pPr>
        <w:pStyle w:val="ListParagraph"/>
        <w:numPr>
          <w:ilvl w:val="0"/>
          <w:numId w:val="2"/>
        </w:numPr>
        <w:tabs>
          <w:tab w:val="left" w:pos="720"/>
        </w:tabs>
        <w:spacing w:before="31"/>
        <w:ind w:right="401"/>
        <w:rPr>
          <w:sz w:val="18"/>
        </w:rPr>
      </w:pPr>
      <w:r w:rsidRPr="001D064D">
        <w:rPr>
          <w:sz w:val="18"/>
        </w:rPr>
        <w:t>Performed routine internal audit tasks for purchase invoices, including vouching of e-way bills, e-invoices, GST calculations, cost attribution, supporting approvals, and statutory documents to ensure compliance and accurate accounting.</w:t>
      </w:r>
    </w:p>
    <w:p w14:paraId="0E97041D" w14:textId="647C80B9" w:rsidR="00F057FE" w:rsidRPr="00F057FE" w:rsidRDefault="00F057FE" w:rsidP="00F057FE">
      <w:pPr>
        <w:pStyle w:val="ListParagraph"/>
        <w:numPr>
          <w:ilvl w:val="0"/>
          <w:numId w:val="2"/>
        </w:numPr>
        <w:tabs>
          <w:tab w:val="left" w:pos="720"/>
        </w:tabs>
        <w:spacing w:before="31"/>
        <w:ind w:right="401"/>
        <w:rPr>
          <w:sz w:val="18"/>
        </w:rPr>
      </w:pPr>
      <w:r w:rsidRPr="00F057FE">
        <w:rPr>
          <w:sz w:val="18"/>
        </w:rPr>
        <w:t xml:space="preserve">Worked on large Excel data dumps from </w:t>
      </w:r>
      <w:proofErr w:type="spellStart"/>
      <w:r w:rsidRPr="00F057FE">
        <w:rPr>
          <w:sz w:val="18"/>
        </w:rPr>
        <w:t>gatepass</w:t>
      </w:r>
      <w:proofErr w:type="spellEnd"/>
      <w:r w:rsidRPr="00F057FE">
        <w:rPr>
          <w:sz w:val="18"/>
        </w:rPr>
        <w:t xml:space="preserve">, weighment software, sales register, stock movement/MB5B, COID, and QC reports; used pivots, </w:t>
      </w:r>
      <w:proofErr w:type="spellStart"/>
      <w:r w:rsidR="00DD6912">
        <w:rPr>
          <w:sz w:val="18"/>
        </w:rPr>
        <w:t>v</w:t>
      </w:r>
      <w:r w:rsidRPr="00F057FE">
        <w:rPr>
          <w:sz w:val="18"/>
        </w:rPr>
        <w:t>lookups</w:t>
      </w:r>
      <w:proofErr w:type="spellEnd"/>
      <w:r w:rsidRPr="00F057FE">
        <w:rPr>
          <w:sz w:val="18"/>
        </w:rPr>
        <w:t>, SUMIFS, and COUNTIFS to reconcile</w:t>
      </w:r>
      <w:r w:rsidR="00DD6912">
        <w:rPr>
          <w:sz w:val="18"/>
        </w:rPr>
        <w:t xml:space="preserve"> and check</w:t>
      </w:r>
      <w:r w:rsidRPr="00F057FE">
        <w:rPr>
          <w:sz w:val="18"/>
        </w:rPr>
        <w:t xml:space="preserve"> thousands of transaction lines.</w:t>
      </w:r>
    </w:p>
    <w:p w14:paraId="52858D0C" w14:textId="42039E6A" w:rsidR="00F057FE" w:rsidRPr="00F057FE" w:rsidRDefault="00F057FE" w:rsidP="00F057FE">
      <w:pPr>
        <w:pStyle w:val="ListParagraph"/>
        <w:numPr>
          <w:ilvl w:val="0"/>
          <w:numId w:val="2"/>
        </w:numPr>
        <w:tabs>
          <w:tab w:val="left" w:pos="720"/>
        </w:tabs>
        <w:spacing w:before="31"/>
        <w:ind w:right="401"/>
        <w:rPr>
          <w:sz w:val="18"/>
        </w:rPr>
      </w:pPr>
      <w:r w:rsidRPr="00F057FE">
        <w:rPr>
          <w:sz w:val="18"/>
        </w:rPr>
        <w:t>Built an Excel-based commercial and weighment approval logic tracker to mimic the truck approval workflow and compare system output against actual process exceptions.</w:t>
      </w:r>
    </w:p>
    <w:p w14:paraId="6880EE42" w14:textId="19DB8E6C" w:rsidR="00F057FE" w:rsidRPr="00F057FE" w:rsidRDefault="00F057FE" w:rsidP="00F057FE">
      <w:pPr>
        <w:pStyle w:val="ListParagraph"/>
        <w:numPr>
          <w:ilvl w:val="0"/>
          <w:numId w:val="2"/>
        </w:numPr>
        <w:tabs>
          <w:tab w:val="left" w:pos="720"/>
        </w:tabs>
        <w:spacing w:before="31"/>
        <w:ind w:right="401"/>
        <w:rPr>
          <w:sz w:val="18"/>
        </w:rPr>
      </w:pPr>
      <w:r w:rsidRPr="00F057FE">
        <w:rPr>
          <w:sz w:val="18"/>
        </w:rPr>
        <w:t>Verified transport invoices and loading/unloading contractor bills on per-MT basis by matching dispatch, stock movement, and contractor billing data.</w:t>
      </w:r>
    </w:p>
    <w:p w14:paraId="46F91D22" w14:textId="0C2B57AF" w:rsidR="00F057FE" w:rsidRPr="001D064D" w:rsidRDefault="00F057FE" w:rsidP="001D064D">
      <w:pPr>
        <w:pStyle w:val="ListParagraph"/>
        <w:numPr>
          <w:ilvl w:val="0"/>
          <w:numId w:val="2"/>
        </w:numPr>
        <w:tabs>
          <w:tab w:val="left" w:pos="720"/>
        </w:tabs>
        <w:spacing w:before="31"/>
        <w:ind w:right="401"/>
        <w:rPr>
          <w:sz w:val="18"/>
        </w:rPr>
      </w:pPr>
      <w:r w:rsidRPr="00F057FE">
        <w:rPr>
          <w:sz w:val="18"/>
        </w:rPr>
        <w:t xml:space="preserve">Checked oil purchase and co-trading transactions by tracking </w:t>
      </w:r>
      <w:proofErr w:type="spellStart"/>
      <w:r w:rsidRPr="00F057FE">
        <w:rPr>
          <w:sz w:val="18"/>
        </w:rPr>
        <w:t>gatepass</w:t>
      </w:r>
      <w:proofErr w:type="spellEnd"/>
      <w:r w:rsidRPr="00F057FE">
        <w:rPr>
          <w:sz w:val="18"/>
        </w:rPr>
        <w:t xml:space="preserve"> entries, weighment records, sales register data, and purchase bill details to identify mismatches and pending cases.</w:t>
      </w:r>
    </w:p>
    <w:p w14:paraId="66AA3E3C" w14:textId="0025D8C1" w:rsidR="009A0CA7" w:rsidRDefault="00000000">
      <w:pPr>
        <w:spacing w:before="154"/>
        <w:ind w:left="360"/>
        <w:rPr>
          <w:rFonts w:ascii="Arial" w:hAnsi="Arial"/>
          <w:i/>
          <w:sz w:val="18"/>
        </w:rPr>
      </w:pPr>
      <w:r>
        <w:rPr>
          <w:rFonts w:ascii="Arial" w:hAnsi="Arial"/>
          <w:b/>
          <w:sz w:val="20"/>
        </w:rPr>
        <w:t>Sales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Coordinator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executive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666666"/>
          <w:sz w:val="20"/>
        </w:rPr>
        <w:t>|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STC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Infra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Trade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Industries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Pvt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Ltd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(Patanjali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Salt)</w:t>
      </w:r>
      <w:r>
        <w:rPr>
          <w:rFonts w:ascii="Arial" w:hAnsi="Arial"/>
          <w:i/>
          <w:color w:val="666666"/>
          <w:sz w:val="18"/>
        </w:rPr>
        <w:t xml:space="preserve"> Nov</w:t>
      </w:r>
      <w:r>
        <w:rPr>
          <w:rFonts w:ascii="Arial" w:hAnsi="Arial"/>
          <w:i/>
          <w:color w:val="666666"/>
          <w:spacing w:val="-4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2021</w:t>
      </w:r>
      <w:r>
        <w:rPr>
          <w:rFonts w:ascii="Arial" w:hAnsi="Arial"/>
          <w:i/>
          <w:color w:val="666666"/>
          <w:spacing w:val="-2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–</w:t>
      </w:r>
      <w:r>
        <w:rPr>
          <w:rFonts w:ascii="Arial" w:hAnsi="Arial"/>
          <w:i/>
          <w:color w:val="666666"/>
          <w:spacing w:val="-6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Jan</w:t>
      </w:r>
      <w:r>
        <w:rPr>
          <w:rFonts w:ascii="Arial" w:hAnsi="Arial"/>
          <w:i/>
          <w:color w:val="666666"/>
          <w:spacing w:val="-4"/>
          <w:sz w:val="18"/>
        </w:rPr>
        <w:t xml:space="preserve"> 2023</w:t>
      </w:r>
    </w:p>
    <w:p w14:paraId="2C225E76" w14:textId="7FE78553" w:rsidR="009A0CA7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1"/>
        <w:ind w:right="401"/>
        <w:rPr>
          <w:sz w:val="18"/>
        </w:rPr>
      </w:pPr>
      <w:r>
        <w:rPr>
          <w:sz w:val="18"/>
        </w:rPr>
        <w:t>Coordinated</w:t>
      </w:r>
      <w:r>
        <w:rPr>
          <w:spacing w:val="-5"/>
          <w:sz w:val="18"/>
        </w:rPr>
        <w:t xml:space="preserve"> </w:t>
      </w:r>
      <w:r>
        <w:rPr>
          <w:sz w:val="18"/>
        </w:rPr>
        <w:t>pan-India</w:t>
      </w:r>
      <w:r>
        <w:rPr>
          <w:spacing w:val="-3"/>
          <w:sz w:val="18"/>
        </w:rPr>
        <w:t xml:space="preserve"> </w:t>
      </w:r>
      <w:r>
        <w:rPr>
          <w:sz w:val="18"/>
        </w:rPr>
        <w:t>salt</w:t>
      </w:r>
      <w:r>
        <w:rPr>
          <w:spacing w:val="-5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3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6</w:t>
      </w:r>
      <w:r>
        <w:rPr>
          <w:spacing w:val="-3"/>
          <w:sz w:val="18"/>
        </w:rPr>
        <w:t xml:space="preserve"> </w:t>
      </w:r>
      <w:r>
        <w:rPr>
          <w:sz w:val="18"/>
        </w:rPr>
        <w:t>states -</w:t>
      </w:r>
      <w:r>
        <w:rPr>
          <w:spacing w:val="-3"/>
          <w:sz w:val="18"/>
        </w:rPr>
        <w:t xml:space="preserve"> </w:t>
      </w:r>
      <w:r>
        <w:rPr>
          <w:sz w:val="18"/>
        </w:rPr>
        <w:t>100+</w:t>
      </w:r>
      <w:r>
        <w:rPr>
          <w:spacing w:val="-5"/>
          <w:sz w:val="18"/>
        </w:rPr>
        <w:t xml:space="preserve"> </w:t>
      </w:r>
      <w:r>
        <w:rPr>
          <w:sz w:val="18"/>
        </w:rPr>
        <w:t>distributors,</w:t>
      </w:r>
      <w:r>
        <w:rPr>
          <w:spacing w:val="-5"/>
          <w:sz w:val="18"/>
        </w:rPr>
        <w:t xml:space="preserve"> </w:t>
      </w:r>
      <w:r>
        <w:rPr>
          <w:sz w:val="18"/>
        </w:rPr>
        <w:t>stockiest,</w:t>
      </w:r>
      <w:r>
        <w:rPr>
          <w:spacing w:val="-5"/>
          <w:sz w:val="18"/>
        </w:rPr>
        <w:t xml:space="preserve"> </w:t>
      </w:r>
      <w:r>
        <w:rPr>
          <w:sz w:val="18"/>
        </w:rPr>
        <w:t>industrial</w:t>
      </w:r>
      <w:r>
        <w:rPr>
          <w:spacing w:val="-3"/>
          <w:sz w:val="18"/>
        </w:rPr>
        <w:t xml:space="preserve"> </w:t>
      </w:r>
      <w:r>
        <w:rPr>
          <w:sz w:val="18"/>
        </w:rPr>
        <w:t>buyers,</w:t>
      </w:r>
      <w:r>
        <w:rPr>
          <w:spacing w:val="-3"/>
          <w:sz w:val="18"/>
        </w:rPr>
        <w:t xml:space="preserve"> </w:t>
      </w:r>
      <w:r>
        <w:rPr>
          <w:sz w:val="18"/>
        </w:rPr>
        <w:t>marketing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and army tender supply chain</w:t>
      </w:r>
    </w:p>
    <w:p w14:paraId="3D8EA677" w14:textId="77777777" w:rsidR="009A0CA7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0"/>
        <w:ind w:right="448"/>
        <w:rPr>
          <w:sz w:val="18"/>
        </w:rPr>
      </w:pPr>
      <w:r>
        <w:rPr>
          <w:sz w:val="18"/>
        </w:rPr>
        <w:t>Managed</w:t>
      </w:r>
      <w:r>
        <w:rPr>
          <w:spacing w:val="-4"/>
          <w:sz w:val="18"/>
        </w:rPr>
        <w:t xml:space="preserve"> </w:t>
      </w:r>
      <w:r>
        <w:rPr>
          <w:sz w:val="18"/>
        </w:rPr>
        <w:t>full</w:t>
      </w:r>
      <w:r>
        <w:rPr>
          <w:spacing w:val="-2"/>
          <w:sz w:val="18"/>
        </w:rPr>
        <w:t xml:space="preserve"> </w:t>
      </w:r>
      <w:r>
        <w:rPr>
          <w:sz w:val="18"/>
        </w:rPr>
        <w:t>order</w:t>
      </w:r>
      <w:r>
        <w:rPr>
          <w:spacing w:val="-2"/>
          <w:sz w:val="18"/>
        </w:rPr>
        <w:t xml:space="preserve"> </w:t>
      </w:r>
      <w:r>
        <w:rPr>
          <w:sz w:val="18"/>
        </w:rPr>
        <w:t>lifecycle -</w:t>
      </w:r>
      <w:r>
        <w:rPr>
          <w:spacing w:val="-4"/>
          <w:sz w:val="18"/>
        </w:rPr>
        <w:t xml:space="preserve"> </w:t>
      </w:r>
      <w:r>
        <w:rPr>
          <w:sz w:val="18"/>
        </w:rPr>
        <w:t>quotations,</w:t>
      </w:r>
      <w:r>
        <w:rPr>
          <w:spacing w:val="-2"/>
          <w:sz w:val="18"/>
        </w:rPr>
        <w:t xml:space="preserve"> </w:t>
      </w:r>
      <w:r>
        <w:rPr>
          <w:sz w:val="18"/>
        </w:rPr>
        <w:t>POs,</w:t>
      </w:r>
      <w:r>
        <w:rPr>
          <w:spacing w:val="-2"/>
          <w:sz w:val="18"/>
        </w:rPr>
        <w:t xml:space="preserve"> </w:t>
      </w:r>
      <w:r>
        <w:rPr>
          <w:sz w:val="18"/>
        </w:rPr>
        <w:t>rake</w:t>
      </w:r>
      <w:r>
        <w:rPr>
          <w:spacing w:val="-4"/>
          <w:sz w:val="18"/>
        </w:rPr>
        <w:t xml:space="preserve"> </w:t>
      </w:r>
      <w:r>
        <w:rPr>
          <w:sz w:val="18"/>
        </w:rPr>
        <w:t>availability,</w:t>
      </w:r>
      <w:r>
        <w:rPr>
          <w:spacing w:val="-2"/>
          <w:sz w:val="18"/>
        </w:rPr>
        <w:t xml:space="preserve"> </w:t>
      </w:r>
      <w:r>
        <w:rPr>
          <w:sz w:val="18"/>
        </w:rPr>
        <w:t>warehouse</w:t>
      </w:r>
      <w:r>
        <w:rPr>
          <w:spacing w:val="-4"/>
          <w:sz w:val="18"/>
        </w:rPr>
        <w:t xml:space="preserve"> </w:t>
      </w:r>
      <w:r>
        <w:rPr>
          <w:sz w:val="18"/>
        </w:rPr>
        <w:t>coordination,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payment</w:t>
      </w:r>
      <w:r>
        <w:rPr>
          <w:spacing w:val="-2"/>
          <w:sz w:val="18"/>
        </w:rPr>
        <w:t xml:space="preserve"> </w:t>
      </w:r>
      <w:r>
        <w:rPr>
          <w:sz w:val="18"/>
        </w:rPr>
        <w:t>follow-ups</w:t>
      </w:r>
      <w:r>
        <w:rPr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2"/>
          <w:sz w:val="18"/>
        </w:rPr>
        <w:t xml:space="preserve"> </w:t>
      </w:r>
      <w:r>
        <w:rPr>
          <w:sz w:val="18"/>
        </w:rPr>
        <w:t>call, email, and WhatsApp</w:t>
      </w:r>
    </w:p>
    <w:p w14:paraId="2494F5A7" w14:textId="2E49C03B" w:rsidR="009A0CA7" w:rsidRDefault="00F057FE">
      <w:pPr>
        <w:pStyle w:val="ListParagraph"/>
        <w:numPr>
          <w:ilvl w:val="0"/>
          <w:numId w:val="2"/>
        </w:numPr>
        <w:tabs>
          <w:tab w:val="left" w:pos="720"/>
        </w:tabs>
        <w:spacing w:line="242" w:lineRule="auto"/>
        <w:ind w:right="959"/>
        <w:rPr>
          <w:sz w:val="18"/>
        </w:rPr>
      </w:pPr>
      <w:r w:rsidRPr="00F057FE">
        <w:rPr>
          <w:sz w:val="18"/>
        </w:rPr>
        <w:t>Built and maintained monthly MIS reports covering district-wise, area-wise, distributor-wise, state-wise, and product-wise sales performance; tracked PO fulfilment, dispatch pipeline, month-end reconciliation, and field marketing/sales team incentive calculations before submitting reports to Head Office.</w:t>
      </w:r>
    </w:p>
    <w:p w14:paraId="01A0DA05" w14:textId="77777777" w:rsidR="009A0CA7" w:rsidRDefault="00000000">
      <w:pPr>
        <w:tabs>
          <w:tab w:val="left" w:pos="7978"/>
        </w:tabs>
        <w:spacing w:before="156"/>
        <w:ind w:left="360"/>
        <w:rPr>
          <w:rFonts w:ascii="Arial" w:hAnsi="Arial"/>
          <w:i/>
          <w:sz w:val="18"/>
        </w:rPr>
      </w:pPr>
      <w:r>
        <w:rPr>
          <w:rFonts w:ascii="Arial" w:hAnsi="Arial"/>
          <w:b/>
          <w:sz w:val="20"/>
        </w:rPr>
        <w:t>Back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Office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Executive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666666"/>
          <w:sz w:val="20"/>
        </w:rPr>
        <w:t>|</w:t>
      </w:r>
      <w:r>
        <w:rPr>
          <w:color w:val="666666"/>
          <w:spacing w:val="-10"/>
          <w:sz w:val="20"/>
        </w:rPr>
        <w:t xml:space="preserve"> </w:t>
      </w:r>
      <w:proofErr w:type="spellStart"/>
      <w:r>
        <w:rPr>
          <w:color w:val="666666"/>
          <w:sz w:val="20"/>
        </w:rPr>
        <w:t>Sharekhan</w:t>
      </w:r>
      <w:proofErr w:type="spellEnd"/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(Sub-</w:t>
      </w:r>
      <w:r>
        <w:rPr>
          <w:color w:val="666666"/>
          <w:spacing w:val="-2"/>
          <w:sz w:val="20"/>
        </w:rPr>
        <w:t>Broker)</w:t>
      </w:r>
      <w:r>
        <w:rPr>
          <w:color w:val="666666"/>
          <w:sz w:val="20"/>
        </w:rPr>
        <w:tab/>
      </w:r>
      <w:r>
        <w:rPr>
          <w:rFonts w:ascii="Arial" w:hAnsi="Arial"/>
          <w:i/>
          <w:color w:val="666666"/>
          <w:sz w:val="18"/>
        </w:rPr>
        <w:t>Aug</w:t>
      </w:r>
      <w:r>
        <w:rPr>
          <w:rFonts w:ascii="Arial" w:hAnsi="Arial"/>
          <w:i/>
          <w:color w:val="666666"/>
          <w:spacing w:val="-4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2021 – Nov</w:t>
      </w:r>
      <w:r>
        <w:rPr>
          <w:rFonts w:ascii="Arial" w:hAnsi="Arial"/>
          <w:i/>
          <w:color w:val="666666"/>
          <w:spacing w:val="-2"/>
          <w:sz w:val="18"/>
        </w:rPr>
        <w:t xml:space="preserve"> </w:t>
      </w:r>
      <w:r>
        <w:rPr>
          <w:rFonts w:ascii="Arial" w:hAnsi="Arial"/>
          <w:i/>
          <w:color w:val="666666"/>
          <w:spacing w:val="-4"/>
          <w:sz w:val="18"/>
        </w:rPr>
        <w:t>2021</w:t>
      </w:r>
    </w:p>
    <w:p w14:paraId="12D896D6" w14:textId="77777777" w:rsidR="009A0CA7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0"/>
        <w:ind w:left="719" w:hanging="220"/>
        <w:rPr>
          <w:rFonts w:ascii="Times New Roman" w:hAnsi="Times New Roman"/>
          <w:sz w:val="20"/>
        </w:rPr>
      </w:pPr>
      <w:r>
        <w:rPr>
          <w:sz w:val="18"/>
        </w:rPr>
        <w:t>Processed</w:t>
      </w:r>
      <w:r>
        <w:rPr>
          <w:spacing w:val="-6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KYC</w:t>
      </w:r>
      <w:r>
        <w:rPr>
          <w:spacing w:val="-4"/>
          <w:sz w:val="18"/>
        </w:rPr>
        <w:t xml:space="preserve"> </w:t>
      </w:r>
      <w:r>
        <w:rPr>
          <w:sz w:val="18"/>
        </w:rPr>
        <w:t>documentation,</w:t>
      </w:r>
      <w:r>
        <w:rPr>
          <w:spacing w:val="-3"/>
          <w:sz w:val="18"/>
        </w:rPr>
        <w:t xml:space="preserve"> </w:t>
      </w:r>
      <w:r>
        <w:rPr>
          <w:sz w:val="18"/>
        </w:rPr>
        <w:t>account</w:t>
      </w:r>
      <w:r>
        <w:rPr>
          <w:spacing w:val="-5"/>
          <w:sz w:val="18"/>
        </w:rPr>
        <w:t xml:space="preserve"> </w:t>
      </w:r>
      <w:r>
        <w:rPr>
          <w:sz w:val="18"/>
        </w:rPr>
        <w:t>opening</w:t>
      </w:r>
      <w:r>
        <w:rPr>
          <w:spacing w:val="-4"/>
          <w:sz w:val="18"/>
        </w:rPr>
        <w:t xml:space="preserve"> </w:t>
      </w:r>
      <w:r>
        <w:rPr>
          <w:sz w:val="18"/>
        </w:rPr>
        <w:t>forms,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trade</w:t>
      </w:r>
      <w:r>
        <w:rPr>
          <w:spacing w:val="-3"/>
          <w:sz w:val="18"/>
        </w:rPr>
        <w:t xml:space="preserve"> </w:t>
      </w:r>
      <w:r>
        <w:rPr>
          <w:sz w:val="18"/>
        </w:rPr>
        <w:t>order</w:t>
      </w:r>
      <w:r>
        <w:rPr>
          <w:spacing w:val="-4"/>
          <w:sz w:val="18"/>
        </w:rPr>
        <w:t xml:space="preserve"> </w:t>
      </w:r>
      <w:r>
        <w:rPr>
          <w:sz w:val="18"/>
        </w:rPr>
        <w:t>punching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trading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platform</w:t>
      </w:r>
    </w:p>
    <w:p w14:paraId="1A1F38E2" w14:textId="77777777" w:rsidR="009A0CA7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5"/>
        <w:ind w:left="719" w:hanging="220"/>
        <w:rPr>
          <w:rFonts w:ascii="Times New Roman" w:hAnsi="Times New Roman"/>
          <w:sz w:val="20"/>
        </w:rPr>
      </w:pPr>
      <w:r>
        <w:rPr>
          <w:sz w:val="18"/>
        </w:rPr>
        <w:t>Gained</w:t>
      </w:r>
      <w:r>
        <w:rPr>
          <w:spacing w:val="-7"/>
          <w:sz w:val="18"/>
        </w:rPr>
        <w:t xml:space="preserve"> </w:t>
      </w:r>
      <w:r>
        <w:rPr>
          <w:sz w:val="18"/>
        </w:rPr>
        <w:t>exposure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equity</w:t>
      </w:r>
      <w:r>
        <w:rPr>
          <w:spacing w:val="-4"/>
          <w:sz w:val="18"/>
        </w:rPr>
        <w:t xml:space="preserve"> </w:t>
      </w:r>
      <w:r>
        <w:rPr>
          <w:sz w:val="18"/>
        </w:rPr>
        <w:t>markets,</w:t>
      </w:r>
      <w:r>
        <w:rPr>
          <w:spacing w:val="-3"/>
          <w:sz w:val="18"/>
        </w:rPr>
        <w:t xml:space="preserve"> </w:t>
      </w:r>
      <w:r>
        <w:rPr>
          <w:sz w:val="18"/>
        </w:rPr>
        <w:t>brokerage</w:t>
      </w:r>
      <w:r>
        <w:rPr>
          <w:spacing w:val="-3"/>
          <w:sz w:val="18"/>
        </w:rPr>
        <w:t xml:space="preserve"> </w:t>
      </w:r>
      <w:r>
        <w:rPr>
          <w:sz w:val="18"/>
        </w:rPr>
        <w:t>operations,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financial</w:t>
      </w:r>
      <w:r>
        <w:rPr>
          <w:spacing w:val="-3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documentation</w:t>
      </w:r>
    </w:p>
    <w:p w14:paraId="3AD5EA5D" w14:textId="77777777" w:rsidR="009A0CA7" w:rsidRDefault="009A0CA7">
      <w:pPr>
        <w:pStyle w:val="BodyText"/>
      </w:pPr>
    </w:p>
    <w:p w14:paraId="7EC6F7D9" w14:textId="77777777" w:rsidR="009A0CA7" w:rsidRDefault="009A0CA7">
      <w:pPr>
        <w:pStyle w:val="TableParagraph"/>
        <w:spacing w:line="199" w:lineRule="exact"/>
        <w:jc w:val="right"/>
        <w:rPr>
          <w:rFonts w:ascii="Arial"/>
          <w:i/>
          <w:sz w:val="18"/>
        </w:rPr>
        <w:sectPr w:rsidR="009A0CA7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14:paraId="26B224E8" w14:textId="77777777" w:rsidR="001D064D" w:rsidRDefault="001D064D" w:rsidP="001D064D">
      <w:pPr>
        <w:pStyle w:val="Heading2"/>
        <w:spacing w:after="19"/>
      </w:pPr>
      <w:r>
        <w:rPr>
          <w:color w:val="1A5276"/>
          <w:spacing w:val="-2"/>
        </w:rPr>
        <w:lastRenderedPageBreak/>
        <w:t>EDUCATION</w:t>
      </w: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1"/>
        <w:gridCol w:w="2868"/>
      </w:tblGrid>
      <w:tr w:rsidR="001D064D" w14:paraId="431A2F81" w14:textId="77777777" w:rsidTr="00120C83">
        <w:trPr>
          <w:trHeight w:val="343"/>
        </w:trPr>
        <w:tc>
          <w:tcPr>
            <w:tcW w:w="7271" w:type="dxa"/>
            <w:tcBorders>
              <w:top w:val="single" w:sz="12" w:space="0" w:color="000000"/>
            </w:tcBorders>
          </w:tcPr>
          <w:p w14:paraId="1B3EA22A" w14:textId="77777777" w:rsidR="001D064D" w:rsidRDefault="001D064D" w:rsidP="00120C83">
            <w:pPr>
              <w:pStyle w:val="TableParagraph"/>
              <w:spacing w:before="102"/>
              <w:rPr>
                <w:sz w:val="18"/>
              </w:rPr>
            </w:pPr>
            <w:r>
              <w:rPr>
                <w:rFonts w:ascii="Arial"/>
                <w:b/>
                <w:sz w:val="19"/>
              </w:rPr>
              <w:t>BCom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(Accounting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and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statistics)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8"/>
              </w:rPr>
              <w:t>-</w:t>
            </w:r>
            <w:r>
              <w:rPr>
                <w:color w:val="666666"/>
                <w:spacing w:val="-5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Tolani</w:t>
            </w:r>
            <w:r>
              <w:rPr>
                <w:color w:val="666666"/>
                <w:spacing w:val="-4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Institute</w:t>
            </w:r>
            <w:r>
              <w:rPr>
                <w:color w:val="666666"/>
                <w:spacing w:val="-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of</w:t>
            </w:r>
            <w:r>
              <w:rPr>
                <w:color w:val="666666"/>
                <w:spacing w:val="-5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Commerce,</w:t>
            </w:r>
            <w:r>
              <w:rPr>
                <w:color w:val="666666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666666"/>
                <w:spacing w:val="-2"/>
                <w:sz w:val="18"/>
              </w:rPr>
              <w:t>Adipur</w:t>
            </w:r>
            <w:proofErr w:type="spellEnd"/>
          </w:p>
        </w:tc>
        <w:tc>
          <w:tcPr>
            <w:tcW w:w="2868" w:type="dxa"/>
            <w:tcBorders>
              <w:top w:val="single" w:sz="12" w:space="0" w:color="000000"/>
            </w:tcBorders>
          </w:tcPr>
          <w:p w14:paraId="4CDFDC7B" w14:textId="77777777" w:rsidR="001D064D" w:rsidRDefault="001D064D" w:rsidP="00120C83">
            <w:pPr>
              <w:pStyle w:val="TableParagraph"/>
              <w:spacing w:before="101"/>
              <w:ind w:left="0" w:right="744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666666"/>
                <w:sz w:val="18"/>
              </w:rPr>
              <w:t>April-</w:t>
            </w:r>
            <w:r>
              <w:rPr>
                <w:rFonts w:ascii="Arial"/>
                <w:i/>
                <w:color w:val="666666"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color w:val="666666"/>
                <w:spacing w:val="-4"/>
                <w:sz w:val="18"/>
              </w:rPr>
              <w:t>2026</w:t>
            </w:r>
          </w:p>
        </w:tc>
      </w:tr>
      <w:tr w:rsidR="001D064D" w14:paraId="5431F4A2" w14:textId="77777777" w:rsidTr="00120C83">
        <w:trPr>
          <w:trHeight w:val="278"/>
        </w:trPr>
        <w:tc>
          <w:tcPr>
            <w:tcW w:w="7271" w:type="dxa"/>
          </w:tcPr>
          <w:p w14:paraId="5E9D3304" w14:textId="77777777" w:rsidR="001D064D" w:rsidRDefault="001D064D" w:rsidP="00120C83">
            <w:pPr>
              <w:pStyle w:val="TableParagraph"/>
              <w:spacing w:before="17"/>
              <w:rPr>
                <w:sz w:val="18"/>
              </w:rPr>
            </w:pPr>
            <w:r>
              <w:rPr>
                <w:rFonts w:ascii="Arial"/>
                <w:b/>
                <w:sz w:val="19"/>
              </w:rPr>
              <w:t>12th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Commerce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8"/>
              </w:rPr>
              <w:t>-</w:t>
            </w:r>
            <w:r>
              <w:rPr>
                <w:color w:val="666666"/>
                <w:spacing w:val="-4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Excelsior</w:t>
            </w:r>
            <w:r>
              <w:rPr>
                <w:color w:val="666666"/>
                <w:spacing w:val="-5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School,</w:t>
            </w:r>
            <w:r>
              <w:rPr>
                <w:color w:val="666666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666666"/>
                <w:spacing w:val="-2"/>
                <w:sz w:val="18"/>
              </w:rPr>
              <w:t>Adipur</w:t>
            </w:r>
            <w:proofErr w:type="spellEnd"/>
          </w:p>
        </w:tc>
        <w:tc>
          <w:tcPr>
            <w:tcW w:w="2868" w:type="dxa"/>
          </w:tcPr>
          <w:p w14:paraId="4FBB0169" w14:textId="77777777" w:rsidR="001D064D" w:rsidRDefault="001D064D" w:rsidP="00120C83">
            <w:pPr>
              <w:pStyle w:val="TableParagraph"/>
              <w:spacing w:before="17"/>
              <w:ind w:left="0" w:right="744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666666"/>
                <w:sz w:val="18"/>
              </w:rPr>
              <w:t>April-</w:t>
            </w:r>
            <w:r>
              <w:rPr>
                <w:rFonts w:ascii="Arial"/>
                <w:i/>
                <w:color w:val="666666"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color w:val="666666"/>
                <w:spacing w:val="-4"/>
                <w:sz w:val="18"/>
              </w:rPr>
              <w:t>2023</w:t>
            </w:r>
          </w:p>
        </w:tc>
      </w:tr>
      <w:tr w:rsidR="001D064D" w14:paraId="7E20BE33" w14:textId="77777777" w:rsidTr="00120C83">
        <w:trPr>
          <w:trHeight w:val="278"/>
        </w:trPr>
        <w:tc>
          <w:tcPr>
            <w:tcW w:w="7271" w:type="dxa"/>
          </w:tcPr>
          <w:p w14:paraId="264B152C" w14:textId="25E0B52F" w:rsidR="001D064D" w:rsidRDefault="001D064D" w:rsidP="00120C83">
            <w:pPr>
              <w:pStyle w:val="TableParagraph"/>
              <w:spacing w:before="17"/>
              <w:rPr>
                <w:sz w:val="18"/>
              </w:rPr>
            </w:pPr>
            <w:r>
              <w:rPr>
                <w:rFonts w:ascii="Arial"/>
                <w:b/>
                <w:sz w:val="19"/>
              </w:rPr>
              <w:t>1</w:t>
            </w:r>
            <w:r>
              <w:rPr>
                <w:rFonts w:ascii="Arial"/>
                <w:b/>
                <w:sz w:val="19"/>
              </w:rPr>
              <w:t>0</w:t>
            </w:r>
            <w:r>
              <w:rPr>
                <w:rFonts w:ascii="Arial"/>
                <w:b/>
                <w:sz w:val="19"/>
              </w:rPr>
              <w:t>th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SSC</w:t>
            </w:r>
            <w:r>
              <w:rPr>
                <w:color w:val="666666"/>
                <w:sz w:val="18"/>
              </w:rPr>
              <w:t>-</w:t>
            </w:r>
            <w:r>
              <w:rPr>
                <w:color w:val="666666"/>
                <w:spacing w:val="-4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Christ</w:t>
            </w:r>
            <w:r>
              <w:rPr>
                <w:color w:val="666666"/>
                <w:spacing w:val="-2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High</w:t>
            </w:r>
            <w:r>
              <w:rPr>
                <w:color w:val="666666"/>
                <w:spacing w:val="-3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School,</w:t>
            </w:r>
            <w:r>
              <w:rPr>
                <w:color w:val="666666"/>
                <w:spacing w:val="-2"/>
                <w:sz w:val="18"/>
              </w:rPr>
              <w:t xml:space="preserve"> Mumbai</w:t>
            </w:r>
          </w:p>
        </w:tc>
        <w:tc>
          <w:tcPr>
            <w:tcW w:w="2868" w:type="dxa"/>
          </w:tcPr>
          <w:p w14:paraId="29781094" w14:textId="6CC9ECA0" w:rsidR="001D064D" w:rsidRDefault="001D064D" w:rsidP="00120C83">
            <w:pPr>
              <w:pStyle w:val="TableParagraph"/>
              <w:spacing w:before="17"/>
              <w:ind w:left="0" w:right="744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666666"/>
                <w:sz w:val="18"/>
              </w:rPr>
              <w:t>March</w:t>
            </w:r>
            <w:r>
              <w:rPr>
                <w:rFonts w:ascii="Arial"/>
                <w:i/>
                <w:color w:val="666666"/>
                <w:sz w:val="18"/>
              </w:rPr>
              <w:t>-</w:t>
            </w:r>
            <w:r>
              <w:rPr>
                <w:rFonts w:ascii="Arial"/>
                <w:i/>
                <w:color w:val="666666"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color w:val="666666"/>
                <w:spacing w:val="-4"/>
                <w:sz w:val="18"/>
              </w:rPr>
              <w:t>202</w:t>
            </w:r>
            <w:r>
              <w:rPr>
                <w:rFonts w:ascii="Arial"/>
                <w:i/>
                <w:color w:val="666666"/>
                <w:spacing w:val="-4"/>
                <w:sz w:val="18"/>
              </w:rPr>
              <w:t>0</w:t>
            </w:r>
          </w:p>
        </w:tc>
      </w:tr>
    </w:tbl>
    <w:p w14:paraId="35F3C4D1" w14:textId="77777777" w:rsidR="001D064D" w:rsidRDefault="001D064D" w:rsidP="001D064D">
      <w:pPr>
        <w:pStyle w:val="Heading2"/>
        <w:spacing w:before="73" w:after="19"/>
        <w:ind w:left="0"/>
        <w:rPr>
          <w:color w:val="1A5276"/>
        </w:rPr>
      </w:pPr>
    </w:p>
    <w:p w14:paraId="321F46B4" w14:textId="7FFC3E0E" w:rsidR="009A0CA7" w:rsidRDefault="00000000">
      <w:pPr>
        <w:pStyle w:val="Heading2"/>
        <w:spacing w:before="73" w:after="19"/>
      </w:pPr>
      <w:r>
        <w:rPr>
          <w:color w:val="1A5276"/>
        </w:rPr>
        <w:t>SKILLS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&amp;</w:t>
      </w:r>
      <w:r>
        <w:rPr>
          <w:color w:val="1A5276"/>
          <w:spacing w:val="-5"/>
        </w:rPr>
        <w:t xml:space="preserve"> </w:t>
      </w:r>
      <w:r>
        <w:rPr>
          <w:color w:val="1A5276"/>
          <w:spacing w:val="-2"/>
        </w:rPr>
        <w:t>TOOLS</w:t>
      </w: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4"/>
        <w:gridCol w:w="8655"/>
      </w:tblGrid>
      <w:tr w:rsidR="009A0CA7" w14:paraId="13C365FA" w14:textId="77777777">
        <w:trPr>
          <w:trHeight w:val="330"/>
        </w:trPr>
        <w:tc>
          <w:tcPr>
            <w:tcW w:w="1484" w:type="dxa"/>
            <w:tcBorders>
              <w:top w:val="single" w:sz="12" w:space="0" w:color="000000"/>
            </w:tcBorders>
          </w:tcPr>
          <w:p w14:paraId="74E83F6E" w14:textId="77777777" w:rsidR="009A0CA7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6"/>
                <w:spacing w:val="-2"/>
                <w:sz w:val="18"/>
              </w:rPr>
              <w:t>Accounting</w:t>
            </w:r>
          </w:p>
        </w:tc>
        <w:tc>
          <w:tcPr>
            <w:tcW w:w="8655" w:type="dxa"/>
            <w:tcBorders>
              <w:top w:val="single" w:sz="12" w:space="0" w:color="000000"/>
            </w:tcBorders>
          </w:tcPr>
          <w:p w14:paraId="0CD64936" w14:textId="461E06A9" w:rsidR="009A0CA7" w:rsidRDefault="00092D81">
            <w:pPr>
              <w:pStyle w:val="TableParagraph"/>
              <w:spacing w:before="80"/>
              <w:ind w:left="465"/>
              <w:rPr>
                <w:sz w:val="18"/>
              </w:rPr>
            </w:pPr>
            <w:r>
              <w:rPr>
                <w:sz w:val="18"/>
              </w:rPr>
              <w:t xml:space="preserve">SAP, </w:t>
            </w:r>
            <w:r w:rsidR="00000000">
              <w:rPr>
                <w:sz w:val="18"/>
              </w:rPr>
              <w:t>Tally</w:t>
            </w:r>
            <w:r w:rsidR="00000000">
              <w:rPr>
                <w:spacing w:val="-2"/>
                <w:sz w:val="18"/>
              </w:rPr>
              <w:t xml:space="preserve"> </w:t>
            </w:r>
            <w:r w:rsidR="00000000">
              <w:rPr>
                <w:sz w:val="18"/>
              </w:rPr>
              <w:t>Prime</w:t>
            </w: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basics)</w:t>
            </w:r>
            <w:r w:rsidR="00000000">
              <w:rPr>
                <w:spacing w:val="-2"/>
                <w:sz w:val="18"/>
              </w:rPr>
              <w:t xml:space="preserve"> </w:t>
            </w:r>
            <w:r w:rsidR="00000000">
              <w:rPr>
                <w:sz w:val="18"/>
              </w:rPr>
              <w:t>·</w:t>
            </w:r>
            <w:proofErr w:type="gramEnd"/>
            <w:r w:rsidR="00000000">
              <w:rPr>
                <w:spacing w:val="-4"/>
                <w:sz w:val="18"/>
              </w:rPr>
              <w:t xml:space="preserve"> </w:t>
            </w:r>
            <w:r w:rsidR="00000000">
              <w:rPr>
                <w:sz w:val="18"/>
              </w:rPr>
              <w:t>Financial</w:t>
            </w:r>
            <w:r w:rsidR="00000000">
              <w:rPr>
                <w:spacing w:val="-3"/>
                <w:sz w:val="18"/>
              </w:rPr>
              <w:t xml:space="preserve"> </w:t>
            </w:r>
            <w:r w:rsidR="00000000">
              <w:rPr>
                <w:sz w:val="18"/>
              </w:rPr>
              <w:t>Statements</w:t>
            </w:r>
            <w:r w:rsidR="00000000">
              <w:rPr>
                <w:spacing w:val="-1"/>
                <w:sz w:val="18"/>
              </w:rPr>
              <w:t xml:space="preserve"> </w:t>
            </w:r>
            <w:r w:rsidR="00000000">
              <w:rPr>
                <w:sz w:val="18"/>
              </w:rPr>
              <w:t>·</w:t>
            </w:r>
            <w:r w:rsidR="00000000">
              <w:rPr>
                <w:spacing w:val="-2"/>
                <w:sz w:val="18"/>
              </w:rPr>
              <w:t xml:space="preserve"> </w:t>
            </w:r>
            <w:r w:rsidR="00000000">
              <w:rPr>
                <w:sz w:val="18"/>
              </w:rPr>
              <w:t>Cost</w:t>
            </w:r>
            <w:r w:rsidR="00000000">
              <w:rPr>
                <w:spacing w:val="-2"/>
                <w:sz w:val="18"/>
              </w:rPr>
              <w:t xml:space="preserve"> Accounting(basics)</w:t>
            </w:r>
          </w:p>
        </w:tc>
      </w:tr>
      <w:tr w:rsidR="009A0CA7" w14:paraId="36640747" w14:textId="77777777">
        <w:trPr>
          <w:trHeight w:val="286"/>
        </w:trPr>
        <w:tc>
          <w:tcPr>
            <w:tcW w:w="1484" w:type="dxa"/>
          </w:tcPr>
          <w:p w14:paraId="4A2BD4A1" w14:textId="77777777" w:rsidR="009A0CA7" w:rsidRDefault="00000000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6"/>
                <w:spacing w:val="-2"/>
                <w:sz w:val="18"/>
              </w:rPr>
              <w:t>Analytics</w:t>
            </w:r>
          </w:p>
        </w:tc>
        <w:tc>
          <w:tcPr>
            <w:tcW w:w="8655" w:type="dxa"/>
          </w:tcPr>
          <w:p w14:paraId="0E88EFCB" w14:textId="55132D71" w:rsidR="009A0CA7" w:rsidRDefault="00000000">
            <w:pPr>
              <w:pStyle w:val="TableParagraph"/>
              <w:spacing w:before="37"/>
              <w:ind w:left="465"/>
              <w:rPr>
                <w:sz w:val="18"/>
              </w:rPr>
            </w:pPr>
            <w:r>
              <w:rPr>
                <w:sz w:val="18"/>
              </w:rPr>
              <w:t>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Excel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(intermediate) Power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FP&amp;A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Modelling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Variance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Reporting</w:t>
            </w:r>
          </w:p>
        </w:tc>
      </w:tr>
      <w:tr w:rsidR="009A0CA7" w14:paraId="6B1C87B0" w14:textId="77777777">
        <w:trPr>
          <w:trHeight w:val="286"/>
        </w:trPr>
        <w:tc>
          <w:tcPr>
            <w:tcW w:w="1484" w:type="dxa"/>
          </w:tcPr>
          <w:p w14:paraId="3678020A" w14:textId="77777777" w:rsidR="009A0CA7" w:rsidRDefault="00000000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6"/>
                <w:spacing w:val="-2"/>
                <w:sz w:val="18"/>
              </w:rPr>
              <w:t>Shipping</w:t>
            </w:r>
          </w:p>
        </w:tc>
        <w:tc>
          <w:tcPr>
            <w:tcW w:w="8655" w:type="dxa"/>
          </w:tcPr>
          <w:p w14:paraId="34F30BE8" w14:textId="77777777" w:rsidR="009A0CA7" w:rsidRDefault="00000000">
            <w:pPr>
              <w:pStyle w:val="TableParagraph"/>
              <w:spacing w:before="36"/>
              <w:ind w:left="465"/>
              <w:rPr>
                <w:sz w:val="18"/>
              </w:rPr>
            </w:pPr>
            <w:r>
              <w:rPr>
                <w:sz w:val="18"/>
              </w:rPr>
              <w:t>EXIM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Incoterms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2020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VGM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</w:tr>
      <w:tr w:rsidR="009A0CA7" w14:paraId="0DC7EB38" w14:textId="77777777">
        <w:trPr>
          <w:trHeight w:val="288"/>
        </w:trPr>
        <w:tc>
          <w:tcPr>
            <w:tcW w:w="1484" w:type="dxa"/>
          </w:tcPr>
          <w:p w14:paraId="408E64EC" w14:textId="3C2F8AF7" w:rsidR="009A0CA7" w:rsidRPr="009177ED" w:rsidRDefault="009177ED" w:rsidP="009177ED">
            <w:pPr>
              <w:pStyle w:val="TableParagraph"/>
              <w:spacing w:before="37"/>
              <w:rPr>
                <w:rFonts w:ascii="Arial"/>
                <w:b/>
                <w:bCs/>
                <w:color w:val="1A5276"/>
                <w:sz w:val="18"/>
              </w:rPr>
            </w:pPr>
            <w:r>
              <w:rPr>
                <w:rFonts w:ascii="Arial"/>
                <w:b/>
                <w:bCs/>
                <w:color w:val="1A5276"/>
                <w:sz w:val="18"/>
              </w:rPr>
              <w:t>AI &amp; Automation</w:t>
            </w:r>
          </w:p>
        </w:tc>
        <w:tc>
          <w:tcPr>
            <w:tcW w:w="8655" w:type="dxa"/>
          </w:tcPr>
          <w:p w14:paraId="31C2807C" w14:textId="2DF1F5CB" w:rsidR="009A0CA7" w:rsidRDefault="009177ED">
            <w:pPr>
              <w:pStyle w:val="TableParagraph"/>
              <w:spacing w:before="37"/>
              <w:ind w:left="465"/>
              <w:rPr>
                <w:sz w:val="18"/>
              </w:rPr>
            </w:pPr>
            <w:r>
              <w:rPr>
                <w:sz w:val="18"/>
              </w:rPr>
              <w:t>Antigravity · Codex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Python Automation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· </w:t>
            </w:r>
            <w:r>
              <w:rPr>
                <w:spacing w:val="-5"/>
                <w:sz w:val="18"/>
              </w:rPr>
              <w:t xml:space="preserve">n8n </w:t>
            </w:r>
            <w:r>
              <w:rPr>
                <w:sz w:val="18"/>
              </w:rPr>
              <w:t xml:space="preserve">· </w:t>
            </w:r>
            <w:proofErr w:type="spellStart"/>
            <w:r>
              <w:rPr>
                <w:sz w:val="18"/>
              </w:rPr>
              <w:t>Ollama</w:t>
            </w:r>
            <w:proofErr w:type="spellEnd"/>
          </w:p>
        </w:tc>
      </w:tr>
      <w:tr w:rsidR="009A0CA7" w14:paraId="3533E419" w14:textId="77777777">
        <w:trPr>
          <w:trHeight w:val="286"/>
        </w:trPr>
        <w:tc>
          <w:tcPr>
            <w:tcW w:w="1484" w:type="dxa"/>
          </w:tcPr>
          <w:p w14:paraId="49977279" w14:textId="77777777" w:rsidR="009A0CA7" w:rsidRDefault="00000000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6"/>
                <w:spacing w:val="-2"/>
                <w:sz w:val="18"/>
              </w:rPr>
              <w:t>Technical</w:t>
            </w:r>
          </w:p>
        </w:tc>
        <w:tc>
          <w:tcPr>
            <w:tcW w:w="8655" w:type="dxa"/>
          </w:tcPr>
          <w:p w14:paraId="520F6F76" w14:textId="0B124E3E" w:rsidR="009A0CA7" w:rsidRDefault="00000000">
            <w:pPr>
              <w:pStyle w:val="TableParagraph"/>
              <w:spacing w:before="37"/>
              <w:ind w:left="465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(basics)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Scraping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(basics)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Pipelines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GitHub</w:t>
            </w:r>
          </w:p>
        </w:tc>
      </w:tr>
      <w:tr w:rsidR="009A0CA7" w14:paraId="676804D8" w14:textId="77777777">
        <w:trPr>
          <w:trHeight w:val="243"/>
        </w:trPr>
        <w:tc>
          <w:tcPr>
            <w:tcW w:w="1484" w:type="dxa"/>
          </w:tcPr>
          <w:p w14:paraId="22C271F1" w14:textId="77777777" w:rsidR="009A0CA7" w:rsidRDefault="00000000">
            <w:pPr>
              <w:pStyle w:val="TableParagraph"/>
              <w:spacing w:before="36" w:line="18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276"/>
                <w:spacing w:val="-2"/>
                <w:sz w:val="18"/>
              </w:rPr>
              <w:t>Languages</w:t>
            </w:r>
          </w:p>
        </w:tc>
        <w:tc>
          <w:tcPr>
            <w:tcW w:w="8655" w:type="dxa"/>
          </w:tcPr>
          <w:p w14:paraId="189A02BE" w14:textId="77777777" w:rsidR="009A0CA7" w:rsidRDefault="00000000">
            <w:pPr>
              <w:pStyle w:val="TableParagraph"/>
              <w:spacing w:before="36" w:line="187" w:lineRule="exact"/>
              <w:ind w:left="465"/>
              <w:rPr>
                <w:sz w:val="18"/>
              </w:rPr>
            </w:pPr>
            <w:r>
              <w:rPr>
                <w:sz w:val="18"/>
              </w:rPr>
              <w:t>Hindi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(native)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English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(professional)</w:t>
            </w:r>
          </w:p>
        </w:tc>
      </w:tr>
    </w:tbl>
    <w:p w14:paraId="1C8EB9CC" w14:textId="77777777" w:rsidR="009A0CA7" w:rsidRDefault="009A0CA7">
      <w:pPr>
        <w:pStyle w:val="BodyText"/>
        <w:rPr>
          <w:rFonts w:ascii="Arial"/>
          <w:b/>
          <w:sz w:val="20"/>
        </w:rPr>
      </w:pPr>
    </w:p>
    <w:p w14:paraId="2A7A8D18" w14:textId="77777777" w:rsidR="009A0CA7" w:rsidRDefault="009A0CA7">
      <w:pPr>
        <w:pStyle w:val="BodyText"/>
        <w:rPr>
          <w:rFonts w:ascii="Arial"/>
          <w:b/>
          <w:sz w:val="20"/>
        </w:rPr>
      </w:pPr>
    </w:p>
    <w:p w14:paraId="3A839E39" w14:textId="77777777" w:rsidR="009A0CA7" w:rsidRDefault="009A0CA7">
      <w:pPr>
        <w:pStyle w:val="BodyText"/>
        <w:spacing w:before="15"/>
        <w:rPr>
          <w:rFonts w:ascii="Arial"/>
          <w:b/>
          <w:sz w:val="20"/>
        </w:rPr>
      </w:pP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4"/>
        <w:gridCol w:w="2956"/>
      </w:tblGrid>
      <w:tr w:rsidR="009A0CA7" w14:paraId="2894894D" w14:textId="77777777">
        <w:trPr>
          <w:trHeight w:val="261"/>
        </w:trPr>
        <w:tc>
          <w:tcPr>
            <w:tcW w:w="7184" w:type="dxa"/>
            <w:tcBorders>
              <w:bottom w:val="single" w:sz="12" w:space="0" w:color="000000"/>
            </w:tcBorders>
          </w:tcPr>
          <w:p w14:paraId="6659B5A4" w14:textId="77777777" w:rsidR="009A0CA7" w:rsidRDefault="00000000">
            <w:pPr>
              <w:pStyle w:val="TableParagraph"/>
              <w:spacing w:line="24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1A5276"/>
                <w:spacing w:val="-2"/>
              </w:rPr>
              <w:t>CERTIFICATIONS</w:t>
            </w:r>
          </w:p>
        </w:tc>
        <w:tc>
          <w:tcPr>
            <w:tcW w:w="2956" w:type="dxa"/>
            <w:tcBorders>
              <w:bottom w:val="single" w:sz="12" w:space="0" w:color="000000"/>
            </w:tcBorders>
          </w:tcPr>
          <w:p w14:paraId="1A9A329E" w14:textId="77777777" w:rsidR="009A0CA7" w:rsidRDefault="009A0CA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A0CA7" w14:paraId="5EF05DB7" w14:textId="77777777">
        <w:trPr>
          <w:trHeight w:val="334"/>
        </w:trPr>
        <w:tc>
          <w:tcPr>
            <w:tcW w:w="7184" w:type="dxa"/>
            <w:tcBorders>
              <w:top w:val="single" w:sz="12" w:space="0" w:color="000000"/>
            </w:tcBorders>
          </w:tcPr>
          <w:p w14:paraId="656427C3" w14:textId="77777777" w:rsidR="009A0CA7" w:rsidRDefault="009A0CA7">
            <w:pPr>
              <w:pStyle w:val="TableParagraph"/>
              <w:spacing w:before="102" w:line="212" w:lineRule="exact"/>
              <w:rPr>
                <w:rFonts w:ascii="Arial"/>
                <w:b/>
                <w:sz w:val="19"/>
              </w:rPr>
            </w:pPr>
            <w:hyperlink r:id="rId10"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Microsoft</w:t>
              </w:r>
              <w:r>
                <w:rPr>
                  <w:rFonts w:ascii="Arial"/>
                  <w:b/>
                  <w:color w:val="0462C1"/>
                  <w:spacing w:val="-11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Excel</w:t>
              </w:r>
              <w:r>
                <w:rPr>
                  <w:rFonts w:ascii="Arial"/>
                  <w:b/>
                  <w:color w:val="0462C1"/>
                  <w:spacing w:val="-10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Expert</w:t>
              </w:r>
              <w:r>
                <w:rPr>
                  <w:rFonts w:ascii="Arial"/>
                  <w:b/>
                  <w:color w:val="0462C1"/>
                  <w:spacing w:val="-11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(MO-</w:t>
              </w:r>
              <w:r>
                <w:rPr>
                  <w:rFonts w:ascii="Arial"/>
                  <w:b/>
                  <w:color w:val="0462C1"/>
                  <w:spacing w:val="-4"/>
                  <w:sz w:val="19"/>
                  <w:u w:val="single" w:color="0462C1"/>
                </w:rPr>
                <w:t>201)</w:t>
              </w:r>
            </w:hyperlink>
          </w:p>
        </w:tc>
        <w:tc>
          <w:tcPr>
            <w:tcW w:w="2956" w:type="dxa"/>
            <w:tcBorders>
              <w:top w:val="single" w:sz="12" w:space="0" w:color="000000"/>
            </w:tcBorders>
          </w:tcPr>
          <w:p w14:paraId="4E56470B" w14:textId="77777777" w:rsidR="009A0CA7" w:rsidRDefault="00000000">
            <w:pPr>
              <w:pStyle w:val="TableParagraph"/>
              <w:spacing w:before="111" w:line="203" w:lineRule="exact"/>
              <w:ind w:left="0" w:right="744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666666"/>
                <w:spacing w:val="-4"/>
                <w:sz w:val="18"/>
              </w:rPr>
              <w:t>2025</w:t>
            </w:r>
          </w:p>
        </w:tc>
      </w:tr>
      <w:tr w:rsidR="009A0CA7" w14:paraId="60D6D4E0" w14:textId="77777777">
        <w:trPr>
          <w:trHeight w:val="278"/>
        </w:trPr>
        <w:tc>
          <w:tcPr>
            <w:tcW w:w="7184" w:type="dxa"/>
          </w:tcPr>
          <w:p w14:paraId="464824D3" w14:textId="77777777" w:rsidR="009A0CA7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666666"/>
                <w:sz w:val="18"/>
              </w:rPr>
              <w:t>Microsoft</w:t>
            </w:r>
            <w:r>
              <w:rPr>
                <w:color w:val="666666"/>
                <w:spacing w:val="47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|</w:t>
            </w:r>
            <w:r>
              <w:rPr>
                <w:color w:val="666666"/>
                <w:spacing w:val="4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Shareable</w:t>
            </w:r>
            <w:r>
              <w:rPr>
                <w:color w:val="666666"/>
                <w:spacing w:val="-1"/>
                <w:sz w:val="18"/>
              </w:rPr>
              <w:t xml:space="preserve"> </w:t>
            </w:r>
            <w:r>
              <w:rPr>
                <w:color w:val="666666"/>
                <w:spacing w:val="-2"/>
                <w:sz w:val="18"/>
              </w:rPr>
              <w:t>Certificate</w:t>
            </w:r>
          </w:p>
        </w:tc>
        <w:tc>
          <w:tcPr>
            <w:tcW w:w="2956" w:type="dxa"/>
          </w:tcPr>
          <w:p w14:paraId="58B98958" w14:textId="77777777" w:rsidR="009A0CA7" w:rsidRDefault="009A0CA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A0CA7" w14:paraId="3FB35E11" w14:textId="77777777">
        <w:trPr>
          <w:trHeight w:val="288"/>
        </w:trPr>
        <w:tc>
          <w:tcPr>
            <w:tcW w:w="7184" w:type="dxa"/>
          </w:tcPr>
          <w:p w14:paraId="2CB18266" w14:textId="77777777" w:rsidR="009A0CA7" w:rsidRDefault="009A0CA7">
            <w:pPr>
              <w:pStyle w:val="TableParagraph"/>
              <w:spacing w:before="57" w:line="212" w:lineRule="exact"/>
              <w:rPr>
                <w:rFonts w:ascii="Arial"/>
                <w:b/>
                <w:sz w:val="19"/>
              </w:rPr>
            </w:pPr>
            <w:hyperlink r:id="rId11"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Financial</w:t>
              </w:r>
              <w:r>
                <w:rPr>
                  <w:rFonts w:ascii="Arial"/>
                  <w:b/>
                  <w:color w:val="0462C1"/>
                  <w:spacing w:val="-9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Engineering</w:t>
              </w:r>
              <w:r>
                <w:rPr>
                  <w:rFonts w:ascii="Arial"/>
                  <w:b/>
                  <w:color w:val="0462C1"/>
                  <w:spacing w:val="-10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and</w:t>
              </w:r>
              <w:r>
                <w:rPr>
                  <w:rFonts w:ascii="Arial"/>
                  <w:b/>
                  <w:color w:val="0462C1"/>
                  <w:spacing w:val="-8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Risk</w:t>
              </w:r>
              <w:r>
                <w:rPr>
                  <w:rFonts w:ascii="Arial"/>
                  <w:b/>
                  <w:color w:val="0462C1"/>
                  <w:spacing w:val="-9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Management</w:t>
              </w:r>
              <w:r>
                <w:rPr>
                  <w:rFonts w:ascii="Arial"/>
                  <w:b/>
                  <w:color w:val="0462C1"/>
                  <w:spacing w:val="-10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pacing w:val="-2"/>
                  <w:sz w:val="19"/>
                  <w:u w:val="single" w:color="0462C1"/>
                </w:rPr>
                <w:t>Specialization</w:t>
              </w:r>
            </w:hyperlink>
          </w:p>
        </w:tc>
        <w:tc>
          <w:tcPr>
            <w:tcW w:w="2956" w:type="dxa"/>
          </w:tcPr>
          <w:p w14:paraId="30E4418C" w14:textId="77777777" w:rsidR="009A0CA7" w:rsidRDefault="00000000">
            <w:pPr>
              <w:pStyle w:val="TableParagraph"/>
              <w:spacing w:before="66" w:line="203" w:lineRule="exact"/>
              <w:ind w:left="0" w:right="745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666666"/>
                <w:spacing w:val="-4"/>
                <w:sz w:val="18"/>
              </w:rPr>
              <w:t>2024</w:t>
            </w:r>
          </w:p>
        </w:tc>
      </w:tr>
      <w:tr w:rsidR="009A0CA7" w14:paraId="7FF136F8" w14:textId="77777777">
        <w:trPr>
          <w:trHeight w:val="268"/>
        </w:trPr>
        <w:tc>
          <w:tcPr>
            <w:tcW w:w="7184" w:type="dxa"/>
          </w:tcPr>
          <w:p w14:paraId="5F2C9395" w14:textId="77777777" w:rsidR="009A0CA7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666666"/>
                <w:sz w:val="18"/>
              </w:rPr>
              <w:t>Coursera</w:t>
            </w:r>
            <w:r>
              <w:rPr>
                <w:color w:val="666666"/>
                <w:spacing w:val="-3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·</w:t>
            </w:r>
            <w:r>
              <w:rPr>
                <w:color w:val="666666"/>
                <w:spacing w:val="-3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Columbia</w:t>
            </w:r>
            <w:r>
              <w:rPr>
                <w:color w:val="666666"/>
                <w:spacing w:val="-3"/>
                <w:sz w:val="18"/>
              </w:rPr>
              <w:t xml:space="preserve"> </w:t>
            </w:r>
            <w:r>
              <w:rPr>
                <w:color w:val="666666"/>
                <w:spacing w:val="-2"/>
                <w:sz w:val="18"/>
              </w:rPr>
              <w:t>University</w:t>
            </w:r>
          </w:p>
        </w:tc>
        <w:tc>
          <w:tcPr>
            <w:tcW w:w="2956" w:type="dxa"/>
          </w:tcPr>
          <w:p w14:paraId="4C269A10" w14:textId="77777777" w:rsidR="009A0CA7" w:rsidRDefault="009A0CA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A0CA7" w14:paraId="147A2E21" w14:textId="77777777">
        <w:trPr>
          <w:trHeight w:val="544"/>
        </w:trPr>
        <w:tc>
          <w:tcPr>
            <w:tcW w:w="7184" w:type="dxa"/>
          </w:tcPr>
          <w:p w14:paraId="63D6BC28" w14:textId="77777777" w:rsidR="009A0CA7" w:rsidRDefault="009A0CA7">
            <w:pPr>
              <w:pStyle w:val="TableParagraph"/>
              <w:spacing w:before="47"/>
              <w:rPr>
                <w:rFonts w:ascii="Arial"/>
                <w:b/>
                <w:sz w:val="19"/>
              </w:rPr>
            </w:pPr>
            <w:hyperlink r:id="rId12"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Investment</w:t>
              </w:r>
              <w:r>
                <w:rPr>
                  <w:rFonts w:ascii="Arial"/>
                  <w:b/>
                  <w:color w:val="0462C1"/>
                  <w:spacing w:val="-11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z w:val="19"/>
                  <w:u w:val="single" w:color="0462C1"/>
                </w:rPr>
                <w:t>Risk</w:t>
              </w:r>
              <w:r>
                <w:rPr>
                  <w:rFonts w:ascii="Arial"/>
                  <w:b/>
                  <w:color w:val="0462C1"/>
                  <w:spacing w:val="-11"/>
                  <w:sz w:val="19"/>
                  <w:u w:val="single" w:color="0462C1"/>
                </w:rPr>
                <w:t xml:space="preserve"> </w:t>
              </w:r>
              <w:r>
                <w:rPr>
                  <w:rFonts w:ascii="Arial"/>
                  <w:b/>
                  <w:color w:val="0462C1"/>
                  <w:spacing w:val="-2"/>
                  <w:sz w:val="19"/>
                  <w:u w:val="single" w:color="0462C1"/>
                </w:rPr>
                <w:t>Management</w:t>
              </w:r>
            </w:hyperlink>
          </w:p>
          <w:p w14:paraId="3FFD324F" w14:textId="77777777" w:rsidR="009A0CA7" w:rsidRDefault="00000000">
            <w:pPr>
              <w:pStyle w:val="TableParagraph"/>
              <w:spacing w:before="19"/>
              <w:rPr>
                <w:sz w:val="18"/>
              </w:rPr>
            </w:pPr>
            <w:r>
              <w:rPr>
                <w:color w:val="666666"/>
                <w:spacing w:val="-2"/>
                <w:sz w:val="18"/>
              </w:rPr>
              <w:t>Coursera</w:t>
            </w:r>
          </w:p>
        </w:tc>
        <w:tc>
          <w:tcPr>
            <w:tcW w:w="2956" w:type="dxa"/>
          </w:tcPr>
          <w:p w14:paraId="6F7FCA20" w14:textId="77777777" w:rsidR="009A0CA7" w:rsidRDefault="00000000">
            <w:pPr>
              <w:pStyle w:val="TableParagraph"/>
              <w:spacing w:before="56"/>
              <w:ind w:left="0" w:right="745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666666"/>
                <w:spacing w:val="-4"/>
                <w:sz w:val="18"/>
              </w:rPr>
              <w:t>2024</w:t>
            </w:r>
          </w:p>
        </w:tc>
      </w:tr>
      <w:tr w:rsidR="009A0CA7" w14:paraId="61916B71" w14:textId="77777777">
        <w:trPr>
          <w:trHeight w:val="278"/>
        </w:trPr>
        <w:tc>
          <w:tcPr>
            <w:tcW w:w="7184" w:type="dxa"/>
          </w:tcPr>
          <w:p w14:paraId="2E486F3F" w14:textId="77777777" w:rsidR="009A0CA7" w:rsidRDefault="00000000">
            <w:pPr>
              <w:pStyle w:val="TableParagraph"/>
              <w:spacing w:before="47" w:line="212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Deep</w:t>
            </w:r>
            <w:r>
              <w:rPr>
                <w:rFonts w:ascii="Arial"/>
                <w:b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Learning</w:t>
            </w:r>
            <w:r>
              <w:rPr>
                <w:rFonts w:ascii="Arial"/>
                <w:b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Fundamentals</w:t>
            </w:r>
          </w:p>
        </w:tc>
        <w:tc>
          <w:tcPr>
            <w:tcW w:w="2956" w:type="dxa"/>
          </w:tcPr>
          <w:p w14:paraId="2BE093C3" w14:textId="77777777" w:rsidR="009A0CA7" w:rsidRDefault="00000000">
            <w:pPr>
              <w:pStyle w:val="TableParagraph"/>
              <w:spacing w:before="56" w:line="203" w:lineRule="exact"/>
              <w:ind w:left="0" w:right="745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666666"/>
                <w:spacing w:val="-4"/>
                <w:sz w:val="18"/>
              </w:rPr>
              <w:t>2025</w:t>
            </w:r>
          </w:p>
        </w:tc>
      </w:tr>
      <w:tr w:rsidR="009A0CA7" w14:paraId="64DB0579" w14:textId="77777777">
        <w:trPr>
          <w:trHeight w:val="340"/>
        </w:trPr>
        <w:tc>
          <w:tcPr>
            <w:tcW w:w="7184" w:type="dxa"/>
          </w:tcPr>
          <w:p w14:paraId="22D3B275" w14:textId="77777777" w:rsidR="009A0CA7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666666"/>
                <w:spacing w:val="-2"/>
                <w:sz w:val="18"/>
              </w:rPr>
              <w:t>Certificate</w:t>
            </w:r>
          </w:p>
        </w:tc>
        <w:tc>
          <w:tcPr>
            <w:tcW w:w="2956" w:type="dxa"/>
          </w:tcPr>
          <w:p w14:paraId="2E71F544" w14:textId="77777777" w:rsidR="009A0CA7" w:rsidRDefault="009A0CA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A0CA7" w14:paraId="6BE4ACE3" w14:textId="77777777">
        <w:trPr>
          <w:trHeight w:val="389"/>
        </w:trPr>
        <w:tc>
          <w:tcPr>
            <w:tcW w:w="7184" w:type="dxa"/>
            <w:tcBorders>
              <w:bottom w:val="single" w:sz="12" w:space="0" w:color="000000"/>
            </w:tcBorders>
          </w:tcPr>
          <w:p w14:paraId="416DCFA5" w14:textId="77777777" w:rsidR="009A0CA7" w:rsidRDefault="00000000">
            <w:pPr>
              <w:pStyle w:val="TableParagraph"/>
              <w:spacing w:before="119" w:line="251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1A5276"/>
                <w:spacing w:val="-2"/>
              </w:rPr>
              <w:t>ADDITIONAL</w:t>
            </w:r>
          </w:p>
        </w:tc>
        <w:tc>
          <w:tcPr>
            <w:tcW w:w="2956" w:type="dxa"/>
            <w:tcBorders>
              <w:bottom w:val="single" w:sz="12" w:space="0" w:color="000000"/>
            </w:tcBorders>
          </w:tcPr>
          <w:p w14:paraId="2CC3BADE" w14:textId="77777777" w:rsidR="009A0CA7" w:rsidRDefault="009A0CA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EC9834A" w14:textId="77777777" w:rsidR="009A0CA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1"/>
        <w:ind w:right="1245"/>
        <w:rPr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sz w:val="18"/>
        </w:rPr>
        <w:t>crypto</w:t>
      </w:r>
      <w:r>
        <w:rPr>
          <w:spacing w:val="-3"/>
          <w:sz w:val="18"/>
        </w:rPr>
        <w:t xml:space="preserve"> </w:t>
      </w:r>
      <w:r>
        <w:rPr>
          <w:sz w:val="18"/>
        </w:rPr>
        <w:t>market-making</w:t>
      </w:r>
      <w:r>
        <w:rPr>
          <w:spacing w:val="-4"/>
          <w:sz w:val="18"/>
        </w:rPr>
        <w:t xml:space="preserve"> </w:t>
      </w:r>
      <w:r>
        <w:rPr>
          <w:sz w:val="18"/>
        </w:rPr>
        <w:t>bot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Python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AWS -</w:t>
      </w:r>
      <w:r>
        <w:rPr>
          <w:spacing w:val="-3"/>
          <w:sz w:val="18"/>
        </w:rPr>
        <w:t xml:space="preserve"> </w:t>
      </w:r>
      <w:r>
        <w:rPr>
          <w:sz w:val="18"/>
        </w:rPr>
        <w:t>managed</w:t>
      </w:r>
      <w:r>
        <w:rPr>
          <w:spacing w:val="-3"/>
          <w:sz w:val="18"/>
        </w:rPr>
        <w:t xml:space="preserve"> </w:t>
      </w:r>
      <w:r>
        <w:rPr>
          <w:sz w:val="18"/>
        </w:rPr>
        <w:t>live</w:t>
      </w:r>
      <w:r>
        <w:rPr>
          <w:spacing w:val="-4"/>
          <w:sz w:val="18"/>
        </w:rPr>
        <w:t xml:space="preserve"> </w:t>
      </w:r>
      <w:r>
        <w:rPr>
          <w:sz w:val="18"/>
        </w:rPr>
        <w:t>trading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Binance/</w:t>
      </w:r>
      <w:proofErr w:type="spellStart"/>
      <w:r>
        <w:rPr>
          <w:sz w:val="18"/>
        </w:rPr>
        <w:t>Bybit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with meaningful returns</w:t>
      </w:r>
    </w:p>
    <w:p w14:paraId="53BE8D6A" w14:textId="15FF30F1" w:rsidR="009A0CA7" w:rsidRDefault="00DD6912" w:rsidP="00DD6912">
      <w:pPr>
        <w:pStyle w:val="ListParagraph"/>
        <w:numPr>
          <w:ilvl w:val="0"/>
          <w:numId w:val="1"/>
        </w:numPr>
        <w:tabs>
          <w:tab w:val="left" w:pos="719"/>
        </w:tabs>
        <w:spacing w:before="51"/>
        <w:ind w:right="1245"/>
        <w:rPr>
          <w:sz w:val="18"/>
        </w:rPr>
      </w:pPr>
      <w:r w:rsidRPr="00DD6912">
        <w:rPr>
          <w:sz w:val="18"/>
        </w:rPr>
        <w:t>Eager to learn, adaptable, and a collaborative team player with a strong willingness to take ownership of assigned work.</w:t>
      </w:r>
    </w:p>
    <w:sectPr w:rsidR="009A0CA7">
      <w:pgSz w:w="12240" w:h="15840"/>
      <w:pgMar w:top="1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5D48"/>
    <w:multiLevelType w:val="multilevel"/>
    <w:tmpl w:val="B4D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4A2929"/>
    <w:multiLevelType w:val="hybridMultilevel"/>
    <w:tmpl w:val="6BD2CDE0"/>
    <w:lvl w:ilvl="0" w:tplc="B11A9F50">
      <w:numFmt w:val="bullet"/>
      <w:lvlText w:val="•"/>
      <w:lvlJc w:val="left"/>
      <w:pPr>
        <w:ind w:left="720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748E31A">
      <w:numFmt w:val="bullet"/>
      <w:lvlText w:val="•"/>
      <w:lvlJc w:val="left"/>
      <w:pPr>
        <w:ind w:left="1728" w:hanging="221"/>
      </w:pPr>
      <w:rPr>
        <w:rFonts w:hint="default"/>
        <w:lang w:val="en-US" w:eastAsia="en-US" w:bidi="ar-SA"/>
      </w:rPr>
    </w:lvl>
    <w:lvl w:ilvl="2" w:tplc="012C6F18">
      <w:numFmt w:val="bullet"/>
      <w:lvlText w:val="•"/>
      <w:lvlJc w:val="left"/>
      <w:pPr>
        <w:ind w:left="2736" w:hanging="221"/>
      </w:pPr>
      <w:rPr>
        <w:rFonts w:hint="default"/>
        <w:lang w:val="en-US" w:eastAsia="en-US" w:bidi="ar-SA"/>
      </w:rPr>
    </w:lvl>
    <w:lvl w:ilvl="3" w:tplc="7758E616"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4" w:tplc="70B40F34">
      <w:numFmt w:val="bullet"/>
      <w:lvlText w:val="•"/>
      <w:lvlJc w:val="left"/>
      <w:pPr>
        <w:ind w:left="4752" w:hanging="221"/>
      </w:pPr>
      <w:rPr>
        <w:rFonts w:hint="default"/>
        <w:lang w:val="en-US" w:eastAsia="en-US" w:bidi="ar-SA"/>
      </w:rPr>
    </w:lvl>
    <w:lvl w:ilvl="5" w:tplc="A474821A">
      <w:numFmt w:val="bullet"/>
      <w:lvlText w:val="•"/>
      <w:lvlJc w:val="left"/>
      <w:pPr>
        <w:ind w:left="5760" w:hanging="221"/>
      </w:pPr>
      <w:rPr>
        <w:rFonts w:hint="default"/>
        <w:lang w:val="en-US" w:eastAsia="en-US" w:bidi="ar-SA"/>
      </w:rPr>
    </w:lvl>
    <w:lvl w:ilvl="6" w:tplc="B22CB892">
      <w:numFmt w:val="bullet"/>
      <w:lvlText w:val="•"/>
      <w:lvlJc w:val="left"/>
      <w:pPr>
        <w:ind w:left="6768" w:hanging="221"/>
      </w:pPr>
      <w:rPr>
        <w:rFonts w:hint="default"/>
        <w:lang w:val="en-US" w:eastAsia="en-US" w:bidi="ar-SA"/>
      </w:rPr>
    </w:lvl>
    <w:lvl w:ilvl="7" w:tplc="5986CE24">
      <w:numFmt w:val="bullet"/>
      <w:lvlText w:val="•"/>
      <w:lvlJc w:val="left"/>
      <w:pPr>
        <w:ind w:left="7776" w:hanging="221"/>
      </w:pPr>
      <w:rPr>
        <w:rFonts w:hint="default"/>
        <w:lang w:val="en-US" w:eastAsia="en-US" w:bidi="ar-SA"/>
      </w:rPr>
    </w:lvl>
    <w:lvl w:ilvl="8" w:tplc="C302B718">
      <w:numFmt w:val="bullet"/>
      <w:lvlText w:val="•"/>
      <w:lvlJc w:val="left"/>
      <w:pPr>
        <w:ind w:left="8784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4FED0696"/>
    <w:multiLevelType w:val="hybridMultilevel"/>
    <w:tmpl w:val="C79C3A02"/>
    <w:lvl w:ilvl="0" w:tplc="E2206720">
      <w:numFmt w:val="bullet"/>
      <w:lvlText w:val="•"/>
      <w:lvlJc w:val="left"/>
      <w:pPr>
        <w:ind w:left="720" w:hanging="221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BCD01F42">
      <w:numFmt w:val="bullet"/>
      <w:lvlText w:val="•"/>
      <w:lvlJc w:val="left"/>
      <w:pPr>
        <w:ind w:left="1728" w:hanging="221"/>
      </w:pPr>
      <w:rPr>
        <w:rFonts w:hint="default"/>
        <w:lang w:val="en-US" w:eastAsia="en-US" w:bidi="ar-SA"/>
      </w:rPr>
    </w:lvl>
    <w:lvl w:ilvl="2" w:tplc="8D5ECC90">
      <w:numFmt w:val="bullet"/>
      <w:lvlText w:val="•"/>
      <w:lvlJc w:val="left"/>
      <w:pPr>
        <w:ind w:left="2736" w:hanging="221"/>
      </w:pPr>
      <w:rPr>
        <w:rFonts w:hint="default"/>
        <w:lang w:val="en-US" w:eastAsia="en-US" w:bidi="ar-SA"/>
      </w:rPr>
    </w:lvl>
    <w:lvl w:ilvl="3" w:tplc="3D38087A"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4" w:tplc="A1F2573A">
      <w:numFmt w:val="bullet"/>
      <w:lvlText w:val="•"/>
      <w:lvlJc w:val="left"/>
      <w:pPr>
        <w:ind w:left="4752" w:hanging="221"/>
      </w:pPr>
      <w:rPr>
        <w:rFonts w:hint="default"/>
        <w:lang w:val="en-US" w:eastAsia="en-US" w:bidi="ar-SA"/>
      </w:rPr>
    </w:lvl>
    <w:lvl w:ilvl="5" w:tplc="D5CCAD7C">
      <w:numFmt w:val="bullet"/>
      <w:lvlText w:val="•"/>
      <w:lvlJc w:val="left"/>
      <w:pPr>
        <w:ind w:left="5760" w:hanging="221"/>
      </w:pPr>
      <w:rPr>
        <w:rFonts w:hint="default"/>
        <w:lang w:val="en-US" w:eastAsia="en-US" w:bidi="ar-SA"/>
      </w:rPr>
    </w:lvl>
    <w:lvl w:ilvl="6" w:tplc="0A70E2C4">
      <w:numFmt w:val="bullet"/>
      <w:lvlText w:val="•"/>
      <w:lvlJc w:val="left"/>
      <w:pPr>
        <w:ind w:left="6768" w:hanging="221"/>
      </w:pPr>
      <w:rPr>
        <w:rFonts w:hint="default"/>
        <w:lang w:val="en-US" w:eastAsia="en-US" w:bidi="ar-SA"/>
      </w:rPr>
    </w:lvl>
    <w:lvl w:ilvl="7" w:tplc="0936C742">
      <w:numFmt w:val="bullet"/>
      <w:lvlText w:val="•"/>
      <w:lvlJc w:val="left"/>
      <w:pPr>
        <w:ind w:left="7776" w:hanging="221"/>
      </w:pPr>
      <w:rPr>
        <w:rFonts w:hint="default"/>
        <w:lang w:val="en-US" w:eastAsia="en-US" w:bidi="ar-SA"/>
      </w:rPr>
    </w:lvl>
    <w:lvl w:ilvl="8" w:tplc="AC329F14">
      <w:numFmt w:val="bullet"/>
      <w:lvlText w:val="•"/>
      <w:lvlJc w:val="left"/>
      <w:pPr>
        <w:ind w:left="8784" w:hanging="221"/>
      </w:pPr>
      <w:rPr>
        <w:rFonts w:hint="default"/>
        <w:lang w:val="en-US" w:eastAsia="en-US" w:bidi="ar-SA"/>
      </w:rPr>
    </w:lvl>
  </w:abstractNum>
  <w:num w:numId="1" w16cid:durableId="1379430864">
    <w:abstractNumId w:val="1"/>
  </w:num>
  <w:num w:numId="2" w16cid:durableId="1140418017">
    <w:abstractNumId w:val="2"/>
  </w:num>
  <w:num w:numId="3" w16cid:durableId="101280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A7"/>
    <w:rsid w:val="000149A7"/>
    <w:rsid w:val="00071049"/>
    <w:rsid w:val="00092D81"/>
    <w:rsid w:val="000E790F"/>
    <w:rsid w:val="001C24C2"/>
    <w:rsid w:val="001D064D"/>
    <w:rsid w:val="00325B53"/>
    <w:rsid w:val="00354D22"/>
    <w:rsid w:val="004067C5"/>
    <w:rsid w:val="004C6FC7"/>
    <w:rsid w:val="00555DD1"/>
    <w:rsid w:val="0056449B"/>
    <w:rsid w:val="005D534A"/>
    <w:rsid w:val="00693B3C"/>
    <w:rsid w:val="007D3F5F"/>
    <w:rsid w:val="007F2080"/>
    <w:rsid w:val="00847670"/>
    <w:rsid w:val="008A6F28"/>
    <w:rsid w:val="008D79FF"/>
    <w:rsid w:val="009177ED"/>
    <w:rsid w:val="009364CF"/>
    <w:rsid w:val="009A0CA7"/>
    <w:rsid w:val="00B410D7"/>
    <w:rsid w:val="00C10A95"/>
    <w:rsid w:val="00C245AA"/>
    <w:rsid w:val="00C61BCC"/>
    <w:rsid w:val="00CF522A"/>
    <w:rsid w:val="00D61683"/>
    <w:rsid w:val="00DC2C4A"/>
    <w:rsid w:val="00DD6912"/>
    <w:rsid w:val="00F02CF0"/>
    <w:rsid w:val="00F057FE"/>
    <w:rsid w:val="00F6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7069"/>
  <w15:docId w15:val="{45680D47-FE9D-49F2-8993-7C0C2E8B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64D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1"/>
      <w:ind w:left="720" w:hanging="221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character" w:styleId="Hyperlink">
    <w:name w:val="Hyperlink"/>
    <w:basedOn w:val="DefaultParagraphFont"/>
    <w:uiPriority w:val="99"/>
    <w:unhideWhenUsed/>
    <w:rsid w:val="008D79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9F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61BCC"/>
    <w:rPr>
      <w:rFonts w:ascii="Arial MT" w:eastAsia="Arial MT" w:hAnsi="Arial MT" w:cs="Arial MT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D064D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shabkariya.github.io/project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ishabkariya.github.io/projects.html" TargetMode="External"/><Relationship Id="rId12" Type="http://schemas.openxmlformats.org/officeDocument/2006/relationships/hyperlink" Target="https://www.coursera.org/account/accomplishments/PLACEHOLDER_I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shabkariya22@gmail.com" TargetMode="External"/><Relationship Id="rId11" Type="http://schemas.openxmlformats.org/officeDocument/2006/relationships/hyperlink" Target="https://www.coursera.org/account/accomplishments/specialization/PLACEHOLDER_FERM" TargetMode="External"/><Relationship Id="rId5" Type="http://schemas.openxmlformats.org/officeDocument/2006/relationships/hyperlink" Target="https://rishabkariya.github.io/" TargetMode="External"/><Relationship Id="rId10" Type="http://schemas.openxmlformats.org/officeDocument/2006/relationships/hyperlink" Target="https://www.microsoft.com/en-us/learning/exam-mo-201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shabkariya.github.io/project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rishab kariya</cp:lastModifiedBy>
  <cp:revision>3</cp:revision>
  <cp:lastPrinted>2026-07-08T02:26:00Z</cp:lastPrinted>
  <dcterms:created xsi:type="dcterms:W3CDTF">2026-07-08T02:26:00Z</dcterms:created>
  <dcterms:modified xsi:type="dcterms:W3CDTF">2026-07-08T02:27:00Z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2026-05-02T00:00:00Z</vt:filetime>
  </property>
  <property fmtid="{D5CDD505-2E9C-101B-9397-08002B2CF9AE}" pid="6" name="Producer">
    <vt:lpwstr>Microsoft® Word for Microsoft 365</vt:lpwstr>
  </property>
</Properties>
</file>