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letter for PrivGuard intake testing. No real data.</w:t>
      </w:r>
    </w:p>
  </w:body>
</w:document>
</file>