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A6E"/>
          <w:sz w:val="72"/>
          <w:szCs w:val="72"/>
        </w:rPr>
        <w:t xml:space="preserve">AccessScan</w:t>
      </w:r>
    </w:p>
    <w:p>
      <w:pPr>
        <w:spacing w:after="120" w:before="0"/>
        <w:jc w:val="center"/>
      </w:pPr>
      <w:r>
        <w:rPr>
          <w:rFonts w:ascii="Arial" w:cs="Arial" w:eastAsia="Arial" w:hAnsi="Arial"/>
          <w:color w:val="2196F3"/>
          <w:sz w:val="40"/>
          <w:szCs w:val="40"/>
        </w:rPr>
        <w:t xml:space="preserve">DSAPT Accessibility Audit Tool</w:t>
      </w:r>
    </w:p>
    <w:p>
      <w:pPr>
        <w:spacing w:after="480" w:before="0"/>
        <w:jc w:val="center"/>
      </w:pPr>
      <w:r>
        <w:rPr>
          <w:rFonts w:ascii="Arial" w:cs="Arial" w:eastAsia="Arial" w:hAnsi="Arial"/>
          <w:b/>
          <w:bCs/>
          <w:color w:val="666666"/>
          <w:sz w:val="32"/>
          <w:szCs w:val="32"/>
        </w:rPr>
        <w:t xml:space="preserve">User Manual</w:t>
      </w:r>
    </w:p>
    <w:p>
      <w:pPr>
        <w:pBdr>
          <w:top w:val="single" w:color="2196F3" w:sz="4" w:space="1"/>
        </w:pBdr>
        <w:spacing w:after="120" w:before="0"/>
        <w:jc w:val="center"/>
      </w:pPr>
      <w:r>
        <w:t xml:space="preserve"/>
      </w:r>
    </w:p>
    <w:p>
      <w:pPr>
        <w:spacing w:after="60" w:before="120"/>
        <w:jc w:val="center"/>
      </w:pPr>
      <w:r>
        <w:rPr>
          <w:rFonts w:ascii="Arial" w:cs="Arial" w:eastAsia="Arial" w:hAnsi="Arial"/>
          <w:color w:val="666666"/>
          <w:sz w:val="24"/>
          <w:szCs w:val="24"/>
        </w:rPr>
        <w:t xml:space="preserve">La Trobe University  ×  DITRDCA  |  Version 1.0</w:t>
      </w:r>
    </w:p>
    <w:p>
      <w:pPr>
        <w:spacing w:after="60" w:before="0"/>
        <w:jc w:val="center"/>
      </w:pPr>
      <w:r>
        <w:rPr>
          <w:rFonts w:ascii="Arial" w:cs="Arial" w:eastAsia="Arial" w:hAnsi="Arial"/>
          <w:color w:val="666666"/>
          <w:sz w:val="22"/>
          <w:szCs w:val="22"/>
        </w:rPr>
        <w:t xml:space="preserve">For accessibility inspectors, auditors, and site assessors</w:t>
      </w:r>
    </w:p>
    <w:p>
      <w:r>
        <w:br w:type="page"/>
      </w:r>
    </w:p>
    <w:p>
      <w:pPr>
        <w:pStyle w:val="Heading1"/>
        <w:spacing w:after="160" w:before="320"/>
      </w:pPr>
      <w:r>
        <w:rPr>
          <w:rFonts w:ascii="Arial" w:cs="Arial" w:eastAsia="Arial" w:hAnsi="Arial"/>
          <w:b/>
          <w:bCs/>
          <w:color w:val="1F3A6E"/>
          <w:sz w:val="32"/>
          <w:szCs w:val="32"/>
        </w:rPr>
        <w:t xml:space="preserve">1. Introduction</w:t>
      </w:r>
    </w:p>
    <w:p>
      <w:pPr>
        <w:spacing w:after="100" w:before="80"/>
      </w:pPr>
      <w:r>
        <w:rPr>
          <w:rFonts w:ascii="Arial" w:cs="Arial" w:eastAsia="Arial" w:hAnsi="Arial"/>
          <w:sz w:val="22"/>
          <w:szCs w:val="22"/>
        </w:rPr>
        <w:t xml:space="preserve">AccessScan is an automated accessibility audit tool that analyses photographs of public transport infrastructure against Australia's Disability Standards for Accessible Public Transport (DSAPT 2002). It uses computer vision to detect accessibility features in images and produces a compliance report in PDF format.</w:t>
      </w:r>
    </w:p>
    <w:p>
      <w:pPr>
        <w:spacing w:after="60" w:before="60"/>
      </w:pPr>
      <w:r>
        <w:t xml:space="preserve"/>
      </w:r>
    </w:p>
    <w:p>
      <w:pPr>
        <w:spacing w:after="100" w:before="80"/>
      </w:pPr>
      <w:r>
        <w:rPr>
          <w:rFonts w:ascii="Arial" w:cs="Arial" w:eastAsia="Arial" w:hAnsi="Arial"/>
          <w:b/>
          <w:bCs/>
          <w:sz w:val="22"/>
          <w:szCs w:val="22"/>
        </w:rPr>
        <w:t xml:space="preserve">What AccessScan does:</w:t>
      </w:r>
    </w:p>
    <w:p>
      <w:pPr>
        <w:pStyle w:val="ListParagraph"/>
        <w:numPr>
          <w:ilvl w:val="0"/>
          <w:numId w:val="2"/>
        </w:numPr>
        <w:spacing w:after="40" w:before="40"/>
      </w:pPr>
      <w:r>
        <w:rPr>
          <w:rFonts w:ascii="Arial" w:cs="Arial" w:eastAsia="Arial" w:hAnsi="Arial"/>
          <w:sz w:val="22"/>
          <w:szCs w:val="22"/>
        </w:rPr>
        <w:t xml:space="preserve">Detects 9 types of accessibility features from a single photograph</w:t>
      </w:r>
    </w:p>
    <w:p>
      <w:pPr>
        <w:pStyle w:val="ListParagraph"/>
        <w:numPr>
          <w:ilvl w:val="0"/>
          <w:numId w:val="2"/>
        </w:numPr>
        <w:spacing w:after="40" w:before="40"/>
      </w:pPr>
      <w:r>
        <w:rPr>
          <w:rFonts w:ascii="Arial" w:cs="Arial" w:eastAsia="Arial" w:hAnsi="Arial"/>
          <w:sz w:val="22"/>
          <w:szCs w:val="22"/>
        </w:rPr>
        <w:t xml:space="preserve">Checks each detected feature against the relevant DSAPT clause</w:t>
      </w:r>
    </w:p>
    <w:p>
      <w:pPr>
        <w:pStyle w:val="ListParagraph"/>
        <w:numPr>
          <w:ilvl w:val="0"/>
          <w:numId w:val="2"/>
        </w:numPr>
        <w:spacing w:after="40" w:before="40"/>
      </w:pPr>
      <w:r>
        <w:rPr>
          <w:rFonts w:ascii="Arial" w:cs="Arial" w:eastAsia="Arial" w:hAnsi="Arial"/>
          <w:sz w:val="22"/>
          <w:szCs w:val="22"/>
        </w:rPr>
        <w:t xml:space="preserve">Assigns a compliance status: COMPLIANT, NON-COMPLIANT, or NEEDS REVIEW</w:t>
      </w:r>
    </w:p>
    <w:p>
      <w:pPr>
        <w:pStyle w:val="ListParagraph"/>
        <w:numPr>
          <w:ilvl w:val="0"/>
          <w:numId w:val="2"/>
        </w:numPr>
        <w:spacing w:after="40" w:before="40"/>
      </w:pPr>
      <w:r>
        <w:rPr>
          <w:rFonts w:ascii="Arial" w:cs="Arial" w:eastAsia="Arial" w:hAnsi="Arial"/>
          <w:sz w:val="22"/>
          <w:szCs w:val="22"/>
        </w:rPr>
        <w:t xml:space="preserve">Calculates an overall compliance score (0–100%)</w:t>
      </w:r>
    </w:p>
    <w:p>
      <w:pPr>
        <w:pStyle w:val="ListParagraph"/>
        <w:numPr>
          <w:ilvl w:val="0"/>
          <w:numId w:val="2"/>
        </w:numPr>
        <w:spacing w:after="40" w:before="40"/>
      </w:pPr>
      <w:r>
        <w:rPr>
          <w:rFonts w:ascii="Arial" w:cs="Arial" w:eastAsia="Arial" w:hAnsi="Arial"/>
          <w:sz w:val="22"/>
          <w:szCs w:val="22"/>
        </w:rPr>
        <w:t xml:space="preserve">Generates a downloadable PDF report for regulatory or stakeholder use</w:t>
      </w:r>
    </w:p>
    <w:p>
      <w:pPr>
        <w:spacing w:after="60" w:before="60"/>
      </w:pPr>
      <w:r>
        <w:t xml:space="preserve"/>
      </w:r>
    </w:p>
    <w:p>
      <w:pPr>
        <w:spacing w:after="100" w:before="80"/>
      </w:pPr>
      <w:r>
        <w:rPr>
          <w:rFonts w:ascii="Arial" w:cs="Arial" w:eastAsia="Arial" w:hAnsi="Arial"/>
          <w:b/>
          <w:bCs/>
          <w:sz w:val="22"/>
          <w:szCs w:val="22"/>
        </w:rPr>
        <w:t xml:space="preserve">What AccessScan does not do:</w:t>
      </w:r>
    </w:p>
    <w:p>
      <w:pPr>
        <w:pStyle w:val="ListParagraph"/>
        <w:numPr>
          <w:ilvl w:val="0"/>
          <w:numId w:val="2"/>
        </w:numPr>
        <w:spacing w:after="40" w:before="40"/>
      </w:pPr>
      <w:r>
        <w:rPr>
          <w:rFonts w:ascii="Arial" w:cs="Arial" w:eastAsia="Arial" w:hAnsi="Arial"/>
          <w:sz w:val="22"/>
          <w:szCs w:val="22"/>
        </w:rPr>
        <w:t xml:space="preserve">Replace a qualified on-site accessibility audit</w:t>
      </w:r>
    </w:p>
    <w:p>
      <w:pPr>
        <w:pStyle w:val="ListParagraph"/>
        <w:numPr>
          <w:ilvl w:val="0"/>
          <w:numId w:val="2"/>
        </w:numPr>
        <w:spacing w:after="40" w:before="40"/>
      </w:pPr>
      <w:r>
        <w:rPr>
          <w:rFonts w:ascii="Arial" w:cs="Arial" w:eastAsia="Arial" w:hAnsi="Arial"/>
          <w:sz w:val="22"/>
          <w:szCs w:val="22"/>
        </w:rPr>
        <w:t xml:space="preserve">Provide legally binding compliance certification</w:t>
      </w:r>
    </w:p>
    <w:p>
      <w:pPr>
        <w:pStyle w:val="ListParagraph"/>
        <w:numPr>
          <w:ilvl w:val="0"/>
          <w:numId w:val="2"/>
        </w:numPr>
        <w:spacing w:after="40" w:before="40"/>
      </w:pPr>
      <w:r>
        <w:rPr>
          <w:rFonts w:ascii="Arial" w:cs="Arial" w:eastAsia="Arial" w:hAnsi="Arial"/>
          <w:sz w:val="22"/>
          <w:szCs w:val="22"/>
        </w:rPr>
        <w:t xml:space="preserve">Detect features outside the camera's field of view</w:t>
      </w:r>
    </w:p>
    <w:p>
      <w:pPr>
        <w:pStyle w:val="ListParagraph"/>
        <w:numPr>
          <w:ilvl w:val="0"/>
          <w:numId w:val="2"/>
        </w:numPr>
        <w:spacing w:after="40" w:before="40"/>
      </w:pPr>
      <w:r>
        <w:rPr>
          <w:rFonts w:ascii="Arial" w:cs="Arial" w:eastAsia="Arial" w:hAnsi="Arial"/>
          <w:sz w:val="22"/>
          <w:szCs w:val="22"/>
        </w:rPr>
        <w:t xml:space="preserve">Measure absolute dimensions without on-site calibration</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color w:val="7B3800"/>
                <w:sz w:val="22"/>
                <w:szCs w:val="22"/>
              </w:rPr>
              <w:t xml:space="preserve">Important: Results marked NEEDS REVIEW require manual on-site verification by a qualified accessibility auditor. AccessScan is a TRL 3 Proof of Concept.</w:t>
            </w:r>
          </w:p>
        </w:tc>
      </w:tr>
    </w:tbl>
    <w:p>
      <w:pPr>
        <w:spacing w:after="60" w:before="60"/>
      </w:pPr>
      <w:r>
        <w:t xml:space="preserve"/>
      </w:r>
    </w:p>
    <w:p>
      <w:r>
        <w:br w:type="page"/>
      </w:r>
    </w:p>
    <w:p>
      <w:pPr>
        <w:pStyle w:val="Heading1"/>
        <w:spacing w:after="160" w:before="320"/>
      </w:pPr>
      <w:r>
        <w:rPr>
          <w:rFonts w:ascii="Arial" w:cs="Arial" w:eastAsia="Arial" w:hAnsi="Arial"/>
          <w:b/>
          <w:bCs/>
          <w:color w:val="1F3A6E"/>
          <w:sz w:val="32"/>
          <w:szCs w:val="32"/>
        </w:rPr>
        <w:t xml:space="preserve">2. Getting Started</w:t>
      </w:r>
    </w:p>
    <w:p>
      <w:pPr>
        <w:pStyle w:val="Heading2"/>
        <w:spacing w:after="120" w:before="240"/>
      </w:pPr>
      <w:r>
        <w:rPr>
          <w:rFonts w:ascii="Arial" w:cs="Arial" w:eastAsia="Arial" w:hAnsi="Arial"/>
          <w:b/>
          <w:bCs/>
          <w:color w:val="1F3A6E"/>
          <w:sz w:val="26"/>
          <w:szCs w:val="26"/>
        </w:rPr>
        <w:t xml:space="preserve">2.1 System Requirements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4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Minimum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 macOS 12, Ubuntu 20.04</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Python</w:t>
            </w:r>
          </w:p>
        </w:tc>
        <w:tc>
          <w:tcPr>
            <w:tcW w:type="dxa" w:w="6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3.9 or later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Disk Space</w:t>
            </w:r>
          </w:p>
        </w:tc>
        <w:tc>
          <w:tcPr>
            <w:tcW w:type="dxa" w:w="6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GB free (for PyTorch and model weights)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Firefox, or Safari (modern version)</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w:t>
            </w:r>
          </w:p>
        </w:tc>
        <w:tc>
          <w:tcPr>
            <w:tcW w:type="dxa" w:w="6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Required on first run (downloads MiDaS model ~100MB)</w:t>
            </w:r>
          </w:p>
        </w:tc>
      </w:tr>
    </w:tbl>
    <w:p>
      <w:pPr>
        <w:spacing w:after="60" w:before="60"/>
      </w:pPr>
      <w:r>
        <w:t xml:space="preserve"/>
      </w:r>
    </w:p>
    <w:p>
      <w:pPr>
        <w:pStyle w:val="Heading2"/>
        <w:spacing w:after="120" w:before="240"/>
      </w:pPr>
      <w:r>
        <w:rPr>
          <w:rFonts w:ascii="Arial" w:cs="Arial" w:eastAsia="Arial" w:hAnsi="Arial"/>
          <w:b/>
          <w:bCs/>
          <w:color w:val="1F3A6E"/>
          <w:sz w:val="26"/>
          <w:szCs w:val="26"/>
        </w:rPr>
        <w:t xml:space="preserve">2.2 Installation (One-Time Setup)</w:t>
      </w:r>
    </w:p>
    <w:p>
      <w:pPr>
        <w:pStyle w:val="ListParagraph"/>
        <w:numPr>
          <w:ilvl w:val="0"/>
          <w:numId w:val="3"/>
        </w:numPr>
        <w:spacing w:after="40" w:before="40"/>
      </w:pPr>
      <w:r>
        <w:rPr>
          <w:rFonts w:ascii="Arial" w:cs="Arial" w:eastAsia="Arial" w:hAnsi="Arial"/>
          <w:sz w:val="22"/>
          <w:szCs w:val="22"/>
        </w:rPr>
        <w:t xml:space="preserve">Download and install Python from https://python.org/downloads</w:t>
      </w:r>
    </w:p>
    <w:p>
      <w:pPr>
        <w:pStyle w:val="ListParagraph"/>
        <w:numPr>
          <w:ilvl w:val="0"/>
          <w:numId w:val="3"/>
        </w:numPr>
        <w:spacing w:after="40" w:before="40"/>
      </w:pPr>
      <w:r>
        <w:rPr>
          <w:rFonts w:ascii="Arial" w:cs="Arial" w:eastAsia="Arial" w:hAnsi="Arial"/>
          <w:sz w:val="22"/>
          <w:szCs w:val="22"/>
        </w:rPr>
        <w:t xml:space="preserve">Open Terminal (Mac/Linux) or Command Prompt (Windows)</w:t>
      </w:r>
    </w:p>
    <w:p>
      <w:pPr>
        <w:pStyle w:val="ListParagraph"/>
        <w:numPr>
          <w:ilvl w:val="0"/>
          <w:numId w:val="3"/>
        </w:numPr>
        <w:spacing w:after="40" w:before="40"/>
      </w:pPr>
      <w:r>
        <w:rPr>
          <w:rFonts w:ascii="Arial" w:cs="Arial" w:eastAsia="Arial" w:hAnsi="Arial"/>
          <w:sz w:val="22"/>
          <w:szCs w:val="22"/>
        </w:rPr>
        <w:t xml:space="preserve">Navigate to the AccessScan folder:</w:t>
      </w:r>
    </w:p>
    <w:p>
      <w:pPr>
        <w:spacing w:after="40" w:before="40"/>
        <w:ind w:left="720"/>
      </w:pPr>
      <w:r>
        <w:rPr>
          <w:rFonts w:ascii="Courier New" w:cs="Courier New" w:eastAsia="Courier New" w:hAnsi="Courier New"/>
          <w:color w:val="1a3a5c"/>
          <w:sz w:val="20"/>
          <w:szCs w:val="20"/>
        </w:rPr>
        <w:t xml:space="preserve">cd ~/Downloads/AccessScan-DSAPT-main</w:t>
      </w:r>
    </w:p>
    <w:p>
      <w:pPr>
        <w:pStyle w:val="ListParagraph"/>
        <w:numPr>
          <w:ilvl w:val="0"/>
          <w:numId w:val="3"/>
        </w:numPr>
        <w:spacing w:after="40" w:before="40"/>
      </w:pPr>
      <w:r>
        <w:rPr>
          <w:rFonts w:ascii="Arial" w:cs="Arial" w:eastAsia="Arial" w:hAnsi="Arial"/>
          <w:sz w:val="22"/>
          <w:szCs w:val="22"/>
        </w:rPr>
        <w:t xml:space="preserve">Install dependencies:</w:t>
      </w:r>
    </w:p>
    <w:p>
      <w:pPr>
        <w:spacing w:after="40" w:before="40"/>
        <w:ind w:left="720"/>
      </w:pPr>
      <w:r>
        <w:rPr>
          <w:rFonts w:ascii="Courier New" w:cs="Courier New" w:eastAsia="Courier New" w:hAnsi="Courier New"/>
          <w:color w:val="1a3a5c"/>
          <w:sz w:val="20"/>
          <w:szCs w:val="20"/>
        </w:rPr>
        <w:t xml:space="preserve">python3 -m pip install -r requirements.txt</w:t>
      </w:r>
    </w:p>
    <w:p>
      <w:pPr>
        <w:spacing w:after="100" w:before="80"/>
      </w:pPr>
      <w:r>
        <w:rPr>
          <w:rFonts w:ascii="Arial" w:cs="Arial" w:eastAsia="Arial" w:hAnsi="Arial"/>
          <w:sz w:val="22"/>
          <w:szCs w:val="22"/>
        </w:rPr>
        <w:t xml:space="preserve">This step downloads approximately 2–3 GB of dependencies (PyTorch, YOLO). Allow 5–15 minutes on a standard connection.</w:t>
      </w:r>
    </w:p>
    <w:p>
      <w:pPr>
        <w:spacing w:after="60" w:before="60"/>
      </w:pPr>
      <w:r>
        <w:t xml:space="preserve"/>
      </w:r>
    </w:p>
    <w:p>
      <w:pPr>
        <w:pStyle w:val="Heading2"/>
        <w:spacing w:after="120" w:before="240"/>
      </w:pPr>
      <w:r>
        <w:rPr>
          <w:rFonts w:ascii="Arial" w:cs="Arial" w:eastAsia="Arial" w:hAnsi="Arial"/>
          <w:b/>
          <w:bCs/>
          <w:color w:val="1F3A6E"/>
          <w:sz w:val="26"/>
          <w:szCs w:val="26"/>
        </w:rPr>
        <w:t xml:space="preserve">2.3 Starting the Application</w:t>
      </w:r>
    </w:p>
    <w:p>
      <w:pPr>
        <w:pStyle w:val="ListParagraph"/>
        <w:numPr>
          <w:ilvl w:val="0"/>
          <w:numId w:val="3"/>
        </w:numPr>
        <w:spacing w:after="40" w:before="40"/>
      </w:pPr>
      <w:r>
        <w:rPr>
          <w:rFonts w:ascii="Arial" w:cs="Arial" w:eastAsia="Arial" w:hAnsi="Arial"/>
          <w:sz w:val="22"/>
          <w:szCs w:val="22"/>
        </w:rPr>
        <w:t xml:space="preserve">Open Terminal and navigate to the AccessScan folder:</w:t>
      </w:r>
    </w:p>
    <w:p>
      <w:pPr>
        <w:spacing w:after="40" w:before="40"/>
        <w:ind w:left="720"/>
      </w:pPr>
      <w:r>
        <w:rPr>
          <w:rFonts w:ascii="Courier New" w:cs="Courier New" w:eastAsia="Courier New" w:hAnsi="Courier New"/>
          <w:color w:val="1a3a5c"/>
          <w:sz w:val="20"/>
          <w:szCs w:val="20"/>
        </w:rPr>
        <w:t xml:space="preserve">cd ~/Downloads/AccessScan-DSAPT-main</w:t>
      </w:r>
    </w:p>
    <w:p>
      <w:pPr>
        <w:pStyle w:val="ListParagraph"/>
        <w:numPr>
          <w:ilvl w:val="0"/>
          <w:numId w:val="3"/>
        </w:numPr>
        <w:spacing w:after="40" w:before="40"/>
      </w:pPr>
      <w:r>
        <w:rPr>
          <w:rFonts w:ascii="Arial" w:cs="Arial" w:eastAsia="Arial" w:hAnsi="Arial"/>
          <w:sz w:val="22"/>
          <w:szCs w:val="22"/>
        </w:rPr>
        <w:t xml:space="preserve">Start the server:</w:t>
      </w:r>
    </w:p>
    <w:p>
      <w:pPr>
        <w:spacing w:after="40" w:before="40"/>
        <w:ind w:left="720"/>
      </w:pPr>
      <w:r>
        <w:rPr>
          <w:rFonts w:ascii="Courier New" w:cs="Courier New" w:eastAsia="Courier New" w:hAnsi="Courier New"/>
          <w:color w:val="1a3a5c"/>
          <w:sz w:val="20"/>
          <w:szCs w:val="20"/>
        </w:rPr>
        <w:t xml:space="preserve">python3 -m uvicorn main:app --reload --host 0.0.0.0 --port 8000</w:t>
      </w:r>
    </w:p>
    <w:p>
      <w:pPr>
        <w:pStyle w:val="ListParagraph"/>
        <w:numPr>
          <w:ilvl w:val="0"/>
          <w:numId w:val="3"/>
        </w:numPr>
        <w:spacing w:after="40" w:before="40"/>
      </w:pPr>
      <w:r>
        <w:rPr>
          <w:rFonts w:ascii="Arial" w:cs="Arial" w:eastAsia="Arial" w:hAnsi="Arial"/>
          <w:sz w:val="22"/>
          <w:szCs w:val="22"/>
        </w:rPr>
        <w:t xml:space="preserve">Wait until the terminal shows:</w:t>
      </w:r>
    </w:p>
    <w:p>
      <w:pPr>
        <w:spacing w:after="40" w:before="40"/>
        <w:ind w:left="720"/>
      </w:pPr>
      <w:r>
        <w:rPr>
          <w:rFonts w:ascii="Courier New" w:cs="Courier New" w:eastAsia="Courier New" w:hAnsi="Courier New"/>
          <w:color w:val="1a3a5c"/>
          <w:sz w:val="20"/>
          <w:szCs w:val="20"/>
        </w:rPr>
        <w:t xml:space="preserve">INFO:     Uvicorn running on http://0.0.0.0:8000</w:t>
      </w:r>
    </w:p>
    <w:p>
      <w:pPr>
        <w:pStyle w:val="ListParagraph"/>
        <w:numPr>
          <w:ilvl w:val="0"/>
          <w:numId w:val="3"/>
        </w:numPr>
        <w:spacing w:after="40" w:before="40"/>
      </w:pPr>
      <w:r>
        <w:rPr>
          <w:rFonts w:ascii="Arial" w:cs="Arial" w:eastAsia="Arial" w:hAnsi="Arial"/>
          <w:sz w:val="22"/>
          <w:szCs w:val="22"/>
        </w:rPr>
        <w:t xml:space="preserve">Open the index.html file in your browser (double-click it in Finder/Explorer)</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CCCCCC" w:sz="1"/>
              <w:left w:val="single" w:color="CCCCCC" w:sz="1"/>
              <w:bottom w:val="single" w:color="CCCCCC" w:sz="1"/>
              <w:right w:val="single" w:color="CCCCCC" w:sz="1"/>
            </w:tcBorders>
            <w:shd w:fill="EEF4FB" w:val="clear"/>
            <w:tcMar>
              <w:top w:type="dxa" w:w="100"/>
              <w:left w:type="dxa" w:w="180"/>
              <w:bottom w:type="dxa" w:w="100"/>
              <w:right w:type="dxa" w:w="180"/>
            </w:tcMar>
          </w:tcPr>
          <w:p>
            <w:r>
              <w:rPr>
                <w:rFonts w:ascii="Arial" w:cs="Arial" w:eastAsia="Arial" w:hAnsi="Arial"/>
                <w:color w:val="1F3A6E"/>
                <w:sz w:val="22"/>
                <w:szCs w:val="22"/>
              </w:rPr>
              <w:t xml:space="preserve">Keep the terminal window open while using AccessScan. Press Ctrl+C in the terminal to stop the server when finished.</w:t>
            </w:r>
          </w:p>
        </w:tc>
      </w:tr>
    </w:tbl>
    <w:p>
      <w:pPr>
        <w:spacing w:after="60" w:before="60"/>
      </w:pPr>
      <w:r>
        <w:t xml:space="preserve"/>
      </w:r>
    </w:p>
    <w:p>
      <w:r>
        <w:br w:type="page"/>
      </w:r>
    </w:p>
    <w:p>
      <w:pPr>
        <w:pStyle w:val="Heading1"/>
        <w:spacing w:after="160" w:before="320"/>
      </w:pPr>
      <w:r>
        <w:rPr>
          <w:rFonts w:ascii="Arial" w:cs="Arial" w:eastAsia="Arial" w:hAnsi="Arial"/>
          <w:b/>
          <w:bCs/>
          <w:color w:val="1F3A6E"/>
          <w:sz w:val="32"/>
          <w:szCs w:val="32"/>
        </w:rPr>
        <w:t xml:space="preserve">3. Using AccessScan</w:t>
      </w:r>
    </w:p>
    <w:p>
      <w:pPr>
        <w:pStyle w:val="Heading2"/>
        <w:spacing w:after="120" w:before="240"/>
      </w:pPr>
      <w:r>
        <w:rPr>
          <w:rFonts w:ascii="Arial" w:cs="Arial" w:eastAsia="Arial" w:hAnsi="Arial"/>
          <w:b/>
          <w:bCs/>
          <w:color w:val="1F3A6E"/>
          <w:sz w:val="26"/>
          <w:szCs w:val="26"/>
        </w:rPr>
        <w:t xml:space="preserve">3.1 The Interface</w:t>
      </w:r>
    </w:p>
    <w:p>
      <w:pPr>
        <w:spacing w:after="100" w:before="80"/>
      </w:pPr>
      <w:r>
        <w:rPr>
          <w:rFonts w:ascii="Arial" w:cs="Arial" w:eastAsia="Arial" w:hAnsi="Arial"/>
          <w:sz w:val="22"/>
          <w:szCs w:val="22"/>
        </w:rPr>
        <w:t xml:space="preserve">The AccessScan interface has two panels:</w:t>
      </w:r>
    </w:p>
    <w:p>
      <w:pPr>
        <w:pStyle w:val="ListParagraph"/>
        <w:numPr>
          <w:ilvl w:val="0"/>
          <w:numId w:val="2"/>
        </w:numPr>
        <w:spacing w:after="40" w:before="40"/>
      </w:pPr>
      <w:r>
        <w:rPr>
          <w:rFonts w:ascii="Arial" w:cs="Arial" w:eastAsia="Arial" w:hAnsi="Arial"/>
          <w:sz w:val="22"/>
          <w:szCs w:val="22"/>
        </w:rPr>
        <w:t xml:space="preserve">Left panel — Upload Site Image: where you upload a photo and enter the site name</w:t>
      </w:r>
    </w:p>
    <w:p>
      <w:pPr>
        <w:pStyle w:val="ListParagraph"/>
        <w:numPr>
          <w:ilvl w:val="0"/>
          <w:numId w:val="2"/>
        </w:numPr>
        <w:spacing w:after="40" w:before="40"/>
      </w:pPr>
      <w:r>
        <w:rPr>
          <w:rFonts w:ascii="Arial" w:cs="Arial" w:eastAsia="Arial" w:hAnsi="Arial"/>
          <w:sz w:val="22"/>
          <w:szCs w:val="22"/>
        </w:rPr>
        <w:t xml:space="preserve">Right panel — Compliance Results: where results appear after the audit runs</w:t>
      </w:r>
    </w:p>
    <w:p>
      <w:pPr>
        <w:spacing w:after="60" w:before="60"/>
      </w:pPr>
      <w:r>
        <w:t xml:space="preserve"/>
      </w:r>
    </w:p>
    <w:p>
      <w:pPr>
        <w:pStyle w:val="Heading2"/>
        <w:spacing w:after="120" w:before="240"/>
      </w:pPr>
      <w:r>
        <w:rPr>
          <w:rFonts w:ascii="Arial" w:cs="Arial" w:eastAsia="Arial" w:hAnsi="Arial"/>
          <w:b/>
          <w:bCs/>
          <w:color w:val="1F3A6E"/>
          <w:sz w:val="26"/>
          <w:szCs w:val="26"/>
        </w:rPr>
        <w:t xml:space="preserve">3.2 Running an Audit — Step by Step</w:t>
      </w:r>
    </w:p>
    <w:p>
      <w:pPr>
        <w:pStyle w:val="Heading3"/>
        <w:spacing w:after="80" w:before="180"/>
      </w:pPr>
      <w:r>
        <w:rPr>
          <w:rFonts w:ascii="Arial" w:cs="Arial" w:eastAsia="Arial" w:hAnsi="Arial"/>
          <w:b/>
          <w:bCs/>
          <w:color w:val="333333"/>
          <w:sz w:val="24"/>
          <w:szCs w:val="24"/>
        </w:rPr>
        <w:t xml:space="preserve">Step 1: Upload an Image</w:t>
      </w:r>
    </w:p>
    <w:p>
      <w:pPr>
        <w:spacing w:after="100" w:before="80"/>
      </w:pPr>
      <w:r>
        <w:rPr>
          <w:rFonts w:ascii="Arial" w:cs="Arial" w:eastAsia="Arial" w:hAnsi="Arial"/>
          <w:sz w:val="22"/>
          <w:szCs w:val="22"/>
        </w:rPr>
        <w:t xml:space="preserve">Click anywhere in the drop zone (the dashed rectangle) or drag a photo directly onto it. Supported formats: JPG, PNG.</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color w:val="1B5E20"/>
                <w:sz w:val="22"/>
                <w:szCs w:val="22"/>
              </w:rPr>
              <w:t xml:space="preserve">Best results: Use a clear, well-lit photograph showing the full accessible path. Include as many features as possible in a single frame (e.g. ramp, handrail, TGSI, platform edge).</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Step 2: Enter the Site Name (Optional)</w:t>
      </w:r>
    </w:p>
    <w:p>
      <w:pPr>
        <w:spacing w:after="100" w:before="80"/>
      </w:pPr>
      <w:r>
        <w:rPr>
          <w:rFonts w:ascii="Arial" w:cs="Arial" w:eastAsia="Arial" w:hAnsi="Arial"/>
          <w:sz w:val="22"/>
          <w:szCs w:val="22"/>
        </w:rPr>
        <w:t xml:space="preserve">Type the name of the location in the Site Name field, e.g. Flinders Street Station North Entry. This label appears on the PDF report cover page. If left blank, the report uses 'Unknown Site'.</w:t>
      </w:r>
    </w:p>
    <w:p>
      <w:pPr>
        <w:spacing w:after="60" w:before="60"/>
      </w:pPr>
      <w:r>
        <w:t xml:space="preserve"/>
      </w:r>
    </w:p>
    <w:p>
      <w:pPr>
        <w:pStyle w:val="Heading3"/>
        <w:spacing w:after="80" w:before="180"/>
      </w:pPr>
      <w:r>
        <w:rPr>
          <w:rFonts w:ascii="Arial" w:cs="Arial" w:eastAsia="Arial" w:hAnsi="Arial"/>
          <w:b/>
          <w:bCs/>
          <w:color w:val="333333"/>
          <w:sz w:val="24"/>
          <w:szCs w:val="24"/>
        </w:rPr>
        <w:t xml:space="preserve">Step 3: Click 'Run Accessibility Audit'</w:t>
      </w:r>
    </w:p>
    <w:p>
      <w:pPr>
        <w:spacing w:after="100" w:before="80"/>
      </w:pPr>
      <w:r>
        <w:rPr>
          <w:rFonts w:ascii="Arial" w:cs="Arial" w:eastAsia="Arial" w:hAnsi="Arial"/>
          <w:sz w:val="22"/>
          <w:szCs w:val="22"/>
        </w:rPr>
        <w:t xml:space="preserve">The button activates once an image is selected. Click it to start the audit. A progress bar shows the current stage:</w:t>
      </w:r>
    </w:p>
    <w:p>
      <w:pPr>
        <w:pStyle w:val="ListParagraph"/>
        <w:numPr>
          <w:ilvl w:val="0"/>
          <w:numId w:val="2"/>
        </w:numPr>
        <w:spacing w:after="40" w:before="40"/>
      </w:pPr>
      <w:r>
        <w:rPr>
          <w:rFonts w:ascii="Arial" w:cs="Arial" w:eastAsia="Arial" w:hAnsi="Arial"/>
          <w:sz w:val="22"/>
          <w:szCs w:val="22"/>
        </w:rPr>
        <w:t xml:space="preserve">Uploading image — the photo is being sent to the server</w:t>
      </w:r>
    </w:p>
    <w:p>
      <w:pPr>
        <w:pStyle w:val="ListParagraph"/>
        <w:numPr>
          <w:ilvl w:val="0"/>
          <w:numId w:val="2"/>
        </w:numPr>
        <w:spacing w:after="40" w:before="40"/>
      </w:pPr>
      <w:r>
        <w:rPr>
          <w:rFonts w:ascii="Arial" w:cs="Arial" w:eastAsia="Arial" w:hAnsi="Arial"/>
          <w:sz w:val="22"/>
          <w:szCs w:val="22"/>
        </w:rPr>
        <w:t xml:space="preserve">Running YOLOv8 detection — AI detects accessibility features in the image</w:t>
      </w:r>
    </w:p>
    <w:p>
      <w:pPr>
        <w:pStyle w:val="ListParagraph"/>
        <w:numPr>
          <w:ilvl w:val="0"/>
          <w:numId w:val="2"/>
        </w:numPr>
        <w:spacing w:after="40" w:before="40"/>
      </w:pPr>
      <w:r>
        <w:rPr>
          <w:rFonts w:ascii="Arial" w:cs="Arial" w:eastAsia="Arial" w:hAnsi="Arial"/>
          <w:sz w:val="22"/>
          <w:szCs w:val="22"/>
        </w:rPr>
        <w:t xml:space="preserve">Running compliance check — each feature is assessed against DSAPT rules</w:t>
      </w:r>
    </w:p>
    <w:p>
      <w:pPr>
        <w:pStyle w:val="ListParagraph"/>
        <w:numPr>
          <w:ilvl w:val="0"/>
          <w:numId w:val="2"/>
        </w:numPr>
        <w:spacing w:after="40" w:before="40"/>
      </w:pPr>
      <w:r>
        <w:rPr>
          <w:rFonts w:ascii="Arial" w:cs="Arial" w:eastAsia="Arial" w:hAnsi="Arial"/>
          <w:sz w:val="22"/>
          <w:szCs w:val="22"/>
        </w:rPr>
        <w:t xml:space="preserve">Generating PDF report — the compliance report is being built</w:t>
      </w:r>
    </w:p>
    <w:p>
      <w:pPr>
        <w:pStyle w:val="ListParagraph"/>
        <w:numPr>
          <w:ilvl w:val="0"/>
          <w:numId w:val="2"/>
        </w:numPr>
        <w:spacing w:after="40" w:before="40"/>
      </w:pPr>
      <w:r>
        <w:rPr>
          <w:rFonts w:ascii="Arial" w:cs="Arial" w:eastAsia="Arial" w:hAnsi="Arial"/>
          <w:sz w:val="22"/>
          <w:szCs w:val="22"/>
        </w:rPr>
        <w:t xml:space="preserve">Fetching results — individual feature results are loaded into the panel</w:t>
      </w:r>
    </w:p>
    <w:p>
      <w:pPr>
        <w:spacing w:after="60" w:before="60"/>
      </w:pPr>
      <w:r>
        <w:t xml:space="preserve"/>
      </w:r>
    </w:p>
    <w:p>
      <w:pPr>
        <w:spacing w:after="100" w:before="80"/>
      </w:pPr>
      <w:r>
        <w:rPr>
          <w:rFonts w:ascii="Arial" w:cs="Arial" w:eastAsia="Arial" w:hAnsi="Arial"/>
          <w:sz w:val="22"/>
          <w:szCs w:val="22"/>
        </w:rPr>
        <w:t xml:space="preserve">The first audit after starting the server may take 30–60 seconds while the MiDaS depth model downloads. Subsequent audits take 5–10 seconds.</w:t>
      </w:r>
    </w:p>
    <w:p>
      <w:pPr>
        <w:spacing w:after="60" w:before="60"/>
      </w:pPr>
      <w:r>
        <w:t xml:space="preserve"/>
      </w:r>
    </w:p>
    <w:p>
      <w:pPr>
        <w:pStyle w:val="Heading3"/>
        <w:spacing w:after="80" w:before="180"/>
      </w:pPr>
      <w:r>
        <w:rPr>
          <w:rFonts w:ascii="Arial" w:cs="Arial" w:eastAsia="Arial" w:hAnsi="Arial"/>
          <w:b/>
          <w:bCs/>
          <w:color w:val="333333"/>
          <w:sz w:val="24"/>
          <w:szCs w:val="24"/>
        </w:rPr>
        <w:t xml:space="preserve">Step 4: Review the Results</w:t>
      </w:r>
    </w:p>
    <w:p>
      <w:pPr>
        <w:spacing w:after="100" w:before="80"/>
      </w:pPr>
      <w:r>
        <w:rPr>
          <w:rFonts w:ascii="Arial" w:cs="Arial" w:eastAsia="Arial" w:hAnsi="Arial"/>
          <w:sz w:val="22"/>
          <w:szCs w:val="22"/>
        </w:rPr>
        <w:t xml:space="preserve">The right panel updates with:</w:t>
      </w:r>
    </w:p>
    <w:p>
      <w:pPr>
        <w:pStyle w:val="ListParagraph"/>
        <w:numPr>
          <w:ilvl w:val="0"/>
          <w:numId w:val="2"/>
        </w:numPr>
        <w:spacing w:after="40" w:before="40"/>
      </w:pPr>
      <w:r>
        <w:rPr>
          <w:rFonts w:ascii="Arial" w:cs="Arial" w:eastAsia="Arial" w:hAnsi="Arial"/>
          <w:sz w:val="22"/>
          <w:szCs w:val="22"/>
        </w:rPr>
        <w:t xml:space="preserve">A score circle showing the overall compliance percentage</w:t>
      </w:r>
    </w:p>
    <w:p>
      <w:pPr>
        <w:pStyle w:val="ListParagraph"/>
        <w:numPr>
          <w:ilvl w:val="0"/>
          <w:numId w:val="2"/>
        </w:numPr>
        <w:spacing w:after="40" w:before="40"/>
      </w:pPr>
      <w:r>
        <w:rPr>
          <w:rFonts w:ascii="Arial" w:cs="Arial" w:eastAsia="Arial" w:hAnsi="Arial"/>
          <w:sz w:val="22"/>
          <w:szCs w:val="22"/>
        </w:rPr>
        <w:t xml:space="preserve">A label — GOOD (&gt;=80%), MODERATE (&gt;=60%), POOR (&gt;=40%), or CRITICAL (&lt;40%)</w:t>
      </w:r>
    </w:p>
    <w:p>
      <w:pPr>
        <w:pStyle w:val="ListParagraph"/>
        <w:numPr>
          <w:ilvl w:val="0"/>
          <w:numId w:val="2"/>
        </w:numPr>
        <w:spacing w:after="40" w:before="40"/>
      </w:pPr>
      <w:r>
        <w:rPr>
          <w:rFonts w:ascii="Arial" w:cs="Arial" w:eastAsia="Arial" w:hAnsi="Arial"/>
          <w:sz w:val="22"/>
          <w:szCs w:val="22"/>
        </w:rPr>
        <w:t xml:space="preserve">A list of every detected feature with its DSAPT clause, compliance status badge, confidence score, and an explanation note</w:t>
      </w:r>
    </w:p>
    <w:p>
      <w:pPr>
        <w:spacing w:after="60" w:before="60"/>
      </w:pPr>
      <w:r>
        <w:t xml:space="preserve"/>
      </w:r>
    </w:p>
    <w:p>
      <w:pPr>
        <w:pStyle w:val="Heading3"/>
        <w:spacing w:after="80" w:before="180"/>
      </w:pPr>
      <w:r>
        <w:rPr>
          <w:rFonts w:ascii="Arial" w:cs="Arial" w:eastAsia="Arial" w:hAnsi="Arial"/>
          <w:b/>
          <w:bCs/>
          <w:color w:val="333333"/>
          <w:sz w:val="24"/>
          <w:szCs w:val="24"/>
        </w:rPr>
        <w:t xml:space="preserve">Step 5: Download the PDF Report</w:t>
      </w:r>
    </w:p>
    <w:p>
      <w:pPr>
        <w:spacing w:after="100" w:before="80"/>
      </w:pPr>
      <w:r>
        <w:rPr>
          <w:rFonts w:ascii="Arial" w:cs="Arial" w:eastAsia="Arial" w:hAnsi="Arial"/>
          <w:sz w:val="22"/>
          <w:szCs w:val="22"/>
        </w:rPr>
        <w:t xml:space="preserve">Click the Download PDF Report button to save the full audit report. The PDF includes the site name, date, score, analysed image, compliance table with DSAPT clause references, and a summary count.</w:t>
      </w:r>
    </w:p>
    <w:p>
      <w:pPr>
        <w:spacing w:after="60" w:before="60"/>
      </w:pPr>
      <w:r>
        <w:t xml:space="preserve"/>
      </w:r>
    </w:p>
    <w:p>
      <w:r>
        <w:br w:type="page"/>
      </w:r>
    </w:p>
    <w:p>
      <w:pPr>
        <w:pStyle w:val="Heading1"/>
        <w:spacing w:after="160" w:before="320"/>
      </w:pPr>
      <w:r>
        <w:rPr>
          <w:rFonts w:ascii="Arial" w:cs="Arial" w:eastAsia="Arial" w:hAnsi="Arial"/>
          <w:b/>
          <w:bCs/>
          <w:color w:val="1F3A6E"/>
          <w:sz w:val="32"/>
          <w:szCs w:val="32"/>
        </w:rPr>
        <w:t xml:space="preserve">4. Understanding Results</w:t>
      </w:r>
    </w:p>
    <w:p>
      <w:pPr>
        <w:pStyle w:val="Heading2"/>
        <w:spacing w:after="120" w:before="240"/>
      </w:pPr>
      <w:r>
        <w:rPr>
          <w:rFonts w:ascii="Arial" w:cs="Arial" w:eastAsia="Arial" w:hAnsi="Arial"/>
          <w:b/>
          <w:bCs/>
          <w:color w:val="1F3A6E"/>
          <w:sz w:val="26"/>
          <w:szCs w:val="26"/>
        </w:rPr>
        <w:t xml:space="preserve">4.1 Compliance Status Badges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4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feature meets the DSAPT requirement as assessed from the image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document as evidence of compliance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NON-COMPLIANT</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feature violates a DSAPT requirement (e.g. missing TGSI, obstruction detected)</w:t>
            </w:r>
          </w:p>
        </w:tc>
        <w:tc>
          <w:tcPr>
            <w:tcW w:type="dxa" w:w="3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Schedule remediation; contact site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feature was detected but cannot be fully assessed from the image alone (e.g. ramp without depth data, path width)</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on-site measurement required</w:t>
            </w:r>
          </w:p>
        </w:tc>
      </w:tr>
    </w:tbl>
    <w:p>
      <w:pPr>
        <w:spacing w:after="60" w:before="60"/>
      </w:pPr>
      <w:r>
        <w:t xml:space="preserve"/>
      </w:r>
    </w:p>
    <w:p>
      <w:pPr>
        <w:pStyle w:val="Heading2"/>
        <w:spacing w:after="120" w:before="240"/>
      </w:pPr>
      <w:r>
        <w:rPr>
          <w:rFonts w:ascii="Arial" w:cs="Arial" w:eastAsia="Arial" w:hAnsi="Arial"/>
          <w:b/>
          <w:bCs/>
          <w:color w:val="1F3A6E"/>
          <w:sz w:val="26"/>
          <w:szCs w:val="26"/>
        </w:rPr>
        <w:t xml:space="preserve">4.2 Compliance Score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4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6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features are compliant; minor items may need review</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60% – 79%</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MODERATE</w:t>
            </w:r>
          </w:p>
        </w:tc>
        <w:tc>
          <w:tcPr>
            <w:tcW w:type="dxa" w:w="5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Several issues detected; remediation plan recommended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 59%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non-compliance; priority action required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 – 39%</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CRITICAL</w:t>
            </w:r>
          </w:p>
        </w:tc>
        <w:tc>
          <w:tcPr>
            <w:tcW w:type="dxa" w:w="5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Severe non-compliance; immediate action required</w:t>
            </w:r>
          </w:p>
        </w:tc>
      </w:tr>
    </w:tbl>
    <w:p>
      <w:pPr>
        <w:spacing w:after="60" w:before="60"/>
      </w:pPr>
      <w:r>
        <w:t xml:space="preserve"/>
      </w:r>
    </w:p>
    <w:p>
      <w:pPr>
        <w:pStyle w:val="Heading2"/>
        <w:spacing w:after="120" w:before="240"/>
      </w:pPr>
      <w:r>
        <w:rPr>
          <w:rFonts w:ascii="Arial" w:cs="Arial" w:eastAsia="Arial" w:hAnsi="Arial"/>
          <w:b/>
          <w:bCs/>
          <w:color w:val="1F3A6E"/>
          <w:sz w:val="26"/>
          <w:szCs w:val="26"/>
        </w:rPr>
        <w:t xml:space="preserve">4.3 Feature Reference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40"/>
      </w:tblGrid>
      <w:tr>
        <w:trPr>
          <w:tblHeader/>
        </w:trP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Detected Feature</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DSAPT Clause</w:t>
            </w:r>
          </w:p>
        </w:tc>
        <w:tc>
          <w:tcPr>
            <w:tcW w:type="dxa" w:w="58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tgsi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3.3</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Tactile ground surface indicators — must be present at edges, ramp tops, crossings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ramp</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Part 5.2</w:t>
            </w:r>
          </w:p>
        </w:tc>
        <w:tc>
          <w:tcPr>
            <w:tcW w:type="dxa" w:w="5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Ramp gradient — must not exceed 1:14 (4 degrees); estimated via depth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handrail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5.4</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Handrails — must be present on both sides of ramps and stairs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clear_path</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Part 4.1</w:t>
            </w:r>
          </w:p>
        </w:tc>
        <w:tc>
          <w:tcPr>
            <w:tcW w:type="dxa" w:w="5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Clear path of travel — minimum 1500 mm wide; estimated via depth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6.1</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Accessible route signage — must be present and visible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platform_edge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Part 5.6</w:t>
            </w:r>
          </w:p>
        </w:tc>
        <w:tc>
          <w:tcPr>
            <w:tcW w:type="dxa" w:w="5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Platform edge — must have adjacent TGSI warning strip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stairs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5.3</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Stairs — must have tactile indicators on nosings and handrails on both sides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kerb_cut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Part 4.2</w:t>
            </w:r>
          </w:p>
        </w:tc>
        <w:tc>
          <w:tcPr>
            <w:tcW w:type="dxa" w:w="5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Kerb cuts — must have adjacent TGSI warning strip at 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obstruction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4.1</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Obstruction in clear path — always flagged as NON-COMPLIANT</w:t>
            </w:r>
          </w:p>
        </w:tc>
      </w:tr>
    </w:tbl>
    <w:p>
      <w:pPr>
        <w:spacing w:after="60" w:before="60"/>
      </w:pPr>
      <w:r>
        <w:t xml:space="preserve"/>
      </w:r>
    </w:p>
    <w:p>
      <w:r>
        <w:br w:type="page"/>
      </w:r>
    </w:p>
    <w:p>
      <w:pPr>
        <w:pStyle w:val="Heading1"/>
        <w:spacing w:after="160" w:before="320"/>
      </w:pPr>
      <w:r>
        <w:rPr>
          <w:rFonts w:ascii="Arial" w:cs="Arial" w:eastAsia="Arial" w:hAnsi="Arial"/>
          <w:b/>
          <w:bCs/>
          <w:color w:val="1F3A6E"/>
          <w:sz w:val="32"/>
          <w:szCs w:val="32"/>
        </w:rPr>
        <w:t xml:space="preserve">5. User Stories</w:t>
      </w:r>
    </w:p>
    <w:p>
      <w:pPr>
        <w:pStyle w:val="Heading2"/>
        <w:spacing w:after="120" w:before="240"/>
      </w:pPr>
      <w:r>
        <w:rPr>
          <w:rFonts w:ascii="Arial" w:cs="Arial" w:eastAsia="Arial" w:hAnsi="Arial"/>
          <w:b/>
          <w:bCs/>
          <w:color w:val="1F3A6E"/>
          <w:sz w:val="26"/>
          <w:szCs w:val="26"/>
        </w:rPr>
        <w:t xml:space="preserve">User Story 1 — Site Inspector (Basic Use)</w:t>
      </w:r>
    </w:p>
    <w:p>
      <w:pPr>
        <w:spacing w:after="100" w:before="80"/>
      </w:pPr>
      <w:r>
        <w:rPr>
          <w:rFonts w:ascii="Arial" w:cs="Arial" w:eastAsia="Arial" w:hAnsi="Arial"/>
          <w:sz w:val="22"/>
          <w:szCs w:val="22"/>
        </w:rPr>
        <w:t xml:space="preserve">As a transport site inspector, I want to quickly photograph a bus stop and get an initial accessibility assessment before an official audit.</w:t>
      </w:r>
    </w:p>
    <w:p>
      <w:pPr>
        <w:spacing w:after="60" w:before="60"/>
      </w:pPr>
      <w:r>
        <w:t xml:space="preserve"/>
      </w:r>
    </w:p>
    <w:p>
      <w:pPr>
        <w:spacing w:after="100" w:before="80"/>
      </w:pPr>
      <w:r>
        <w:rPr>
          <w:rFonts w:ascii="Arial" w:cs="Arial" w:eastAsia="Arial" w:hAnsi="Arial"/>
          <w:b/>
          <w:bCs/>
          <w:sz w:val="22"/>
          <w:szCs w:val="22"/>
        </w:rPr>
        <w:t xml:space="preserve">Steps:</w:t>
      </w:r>
    </w:p>
    <w:p>
      <w:pPr>
        <w:pStyle w:val="ListParagraph"/>
        <w:numPr>
          <w:ilvl w:val="0"/>
          <w:numId w:val="3"/>
        </w:numPr>
        <w:spacing w:after="40" w:before="40"/>
      </w:pPr>
      <w:r>
        <w:rPr>
          <w:rFonts w:ascii="Arial" w:cs="Arial" w:eastAsia="Arial" w:hAnsi="Arial"/>
          <w:sz w:val="22"/>
          <w:szCs w:val="22"/>
        </w:rPr>
        <w:t xml:space="preserve">Photograph the bus stop from the kerb, facing the shelter, capturing the kerb cut, TGSI strip, and path</w:t>
      </w:r>
    </w:p>
    <w:p>
      <w:pPr>
        <w:pStyle w:val="ListParagraph"/>
        <w:numPr>
          <w:ilvl w:val="0"/>
          <w:numId w:val="3"/>
        </w:numPr>
        <w:spacing w:after="40" w:before="40"/>
      </w:pPr>
      <w:r>
        <w:rPr>
          <w:rFonts w:ascii="Arial" w:cs="Arial" w:eastAsia="Arial" w:hAnsi="Arial"/>
          <w:sz w:val="22"/>
          <w:szCs w:val="22"/>
        </w:rPr>
        <w:t xml:space="preserve">Open AccessScan and drag the photo into the upload zone</w:t>
      </w:r>
    </w:p>
    <w:p>
      <w:pPr>
        <w:pStyle w:val="ListParagraph"/>
        <w:numPr>
          <w:ilvl w:val="0"/>
          <w:numId w:val="3"/>
        </w:numPr>
        <w:spacing w:after="40" w:before="40"/>
      </w:pPr>
      <w:r>
        <w:rPr>
          <w:rFonts w:ascii="Arial" w:cs="Arial" w:eastAsia="Arial" w:hAnsi="Arial"/>
          <w:sz w:val="22"/>
          <w:szCs w:val="22"/>
        </w:rPr>
        <w:t xml:space="preserve">Enter the site name (e.g. 'Collins St Stop 9 — West Entry')</w:t>
      </w:r>
    </w:p>
    <w:p>
      <w:pPr>
        <w:pStyle w:val="ListParagraph"/>
        <w:numPr>
          <w:ilvl w:val="0"/>
          <w:numId w:val="3"/>
        </w:numPr>
        <w:spacing w:after="40" w:before="40"/>
      </w:pPr>
      <w:r>
        <w:rPr>
          <w:rFonts w:ascii="Arial" w:cs="Arial" w:eastAsia="Arial" w:hAnsi="Arial"/>
          <w:sz w:val="22"/>
          <w:szCs w:val="22"/>
        </w:rPr>
        <w:t xml:space="preserve">Click Run Accessibility Audit</w:t>
      </w:r>
    </w:p>
    <w:p>
      <w:pPr>
        <w:pStyle w:val="ListParagraph"/>
        <w:numPr>
          <w:ilvl w:val="0"/>
          <w:numId w:val="3"/>
        </w:numPr>
        <w:spacing w:after="40" w:before="40"/>
      </w:pPr>
      <w:r>
        <w:rPr>
          <w:rFonts w:ascii="Arial" w:cs="Arial" w:eastAsia="Arial" w:hAnsi="Arial"/>
          <w:sz w:val="22"/>
          <w:szCs w:val="22"/>
        </w:rPr>
        <w:t xml:space="preserve">Review the results: look for any NON-COMPLIANT badges — common findings include missing TGSI at kerb cuts or obstructions on the path</w:t>
      </w:r>
    </w:p>
    <w:p>
      <w:pPr>
        <w:pStyle w:val="ListParagraph"/>
        <w:numPr>
          <w:ilvl w:val="0"/>
          <w:numId w:val="3"/>
        </w:numPr>
        <w:spacing w:after="40" w:before="40"/>
      </w:pPr>
      <w:r>
        <w:rPr>
          <w:rFonts w:ascii="Arial" w:cs="Arial" w:eastAsia="Arial" w:hAnsi="Arial"/>
          <w:sz w:val="22"/>
          <w:szCs w:val="22"/>
        </w:rPr>
        <w:t xml:space="preserve">Download the PDF and attach it to the inspection worksheet</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color w:val="1B5E20"/>
                <w:sz w:val="22"/>
                <w:szCs w:val="22"/>
              </w:rPr>
              <w:t xml:space="preserve">Tip: Take the photo from standing height (~1.6m), centred on the path. Avoid extreme angles that hide features behind each other.</w:t>
            </w:r>
          </w:p>
        </w:tc>
      </w:tr>
    </w:tbl>
    <w:p>
      <w:pPr>
        <w:spacing w:after="60" w:before="60"/>
      </w:pPr>
      <w:r>
        <w:t xml:space="preserve"/>
      </w:r>
    </w:p>
    <w:p>
      <w:pPr>
        <w:pStyle w:val="Heading2"/>
        <w:spacing w:after="120" w:before="240"/>
      </w:pPr>
      <w:r>
        <w:rPr>
          <w:rFonts w:ascii="Arial" w:cs="Arial" w:eastAsia="Arial" w:hAnsi="Arial"/>
          <w:b/>
          <w:bCs/>
          <w:color w:val="1F3A6E"/>
          <w:sz w:val="26"/>
          <w:szCs w:val="26"/>
        </w:rPr>
        <w:t xml:space="preserve">User Story 2 — Accessibility Auditor (Advanced Use)</w:t>
      </w:r>
    </w:p>
    <w:p>
      <w:pPr>
        <w:spacing w:after="100" w:before="80"/>
      </w:pPr>
      <w:r>
        <w:rPr>
          <w:rFonts w:ascii="Arial" w:cs="Arial" w:eastAsia="Arial" w:hAnsi="Arial"/>
          <w:sz w:val="22"/>
          <w:szCs w:val="22"/>
        </w:rPr>
        <w:t xml:space="preserve">As a qualified accessibility auditor, I want to use AccessScan to triage a list of 50 sites before deciding which ones require urgent physical inspection.</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Photograph each site (one representative image per site is sufficient for initial triage)</w:t>
      </w:r>
    </w:p>
    <w:p>
      <w:pPr>
        <w:pStyle w:val="ListParagraph"/>
        <w:numPr>
          <w:ilvl w:val="0"/>
          <w:numId w:val="3"/>
        </w:numPr>
        <w:spacing w:after="40" w:before="40"/>
      </w:pPr>
      <w:r>
        <w:rPr>
          <w:rFonts w:ascii="Arial" w:cs="Arial" w:eastAsia="Arial" w:hAnsi="Arial"/>
          <w:sz w:val="22"/>
          <w:szCs w:val="22"/>
        </w:rPr>
        <w:t xml:space="preserve">Run an audit for each photo, using consistent site name conventions (e.g. suburb + stop number)</w:t>
      </w:r>
    </w:p>
    <w:p>
      <w:pPr>
        <w:pStyle w:val="ListParagraph"/>
        <w:numPr>
          <w:ilvl w:val="0"/>
          <w:numId w:val="3"/>
        </w:numPr>
        <w:spacing w:after="40" w:before="40"/>
      </w:pPr>
      <w:r>
        <w:rPr>
          <w:rFonts w:ascii="Arial" w:cs="Arial" w:eastAsia="Arial" w:hAnsi="Arial"/>
          <w:sz w:val="22"/>
          <w:szCs w:val="22"/>
        </w:rPr>
        <w:t xml:space="preserve">Sort sites by score: CRITICAL and POOR sites are prioritised for physical inspection</w:t>
      </w:r>
    </w:p>
    <w:p>
      <w:pPr>
        <w:pStyle w:val="ListParagraph"/>
        <w:numPr>
          <w:ilvl w:val="0"/>
          <w:numId w:val="3"/>
        </w:numPr>
        <w:spacing w:after="40" w:before="40"/>
      </w:pPr>
      <w:r>
        <w:rPr>
          <w:rFonts w:ascii="Arial" w:cs="Arial" w:eastAsia="Arial" w:hAnsi="Arial"/>
          <w:sz w:val="22"/>
          <w:szCs w:val="22"/>
        </w:rPr>
        <w:t xml:space="preserve">For sites with NEEDS REVIEW on ramp gradient — note these for on-site gradient measurement using a clinometer</w:t>
      </w:r>
    </w:p>
    <w:p>
      <w:pPr>
        <w:pStyle w:val="ListParagraph"/>
        <w:numPr>
          <w:ilvl w:val="0"/>
          <w:numId w:val="3"/>
        </w:numPr>
        <w:spacing w:after="40" w:before="40"/>
      </w:pPr>
      <w:r>
        <w:rPr>
          <w:rFonts w:ascii="Arial" w:cs="Arial" w:eastAsia="Arial" w:hAnsi="Arial"/>
          <w:sz w:val="22"/>
          <w:szCs w:val="22"/>
        </w:rPr>
        <w:t xml:space="preserve">Share PDF reports with the infrastructure team for NON-COMPLIANT items requiring remediation</w:t>
      </w:r>
    </w:p>
    <w:p>
      <w:pPr>
        <w:spacing w:after="60" w:before="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CCCCCC" w:sz="1"/>
              <w:left w:val="single" w:color="CCCCCC" w:sz="1"/>
              <w:bottom w:val="single" w:color="CCCCCC" w:sz="1"/>
              <w:right w:val="single" w:color="CCCCCC" w:sz="1"/>
            </w:tcBorders>
            <w:shd w:fill="EEF4FB" w:val="clear"/>
            <w:tcMar>
              <w:top w:type="dxa" w:w="100"/>
              <w:left w:type="dxa" w:w="180"/>
              <w:bottom w:type="dxa" w:w="100"/>
              <w:right w:type="dxa" w:w="180"/>
            </w:tcMar>
          </w:tcPr>
          <w:p>
            <w:r>
              <w:rPr>
                <w:rFonts w:ascii="Arial" w:cs="Arial" w:eastAsia="Arial" w:hAnsi="Arial"/>
                <w:color w:val="1F3A6E"/>
                <w:sz w:val="22"/>
                <w:szCs w:val="22"/>
              </w:rPr>
              <w:t xml:space="preserve">Advanced tip: Use the curl API endpoint to batch-process images from a script without opening the browser UI:
curl -X POST http://localhost:8000/audit -F 'file=@site.jpg' -F 'site_name=Site A' --output report.pdf</w:t>
            </w:r>
          </w:p>
        </w:tc>
      </w:tr>
    </w:tbl>
    <w:p>
      <w:pPr>
        <w:spacing w:after="60" w:before="60"/>
      </w:pPr>
      <w:r>
        <w:t xml:space="preserve"/>
      </w:r>
    </w:p>
    <w:p>
      <w:pPr>
        <w:pStyle w:val="Heading2"/>
        <w:spacing w:after="120" w:before="240"/>
      </w:pPr>
      <w:r>
        <w:rPr>
          <w:rFonts w:ascii="Arial" w:cs="Arial" w:eastAsia="Arial" w:hAnsi="Arial"/>
          <w:b/>
          <w:bCs/>
          <w:color w:val="1F3A6E"/>
          <w:sz w:val="26"/>
          <w:szCs w:val="26"/>
        </w:rPr>
        <w:t xml:space="preserve">User Story 3 — Policy Officer (Report Review)</w:t>
      </w:r>
    </w:p>
    <w:p>
      <w:pPr>
        <w:spacing w:after="100" w:before="80"/>
      </w:pPr>
      <w:r>
        <w:rPr>
          <w:rFonts w:ascii="Arial" w:cs="Arial" w:eastAsia="Arial" w:hAnsi="Arial"/>
          <w:sz w:val="22"/>
          <w:szCs w:val="22"/>
        </w:rPr>
        <w:t xml:space="preserve">As a DITRDCA policy officer, I want to review AccessScan compliance reports submitted by operators and understand what each finding means.</w:t>
      </w:r>
    </w:p>
    <w:p>
      <w:pPr>
        <w:spacing w:after="60" w:before="60"/>
      </w:pPr>
      <w:r>
        <w:t xml:space="preserve"/>
      </w:r>
    </w:p>
    <w:p>
      <w:pPr>
        <w:spacing w:after="100" w:before="80"/>
      </w:pPr>
      <w:r>
        <w:rPr>
          <w:rFonts w:ascii="Arial" w:cs="Arial" w:eastAsia="Arial" w:hAnsi="Arial"/>
          <w:b/>
          <w:bCs/>
          <w:sz w:val="22"/>
          <w:szCs w:val="22"/>
        </w:rPr>
        <w:t xml:space="preserve">Reading a PDF report:</w:t>
      </w:r>
    </w:p>
    <w:p>
      <w:pPr>
        <w:pStyle w:val="ListParagraph"/>
        <w:numPr>
          <w:ilvl w:val="0"/>
          <w:numId w:val="2"/>
        </w:numPr>
        <w:spacing w:after="40" w:before="40"/>
      </w:pPr>
      <w:r>
        <w:rPr>
          <w:rFonts w:ascii="Arial" w:cs="Arial" w:eastAsia="Arial" w:hAnsi="Arial"/>
          <w:sz w:val="22"/>
          <w:szCs w:val="22"/>
        </w:rPr>
        <w:t xml:space="preserve">Cover page: Site name, Job ID, date, and overall score percentage with GOOD/MODERATE/POOR/CRITICAL label</w:t>
      </w:r>
    </w:p>
    <w:p>
      <w:pPr>
        <w:pStyle w:val="ListParagraph"/>
        <w:numPr>
          <w:ilvl w:val="0"/>
          <w:numId w:val="2"/>
        </w:numPr>
        <w:spacing w:after="40" w:before="40"/>
      </w:pPr>
      <w:r>
        <w:rPr>
          <w:rFonts w:ascii="Arial" w:cs="Arial" w:eastAsia="Arial" w:hAnsi="Arial"/>
          <w:sz w:val="22"/>
          <w:szCs w:val="22"/>
        </w:rPr>
        <w:t xml:space="preserve">Feature table: Each row is one detected accessibility feature. The Status column (green=COMPLIANT, red=NON-COMPLIANT, amber=NEEDS REVIEW) gives the finding. The Note column explains the specific outcome.</w:t>
      </w:r>
    </w:p>
    <w:p>
      <w:pPr>
        <w:pStyle w:val="ListParagraph"/>
        <w:numPr>
          <w:ilvl w:val="0"/>
          <w:numId w:val="2"/>
        </w:numPr>
        <w:spacing w:after="40" w:before="40"/>
      </w:pPr>
      <w:r>
        <w:rPr>
          <w:rFonts w:ascii="Arial" w:cs="Arial" w:eastAsia="Arial" w:hAnsi="Arial"/>
          <w:sz w:val="22"/>
          <w:szCs w:val="22"/>
        </w:rPr>
        <w:t xml:space="preserve">Summary: Total counts of COMPLIANT, NON-COMPLIANT, and NEEDS REVIEW items — use these for statistical reporting</w:t>
      </w:r>
    </w:p>
    <w:p>
      <w:pPr>
        <w:pStyle w:val="ListParagraph"/>
        <w:numPr>
          <w:ilvl w:val="0"/>
          <w:numId w:val="2"/>
        </w:numPr>
        <w:spacing w:after="40" w:before="40"/>
      </w:pPr>
      <w:r>
        <w:rPr>
          <w:rFonts w:ascii="Arial" w:cs="Arial" w:eastAsia="Arial" w:hAnsi="Arial"/>
          <w:sz w:val="22"/>
          <w:szCs w:val="22"/>
        </w:rPr>
        <w:t xml:space="preserve">Footer disclaimer: All NEEDS REVIEW items require physical verification — they cannot be used as evidence of compliance or non-compliance</w:t>
      </w:r>
    </w:p>
    <w:p>
      <w:pPr>
        <w:spacing w:after="60" w:before="60"/>
      </w:pPr>
      <w:r>
        <w:t xml:space="preserve"/>
      </w:r>
    </w:p>
    <w:p>
      <w:r>
        <w:br w:type="page"/>
      </w:r>
    </w:p>
    <w:p>
      <w:pPr>
        <w:pStyle w:val="Heading1"/>
        <w:spacing w:after="160" w:before="320"/>
      </w:pPr>
      <w:r>
        <w:rPr>
          <w:rFonts w:ascii="Arial" w:cs="Arial" w:eastAsia="Arial" w:hAnsi="Arial"/>
          <w:b/>
          <w:bCs/>
          <w:color w:val="1F3A6E"/>
          <w:sz w:val="32"/>
          <w:szCs w:val="32"/>
        </w:rPr>
        <w:t xml:space="preserve">6. Known Bugs &amp; Issues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4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4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Workaround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shows NaN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circle displays 'NaN %' after audit</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the server was started with the updated main.py (expose_headers fix). Restart the server and retry.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First audit is very slow (30–60s)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Progress bar stalls at 'Running YOLOv8 detection' on first run</w:t>
            </w:r>
          </w:p>
        </w:tc>
        <w:tc>
          <w:tcPr>
            <w:tcW w:type="dxa" w:w="4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Normal — MiDaS model (~100MB) downloads on first ramp detection. Subsequent audits are 5–10s.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results shown (only summary card)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panel shows a single 'audit' card instead of per-feature results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you are using the latest index.html with the renderFullResults function. Hard-refresh the browser (Cmd+Shift+R / Ctrl+Shift+R).</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PDF generated but blank image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PDF report shows no site photo</w:t>
            </w:r>
          </w:p>
        </w:tc>
        <w:tc>
          <w:tcPr>
            <w:tcW w:type="dxa" w:w="4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Occurs if temp file is cleaned before report generation. Retry with a smaller image (&lt; 5MB).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zsh: command not found: uvicorn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won't start</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python3 -m uvicorn main:app --reload --host 0.0.0.0 --port 8000</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503 Model not loaded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Audit returns error</w:t>
            </w:r>
          </w:p>
        </w:tc>
        <w:tc>
          <w:tcPr>
            <w:tcW w:type="dxa" w:w="4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Check MODEL_PATH env var points to an existing .pt file. Run: ls runs/detect/accessscan-v1/weights/best.pt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 not persisted after server restart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/results/{job_id} returns 404 after restarting server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 design in the PoC — results are stored in /tmp. Re-run the audit to regenerate.</w:t>
            </w:r>
          </w:p>
        </w:tc>
      </w:tr>
    </w:tbl>
    <w:p>
      <w:pPr>
        <w:spacing w:after="60" w:before="60"/>
      </w:pPr>
      <w:r>
        <w:t xml:space="preserve"/>
      </w:r>
    </w:p>
    <w:p>
      <w:r>
        <w:br w:type="page"/>
      </w:r>
    </w:p>
    <w:p>
      <w:pPr>
        <w:pStyle w:val="Heading1"/>
        <w:spacing w:after="160" w:before="320"/>
      </w:pPr>
      <w:r>
        <w:rPr>
          <w:rFonts w:ascii="Arial" w:cs="Arial" w:eastAsia="Arial" w:hAnsi="Arial"/>
          <w:b/>
          <w:bCs/>
          <w:color w:val="1F3A6E"/>
          <w:sz w:val="32"/>
          <w:szCs w:val="32"/>
        </w:rPr>
        <w:t xml:space="preserve">7. Tips &amp; Tricks</w:t>
      </w:r>
    </w:p>
    <w:p>
      <w:pPr>
        <w:pStyle w:val="Heading2"/>
        <w:spacing w:after="120" w:before="240"/>
      </w:pPr>
      <w:r>
        <w:rPr>
          <w:rFonts w:ascii="Arial" w:cs="Arial" w:eastAsia="Arial" w:hAnsi="Arial"/>
          <w:b/>
          <w:bCs/>
          <w:color w:val="1F3A6E"/>
          <w:sz w:val="26"/>
          <w:szCs w:val="26"/>
        </w:rPr>
        <w:t xml:space="preserve">Photography Tips for Best Results</w:t>
      </w:r>
    </w:p>
    <w:p>
      <w:pPr>
        <w:pStyle w:val="ListParagraph"/>
        <w:numPr>
          <w:ilvl w:val="0"/>
          <w:numId w:val="2"/>
        </w:numPr>
        <w:spacing w:after="40" w:before="40"/>
      </w:pPr>
      <w:r>
        <w:rPr>
          <w:rFonts w:ascii="Arial" w:cs="Arial" w:eastAsia="Arial" w:hAnsi="Arial"/>
          <w:sz w:val="22"/>
          <w:szCs w:val="22"/>
        </w:rPr>
        <w:t xml:space="preserve">Capture the full accessible path from kerb to shelter entrance in a single frame</w:t>
      </w:r>
    </w:p>
    <w:p>
      <w:pPr>
        <w:pStyle w:val="ListParagraph"/>
        <w:numPr>
          <w:ilvl w:val="0"/>
          <w:numId w:val="2"/>
        </w:numPr>
        <w:spacing w:after="40" w:before="40"/>
      </w:pPr>
      <w:r>
        <w:rPr>
          <w:rFonts w:ascii="Arial" w:cs="Arial" w:eastAsia="Arial" w:hAnsi="Arial"/>
          <w:sz w:val="22"/>
          <w:szCs w:val="22"/>
        </w:rPr>
        <w:t xml:space="preserve">Photograph during daylight — avoid harsh shadows across TGSI strips</w:t>
      </w:r>
    </w:p>
    <w:p>
      <w:pPr>
        <w:pStyle w:val="ListParagraph"/>
        <w:numPr>
          <w:ilvl w:val="0"/>
          <w:numId w:val="2"/>
        </w:numPr>
        <w:spacing w:after="40" w:before="40"/>
      </w:pPr>
      <w:r>
        <w:rPr>
          <w:rFonts w:ascii="Arial" w:cs="Arial" w:eastAsia="Arial" w:hAnsi="Arial"/>
          <w:sz w:val="22"/>
          <w:szCs w:val="22"/>
        </w:rPr>
        <w:t xml:space="preserve">Hold the camera at standing height (~1.6m); avoid pointing steeply downward</w:t>
      </w:r>
    </w:p>
    <w:p>
      <w:pPr>
        <w:pStyle w:val="ListParagraph"/>
        <w:numPr>
          <w:ilvl w:val="0"/>
          <w:numId w:val="2"/>
        </w:numPr>
        <w:spacing w:after="40" w:before="40"/>
      </w:pPr>
      <w:r>
        <w:rPr>
          <w:rFonts w:ascii="Arial" w:cs="Arial" w:eastAsia="Arial" w:hAnsi="Arial"/>
          <w:sz w:val="22"/>
          <w:szCs w:val="22"/>
        </w:rPr>
        <w:t xml:space="preserve">Include a known reference object (e.g. a brick or TGSI tile) in the frame for better width estimation</w:t>
      </w:r>
    </w:p>
    <w:p>
      <w:pPr>
        <w:pStyle w:val="ListParagraph"/>
        <w:numPr>
          <w:ilvl w:val="0"/>
          <w:numId w:val="2"/>
        </w:numPr>
        <w:spacing w:after="40" w:before="40"/>
      </w:pPr>
      <w:r>
        <w:rPr>
          <w:rFonts w:ascii="Arial" w:cs="Arial" w:eastAsia="Arial" w:hAnsi="Arial"/>
          <w:sz w:val="22"/>
          <w:szCs w:val="22"/>
        </w:rPr>
        <w:t xml:space="preserve">For ramp assessment, photograph from the side to maximise the gradient visible in the depth map</w:t>
      </w:r>
    </w:p>
    <w:p>
      <w:pPr>
        <w:pStyle w:val="ListParagraph"/>
        <w:numPr>
          <w:ilvl w:val="0"/>
          <w:numId w:val="2"/>
        </w:numPr>
        <w:spacing w:after="40" w:before="40"/>
      </w:pPr>
      <w:r>
        <w:rPr>
          <w:rFonts w:ascii="Arial" w:cs="Arial" w:eastAsia="Arial" w:hAnsi="Arial"/>
          <w:sz w:val="22"/>
          <w:szCs w:val="22"/>
        </w:rPr>
        <w:t xml:space="preserve">Multiple photos of the same site can be submitted as separate audits and compared</w:t>
      </w:r>
    </w:p>
    <w:p>
      <w:pPr>
        <w:spacing w:after="60" w:before="60"/>
      </w:pPr>
      <w:r>
        <w:t xml:space="preserve"/>
      </w:r>
    </w:p>
    <w:p>
      <w:pPr>
        <w:pStyle w:val="Heading2"/>
        <w:spacing w:after="120" w:before="240"/>
      </w:pPr>
      <w:r>
        <w:rPr>
          <w:rFonts w:ascii="Arial" w:cs="Arial" w:eastAsia="Arial" w:hAnsi="Arial"/>
          <w:b/>
          <w:bCs/>
          <w:color w:val="1F3A6E"/>
          <w:sz w:val="26"/>
          <w:szCs w:val="26"/>
        </w:rPr>
        <w:t xml:space="preserve">Getting Reliable COMPLIANT Results</w:t>
      </w:r>
    </w:p>
    <w:p>
      <w:pPr>
        <w:pStyle w:val="ListParagraph"/>
        <w:numPr>
          <w:ilvl w:val="0"/>
          <w:numId w:val="2"/>
        </w:numPr>
        <w:spacing w:after="40" w:before="40"/>
      </w:pPr>
      <w:r>
        <w:rPr>
          <w:rFonts w:ascii="Arial" w:cs="Arial" w:eastAsia="Arial" w:hAnsi="Arial"/>
          <w:sz w:val="22"/>
          <w:szCs w:val="22"/>
        </w:rPr>
        <w:t xml:space="preserve">Ensure TGSI strips are clearly visible and not obscured by shadows or wet pavement</w:t>
      </w:r>
    </w:p>
    <w:p>
      <w:pPr>
        <w:pStyle w:val="ListParagraph"/>
        <w:numPr>
          <w:ilvl w:val="0"/>
          <w:numId w:val="2"/>
        </w:numPr>
        <w:spacing w:after="40" w:before="40"/>
      </w:pPr>
      <w:r>
        <w:rPr>
          <w:rFonts w:ascii="Arial" w:cs="Arial" w:eastAsia="Arial" w:hAnsi="Arial"/>
          <w:sz w:val="22"/>
          <w:szCs w:val="22"/>
        </w:rPr>
        <w:t xml:space="preserve">For platform edge assessment, photograph from a perpendicular angle to the edge</w:t>
      </w:r>
    </w:p>
    <w:p>
      <w:pPr>
        <w:pStyle w:val="ListParagraph"/>
        <w:numPr>
          <w:ilvl w:val="0"/>
          <w:numId w:val="2"/>
        </w:numPr>
        <w:spacing w:after="40" w:before="40"/>
      </w:pPr>
      <w:r>
        <w:rPr>
          <w:rFonts w:ascii="Arial" w:cs="Arial" w:eastAsia="Arial" w:hAnsi="Arial"/>
          <w:sz w:val="22"/>
          <w:szCs w:val="22"/>
        </w:rPr>
        <w:t xml:space="preserve">Handrails on both sides of a ramp are more reliably detected when both are visible in the same frame</w:t>
      </w:r>
    </w:p>
    <w:p>
      <w:pPr>
        <w:spacing w:after="60" w:before="60"/>
      </w:pPr>
      <w:r>
        <w:t xml:space="preserve"/>
      </w:r>
    </w:p>
    <w:p>
      <w:pPr>
        <w:pStyle w:val="Heading2"/>
        <w:spacing w:after="120" w:before="240"/>
      </w:pPr>
      <w:r>
        <w:rPr>
          <w:rFonts w:ascii="Arial" w:cs="Arial" w:eastAsia="Arial" w:hAnsi="Arial"/>
          <w:b/>
          <w:bCs/>
          <w:color w:val="1F3A6E"/>
          <w:sz w:val="26"/>
          <w:szCs w:val="26"/>
        </w:rPr>
        <w:t xml:space="preserve">API Usage (Command Line)</w:t>
      </w:r>
    </w:p>
    <w:p>
      <w:pPr>
        <w:spacing w:after="100" w:before="80"/>
      </w:pPr>
      <w:r>
        <w:rPr>
          <w:rFonts w:ascii="Arial" w:cs="Arial" w:eastAsia="Arial" w:hAnsi="Arial"/>
          <w:sz w:val="22"/>
          <w:szCs w:val="22"/>
        </w:rPr>
        <w:t xml:space="preserve">Run an audit without the browser UI:</w:t>
      </w:r>
    </w:p>
    <w:p>
      <w:pPr>
        <w:spacing w:after="40" w:before="40"/>
        <w:ind w:left="720"/>
      </w:pPr>
      <w:r>
        <w:rPr>
          <w:rFonts w:ascii="Courier New" w:cs="Courier New" w:eastAsia="Courier New" w:hAnsi="Courier New"/>
          <w:color w:val="1a3a5c"/>
          <w:sz w:val="20"/>
          <w:szCs w:val="20"/>
        </w:rPr>
        <w:t xml:space="preserve">curl -X POST http://localhost:8000/audit \</w:t>
      </w:r>
    </w:p>
    <w:p>
      <w:pPr>
        <w:spacing w:after="40" w:before="40"/>
        <w:ind w:left="720"/>
      </w:pPr>
      <w:r>
        <w:rPr>
          <w:rFonts w:ascii="Courier New" w:cs="Courier New" w:eastAsia="Courier New" w:hAnsi="Courier New"/>
          <w:color w:val="1a3a5c"/>
          <w:sz w:val="20"/>
          <w:szCs w:val="20"/>
        </w:rPr>
        <w:t xml:space="preserve">  -F 'file=@/path/to/image.jpg' \</w:t>
      </w:r>
    </w:p>
    <w:p>
      <w:pPr>
        <w:spacing w:after="40" w:before="40"/>
        <w:ind w:left="720"/>
      </w:pPr>
      <w:r>
        <w:rPr>
          <w:rFonts w:ascii="Courier New" w:cs="Courier New" w:eastAsia="Courier New" w:hAnsi="Courier New"/>
          <w:color w:val="1a3a5c"/>
          <w:sz w:val="20"/>
          <w:szCs w:val="20"/>
        </w:rPr>
        <w:t xml:space="preserve">  -F 'site_name=Flinders Street' \</w:t>
      </w:r>
    </w:p>
    <w:p>
      <w:pPr>
        <w:spacing w:after="40" w:before="40"/>
        <w:ind w:left="720"/>
      </w:pPr>
      <w:r>
        <w:rPr>
          <w:rFonts w:ascii="Courier New" w:cs="Courier New" w:eastAsia="Courier New" w:hAnsi="Courier New"/>
          <w:color w:val="1a3a5c"/>
          <w:sz w:val="20"/>
          <w:szCs w:val="20"/>
        </w:rPr>
        <w:t xml:space="preserve">  --output report.pdf</w:t>
      </w:r>
    </w:p>
    <w:p>
      <w:pPr>
        <w:spacing w:after="60" w:before="60"/>
      </w:pPr>
      <w:r>
        <w:t xml:space="preserve"/>
      </w:r>
    </w:p>
    <w:p>
      <w:pPr>
        <w:spacing w:after="100" w:before="80"/>
      </w:pPr>
      <w:r>
        <w:rPr>
          <w:rFonts w:ascii="Arial" w:cs="Arial" w:eastAsia="Arial" w:hAnsi="Arial"/>
          <w:sz w:val="22"/>
          <w:szCs w:val="22"/>
        </w:rPr>
        <w:t xml:space="preserve">Check compliance results as JSON:</w:t>
      </w:r>
    </w:p>
    <w:p>
      <w:pPr>
        <w:spacing w:after="40" w:before="40"/>
        <w:ind w:left="720"/>
      </w:pPr>
      <w:r>
        <w:rPr>
          <w:rFonts w:ascii="Courier New" w:cs="Courier New" w:eastAsia="Courier New" w:hAnsi="Courier New"/>
          <w:color w:val="1a3a5c"/>
          <w:sz w:val="20"/>
          <w:szCs w:val="20"/>
        </w:rPr>
        <w:t xml:space="preserve"># First get the job ID from the PDF response headers</w:t>
      </w:r>
    </w:p>
    <w:p>
      <w:pPr>
        <w:spacing w:after="40" w:before="40"/>
        <w:ind w:left="720"/>
      </w:pPr>
      <w:r>
        <w:rPr>
          <w:rFonts w:ascii="Courier New" w:cs="Courier New" w:eastAsia="Courier New" w:hAnsi="Courier New"/>
          <w:color w:val="1a3a5c"/>
          <w:sz w:val="20"/>
          <w:szCs w:val="20"/>
        </w:rPr>
        <w:t xml:space="preserve">curl -I -X POST http://localhost:8000/audit -F 'file=@img.jpg' | grep x-job-id</w:t>
      </w:r>
    </w:p>
    <w:p>
      <w:pPr>
        <w:spacing w:after="40" w:before="40"/>
        <w:ind w:left="720"/>
      </w:pPr>
      <w:r>
        <w:rPr>
          <w:rFonts w:ascii="Courier New" w:cs="Courier New" w:eastAsia="Courier New" w:hAnsi="Courier New"/>
          <w:color w:val="1a3a5c"/>
          <w:sz w:val="20"/>
          <w:szCs w:val="20"/>
        </w:rPr>
        <w:t xml:space="preserve"># Then fetch results</w:t>
      </w:r>
    </w:p>
    <w:p>
      <w:pPr>
        <w:spacing w:after="40" w:before="40"/>
        <w:ind w:left="720"/>
      </w:pPr>
      <w:r>
        <w:rPr>
          <w:rFonts w:ascii="Courier New" w:cs="Courier New" w:eastAsia="Courier New" w:hAnsi="Courier New"/>
          <w:color w:val="1a3a5c"/>
          <w:sz w:val="20"/>
          <w:szCs w:val="20"/>
        </w:rPr>
        <w:t xml:space="preserve">curl http://localhost:8000/results/&lt;job_id&gt;</w:t>
      </w:r>
    </w:p>
    <w:p>
      <w:pPr>
        <w:spacing w:after="60" w:before="60"/>
      </w:pPr>
      <w:r>
        <w:t xml:space="preserve"/>
      </w:r>
    </w:p>
    <w:p>
      <w:r>
        <w:br w:type="page"/>
      </w:r>
    </w:p>
    <w:p>
      <w:pPr>
        <w:pStyle w:val="Heading1"/>
        <w:spacing w:after="160" w:before="320"/>
      </w:pPr>
      <w:r>
        <w:rPr>
          <w:rFonts w:ascii="Arial" w:cs="Arial" w:eastAsia="Arial" w:hAnsi="Arial"/>
          <w:b/>
          <w:bCs/>
          <w:color w:val="1F3A6E"/>
          <w:sz w:val="32"/>
          <w:szCs w:val="32"/>
        </w:rPr>
        <w:t xml:space="preserve">8. Frequently Asked Questions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6040"/>
      </w:tblGrid>
      <w:tr>
        <w:trPr>
          <w:tblHeader/>
        </w:trPr>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0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 use AccessScan on a mobile phone?</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web UI is responsive and works on mobile browsers, but you will need to run the server on a desktop/laptop on the same network and update the API_BASE URL in index.html to point to that machine's IP address.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Does AccessScan store my images?</w:t>
            </w:r>
          </w:p>
        </w:tc>
        <w:tc>
          <w:tcPr>
            <w:tcW w:type="dxa" w:w="6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Images are saved temporarily to the OS /tmp directory during processing. They are not uploaded to any external server. Reports are also stored in /tmp and are cleared when the server restarts.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image file types are supported?</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JPG and PNG. The file must be a valid image; other file types (PDF, video) will cause an error.</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Can I audit an entire platform in one go?</w:t>
            </w:r>
          </w:p>
        </w:tc>
        <w:tc>
          <w:tcPr>
            <w:tcW w:type="dxa" w:w="6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AccessScan analyses one image at a time. For full platform coverage, submit multiple images covering different sections.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a 0% score mean?</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detected feature was found to be NON-COMPLIANT, or no features were detected at all. Check that the image clearly shows the site; if the model detects nothing, the score defaults to 0%.</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the COMPLIANT result legally binding?</w:t>
            </w:r>
          </w:p>
        </w:tc>
        <w:tc>
          <w:tcPr>
            <w:tcW w:type="dxa" w:w="6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AccessScan is a TRL 3 Proof of Concept for screening purposes only. Formal compliance certification requires a qualified accessibility auditor conducting an on-site inspection.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 add new accessibility features to check?</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see the Maintenance Details document, Section 6 (How to Extend). New rules require a single entry in dsapt_rules.py and retraining the YOLO model on labelled images of the new feature class.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depth model never loads — what's wrong?</w:t>
            </w:r>
          </w:p>
        </w:tc>
        <w:tc>
          <w:tcPr>
            <w:tcW w:type="dxa" w:w="6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 first ramp detection, the MiDaS model downloads from PyTorch Hub. Ensure the machine has internet access and ~500MB free disk space. Check the server terminal for download progress.</w:t>
            </w:r>
          </w:p>
        </w:tc>
      </w:tr>
    </w:tbl>
    <w:p>
      <w:pPr>
        <w:spacing w:after="60" w:before="60"/>
      </w:pPr>
      <w:r>
        <w:t xml:space="preserve"/>
      </w:r>
    </w:p>
    <w:p>
      <w:r>
        <w:br w:type="page"/>
      </w:r>
    </w:p>
    <w:p>
      <w:pPr>
        <w:pStyle w:val="Heading1"/>
        <w:spacing w:after="160" w:before="320"/>
      </w:pPr>
      <w:r>
        <w:rPr>
          <w:rFonts w:ascii="Arial" w:cs="Arial" w:eastAsia="Arial" w:hAnsi="Arial"/>
          <w:b/>
          <w:bCs/>
          <w:color w:val="1F3A6E"/>
          <w:sz w:val="32"/>
          <w:szCs w:val="32"/>
        </w:rPr>
        <w:t xml:space="preserve">9. Glossary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rPr>
          <w:tblHeader/>
        </w:trP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DSAPT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Disability Standards for Accessible Public Transport 2002 — Australian federal regulation under the Disability Discrimination Act 1992</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TGSI</w:t>
            </w:r>
          </w:p>
        </w:tc>
        <w:tc>
          <w:tcPr>
            <w:tcW w:type="dxa" w:w="6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Tactile Ground Surface Indicator — textured flooring tiles that guide visually impaired pedestrians (warning strips at edges; directional strips on paths)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Only Look Once version 8 — a real-time object detection neural network used to identify accessibility features in images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MiDaS</w:t>
            </w:r>
          </w:p>
        </w:tc>
        <w:tc>
          <w:tcPr>
            <w:tcW w:type="dxa" w:w="6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Monocular Depth Estimation in Real-time — Intel's AI model that estimates depth from a single RGB image without stereo cameras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number from 0 to 1 indicating how certain the YOLO model is about a detection. Higher = more certain. Shown as a percentage in the results.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Bounding box</w:t>
            </w:r>
          </w:p>
        </w:tc>
        <w:tc>
          <w:tcPr>
            <w:tcW w:type="dxa" w:w="6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 rectangle drawn by the AI around a detected feature. Used to locate the feature in the image for compliance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Readiness Level — a scale from 1 (basic research) to 9 (fully operational). AccessScan is TRL 3 (Proof of Concept).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COMPLIANT</w:t>
            </w:r>
          </w:p>
        </w:tc>
        <w:tc>
          <w:tcPr>
            <w:tcW w:type="dxa" w:w="6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detected feature meets the DSAPT requirement based on image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NON-COMPLIANT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detected feature violates a DSAPT requirement, or is an obstruction that must be removed.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NEEDS REVIEW</w:t>
            </w:r>
          </w:p>
        </w:tc>
        <w:tc>
          <w:tcPr>
            <w:tcW w:type="dxa" w:w="6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feature was detected but full assessment requires on-site measurement (e.g. metric dimensions not derivable from image 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ID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8-character identifier assigned to each audit. Used to re-download the PDF report or retrieve the JSON results via the API.</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196F3" w:sz="4" w:space="6"/>
      </w:pBdr>
      <w:jc w:val="center"/>
    </w:pPr>
    <w:r>
      <w:rPr>
        <w:rFonts w:ascii="Arial" w:cs="Arial" w:eastAsia="Arial" w:hAnsi="Arial"/>
        <w:color w:val="666666"/>
        <w:sz w:val="18"/>
        <w:szCs w:val="18"/>
      </w:rPr>
      <w:t xml:space="preserve">La Trobe University × DITRDCA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4" w:space="6"/>
      </w:pBdr>
    </w:pPr>
    <w:r>
      <w:rPr>
        <w:rFonts w:ascii="Arial" w:cs="Arial" w:eastAsia="Arial" w:hAnsi="Arial"/>
        <w:color w:val="666666"/>
        <w:sz w:val="18"/>
        <w:szCs w:val="18"/>
      </w:rPr>
      <w:t xml:space="preserve">AccessScan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6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2026-05-28T07:46:46.503Z</dcterms:created>
  <dcterms:modified xsi:type="dcterms:W3CDTF">2026-05-28T07:46:46.503Z</dcterms:modified>
</cp:coreProperties>
</file>

<file path=docProps/custom.xml><?xml version="1.0" encoding="utf-8"?>
<Properties xmlns="http://schemas.openxmlformats.org/officeDocument/2006/custom-properties" xmlns:vt="http://schemas.openxmlformats.org/officeDocument/2006/docPropsVTypes"/>
</file>