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A6E"/>
          <w:sz w:val="72"/>
          <w:szCs w:val="72"/>
        </w:rPr>
        <w:t xml:space="preserve">AccessScan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196F3"/>
          <w:sz w:val="40"/>
          <w:szCs w:val="40"/>
        </w:rPr>
        <w:t xml:space="preserve">DSAPT Accessibility Audit Tool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666666"/>
          <w:sz w:val="32"/>
          <w:szCs w:val="32"/>
        </w:rPr>
        <w:t xml:space="preserve">Project Design Document</w:t>
      </w:r>
    </w:p>
    <w:p>
      <w:pPr>
        <w:pBdr>
          <w:top w:val="single" w:color="2196F3" w:sz="4" w:space="1"/>
        </w:pBdr>
        <w:spacing w:after="120" w:before="0"/>
        <w:jc w:val="center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La Trobe University  ×  DITRDCA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Technology Readiness Level 3  —  Proof of Concept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—  Sprint 4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1. Executive Summary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AccessScan is a computer vision-powered accessibility audit tool designed to assess public transport infrastructure against Australia’s Disability Standards for Accessible Public Transport (DSAPT 2002). The system accepts a photograph of a site — such as a bus stop, tram stop, or train platform — detects accessibility-relevant features using a fine-tuned YOLOv8 object detection model, classifies each feature against DSAPT compliance requirements, and generates a structured PDF audit report.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system is delivered as a REST API (FastAPI) with a web-based frontend and has been developed as a Technology Readiness Level 3 (TRL 3) Proof of Concept in partnership between La Trobe University and the Department of Infrastructure, Transport, Regional Development, Communications and the Arts (DITRDCA).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2. System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2.1 Architecture Overview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AccessScan follows a layered, service-oriented architecture. The frontend communicates exclusively through a well-defined REST API, enabling the backend to be deployed independently or scaled without modifying the UI.</w:t>
      </w:r>
    </w:p>
    <w:p>
      <w:pPr>
        <w:spacing w:after="8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Architecture Block Diagram:</w:t>
      </w:r>
    </w:p>
    <w:p>
      <w:pPr>
        <w:spacing w:after="80" w:before="8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Borders>
              <w:top w:val="single" w:color="2196F3" w:sz="4"/>
              <w:left w:val="single" w:color="2196F3" w:sz="4"/>
              <w:bottom w:val="single" w:color="2196F3" w:sz="4"/>
              <w:right w:val="single" w:color="2196F3" w:sz="4"/>
            </w:tcBorders>
            <w:shd w:fill="F0F4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6E"/>
                <w:sz w:val="20"/>
                <w:szCs w:val="20"/>
              </w:rPr>
              <w:t xml:space="preserve">USER BROWSER (index.html)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POST /audit (image + site_name)  ↓  |  GET /results/{job_id}  ↓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F3A6E"/>
                <w:sz w:val="20"/>
                <w:szCs w:val="20"/>
              </w:rPr>
              <w:t xml:space="preserve">FASTAPI SERVER  (main.py)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├── YOLOv8 Model  →  detections[]       (ultralytics)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├── MiDaS Depth  →  depth_map          (torch.hub)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├── Compliance Engine (compliance.py)  →  compliance[]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├── Score Calculator  (score.py)       →  score, label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└── PDF Generator     (report.py)     →  .pdf + .json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Response: FileResponse (PDF) + JSON results endpoint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2.2 Component Descriptions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24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main.py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routing, file handling, orchestration of all pipeline stages, CORS, static file serving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Detection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ultralytics/YOLOv8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Detects 9 accessibility feature classes in uploaded images with bounding boxes and confidence scores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Depth Estimation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depth.py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MiDaS monocular depth model for ramp gradient and path width estimation (lazy-loaded)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Engine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compliance.py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Applies DSAPT rules to detections; supports present, non_compliant, gradient, width, tgsi_adjacent check types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Rules Dictionary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dsapt_rules.py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Declarative map of detection classes to DSAPT clauses, requirements, and check parameters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Calculator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score.py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Produces 0-100% compliance score (COMPLIANT=2pts, NEEDS REVIEW=1pt, NON-COMPLIANT=0pts)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Generator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report.py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ReportLab-based A4 PDF with cover header, score badge, annotated image, compliance table, and 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Frontend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Single-page HTML/CSS/JS UI: drag-and-drop upload, progress feedback, per-feature results panel, PDF download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AccessScan-DSAPT/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Roboflow-managed YOLOv8 dataset (9 classes, CC BY 4.0) used to fine-tune the detection model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3. Data Flow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3.1 Audit Request Sequence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following describes the end-to-end processing sequence for a single audit request:</w:t>
      </w:r>
    </w:p>
    <w:p>
      <w:pPr>
        <w:spacing w:after="80" w:before="8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Borders>
              <w:top w:val="single" w:color="2196F3" w:sz="4"/>
              <w:left w:val="single" w:color="2196F3" w:sz="4"/>
              <w:bottom w:val="single" w:color="2196F3" w:sz="4"/>
              <w:right w:val="single" w:color="2196F3" w:sz="4"/>
            </w:tcBorders>
            <w:shd w:fill="F0F4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Browser              FastAPI             YOLO        MiDaS      Compliance   Report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|                    |                   |            |             |            |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|--POST /audit-------&gt;|                   |            |             |            |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|  (image+site_name)  |--save to /tmp----&gt;|            |             |            |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|                    |&lt;--detections[]----+            |             |            |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|                    |--estimate_depth()------------&gt;|             |            |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|                    |&lt;--depth_map------------------+             |            |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|                    |--classify_compliance()---------------------&gt;|            |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|                    |&lt;--compliance[]---------------------------------+            |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|                    |--generate_report()---------------------------------------&gt;|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|                    |&lt;--PDF path------------------------------------------------+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|                    |--save results_{job_id}.json                               |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|&lt;--PDF response----|                                                             |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|--GET /results/{id}-&gt;|                                                          |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|&lt;--JSON compliance---|                                                          |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3.2 DSAPT Rules Data Model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Each entry in the DSAPT_RULES dictionary maps a YOLOv8 detection class to a compliance requirement:</w:t>
      </w:r>
    </w:p>
    <w:p>
      <w:pPr>
        <w:spacing w:after="80" w:before="8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444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DSAPT Clause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Type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 / Logic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tgsi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3.3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Detected = COMPLIANT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5.2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gradient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&lt;= 4.0 degrees (1:14)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handrail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5.4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Detected = COMPLIANT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clear_path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4.1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width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1500 mm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6.1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Detected = COMPLIANT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platform_edge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5.6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tgsi_adjacent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TGSI bbox within 2x diagonal radius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stairs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5.3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Detected = COMPLIANT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kerb_cut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4.2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tgsi_adjacent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TGSI bbox within 2x diagonal radius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obstruction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4.1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non_compliant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Detected = NON-COMPLIANT (always)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4. Technology Stack &amp; Design Choices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4.1 FastAPI (Backend Framework)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FastAPI was selected over alternatives such as Flask or Django REST Framework for the following reasons: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Automatic OpenAPI/Swagger documentation generated from Python type hints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Native async support enabling concurrent request handling without blocking I/O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Pydantic-based request validation reduces boilerplate error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Performance benchmarks consistently place FastAPI among the fastest Python web frameworks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Built-in support for multipart/form-data required for image uploads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4.2 YOLOv8 (Object Detection)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YOLOv8 (Ultralytics) was selected for real-time object detection: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Single-stage detector: processes the full image in one forward pass, enabling sub-second inference on CPU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Fine-tuning capability: the Roboflow-hosted dataset of 9 DSAPT feature classes was used to train a custom yolov8s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Ultralytics provides a unified Python API for training, validation, and inference, reducing integration complexity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Compared to two-stage detectors (Faster R-CNN), YOLOv8 offers acceptable accuracy at significantly higher speed for PoC use cases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4.3 MiDaS (Monocular Depth Estimation)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Intel’s MiDaS (MiDaS_small variant) provides relative depth estimation from a single RGB image: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Enables ramp gradient estimation without stereo cameras or LiDAR sensors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MiDaS_small balances accuracy and inference time suitable for CPU-only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Loaded lazily on first use to prevent startup delays and crashes in environments without GPU/torch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Limitation: provides relative (not absolute) depth — requires a known reference for metric calibration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4.4 ReportLab (PDF Generation)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Pure Python PDF generation library — no dependency on headless browser or LibreOffice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Supports programmatic table construction, custom colour styling, and image embedding required for compliance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Generates A4 structured reports suitable for professional audit use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4.5 Frontend Technology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Vanilla HTML/CSS/JavaScript: zero build toolchain, no Node.js required at runtime, trivially deployable as a static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IBM Plex Sans/Mono fonts loaded from Google Fonts for a professional, legible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CSS custom properties (variables) used for theming, enabling simple rebranding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Drag-and-drop file handling via the HTML5 File and DataTransfer APIs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5. Design Considerations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5.1 Scalability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current PoC architecture has several natural scaling paths: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Horizontal scaling: FastAPI can be deployed behind a load balancer (e.g., Nginx) with multiple Uvicorn workers using --workers 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 serving: YOLOv8 inference can be offloaded to a dedicated Triton Inference Server or TorchServe instance, allowing independent scaling of the detection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Asynchronous job queue: for high-volume use, the synchronous /audit endpoint can be refactored to an async task queue (Celery + Redis) where POST /audit returns a job_id immediately and results are polled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Database persistence: the current flat-file JSON result storage can be replaced with PostgreSQL or MongoDB with minimal changes to main.py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Cloud deployment: the containerised application (Docker) can be deployed to AWS ECS, Google Cloud Run, or Azure Container Apps without code changes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5.2 Flexibility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Rule extensibility: new DSAPT features are added by inserting a single entry in dsapt_rules.py — no changes to the compliance engine are required for present/non_compliant check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 swappability: MODEL_PATH is configurable via environment variable, allowing drop-in replacement of the YOLO model without code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Modular compliance checks: the check type system in compliance.py is extensible; new check types (e.g., colour_contrast) require adding a single elif branch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Report templating: the ReportLab PDF layout is contained entirely in report.py and can be customised independently of the compliance logic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5.3 Connectability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 API with CORS enabled: any web, mobile, or desktop client can integrate with the /audit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 response headers (X-Job-Id, X-Score, X-Score-Label, X-Detections) allow lightweight clients to display results without parsing the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JSON results endpoint (/results/{job_id}) decouples the PDF report from programmatic result consumption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Static file serving: the frontend can be served from the same FastAPI process or from a CDN/object storage bucket independently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5.4 Usability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 UI requires no installation for end users — accessible from any modern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Drag-and-drop image upload with immediate preview reduces friction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Progress bar with labelled stages (Uploading, Running detection, Generating PDF) provides transparency into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Per-feature compliance results with colour-coded status badges (green/red/amber) allow rapid visual triage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PDF report downloadable for offline sharing with stakeholders and regulators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5.5 Limitations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40"/>
        <w:gridCol w:w="3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Path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Depth is relative only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MiDaS provides relative, not metric depth. Width/gradient values are proxies.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Calibrate with a known reference object (e.g., standard TGSI tile = 300mm) in frame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Single-image analysis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temporal or multi-view analysis; a single photo may miss obstructions outside frame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 to multi-image uploads or video frame sampling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trained on limited data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Fine-tuned on a small Roboflow dataset; detection accuracy degrades on unseen site types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 training dataset; add data augmentation pipeline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user authentication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/audit endpoint is unauthenticated; not suitable for production without API key or OAuth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FastAPI dependency injection for JWT/API key auth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Flat-file result storage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 JSON stored in OS /tmp; lost on server restart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with database persistence layer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Width estimation heuristic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 FOV assumed at 60 degrees; actual FOV varies by device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camera metadata EXIF; use known reference objects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not annotated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report image is the raw upload, not the bounding-box annotated 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YOLO results[0].plot() to generate annotated image for report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6. Cyber Threat Model (STRIDE)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 STRIDE-based threat analysis for the PoC deployment:</w:t>
      </w:r>
    </w:p>
    <w:p>
      <w:pPr>
        <w:spacing w:after="80" w:before="8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240"/>
        <w:gridCol w:w="34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 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Exposure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Spoofing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Attacker submits non-image files as audit uploads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no MIME type validation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file magic bytes; restrict accepted Content-Types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Tampering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Malicious image crafted to cause model misclassification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— adversarial ML attacks require model access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Restrict model path; add input sanitisation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Repudiation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audit trail for who submitted an audit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no authentication or logging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request logging with IP/timestamp; require API key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 Disclosure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PDFs accessible to anyone with a job_id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job_ids are short (8 hex chars)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full UUID job_ids; add authentication to download endpoint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Denial of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Attacker floods /audit with large images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no rate limiting or file size cap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FastAPI rate limiting middleware; enforce max upload size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Elevation of Privilege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traversal in job_id parameter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— job_id is UUID substring; REPORTS_DIR is fixed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Sanitise job_id to alphanumeric only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7. Module Dependency Diagram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following shows the import dependencies between project modules:</w:t>
      </w:r>
    </w:p>
    <w:p>
      <w:pPr>
        <w:spacing w:after="80" w:before="8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Borders>
              <w:top w:val="single" w:color="2196F3" w:sz="4"/>
              <w:left w:val="single" w:color="2196F3" w:sz="4"/>
              <w:bottom w:val="single" w:color="2196F3" w:sz="4"/>
              <w:right w:val="single" w:color="2196F3" w:sz="4"/>
            </w:tcBorders>
            <w:shd w:fill="F0F4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6E"/>
                <w:sz w:val="22"/>
                <w:szCs w:val="22"/>
              </w:rPr>
              <w:t xml:space="preserve">main.py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├── imports: compliance.py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├── imports: score.py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├── imports: report.py → imports score.py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└── lazy-imports: depth.py (on first ramp detection)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F3A6E"/>
                <w:sz w:val="22"/>
                <w:szCs w:val="22"/>
              </w:rPr>
              <w:t xml:space="preserve">compliance.py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├── imports: dsapt_rules.py (DSAPT_RULES dict)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└── lazy-imports: depth.py (estimate_gradient, estimate_width_mm)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F3A6E"/>
                <w:sz w:val="22"/>
                <w:szCs w:val="22"/>
              </w:rPr>
              <w:t xml:space="preserve">depth.py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└── torch.hub.load (MiDaS_small, lazy on first call)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8. Licences &amp; Open Source Dependencies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000"/>
        <w:gridCol w:w="364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Licence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Commercial 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ultralytics (YOLOv8)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&gt;=8.0.0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AGPL-3.0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source disclosure or commercial licence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torch / torchvision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&gt;=2.0.0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BSD-3-Clause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opencv-python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&gt;=4.8.0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2.0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&gt;=0.110.0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uvicorn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&gt;=0.29.0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BSD-3-Clause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reportlab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&gt;=4.0.0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BSD-style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Permitted (open-source version)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&gt;=10.0.0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HPND (PIL)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&gt;=1.24.0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BSD-3-Clause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python-multipart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&gt;=0.0.9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2.0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MiDaS model weights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v3.1 small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AccessScan dataset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 BY 4.0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Attribution required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Note: The AGPL-3.0 licence on Ultralytics YOLOv8 requires that any derivative work or SaaS product built on it either open-sources its code or obtains a commercial licence from Ultralytics. For government/public sector deployment, a commercial licence should be evaluated.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196F3" w:sz="4" w:space="6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La Trobe University × DITRDCA  |  Confidential  |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196F3" w:sz="4" w:space="6"/>
      </w:pBdr>
    </w:pPr>
    <w:r>
      <w:rPr>
        <w:rFonts w:ascii="Arial" w:cs="Arial" w:eastAsia="Arial" w:hAnsi="Arial"/>
        <w:color w:val="666666"/>
        <w:sz w:val="18"/>
        <w:szCs w:val="18"/>
      </w:rPr>
      <w:t xml:space="preserve">AccessScan — Project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A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A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2026-05-28T07:37:41.132Z</dcterms:created>
  <dcterms:modified xsi:type="dcterms:W3CDTF">2026-05-28T07:37:41.132Z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