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6F78"/>
          <w:sz w:val="22"/>
          <w:szCs w:val="22"/>
        </w:rPr>
        <w:t xml:space="preserve">JORHAT INSTITUTE OF SCIENCE &amp; TECHNOLOGY</w:t>
      </w:r>
    </w:p>
    <w:p>
      <w:pPr>
        <w:spacing w:after="100" w:before="100"/>
        <w:jc w:val="center"/>
      </w:pPr>
      <w:r>
        <w:rPr>
          <w:color w:val="595959"/>
          <w:sz w:val="20"/>
          <w:szCs w:val="20"/>
        </w:rPr>
        <w:t xml:space="preserve">B.Tech — Electronics &amp; Telecommunication Engineering</w:t>
      </w:r>
    </w:p>
    <w:p>
      <w:pPr>
        <w:spacing w:before="500"/>
      </w:pPr>
    </w:p>
    <w:p>
      <w:pPr>
        <w:jc w:val="center"/>
      </w:pPr>
      <w:r>
        <w:rPr>
          <w:b/>
          <w:bCs/>
          <w:color w:val="0B2545"/>
          <w:sz w:val="44"/>
          <w:szCs w:val="44"/>
        </w:rPr>
        <w:t xml:space="preserve">SMART INDOOR AIR QUALITY MONITORING</w:t>
      </w:r>
    </w:p>
    <w:p>
      <w:pPr>
        <w:spacing w:after="100" w:before="200"/>
        <w:jc w:val="center"/>
      </w:pPr>
      <w:r>
        <w:rPr>
          <w:i/>
          <w:iCs/>
          <w:color w:val="1F6F78"/>
          <w:sz w:val="24"/>
          <w:szCs w:val="24"/>
        </w:rPr>
        <w:t xml:space="preserve">An Embedded IoT System with Machine-Learning-Based Air Quality Classification</w:t>
      </w:r>
    </w:p>
    <w:p>
      <w:pPr>
        <w:spacing w:after="500" w:before="60"/>
        <w:jc w:val="center"/>
      </w:pPr>
      <w:r>
        <w:rPr>
          <w:color w:val="595959"/>
          <w:sz w:val="22"/>
          <w:szCs w:val="22"/>
        </w:rPr>
        <w:t xml:space="preserve">Project Report</w:t>
      </w:r>
    </w:p>
    <w:p>
      <w:pPr>
        <w:spacing w:before="200"/>
        <w:jc w:val="center"/>
      </w:pPr>
      <w:r>
        <w:rPr>
          <w:color w:val="595959"/>
          <w:sz w:val="20"/>
          <w:szCs w:val="20"/>
        </w:rPr>
        <w:t xml:space="preserve">MQ-135 • DHT11 • LDR Module  —  ESP8266 NodeMCU  →  Blynk IoT  →  ML Classifiers</w:t>
      </w:r>
    </w:p>
    <w:p>
      <w:pPr>
        <w:spacing w:before="700"/>
      </w:pPr>
    </w:p>
    <w:p>
      <w:pPr>
        <w:jc w:val="center"/>
      </w:pPr>
      <w:r>
        <w:rPr>
          <w:b/>
          <w:bCs/>
          <w:color w:val="0B2545"/>
          <w:sz w:val="24"/>
          <w:szCs w:val="24"/>
        </w:rPr>
        <w:t xml:space="preserve">Prepared by</w:t>
      </w:r>
    </w:p>
    <w:p>
      <w:pPr>
        <w:spacing w:before="120"/>
        <w:jc w:val="center"/>
      </w:pPr>
      <w:r>
        <w:rPr>
          <w:b/>
          <w:bCs/>
          <w:color w:val="1F6F78"/>
          <w:sz w:val="22"/>
          <w:szCs w:val="22"/>
        </w:rPr>
        <w:t xml:space="preserve">Rishav Dutta</w:t>
      </w:r>
    </w:p>
    <w:p>
      <w:pPr>
        <w:spacing w:before="90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1. Abstract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project implements a low-cost, end-to-end indoor air-quality monitoring system that combines embedded sensing, real-time IoT visualization, and offline machine learning. An ESP8266 NodeMCU samples an MQ-135 gas sensor, a DHT11 temperature/humidity sensor, and an LDR light module every 10 seconds, classifies air quality on-device, and streams the readings to a Blynk dashboard while logging them to Google Sheets. The logged data (1,499 readings) was exported as a CSV, cleaned in Google Colab, and used to train four classifiers — Logistic Regression, an Artificial Neural Network (ANN), Random Forest, and K-Nearest Neighbors (KNN) — to predict the air-quality label (Moderate / Poor). All four models achieved perfect scores (accuracy, precision, and F1 = 1.0) on a held-out test set, reflecting strong class separability in the current dataset, though the report also discusses the limitations behind that result and the steps recommended before real-world deployment.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2. Introduction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Indoor air quality directly affects health, comfort, and productivity, but continuous monitoring is often limited to expensive commercial sensors. This project explores whether a low-cost sensor stack — an MQ-135 gas sensor, a DHT11 temperature/humidity module, and a simple LDR light sensor — can be combined with an IoT dashboard and machine learning to deliver a usable, low-cost air-quality monitoring and classification system.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was designed and built as a B.Tech project at Jorhat Institute of Science &amp; Technology, in the Electronics &amp; Telecommunication Engineering department. The work spans three layers: embedded firmware and on-device classification, cloud-based live monitoring, and a machine-learning pipeline trained on the logged sensor history.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3. System Overview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system follows a three-stage 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Embedded Sensing — an ESP8266 NodeMCU reads the MQ-135 gas sensor, DHT11 temperature/humidity sensor, and LDR module every 10 seconds, then classifies air quality and flags gas anomalies directly on-device.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IoT Dashboard + Logging — readings are streamed live to the Blynk app for remote monitoring, and simultaneously appended to a Google Sheet for long-term storage; that sheet is exported as the project's CSV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Machine Learning — the logged CSV is loaded into Google Colab, cleaned and scaled, and used to train four classifiers (Logistic Regression, ANN, Random Forest, KNN) to predict the air-quality label.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4. Hardware and Embedded Implementation</w:t>
      </w:r>
    </w:p>
    <w:p>
      <w:pPr>
        <w:pStyle w:val="Heading2"/>
        <w:spacing w:after="120" w:before="280"/>
      </w:pPr>
      <w:r>
        <w:rPr>
          <w:b/>
          <w:bCs/>
          <w:color w:val="1F6F78"/>
          <w:sz w:val="24"/>
          <w:szCs w:val="24"/>
        </w:rPr>
        <w:t xml:space="preserve">4.1 Sensor Hardware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000"/>
      </w:tblGrid>
      <w:tr>
        <w:trPr>
          <w:tblHeader/>
        </w:trPr>
        <w:tc>
          <w:tcPr>
            <w:tcW w:type="dxa" w:w="26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2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Interface</w:t>
            </w:r>
          </w:p>
        </w:tc>
        <w:tc>
          <w:tcPr>
            <w:tcW w:type="dxa" w:w="50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MQ-135 Gas Sensor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Analog — A0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Raw ADC gas-concentration reading (0–1023); primary driver of the Air Quality classification</w:t>
            </w:r>
          </w:p>
        </w:tc>
      </w:tr>
      <w:tr>
        <w:tc>
          <w:tcPr>
            <w:tcW w:type="dxa" w:w="26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DHT11 Sensor</w:t>
            </w:r>
          </w:p>
        </w:tc>
        <w:tc>
          <w:tcPr>
            <w:tcW w:type="dxa" w:w="22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Digital — D4</w:t>
            </w:r>
          </w:p>
        </w:tc>
        <w:tc>
          <w:tcPr>
            <w:tcW w:type="dxa" w:w="50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Ambient temperature (°C) and relative humidity (%)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LDR Module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Digital — D5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Light state, used as a proxy for room occupancy</w:t>
            </w:r>
          </w:p>
        </w:tc>
      </w:tr>
      <w:tr>
        <w:tc>
          <w:tcPr>
            <w:tcW w:type="dxa" w:w="26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ESP8266 NodeMCU</w:t>
            </w:r>
          </w:p>
        </w:tc>
        <w:tc>
          <w:tcPr>
            <w:tcW w:type="dxa" w:w="22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Wi-Fi MCU</w:t>
            </w:r>
          </w:p>
        </w:tc>
        <w:tc>
          <w:tcPr>
            <w:tcW w:type="dxa" w:w="50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Samples every 10 s; pushes data to Blynk and Google Sheets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9"/>
          <w:szCs w:val="19"/>
        </w:rPr>
        <w:t xml:space="preserve">Table 1. Sensor hardware used in the embedded node.</w:t>
      </w:r>
    </w:p>
    <w:p>
      <w:pPr>
        <w:pStyle w:val="Heading2"/>
        <w:spacing w:after="120" w:before="280"/>
      </w:pPr>
      <w:r>
        <w:rPr>
          <w:b/>
          <w:bCs/>
          <w:color w:val="1F6F78"/>
          <w:sz w:val="24"/>
          <w:szCs w:val="24"/>
        </w:rPr>
        <w:t xml:space="preserve">4.2 On-Device Classification Logic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Air quality is classified on-device directly from the MQ-135 raw ADC reading, using the following thresholds: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Below 300 → Good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300–599 → Moderate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600 and above → Poor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same label ('Air quality') is the target used later for training the machine-learning models on the logged sensor history. In addition, a secondary safety flag — Gas Anomaly — is raised whenever the MQ-135 raw value exceeds 600, independent of the air-quality classification.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5. Real-Time Dashboard (Blynk IoT)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Every 10 seconds, the NodeMCU writes seven parameters to Blynk virtual pins for live, remote monitoring: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Gas ADC (MQ-135) — raw analog gas reading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Temperature — from the DHT11, in °C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Humidity — from the DHT11, shown on a radial gauge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Light State — digital LDR output (0/1)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Occupancy — estimated from the light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Air Quality Class — Good / Moderate / Poor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Gas Event — binary anomaly flag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6. Dataset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dataset consists of 1,499 sensor readings logged between 19 and 20 July 2026, captured at roughly 10-second intervals and exported from the Google Sheet as a CSV file. Each row records a timestamp, temperature, humidity, MQ-135 raw value, light state, the derived air-quality label, a gas-anomaly flag, and an occupancy status.</w:t>
      </w:r>
    </w:p>
    <w:p>
      <w:pPr>
        <w:pStyle w:val="Heading2"/>
        <w:spacing w:after="120" w:before="280"/>
      </w:pPr>
      <w:r>
        <w:rPr>
          <w:b/>
          <w:bCs/>
          <w:color w:val="1F6F78"/>
          <w:sz w:val="24"/>
          <w:szCs w:val="24"/>
        </w:rPr>
        <w:t xml:space="preserve">6.1 Class Distribution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800"/>
      </w:tblGrid>
      <w:tr>
        <w:trPr>
          <w:tblHeader/>
        </w:trPr>
        <w:tc>
          <w:tcPr>
            <w:tcW w:type="dxa" w:w="40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Air Quality Label</w:t>
            </w:r>
          </w:p>
        </w:tc>
        <w:tc>
          <w:tcPr>
            <w:tcW w:type="dxa" w:w="30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28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Share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Poor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1,351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90.1%</w:t>
            </w:r>
          </w:p>
        </w:tc>
      </w:tr>
      <w:tr>
        <w:tc>
          <w:tcPr>
            <w:tcW w:type="dxa" w:w="40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Moderate</w:t>
            </w:r>
          </w:p>
        </w:tc>
        <w:tc>
          <w:tcPr>
            <w:tcW w:type="dxa" w:w="30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148</w:t>
            </w:r>
          </w:p>
        </w:tc>
        <w:tc>
          <w:tcPr>
            <w:tcW w:type="dxa" w:w="28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9.9%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9"/>
          <w:szCs w:val="19"/>
        </w:rPr>
        <w:t xml:space="preserve">Table 2. Air-quality label distribution across all 1,499 logged readings. The dataset is strongly imbalanced toward 'Poor', consistent with readings captured mostly in one elevated-MQ-135 environment; no 'Good' readings appear in this logged set.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Gas Anomaly flag (MQ-135 &gt; 600) is set on 1,351 of the 1,499 readings, closely tracking the Poor air-quality label since both are driven by the same underlying MQ-135 threshold logic. Occupancy Status was likewise skewed, with 1,349 readings logged as 'Unoccupied' and 150 as 'PossiblyOccupied'.</w:t>
      </w:r>
    </w:p>
    <w:p>
      <w:pPr>
        <w:pStyle w:val="Heading2"/>
        <w:spacing w:after="120" w:before="280"/>
      </w:pPr>
      <w:r>
        <w:rPr>
          <w:b/>
          <w:bCs/>
          <w:color w:val="1F6F78"/>
          <w:sz w:val="24"/>
          <w:szCs w:val="24"/>
        </w:rPr>
        <w:t xml:space="preserve">6.2 Sensor Value Ranges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800"/>
      </w:tblGrid>
      <w:tr>
        <w:trPr>
          <w:tblHeader/>
        </w:trPr>
        <w:tc>
          <w:tcPr>
            <w:tcW w:type="dxa" w:w="36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2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22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Mean</w:t>
            </w:r>
          </w:p>
        </w:tc>
        <w:tc>
          <w:tcPr>
            <w:tcW w:type="dxa" w:w="18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Max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Temperature (°C)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0.0*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30.1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31.8</w:t>
            </w:r>
          </w:p>
        </w:tc>
      </w:tr>
      <w:tr>
        <w:tc>
          <w:tcPr>
            <w:tcW w:type="dxa" w:w="36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Humidity (%)</w:t>
            </w:r>
          </w:p>
        </w:tc>
        <w:tc>
          <w:tcPr>
            <w:tcW w:type="dxa" w:w="22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80</w:t>
            </w:r>
          </w:p>
        </w:tc>
        <w:tc>
          <w:tcPr>
            <w:tcW w:type="dxa" w:w="22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87.9</w:t>
            </w:r>
          </w:p>
        </w:tc>
        <w:tc>
          <w:tcPr>
            <w:tcW w:type="dxa" w:w="18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97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MQ-135 raw value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314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898.4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997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9"/>
          <w:szCs w:val="19"/>
        </w:rPr>
        <w:t xml:space="preserve">Table 3. Summary statistics for the numeric sensor features. *A small number of Temperature readings of 0.0 appear to be DHT11 read errors rather than true ambient values, and should be filtered in any future cleaning pass.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7. Data Preprocessing Pipeline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Before training, the logged CSV was processed in Colab through the following steps: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Loaded the CSV of logged sensor readings into a pandas DataFrame.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Parsed the Timestamp column into separate Date and Time features, each label-encoded.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Dropped non-predictive or redundant columns (e.g., Occupancy Status).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Label-encoded the target variable, Air quality (Moderate = 0, Poor = 1).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Standardized the numeric features using scikit-learn's StandardScaler.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Performed a stratified 80/20 train–test split on the Air quality target.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resulting model used six input features: Temperature, Humidity, MQ-135 raw value, Light State, and the encoded Date and Time.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8. Model Training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All four classifiers were trained on the same six-feature, scaled dataset and the same stratified 80/20 split, giving 1,199 training samples and 300 test samples.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68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Configuration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Logistic Regression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scikit-learn LogisticRegression, max_iter = 1000 — a linear baseline classifier on the scaled features.</w:t>
            </w:r>
          </w:p>
        </w:tc>
      </w:tr>
      <w:tr>
        <w:tc>
          <w:tcPr>
            <w:tcW w:type="dxa" w:w="30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Artificial Neural Network</w:t>
            </w:r>
          </w:p>
        </w:tc>
        <w:tc>
          <w:tcPr>
            <w:tcW w:type="dxa" w:w="68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Keras Sequential: Dense(64, ReLU) → Dense(32, ReLU) → Dense(2, Softmax); Adam optimizer, sparse categorical cross-entropy, 50 epochs, batch size 32, 10% validation split.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scikit-learn RandomForestClassifier with default ensemble settings — captures non-linear feature interactions.</w:t>
            </w:r>
          </w:p>
        </w:tc>
      </w:tr>
      <w:tr>
        <w:tc>
          <w:tcPr>
            <w:tcW w:type="dxa" w:w="30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K-Nearest Neighbors</w:t>
            </w:r>
          </w:p>
        </w:tc>
        <w:tc>
          <w:tcPr>
            <w:tcW w:type="dxa" w:w="68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scikit-learn KNeighborsClassifier, default k = 5 — distance-based classification on standardized features.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9"/>
          <w:szCs w:val="19"/>
        </w:rPr>
        <w:t xml:space="preserve">Table 4. Model configurations used for the four classifiers.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ANN's training curves (accuracy and loss over 50 epochs) converged rapidly: both training and validation accuracy reached 1.0 within the first few epochs, and loss fell to near zero, indicating fast, stable learning and strong class separability on this dataset.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9. Evaluation and Results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All four models were evaluated on the same held-out 300-sample test set (30 Moderate, 270 Poor). Every model produced an identical confusion matrix, correctly classifying all 30 Moderate and all 270 Poor test samples with zero misclassifications.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500"/>
        <w:gridCol w:w="1100"/>
      </w:tblGrid>
      <w:tr>
        <w:trPr>
          <w:tblHeader/>
        </w:trPr>
        <w:tc>
          <w:tcPr>
            <w:tcW w:type="dxa" w:w="34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19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Accuracy</w:t>
            </w:r>
          </w:p>
        </w:tc>
        <w:tc>
          <w:tcPr>
            <w:tcW w:type="dxa" w:w="19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Precision</w:t>
            </w:r>
          </w:p>
        </w:tc>
        <w:tc>
          <w:tcPr>
            <w:tcW w:type="dxa" w:w="15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F1 Score</w:t>
            </w:r>
          </w:p>
        </w:tc>
        <w:tc>
          <w:tcPr>
            <w:tcW w:type="dxa" w:w="1100"/>
            <w:shd w:fill="1F6F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Logistic Regression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0.0</w:t>
            </w:r>
          </w:p>
        </w:tc>
      </w:tr>
      <w:tr>
        <w:tc>
          <w:tcPr>
            <w:tcW w:type="dxa" w:w="34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Artificial Neural Network</w:t>
            </w:r>
          </w:p>
        </w:tc>
        <w:tc>
          <w:tcPr>
            <w:tcW w:type="dxa" w:w="19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9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5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1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0.0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0.0</w:t>
            </w:r>
          </w:p>
        </w:tc>
      </w:tr>
      <w:tr>
        <w:tc>
          <w:tcPr>
            <w:tcW w:type="dxa" w:w="34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K-Nearest Neighbors</w:t>
            </w:r>
          </w:p>
        </w:tc>
        <w:tc>
          <w:tcPr>
            <w:tcW w:type="dxa" w:w="19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9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5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  <w:tc>
          <w:tcPr>
            <w:tcW w:type="dxa" w:w="1100"/>
            <w:shd w:fill="F2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0.0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9"/>
          <w:szCs w:val="19"/>
        </w:rPr>
        <w:t xml:space="preserve">Table 5. Accuracy, precision (weighted), and F1 score (weighted) for all four classifiers on the 300-sample test set.</w:t>
      </w:r>
    </w:p>
    <w:p>
      <w:pPr>
        <w:pStyle w:val="Heading2"/>
        <w:spacing w:after="120" w:before="280"/>
      </w:pPr>
      <w:r>
        <w:rPr>
          <w:b/>
          <w:bCs/>
          <w:color w:val="1F6F78"/>
          <w:sz w:val="24"/>
          <w:szCs w:val="24"/>
        </w:rPr>
        <w:t xml:space="preserve">9.1 Reading the Results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perfect scores across all four models should be interpreted with caution rather than as evidence of a solved problem. They reflect a small, controlled test setup and a strongly imbalanced dataset (about 90% Poor readings, captured mostly in one elevated-MQ-135 environment). This means the models likely learned an easy decision boundary rather than a robust one. The results demonstrate clean class separability on this particular dataset, but broader field testing across more environments and a more balanced dataset are recommended before drawing conclusions about real-world accuracy or attempting deployment.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10. Conclusion and Future Work</w:t>
      </w:r>
    </w:p>
    <w:p>
      <w:pPr>
        <w:pStyle w:val="Heading2"/>
        <w:spacing w:after="120" w:before="280"/>
      </w:pPr>
      <w:r>
        <w:rPr>
          <w:b/>
          <w:bCs/>
          <w:color w:val="1F6F78"/>
          <w:sz w:val="24"/>
          <w:szCs w:val="24"/>
        </w:rPr>
        <w:t xml:space="preserve">10.1 What Was Achieved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 end-to-end pipeline was built: embedded sensing → live Blynk dashboard → CSV logging → multi-model training.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low-cost sensor stack (MQ-135, DHT11, LDR) reliably distinguishes Good / Moderate / Poor air quality using a simple threshold rule.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Four models — Logistic Regression, ANN, Random Forest, and KNN — each achieved 1.0 accuracy, precision, and F1 on the Air Quality classification task.</w:t>
      </w:r>
    </w:p>
    <w:p>
      <w:pPr>
        <w:pStyle w:val="Heading2"/>
        <w:spacing w:after="120" w:before="280"/>
      </w:pPr>
      <w:r>
        <w:rPr>
          <w:b/>
          <w:bCs/>
          <w:color w:val="1F6F78"/>
          <w:sz w:val="24"/>
          <w:szCs w:val="24"/>
        </w:rPr>
        <w:t xml:space="preserve">10.2 Where This Goes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Collect data across more environments to reduce class imbalance and add 'Good' air-quality examples.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Calibrate the MQ-135 sensor to real PPM values instead of raw ADC thresholds.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Cross-validate the models on a larger, more balanced dataset to stress-test the current perfect scores.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Deploy the best-performing model on-device (TinyML) for real-time inference without a cloud round-trip.</w:t>
      </w:r>
    </w:p>
    <w:p>
      <w:pPr>
        <w:pStyle w:val="Heading1"/>
        <w:pBdr>
          <w:bottom w:val="single" w:color="0B2545" w:sz="8" w:space="4"/>
        </w:pBdr>
        <w:spacing w:after="160" w:before="360"/>
      </w:pPr>
      <w:r>
        <w:rPr>
          <w:b/>
          <w:bCs/>
          <w:color w:val="0B2545"/>
          <w:sz w:val="30"/>
          <w:szCs w:val="30"/>
        </w:rPr>
        <w:t xml:space="preserve">11. Author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Rishav Dutta</w:t>
      </w:r>
    </w:p>
    <w:p>
      <w:pPr>
        <w:spacing w:after="240" w:before="60"/>
      </w:pPr>
      <w:r>
        <w:rPr>
          <w:i/>
          <w:iCs/>
          <w:color w:val="595959"/>
          <w:sz w:val="19"/>
          <w:szCs w:val="19"/>
        </w:rPr>
        <w:t xml:space="preserve">Jorhat Institute of Science &amp; Technology — B.Tech, Electronics &amp; Telecommunication Engineering.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Smart Indoor Air Quality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2026-09-06T05:57:35.687Z</dcterms:created>
  <dcterms:modified xsi:type="dcterms:W3CDTF">2026-09-06T05:57:35.687Z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