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- 2026-09-30</w:t>
      </w:r>
    </w:p>
    <w:p>
      <w:r>
        <w:t>Timestamp: 2026-09-30T05:46:07Z</w:t>
      </w:r>
    </w:p>
    <w:p>
      <w:r>
        <w:t>Quote of the Day: The outer conditions of a person's life will always be found to reflect their inner beliefs.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/home/runner/work/Github-Automation/Github-Automation/data/logs/2026-09-30.log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