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80"/>
      </w:pPr>
      <w:r>
        <w:rPr>
          <w:rFonts w:ascii="ArialMT" w:hAnsi="ArialMT" w:cs="ArialMT"/>
          <w:sz w:val="40"/>
          <w:sz-cs w:val="40"/>
          <w:color w:val="000000"/>
        </w:rPr>
        <w:t xml:space="preserve">RISHEETA SINGH</w:t>
      </w:r>
    </w:p>
    <w:p>
      <w:pPr>
        <w:jc w:val="center"/>
        <w:spacing w:after="60"/>
      </w:pPr>
      <w:r>
        <w:rPr>
          <w:rFonts w:ascii="ArialMT" w:hAnsi="ArialMT" w:cs="ArialMT"/>
          <w:sz w:val="18"/>
          <w:sz-cs w:val="18"/>
          <w:color w:val="444444"/>
        </w:rPr>
        <w:t xml:space="preserve">Gurugram, India  |  +91-7898440034  |  risheetas.design@gmail.com  |  https://risheetasingh.f</w:t>
      </w:r>
    </w:p>
    <w:p>
      <w:pPr>
        <w:spacing w:before="200" w:after="100"/>
      </w:pPr>
      <w:r>
        <w:rPr>
          <w:rFonts w:ascii="ArialMT" w:hAnsi="ArialMT" w:cs="ArialMT"/>
          <w:sz w:val="24"/>
          <w:sz-cs w:val="24"/>
          <w:color w:val="000000"/>
        </w:rPr>
        <w:t xml:space="preserve">PROFESSIONAL SUMMARY</w:t>
      </w:r>
    </w:p>
    <w:p>
      <w:pPr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>Product Designer with 1+ year of experience designing end-to-end UX for AI-powered platforms, design systems, and conversational interfaces. Skilled in Figma, prototyping, wireframing, and developer handoff. Experienced working cross-functionally with engineering and product teams in fast-paced startup environments.</w:t>
      </w:r>
    </w:p>
    <w:p>
      <w:pPr>
        <w:spacing w:before="200" w:after="100"/>
      </w:pPr>
      <w:r>
        <w:rPr>
          <w:rFonts w:ascii="ArialMT" w:hAnsi="ArialMT" w:cs="ArialMT"/>
          <w:sz w:val="24"/>
          <w:sz-cs w:val="24"/>
          <w:color w:val="000000"/>
        </w:rPr>
        <w:t xml:space="preserve">WORK EXPERIENCE</w:t>
      </w:r>
    </w:p>
    <w:p>
      <w:pPr>
        <w:spacing w:before="160" w:after="20"/>
      </w:pPr>
      <w:r>
        <w:rPr>
          <w:rFonts w:ascii="ArialMT" w:hAnsi="ArialMT" w:cs="ArialMT"/>
          <w:sz w:val="20"/>
          <w:sz-cs w:val="20"/>
          <w:color w:val="000000"/>
        </w:rPr>
        <w:t xml:space="preserve">Product Designer</w:t>
      </w:r>
    </w:p>
    <w:p>
      <w:pPr>
        <w:spacing w:after="60"/>
      </w:pPr>
      <w:r>
        <w:rPr>
          <w:rFonts w:ascii="ArialMT" w:hAnsi="ArialMT" w:cs="ArialMT"/>
          <w:sz w:val="19"/>
          <w:sz-cs w:val="19"/>
          <w:color w:val="444444"/>
        </w:rPr>
        <w:t xml:space="preserve">Spectatr.ai, Gurugram</w:t>
      </w:r>
      <w:r>
        <w:rPr>
          <w:rFonts w:ascii="ArialMT" w:hAnsi="ArialMT" w:cs="ArialMT"/>
          <w:sz w:val="24"/>
          <w:sz-cs w:val="24"/>
        </w:rPr>
        <w:t xml:space="preserve"/>
        <w:tab/>
        <w:t xml:space="preserve"/>
      </w:r>
      <w:r>
        <w:rPr>
          <w:rFonts w:ascii="ArialMT" w:hAnsi="ArialMT" w:cs="ArialMT"/>
          <w:sz w:val="19"/>
          <w:sz-cs w:val="19"/>
          <w:color w:val="000000"/>
        </w:rPr>
        <w:t xml:space="preserve">Aug 2025 – Present</w:t>
      </w:r>
    </w:p>
    <w:p>
      <w:pPr>
        <w:ind w:left="720" w:first-line="-720"/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/>
        <w:tab/>
        <w:t xml:space="preserve">•</w:t>
        <w:tab/>
        <w:t xml:space="preserve">Built a scalable Figma design system with variable-based theming, enabling consistent multi-sport UI experiences and reducing design-to-development handoff time — improving overall team efficiency by 25%.</w:t>
      </w:r>
    </w:p>
    <w:p>
      <w:pPr>
        <w:ind w:left="720" w:first-line="-720"/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/>
        <w:tab/>
        <w:t xml:space="preserve">•</w:t>
        <w:tab/>
        <w:t xml:space="preserve">Designed end-to-end UX for an AI-powered video intelligence platform using computer vision, facial recognition, and NLP; enabled creators to auto-analyze, transcribe, and search video libraries without manual review.</w:t>
      </w:r>
    </w:p>
    <w:p>
      <w:pPr>
        <w:ind w:left="720" w:first-line="-720"/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/>
        <w:tab/>
        <w:t xml:space="preserve">•</w:t>
        <w:tab/>
        <w:t xml:space="preserve">Redesigned internal operations tools to streamline clip validation workflows, reducing turnaround time and improving cross-functional collaboration between design, product, and engineering.</w:t>
      </w:r>
    </w:p>
    <w:p>
      <w:pPr>
        <w:ind w:left="720" w:first-line="-720"/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/>
        <w:tab/>
        <w:t xml:space="preserve">•</w:t>
        <w:tab/>
        <w:t xml:space="preserve">Designed conversational UX for an AI sports assistant; simulated user prompts and refined response behavior through LLM-based testing and iterative prototyping in Figma.</w:t>
      </w:r>
    </w:p>
    <w:p>
      <w:pPr>
        <w:spacing w:before="160" w:after="20"/>
      </w:pPr>
      <w:r>
        <w:rPr>
          <w:rFonts w:ascii="ArialMT" w:hAnsi="ArialMT" w:cs="ArialMT"/>
          <w:sz w:val="20"/>
          <w:sz-cs w:val="20"/>
          <w:color w:val="000000"/>
        </w:rPr>
        <w:t xml:space="preserve">Product Design Consultant</w:t>
      </w:r>
    </w:p>
    <w:p>
      <w:pPr>
        <w:spacing w:after="60"/>
      </w:pPr>
      <w:r>
        <w:rPr>
          <w:rFonts w:ascii="ArialMT" w:hAnsi="ArialMT" w:cs="ArialMT"/>
          <w:sz w:val="19"/>
          <w:sz-cs w:val="19"/>
          <w:color w:val="444444"/>
        </w:rPr>
        <w:t xml:space="preserve">Spectatr.ai, Gurugram</w:t>
      </w:r>
      <w:r>
        <w:rPr>
          <w:rFonts w:ascii="ArialMT" w:hAnsi="ArialMT" w:cs="ArialMT"/>
          <w:sz w:val="24"/>
          <w:sz-cs w:val="24"/>
        </w:rPr>
        <w:t xml:space="preserve"/>
        <w:tab/>
        <w:t xml:space="preserve"/>
      </w:r>
      <w:r>
        <w:rPr>
          <w:rFonts w:ascii="ArialMT" w:hAnsi="ArialMT" w:cs="ArialMT"/>
          <w:sz w:val="19"/>
          <w:sz-cs w:val="19"/>
          <w:color w:val="000000"/>
        </w:rPr>
        <w:t xml:space="preserve">Feb 2025 – Jul 2025</w:t>
      </w:r>
    </w:p>
    <w:p>
      <w:pPr>
        <w:ind w:left="720" w:first-line="-720"/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/>
        <w:tab/>
        <w:t xml:space="preserve">•</w:t>
        <w:tab/>
        <w:t xml:space="preserve">Led end-to-end UX design for Jordy, an AI-powered conversational sports platform delivering real-time insights, fantasy updates, and interactive content across cricket, football, and basketball.</w:t>
      </w:r>
    </w:p>
    <w:p>
      <w:pPr>
        <w:ind w:left="720" w:first-line="-720"/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/>
        <w:tab/>
        <w:t xml:space="preserve">•</w:t>
        <w:tab/>
        <w:t xml:space="preserve">Contributed to the Media Library — a centralized hub for AI-generated sports clips — supporting 9:16 formatting, multi-language content, and metadata management.</w:t>
      </w:r>
    </w:p>
    <w:p>
      <w:pPr>
        <w:spacing w:before="160" w:after="20"/>
      </w:pPr>
      <w:r>
        <w:rPr>
          <w:rFonts w:ascii="ArialMT" w:hAnsi="ArialMT" w:cs="ArialMT"/>
          <w:sz w:val="20"/>
          <w:sz-cs w:val="20"/>
          <w:color w:val="000000"/>
        </w:rPr>
        <w:t xml:space="preserve">Interior Designer</w:t>
      </w:r>
    </w:p>
    <w:p>
      <w:pPr>
        <w:spacing w:after="60"/>
      </w:pPr>
      <w:r>
        <w:rPr>
          <w:rFonts w:ascii="ArialMT" w:hAnsi="ArialMT" w:cs="ArialMT"/>
          <w:sz w:val="19"/>
          <w:sz-cs w:val="19"/>
          <w:color w:val="444444"/>
        </w:rPr>
        <w:t xml:space="preserve">Pantone Collective, Delhi</w:t>
      </w:r>
      <w:r>
        <w:rPr>
          <w:rFonts w:ascii="ArialMT" w:hAnsi="ArialMT" w:cs="ArialMT"/>
          <w:sz w:val="24"/>
          <w:sz-cs w:val="24"/>
        </w:rPr>
        <w:t xml:space="preserve"/>
        <w:tab/>
        <w:t xml:space="preserve"/>
      </w:r>
      <w:r>
        <w:rPr>
          <w:rFonts w:ascii="ArialMT" w:hAnsi="ArialMT" w:cs="ArialMT"/>
          <w:sz w:val="19"/>
          <w:sz-cs w:val="19"/>
          <w:color w:val="000000"/>
        </w:rPr>
        <w:t xml:space="preserve">Sep 2022 – May 2024</w:t>
      </w:r>
    </w:p>
    <w:p>
      <w:pPr>
        <w:ind w:left="720" w:first-line="-720"/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/>
        <w:tab/>
        <w:t xml:space="preserve">•</w:t>
        <w:tab/>
        <w:t xml:space="preserve">Executed retail, hospitality, and residential projects end-to-end; led client meetings and coordinated across design and branding teams.</w:t>
      </w:r>
    </w:p>
    <w:p>
      <w:pPr>
        <w:ind w:left="720" w:first-line="-720"/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/>
        <w:tab/>
        <w:t xml:space="preserve">•</w:t>
        <w:tab/>
        <w:t xml:space="preserve">Work featured in Vogue India and Condé Nast Traveller for design excellence in hospitality projects.</w:t>
      </w:r>
    </w:p>
    <w:p>
      <w:pPr>
        <w:spacing w:before="160" w:after="20"/>
      </w:pPr>
      <w:r>
        <w:rPr>
          <w:rFonts w:ascii="ArialMT" w:hAnsi="ArialMT" w:cs="ArialMT"/>
          <w:sz w:val="20"/>
          <w:sz-cs w:val="20"/>
          <w:color w:val="000000"/>
        </w:rPr>
        <w:t xml:space="preserve">Interior Design Intern</w:t>
      </w:r>
    </w:p>
    <w:p>
      <w:pPr>
        <w:spacing w:after="60"/>
      </w:pPr>
      <w:r>
        <w:rPr>
          <w:rFonts w:ascii="ArialMT" w:hAnsi="ArialMT" w:cs="ArialMT"/>
          <w:sz w:val="19"/>
          <w:sz-cs w:val="19"/>
          <w:color w:val="444444"/>
        </w:rPr>
        <w:t xml:space="preserve">Studio Autumn, Bengaluru</w:t>
      </w:r>
      <w:r>
        <w:rPr>
          <w:rFonts w:ascii="ArialMT" w:hAnsi="ArialMT" w:cs="ArialMT"/>
          <w:sz w:val="24"/>
          <w:sz-cs w:val="24"/>
        </w:rPr>
        <w:t xml:space="preserve"/>
        <w:tab/>
        <w:t xml:space="preserve"/>
      </w:r>
      <w:r>
        <w:rPr>
          <w:rFonts w:ascii="ArialMT" w:hAnsi="ArialMT" w:cs="ArialMT"/>
          <w:sz w:val="19"/>
          <w:sz-cs w:val="19"/>
          <w:color w:val="000000"/>
        </w:rPr>
        <w:t xml:space="preserve">May 2022 – Aug 2022</w:t>
      </w:r>
    </w:p>
    <w:p>
      <w:pPr>
        <w:ind w:left="720" w:first-line="-720"/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/>
        <w:tab/>
        <w:t xml:space="preserve">•</w:t>
        <w:tab/>
        <w:t xml:space="preserve">Assisted in 3D renders and technical drawings for residential projects; supported design concept planning with on-site insights.</w:t>
      </w:r>
    </w:p>
    <w:p>
      <w:pPr>
        <w:spacing w:before="200" w:after="100"/>
      </w:pPr>
      <w:r>
        <w:rPr>
          <w:rFonts w:ascii="ArialMT" w:hAnsi="ArialMT" w:cs="ArialMT"/>
          <w:sz w:val="24"/>
          <w:sz-cs w:val="24"/>
          <w:color w:val="000000"/>
        </w:rPr>
        <w:t xml:space="preserve">EDUCATION</w:t>
      </w:r>
    </w:p>
    <w:p>
      <w:pPr>
        <w:spacing w:before="100" w:after="20"/>
      </w:pPr>
      <w:r>
        <w:rPr>
          <w:rFonts w:ascii="ArialMT" w:hAnsi="ArialMT" w:cs="ArialMT"/>
          <w:sz w:val="20"/>
          <w:sz-cs w:val="20"/>
          <w:color w:val="000000"/>
        </w:rPr>
        <w:t xml:space="preserve">Bachelor of Design in Interior Design</w:t>
      </w:r>
    </w:p>
    <w:p>
      <w:pPr>
        <w:spacing w:after="40"/>
      </w:pPr>
      <w:r>
        <w:rPr>
          <w:rFonts w:ascii="ArialMT" w:hAnsi="ArialMT" w:cs="ArialMT"/>
          <w:sz w:val="19"/>
          <w:sz-cs w:val="19"/>
          <w:color w:val="444444"/>
        </w:rPr>
        <w:t xml:space="preserve">Arch College of Design and Business</w:t>
      </w:r>
      <w:r>
        <w:rPr>
          <w:rFonts w:ascii="ArialMT" w:hAnsi="ArialMT" w:cs="ArialMT"/>
          <w:sz w:val="24"/>
          <w:sz-cs w:val="24"/>
        </w:rPr>
        <w:t xml:space="preserve"/>
        <w:tab/>
        <w:t xml:space="preserve"/>
      </w:r>
      <w:r>
        <w:rPr>
          <w:rFonts w:ascii="ArialMT" w:hAnsi="ArialMT" w:cs="ArialMT"/>
          <w:sz w:val="19"/>
          <w:sz-cs w:val="19"/>
          <w:color w:val="000000"/>
        </w:rPr>
        <w:t xml:space="preserve">2018 – 2022</w:t>
      </w:r>
    </w:p>
    <w:p>
      <w:pPr>
        <w:spacing w:before="200" w:after="100"/>
      </w:pPr>
      <w:r>
        <w:rPr>
          <w:rFonts w:ascii="ArialMT" w:hAnsi="ArialMT" w:cs="ArialMT"/>
          <w:sz w:val="24"/>
          <w:sz-cs w:val="24"/>
          <w:color w:val="000000"/>
        </w:rPr>
        <w:t xml:space="preserve">SKILLS</w:t>
      </w:r>
    </w:p>
    <w:p>
      <w:pPr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>Tools:  Figma, FigJam, Framer, Paper (AI-native design), Claude Code, SketchUp</w:t>
      </w:r>
    </w:p>
    <w:p>
      <w:pPr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>Design:  UX/UI Design, Design Systems, Wireframing, Prototyping, Visual Design, Information Architecture</w:t>
      </w:r>
    </w:p>
    <w:p>
      <w:pPr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>Process:  User Research, Usability Testing, Developer Handoff, Cross-functional Collaboration</w:t>
      </w:r>
    </w:p>
    <w:p>
      <w:pPr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>AI Workflows:  LLM Interface Design, Conversational UX, AI-assisted Design (Paper MCP, Claude Code)</w:t>
      </w:r>
    </w:p>
    <w:p>
      <w:pPr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>Collaboration:  Notion, Slack</w:t>
      </w:r>
    </w:p>
    <w:p>
      <w:pPr>
        <w:spacing w:before="200" w:after="100"/>
      </w:pPr>
      <w:r>
        <w:rPr>
          <w:rFonts w:ascii="ArialMT" w:hAnsi="ArialMT" w:cs="ArialMT"/>
          <w:sz w:val="24"/>
          <w:sz-cs w:val="24"/>
          <w:color w:val="000000"/>
        </w:rPr>
        <w:t xml:space="preserve">ADDITIONAL INFORMATION</w:t>
      </w:r>
    </w:p>
    <w:p>
      <w:pPr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>Languages:  English (Fluent), Hindi (Native)</w:t>
      </w:r>
    </w:p>
    <w:p>
      <w:pPr>
        <w:spacing w:before="20" w:after="20"/>
      </w:pPr>
      <w:r>
        <w:rPr>
          <w:rFonts w:ascii="ArialMT" w:hAnsi="ArialMT" w:cs="ArialMT"/>
          <w:sz w:val="19"/>
          <w:sz-cs w:val="19"/>
          <w:color w:val="000000"/>
        </w:rPr>
        <w:t xml:space="preserve">3+ years of broader design experience spanning interior design, spatial thinking, and brand-led projects — with work featured in Vogue India and Condé Nast Traveller.</w:t>
      </w:r>
    </w:p>
    <w:sectPr>
      <w:pgSz w:w="12240" w:h="15840"/>
      <w:pgMar w:top="600" w:right="1080" w:bottom="720" w:left="108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CocoaOOXMLWriter/2685.3</generator>
</meta>
</file>