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color w:val="777777"/>
          <w:sz w:val="24"/>
          <w:szCs w:val="24"/>
        </w:rPr>
        <w:t xml:space="preserve">WEEK 2 TASK REPORT</w:t>
      </w:r>
    </w:p>
    <w:p>
      <w:pPr>
        <w:spacing w:after="300"/>
        <w:jc w:val="center"/>
      </w:pPr>
      <w:r>
        <w:rPr>
          <w:rFonts w:ascii="Calibri" w:cs="Calibri" w:eastAsia="Calibri" w:hAnsi="Calibri"/>
          <w:b/>
          <w:bCs/>
          <w:color w:val="8E2F1C"/>
          <w:sz w:val="40"/>
          <w:szCs w:val="40"/>
        </w:rPr>
        <w:t xml:space="preserve">Data Identification, Sourcing Strategy &amp; Initial Analysis Planning</w:t>
      </w:r>
    </w:p>
    <w:p>
      <w:pPr>
        <w:spacing w:after="600"/>
        <w:jc w:val="center"/>
      </w:pPr>
      <w:r>
        <w:rPr>
          <w:rFonts w:ascii="Calibri" w:cs="Calibri" w:eastAsia="Calibri" w:hAnsi="Calibri"/>
          <w:i/>
          <w:iCs/>
          <w:sz w:val="28"/>
          <w:szCs w:val="28"/>
        </w:rPr>
        <w:t xml:space="preserve">Beauty and Wellness Review Analysis: Predicting Skincare Product Recommendation and Identifying Drivers of Dissatisfaction</w:t>
      </w:r>
    </w:p>
    <w:p>
      <w:pPr>
        <w:spacing w:after="80"/>
        <w:jc w:val="center"/>
      </w:pPr>
      <w:r>
        <w:rPr>
          <w:rFonts w:ascii="Calibri" w:cs="Calibri" w:eastAsia="Calibri" w:hAnsi="Calibri"/>
          <w:b/>
          <w:bCs/>
          <w:sz w:val="22"/>
          <w:szCs w:val="22"/>
        </w:rPr>
        <w:t xml:space="preserve">Submitted by: </w:t>
      </w:r>
      <w:r>
        <w:rPr>
          <w:rFonts w:ascii="Calibri" w:cs="Calibri" w:eastAsia="Calibri" w:hAnsi="Calibri"/>
          <w:sz w:val="22"/>
          <w:szCs w:val="22"/>
        </w:rPr>
        <w:t xml:space="preserve">Rishi Chandrawanshi</w:t>
      </w:r>
    </w:p>
    <w:p>
      <w:pPr>
        <w:spacing w:after="80"/>
        <w:jc w:val="center"/>
      </w:pPr>
      <w:r>
        <w:rPr>
          <w:rFonts w:ascii="Calibri" w:cs="Calibri" w:eastAsia="Calibri" w:hAnsi="Calibri"/>
          <w:b/>
          <w:bCs/>
          <w:sz w:val="22"/>
          <w:szCs w:val="22"/>
        </w:rPr>
        <w:t xml:space="preserve">Internship: </w:t>
      </w:r>
      <w:r>
        <w:rPr>
          <w:rFonts w:ascii="Calibri" w:cs="Calibri" w:eastAsia="Calibri" w:hAnsi="Calibri"/>
          <w:sz w:val="22"/>
          <w:szCs w:val="22"/>
        </w:rPr>
        <w:t xml:space="preserve">Data Science with Python Analyst Internship, Coimbatore</w:t>
      </w:r>
    </w:p>
    <w:p>
      <w:pPr>
        <w:spacing w:after="80"/>
        <w:jc w:val="center"/>
      </w:pPr>
      <w:r>
        <w:rPr>
          <w:rFonts w:ascii="Calibri" w:cs="Calibri" w:eastAsia="Calibri" w:hAnsi="Calibri"/>
          <w:b/>
          <w:bCs/>
          <w:sz w:val="22"/>
          <w:szCs w:val="22"/>
        </w:rPr>
        <w:t xml:space="preserve">Platform: </w:t>
      </w:r>
      <w:r>
        <w:rPr>
          <w:rFonts w:ascii="Calibri" w:cs="Calibri" w:eastAsia="Calibri" w:hAnsi="Calibri"/>
          <w:sz w:val="22"/>
          <w:szCs w:val="22"/>
        </w:rPr>
        <w:t xml:space="preserve">Yuva Intern (Skill India Digital)</w:t>
      </w:r>
    </w:p>
    <w:p>
      <w:pPr>
        <w:spacing w:after="80"/>
        <w:jc w:val="center"/>
      </w:pPr>
      <w:r>
        <w:rPr>
          <w:rFonts w:ascii="Calibri" w:cs="Calibri" w:eastAsia="Calibri" w:hAnsi="Calibri"/>
          <w:b/>
          <w:bCs/>
          <w:sz w:val="22"/>
          <w:szCs w:val="22"/>
        </w:rPr>
        <w:t xml:space="preserve">Date: </w:t>
      </w:r>
      <w:r>
        <w:rPr>
          <w:rFonts w:ascii="Calibri" w:cs="Calibri" w:eastAsia="Calibri" w:hAnsi="Calibri"/>
          <w:sz w:val="22"/>
          <w:szCs w:val="22"/>
        </w:rPr>
        <w:t xml:space="preserve">October 2026</w:t>
      </w:r>
    </w:p>
    <w:p>
      <w:r>
        <w:br w:type="page"/>
      </w:r>
    </w:p>
    <w:p>
      <w:pPr>
        <w:pStyle w:val="Heading1"/>
        <w:spacing w:after="160" w:before="320"/>
      </w:pPr>
      <w:r>
        <w:rPr>
          <w:rFonts w:ascii="Calibri" w:cs="Calibri" w:eastAsia="Calibri" w:hAnsi="Calibri"/>
          <w:b/>
          <w:bCs/>
          <w:color w:val="8E2F1C"/>
          <w:sz w:val="30"/>
          <w:szCs w:val="30"/>
        </w:rPr>
        <w:t xml:space="preserve">How This Report Meets the Week 2 Requirements</w:t>
      </w:r>
    </w:p>
    <w:p>
      <w:pPr>
        <w:spacing w:after="140" w:line="300"/>
        <w:jc w:val="both"/>
      </w:pPr>
      <w:r>
        <w:rPr>
          <w:rFonts w:ascii="Calibri" w:cs="Calibri" w:eastAsia="Calibri" w:hAnsi="Calibri"/>
          <w:sz w:val="22"/>
          <w:szCs w:val="22"/>
        </w:rPr>
        <w:t xml:space="preserve">The table below maps every Week 2 requirement and evaluation criterion to the section of this report that addresses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00"/>
        <w:gridCol w:w="3000"/>
        <w:gridCol w:w="1926"/>
      </w:tblGrid>
      <w:tr>
        <w:trPr>
          <w:tblHeader/>
        </w:trPr>
        <w:tc>
          <w:tcPr>
            <w:tcW w:type="dxa" w:w="41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8"/>
                <w:szCs w:val="18"/>
              </w:rPr>
              <w:t xml:space="preserve">Week 2 requirement</w:t>
            </w:r>
          </w:p>
        </w:tc>
        <w:tc>
          <w:tcPr>
            <w:tcW w:type="dxa" w:w="30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8"/>
                <w:szCs w:val="18"/>
              </w:rPr>
              <w:t xml:space="preserve">Where it is covered</w:t>
            </w:r>
          </w:p>
        </w:tc>
        <w:tc>
          <w:tcPr>
            <w:tcW w:type="dxa" w:w="1926"/>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8"/>
                <w:szCs w:val="18"/>
              </w:rPr>
              <w:t xml:space="preserve">Section</w:t>
            </w:r>
          </w:p>
        </w:tc>
      </w:tr>
      <w:tr>
        <w:trPr>
          <w:cantSplit/>
        </w:trPr>
        <w:tc>
          <w:tcPr>
            <w:tcW w:type="dxa" w:w="4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Design a strategy to identify data sources and plan data collection using public data; align with the beauty and wellness theme and the Week 1 problem</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Purpose, data requirements, collection plan</w:t>
            </w:r>
          </w:p>
        </w:tc>
        <w:tc>
          <w:tcPr>
            <w:tcW w:type="dxa" w:w="1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1, 2, 8</w:t>
            </w:r>
          </w:p>
        </w:tc>
      </w:tr>
      <w:tr>
        <w:trPr>
          <w:cantSplit/>
        </w:trPr>
        <w:tc>
          <w:tcPr>
            <w:tcW w:type="dxa" w:w="4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DOC file outlining the data sourcing strategy</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This document</w:t>
            </w:r>
          </w:p>
        </w:tc>
        <w:tc>
          <w:tcPr>
            <w:tcW w:type="dxa" w:w="1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All</w:t>
            </w:r>
          </w:p>
        </w:tc>
      </w:tr>
      <w:tr>
        <w:trPr>
          <w:cantSplit/>
        </w:trPr>
        <w:tc>
          <w:tcPr>
            <w:tcW w:type="dxa" w:w="4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List of potential data sources with links to public datasets or APIs</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Source catalogue with links (Table 4.1)</w:t>
            </w:r>
          </w:p>
        </w:tc>
        <w:tc>
          <w:tcPr>
            <w:tcW w:type="dxa" w:w="1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4</w:t>
            </w:r>
          </w:p>
        </w:tc>
      </w:tr>
      <w:tr>
        <w:trPr>
          <w:cantSplit/>
        </w:trPr>
        <w:tc>
          <w:tcPr>
            <w:tcW w:type="dxa" w:w="4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Review diverse public resources: government databases, social media datasets, public APIs</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Government: openFDA, CosIng. Social media: Reddit. APIs: openFDA, Open Beauty Facts, Reddit. Datasets: Kaggle, Amazon</w:t>
            </w:r>
          </w:p>
        </w:tc>
        <w:tc>
          <w:tcPr>
            <w:tcW w:type="dxa" w:w="1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4</w:t>
            </w:r>
          </w:p>
        </w:tc>
      </w:tr>
      <w:tr>
        <w:trPr>
          <w:cantSplit/>
        </w:trPr>
        <w:tc>
          <w:tcPr>
            <w:tcW w:type="dxa" w:w="4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Comprehensive list of sources with pros and cons (accessibility, frequency, reliability)</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Pros and cons table (Table 5.1) and weighted scoring (Table 6.1)</w:t>
            </w:r>
          </w:p>
        </w:tc>
        <w:tc>
          <w:tcPr>
            <w:tcW w:type="dxa" w:w="1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5, 6</w:t>
            </w:r>
          </w:p>
        </w:tc>
      </w:tr>
      <w:tr>
        <w:trPr>
          <w:cantSplit/>
        </w:trPr>
        <w:tc>
          <w:tcPr>
            <w:tcW w:type="dxa" w:w="4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Assessment of data quality and relevance to the defined problem</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Quality dimensions, preliminary evidence, relevance table</w:t>
            </w:r>
          </w:p>
        </w:tc>
        <w:tc>
          <w:tcPr>
            <w:tcW w:type="dxa" w:w="1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7</w:t>
            </w:r>
          </w:p>
        </w:tc>
      </w:tr>
      <w:tr>
        <w:trPr>
          <w:cantSplit/>
        </w:trPr>
        <w:tc>
          <w:tcPr>
            <w:tcW w:type="dxa" w:w="4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Preliminary exploratory analysis: descriptive statistics, visualisation ideas, key variables</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Key variables, statistics, tests, 8 planned charts, illustrative examples</w:t>
            </w:r>
          </w:p>
        </w:tc>
        <w:tc>
          <w:tcPr>
            <w:tcW w:type="dxa" w:w="1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9</w:t>
            </w:r>
          </w:p>
        </w:tc>
      </w:tr>
      <w:tr>
        <w:trPr>
          <w:cantSplit/>
        </w:trPr>
        <w:tc>
          <w:tcPr>
            <w:tcW w:type="dxa" w:w="4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Explain how the data can test the Week 1 hypotheses</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Hypothesis-to-test table with decision rules</w:t>
            </w:r>
          </w:p>
        </w:tc>
        <w:tc>
          <w:tcPr>
            <w:tcW w:type="dxa" w:w="1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10</w:t>
            </w:r>
          </w:p>
        </w:tc>
      </w:tr>
      <w:tr>
        <w:trPr>
          <w:cantSplit/>
        </w:trPr>
        <w:tc>
          <w:tcPr>
            <w:tcW w:type="dxa" w:w="4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Detail the data cleaning or preprocessing that may be needed</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Cleaning table and example code</w:t>
            </w:r>
          </w:p>
        </w:tc>
        <w:tc>
          <w:tcPr>
            <w:tcW w:type="dxa" w:w="1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11</w:t>
            </w:r>
          </w:p>
        </w:tc>
      </w:tr>
      <w:tr>
        <w:trPr>
          <w:cantSplit/>
        </w:trPr>
        <w:tc>
          <w:tcPr>
            <w:tcW w:type="dxa" w:w="4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Evaluation: thoroughness, clarity of strategy, depth of planning, logical structure</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8 sources evaluated against 6 criteria; numbered sections; this map</w:t>
            </w:r>
          </w:p>
        </w:tc>
        <w:tc>
          <w:tcPr>
            <w:tcW w:type="dxa" w:w="1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3 to 14</w:t>
            </w:r>
          </w:p>
        </w:tc>
      </w:tr>
    </w:tbl>
    <w:p>
      <w:pPr>
        <w:spacing w:after="120"/>
      </w:pPr>
    </w:p>
    <w:p>
      <w:pPr>
        <w:pStyle w:val="Heading1"/>
        <w:spacing w:after="160" w:before="320"/>
      </w:pPr>
      <w:r>
        <w:rPr>
          <w:rFonts w:ascii="Calibri" w:cs="Calibri" w:eastAsia="Calibri" w:hAnsi="Calibri"/>
          <w:b/>
          <w:bCs/>
          <w:color w:val="8E2F1C"/>
          <w:sz w:val="30"/>
          <w:szCs w:val="30"/>
        </w:rPr>
        <w:t xml:space="preserve">1. Purpose and Link to Week 1</w:t>
      </w:r>
    </w:p>
    <w:p>
      <w:pPr>
        <w:spacing w:after="140" w:line="300"/>
        <w:jc w:val="both"/>
      </w:pPr>
      <w:r>
        <w:rPr>
          <w:rFonts w:ascii="Calibri" w:cs="Calibri" w:eastAsia="Calibri" w:hAnsi="Calibri"/>
          <w:sz w:val="22"/>
          <w:szCs w:val="22"/>
        </w:rPr>
        <w:t xml:space="preserve">In Week 1 I defined the following problem: how can customer review text, star ratings, reviewer attributes (such as skin type) and product attributes (such as price and category) be used to predict whether a customer will recommend a skincare product, and to identify the main drivers of dissatisfaction? I also set five hypotheses (H1 to H5).</w:t>
      </w:r>
    </w:p>
    <w:p>
      <w:pPr>
        <w:spacing w:after="140" w:line="300"/>
        <w:jc w:val="both"/>
      </w:pPr>
      <w:r>
        <w:rPr>
          <w:rFonts w:ascii="Calibri" w:cs="Calibri" w:eastAsia="Calibri" w:hAnsi="Calibri"/>
          <w:sz w:val="22"/>
          <w:szCs w:val="22"/>
        </w:rPr>
        <w:t xml:space="preserve">This report answers the Week 2 question: which data do I need, where can I get it legally and reliably, how good is it, and how will I explore and clean it before modelling? It contains a requirements analysis, an evaluation of eight public data sources against defined criteria, a pros and cons discussion (accessibility, update frequency, reliability), a source-selection decision, a data quality and relevance assessment, a collection plan with code, a preliminary exploratory analysis plan, a mapping of the data to the Week 1 hypotheses, and an initial cleaning plan.</w:t>
      </w:r>
    </w:p>
    <w:p>
      <w:pPr>
        <w:spacing w:after="140" w:line="300"/>
        <w:jc w:val="both"/>
      </w:pPr>
      <w:r>
        <w:rPr>
          <w:rFonts w:ascii="Calibri" w:cs="Calibri" w:eastAsia="Calibri" w:hAnsi="Calibri"/>
          <w:b/>
          <w:bCs/>
          <w:sz w:val="22"/>
          <w:szCs w:val="22"/>
        </w:rPr>
        <w:t xml:space="preserve">Week 1 hypotheses recap. </w:t>
      </w:r>
      <w:r>
        <w:rPr>
          <w:rFonts w:ascii="Calibri" w:cs="Calibri" w:eastAsia="Calibri" w:hAnsi="Calibri"/>
          <w:sz w:val="22"/>
          <w:szCs w:val="22"/>
        </w:rPr>
        <w:t xml:space="preserve">H1: sentiment is positively associated with recommendation, with a meaningful rating-text mismatch. H2: text features improve prediction beyond star rating alone. H3: skin reactions and texture or scent complaints dominate negative reviews more than price. H4: satisfaction varies by skin type, category and price tier. H5: words about effectiveness and skin feel predict recommendation, and words about adverse reactions predict non-recommendation.</w:t>
      </w:r>
    </w:p>
    <w:p>
      <w:pPr>
        <w:pStyle w:val="Heading1"/>
        <w:spacing w:after="160" w:before="320"/>
      </w:pPr>
      <w:r>
        <w:rPr>
          <w:rFonts w:ascii="Calibri" w:cs="Calibri" w:eastAsia="Calibri" w:hAnsi="Calibri"/>
          <w:b/>
          <w:bCs/>
          <w:color w:val="8E2F1C"/>
          <w:sz w:val="30"/>
          <w:szCs w:val="30"/>
        </w:rPr>
        <w:t xml:space="preserve">2. Data Requirements</w:t>
      </w:r>
    </w:p>
    <w:p>
      <w:pPr>
        <w:spacing w:after="140" w:line="300"/>
        <w:jc w:val="both"/>
      </w:pPr>
      <w:r>
        <w:rPr>
          <w:rFonts w:ascii="Calibri" w:cs="Calibri" w:eastAsia="Calibri" w:hAnsi="Calibri"/>
          <w:sz w:val="22"/>
          <w:szCs w:val="22"/>
        </w:rPr>
        <w:t xml:space="preserve">Before searching for sources I listed what each hypothesis needs. A source is only useful if it supplies these minimum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200"/>
        <w:gridCol w:w="2126"/>
      </w:tblGrid>
      <w:tr>
        <w:trPr>
          <w:tblHeader/>
        </w:trPr>
        <w:tc>
          <w:tcPr>
            <w:tcW w:type="dxa" w:w="9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9"/>
                <w:szCs w:val="19"/>
              </w:rPr>
              <w:t xml:space="preserve">Hypothesis</w:t>
            </w:r>
          </w:p>
        </w:tc>
        <w:tc>
          <w:tcPr>
            <w:tcW w:type="dxa" w:w="28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9"/>
                <w:szCs w:val="19"/>
              </w:rPr>
              <w:t xml:space="preserve">Question</w:t>
            </w:r>
          </w:p>
        </w:tc>
        <w:tc>
          <w:tcPr>
            <w:tcW w:type="dxa" w:w="32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9"/>
                <w:szCs w:val="19"/>
              </w:rPr>
              <w:t xml:space="preserve">Minimum data needed</w:t>
            </w:r>
          </w:p>
        </w:tc>
        <w:tc>
          <w:tcPr>
            <w:tcW w:type="dxa" w:w="2126"/>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9"/>
                <w:szCs w:val="19"/>
              </w:rPr>
              <w:t xml:space="preserve">Fields</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H1</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Does text sentiment match rating and recommendation?</w:t>
            </w:r>
          </w:p>
        </w:tc>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Many reviews with free text, a star rating and a recommendation flag</w:t>
            </w:r>
          </w:p>
        </w:tc>
        <w:tc>
          <w:tcPr>
            <w:tcW w:type="dxa" w:w="21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review_text, rating, is_recommended</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H2</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Does text add predictive power?</w:t>
            </w:r>
          </w:p>
        </w:tc>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Same as H1, enough rows for a train/test split (tens of thousands or more)</w:t>
            </w:r>
          </w:p>
        </w:tc>
        <w:tc>
          <w:tcPr>
            <w:tcW w:type="dxa" w:w="21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review_text, rating, is_recommended</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H3</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What themes drive negative reviews?</w:t>
            </w:r>
          </w:p>
        </w:tc>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Low-rated reviews with enough text to find themes</w:t>
            </w:r>
          </w:p>
        </w:tc>
        <w:tc>
          <w:tcPr>
            <w:tcW w:type="dxa" w:w="21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review_text, rating, product category</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H4</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Does satisfaction differ by group?</w:t>
            </w:r>
          </w:p>
        </w:tc>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Reviewer skin type, product category, price</w:t>
            </w:r>
          </w:p>
        </w:tc>
        <w:tc>
          <w:tcPr>
            <w:tcW w:type="dxa" w:w="21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skin_type, primary_category, price_usd, rating</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H5</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Which words predict recommendation?</w:t>
            </w:r>
          </w:p>
        </w:tc>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Labelled text for a transparent model</w:t>
            </w:r>
          </w:p>
        </w:tc>
        <w:tc>
          <w:tcPr>
            <w:tcW w:type="dxa" w:w="21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review_text, is_recommended</w:t>
            </w:r>
          </w:p>
        </w:tc>
      </w:tr>
    </w:tbl>
    <w:p>
      <w:pPr>
        <w:spacing w:after="120"/>
      </w:pPr>
    </w:p>
    <w:p>
      <w:pPr>
        <w:spacing w:after="140" w:line="300"/>
        <w:jc w:val="both"/>
      </w:pPr>
      <w:r>
        <w:rPr>
          <w:rFonts w:ascii="Calibri" w:cs="Calibri" w:eastAsia="Calibri" w:hAnsi="Calibri"/>
          <w:sz w:val="22"/>
          <w:szCs w:val="22"/>
        </w:rPr>
        <w:t xml:space="preserve">Supporting data that would strengthen the analysis: ingredient lists (to link complaints such as irritation to formulations), adverse-event reports (an independent safety signal), and search-interest data (to see whether review themes follow public interest over time).</w:t>
      </w:r>
    </w:p>
    <w:p>
      <w:pPr>
        <w:pStyle w:val="Heading1"/>
        <w:spacing w:after="160" w:before="320"/>
      </w:pPr>
      <w:r>
        <w:rPr>
          <w:rFonts w:ascii="Calibri" w:cs="Calibri" w:eastAsia="Calibri" w:hAnsi="Calibri"/>
          <w:b/>
          <w:bCs/>
          <w:color w:val="8E2F1C"/>
          <w:sz w:val="30"/>
          <w:szCs w:val="30"/>
        </w:rPr>
        <w:t xml:space="preserve">3. Source Evaluation Criteria</w:t>
      </w:r>
    </w:p>
    <w:p>
      <w:pPr>
        <w:spacing w:after="140" w:line="300"/>
        <w:jc w:val="both"/>
      </w:pPr>
      <w:r>
        <w:rPr>
          <w:rFonts w:ascii="Calibri" w:cs="Calibri" w:eastAsia="Calibri" w:hAnsi="Calibri"/>
          <w:sz w:val="22"/>
          <w:szCs w:val="22"/>
        </w:rPr>
        <w:t xml:space="preserve">Each source was scored from 1 (poor) to 5 (excellent) on six weighted criteria. The scores are my own judgement based on the documentation I reviewed and should be read as a structured comparison, not as an official rating.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5326"/>
      </w:tblGrid>
      <w:tr>
        <w:trPr>
          <w:tblHeader/>
        </w:trPr>
        <w:tc>
          <w:tcPr>
            <w:tcW w:type="dxa" w:w="27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9"/>
                <w:szCs w:val="19"/>
              </w:rPr>
              <w:t xml:space="preserve">Criterion</w:t>
            </w:r>
          </w:p>
        </w:tc>
        <w:tc>
          <w:tcPr>
            <w:tcW w:type="dxa" w:w="10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9"/>
                <w:szCs w:val="19"/>
              </w:rPr>
              <w:t xml:space="preserve">Weight</w:t>
            </w:r>
          </w:p>
        </w:tc>
        <w:tc>
          <w:tcPr>
            <w:tcW w:type="dxa" w:w="5326"/>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9"/>
                <w:szCs w:val="19"/>
              </w:rPr>
              <w:t xml:space="preserve">Question asked</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Relevance to the problem</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30%</w:t>
            </w:r>
          </w:p>
        </w:tc>
        <w:tc>
          <w:tcPr>
            <w:tcW w:type="dxa" w:w="53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Does it contain review text, ratings and a recommendation or satisfaction signal?</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Accessibility</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20%</w:t>
            </w:r>
          </w:p>
        </w:tc>
        <w:tc>
          <w:tcPr>
            <w:tcW w:type="dxa" w:w="53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Free? Download or API? Any account or approval step?</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Reliability</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20%</w:t>
            </w:r>
          </w:p>
        </w:tc>
        <w:tc>
          <w:tcPr>
            <w:tcW w:type="dxa" w:w="53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Who produced it, how was it collected, is it validated?</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Recency and update frequency</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10%</w:t>
            </w:r>
          </w:p>
        </w:tc>
        <w:tc>
          <w:tcPr>
            <w:tcW w:type="dxa" w:w="53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How current is it and how often is it refreshed?</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Coverage and size</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10%</w:t>
            </w:r>
          </w:p>
        </w:tc>
        <w:tc>
          <w:tcPr>
            <w:tcW w:type="dxa" w:w="53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Enough rows, products and brands for modelling?</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Licence clarity</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10%</w:t>
            </w:r>
          </w:p>
        </w:tc>
        <w:tc>
          <w:tcPr>
            <w:tcW w:type="dxa" w:w="53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Are reuse terms clear and compatible with an internship project?</w:t>
            </w:r>
          </w:p>
        </w:tc>
      </w:tr>
    </w:tbl>
    <w:p>
      <w:pPr>
        <w:spacing w:after="120"/>
      </w:pPr>
    </w:p>
    <w:p>
      <w:pPr>
        <w:pStyle w:val="Heading1"/>
        <w:spacing w:after="160" w:before="320"/>
      </w:pPr>
      <w:r>
        <w:rPr>
          <w:rFonts w:ascii="Calibri" w:cs="Calibri" w:eastAsia="Calibri" w:hAnsi="Calibri"/>
          <w:b/>
          <w:bCs/>
          <w:color w:val="8E2F1C"/>
          <w:sz w:val="30"/>
          <w:szCs w:val="30"/>
        </w:rPr>
        <w:t xml:space="preserve">4. Catalogue of Identified Data Sources</w:t>
      </w:r>
    </w:p>
    <w:p>
      <w:pPr>
        <w:spacing w:after="140" w:line="300"/>
        <w:jc w:val="both"/>
      </w:pPr>
      <w:r>
        <w:rPr>
          <w:rFonts w:ascii="Calibri" w:cs="Calibri" w:eastAsia="Calibri" w:hAnsi="Calibri"/>
          <w:sz w:val="22"/>
          <w:szCs w:val="22"/>
        </w:rPr>
        <w:t xml:space="preserve">I reviewed government databases, open data projects, research datasets, social media and public APIs from the beauty and wellness domain. Eight sources were shortlisted.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50"/>
        <w:gridCol w:w="3076"/>
        <w:gridCol w:w="1700"/>
      </w:tblGrid>
      <w:tr>
        <w:trPr>
          <w:tblHeader/>
        </w:trPr>
        <w:tc>
          <w:tcPr>
            <w:tcW w:type="dxa" w:w="20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7"/>
                <w:szCs w:val="17"/>
              </w:rPr>
              <w:t xml:space="preserve">Source</w:t>
            </w:r>
          </w:p>
        </w:tc>
        <w:tc>
          <w:tcPr>
            <w:tcW w:type="dxa" w:w="225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7"/>
                <w:szCs w:val="17"/>
              </w:rPr>
              <w:t xml:space="preserve">Link</w:t>
            </w:r>
          </w:p>
        </w:tc>
        <w:tc>
          <w:tcPr>
            <w:tcW w:type="dxa" w:w="3076"/>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7"/>
                <w:szCs w:val="17"/>
              </w:rPr>
              <w:t xml:space="preserve">What it offers</w:t>
            </w:r>
          </w:p>
        </w:tc>
        <w:tc>
          <w:tcPr>
            <w:tcW w:type="dxa" w:w="17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7"/>
                <w:szCs w:val="17"/>
              </w:rPr>
              <w:t xml:space="preserve">Access</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S1. Sephora Products and Skincare Reviews (Kaggle)</w:t>
            </w:r>
          </w:p>
        </w:tc>
        <w:tc>
          <w:tcPr>
            <w:tcW w:type="dxa" w:w="22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https://www.kaggle.com/datasets/nadyinky/sephora-products-and-skincare-reviews</w:t>
            </w:r>
          </w:p>
        </w:tc>
        <w:tc>
          <w:tcPr>
            <w:tcW w:type="dxa" w:w="307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Product catalogue (8,000+ products: brand, price, rating, category, ingredients) plus customer reviews (about 1 million) with rating, recommendation flag, text and reviewer skin type. Collected by web scraper in March 2023.</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Free CSV download; Kaggle account needed</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S2. Amazon Reviews 2023, All_Beauty (McAuley Lab)</w:t>
            </w:r>
          </w:p>
        </w:tc>
        <w:tc>
          <w:tcPr>
            <w:tcW w:type="dxa" w:w="22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https://huggingface.co/datasets/McAuley-Lab/Amazon-Reviews-2023</w:t>
            </w:r>
          </w:p>
        </w:tc>
        <w:tc>
          <w:tcPr>
            <w:tcW w:type="dxa" w:w="307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Large Amazon review collection (571.54M reviews overall, up to Sep 2023). The All_Beauty subset lists 632.0K users, 112.6K items and 701.5K ratings, with review text, ratings, helpfulness votes and item metadata.</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Free download via Hugging Face or project site</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S3. Open Beauty Facts</w:t>
            </w:r>
          </w:p>
        </w:tc>
        <w:tc>
          <w:tcPr>
            <w:tcW w:type="dxa" w:w="22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https://world.openbeautyfacts.org/</w:t>
            </w:r>
          </w:p>
        </w:tc>
        <w:tc>
          <w:tcPr>
            <w:tcW w:type="dxa" w:w="307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Crowd-sourced open database of cosmetics and personal care products with ingredient lists and barcodes. Data under ODbL.</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Free website, bulk export and API</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S4. openFDA Cosmetic Adverse Events (US FDA)</w:t>
            </w:r>
          </w:p>
        </w:tc>
        <w:tc>
          <w:tcPr>
            <w:tcW w:type="dxa" w:w="22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https://open.fda.gov/apis/cosmetic/event/</w:t>
            </w:r>
          </w:p>
        </w:tc>
        <w:tc>
          <w:tcPr>
            <w:tcW w:type="dxa" w:w="307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Government adverse event and complaint reports on cosmetics (CAERS). Includes reactions, outcomes and product information.</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Free public REST API, JSON</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S5. EU CosIng ingredient database (European Commission)</w:t>
            </w:r>
          </w:p>
        </w:tc>
        <w:tc>
          <w:tcPr>
            <w:tcW w:type="dxa" w:w="22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https://ec.europa.eu/growth/tools-databases/cosing/</w:t>
            </w:r>
          </w:p>
        </w:tc>
        <w:tc>
          <w:tcPr>
            <w:tcW w:type="dxa" w:w="307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Government database of cosmetic ingredients: names, functions and EU restrictions. More than 15,000 ingredients at launch in 2008.</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Free website search; also listed on the EU Open Data Portal</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S6. Google Trends</w:t>
            </w:r>
          </w:p>
        </w:tc>
        <w:tc>
          <w:tcPr>
            <w:tcW w:type="dxa" w:w="22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https://trends.google.com/trends/</w:t>
            </w:r>
          </w:p>
        </w:tc>
        <w:tc>
          <w:tcPr>
            <w:tcW w:type="dxa" w:w="307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Relative search interest (0 to 100 scale) over time and region for terms such as "retinol" or "sunscreen".</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Free website with CSV export</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S7. Reddit skincare communities (for example r/SkincareAddiction)</w:t>
            </w:r>
          </w:p>
        </w:tc>
        <w:tc>
          <w:tcPr>
            <w:tcW w:type="dxa" w:w="22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https://www.reddit.com/r/SkincareAddiction/ (API: https://www.reddit.com/dev/api/)</w:t>
            </w:r>
          </w:p>
        </w:tc>
        <w:tc>
          <w:tcPr>
            <w:tcW w:type="dxa" w:w="307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Public discussion posts and comments about skincare experiences and product reactions. Social media text.</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Reddit Data API; registration and terms apply</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S8. Cosmetics Datasets (Kaggle)</w:t>
            </w:r>
          </w:p>
        </w:tc>
        <w:tc>
          <w:tcPr>
            <w:tcW w:type="dxa" w:w="22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https://www.kaggle.com/datasets/kingabzpro/cosmetics-datasets</w:t>
            </w:r>
          </w:p>
        </w:tc>
        <w:tc>
          <w:tcPr>
            <w:tcW w:type="dxa" w:w="307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Ingredient lists for 1,472 Sephora cosmetics products, suitable for ingredient-level analysis.</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Free CSV download; Kaggle account needed</w:t>
            </w:r>
          </w:p>
        </w:tc>
      </w:tr>
    </w:tbl>
    <w:p>
      <w:pPr>
        <w:spacing w:after="160" w:before="60"/>
      </w:pPr>
      <w:r>
        <w:rPr>
          <w:rFonts w:ascii="Calibri" w:cs="Calibri" w:eastAsia="Calibri" w:hAnsi="Calibri"/>
          <w:i/>
          <w:iCs/>
          <w:color w:val="555555"/>
          <w:sz w:val="19"/>
          <w:szCs w:val="19"/>
        </w:rPr>
        <w:t xml:space="preserve">Table 4.1: Shortlisted public data sources (links last checked 29 October 2026; please confirm each link opens before relying on it).</w:t>
      </w:r>
    </w:p>
    <w:p>
      <w:pPr>
        <w:pStyle w:val="Heading2"/>
        <w:spacing w:after="100" w:before="200"/>
      </w:pPr>
      <w:r>
        <w:rPr>
          <w:rFonts w:ascii="Calibri" w:cs="Calibri" w:eastAsia="Calibri" w:hAnsi="Calibri"/>
          <w:b/>
          <w:bCs/>
          <w:color w:val="333333"/>
          <w:sz w:val="25"/>
          <w:szCs w:val="25"/>
        </w:rPr>
        <w:t xml:space="preserve">Sources considered and not selected</w:t>
      </w:r>
    </w:p>
    <w:p>
      <w:pPr>
        <w:pStyle w:val="ListParagraph"/>
        <w:numPr>
          <w:ilvl w:val="0"/>
          <w:numId w:val="2"/>
        </w:numPr>
        <w:spacing w:after="80" w:line="290"/>
      </w:pPr>
      <w:r>
        <w:rPr>
          <w:rFonts w:ascii="Calibri" w:cs="Calibri" w:eastAsia="Calibri" w:hAnsi="Calibri"/>
          <w:b/>
          <w:bCs/>
          <w:sz w:val="22"/>
          <w:szCs w:val="22"/>
        </w:rPr>
        <w:t xml:space="preserve">Synthetic review dataset (Mendeley Data, DOI 10.17632/n9sk45scmt.1). </w:t>
      </w:r>
      <w:r>
        <w:rPr>
          <w:rFonts w:ascii="Calibri" w:cs="Calibri" w:eastAsia="Calibri" w:hAnsi="Calibri"/>
          <w:sz w:val="22"/>
          <w:szCs w:val="22"/>
        </w:rPr>
        <w:t xml:space="preserve">It contains 50,000 AI-generated reviews of 200 products by 1,000 users. Because the reviews are synthetic and not real customer opinions, they cannot test hypotheses about real behaviour. It could only be used for testing code.</w:t>
      </w:r>
    </w:p>
    <w:p>
      <w:pPr>
        <w:pStyle w:val="ListParagraph"/>
        <w:numPr>
          <w:ilvl w:val="0"/>
          <w:numId w:val="2"/>
        </w:numPr>
        <w:spacing w:after="80" w:line="290"/>
      </w:pPr>
      <w:r>
        <w:rPr>
          <w:rFonts w:ascii="Calibri" w:cs="Calibri" w:eastAsia="Calibri" w:hAnsi="Calibri"/>
          <w:b/>
          <w:bCs/>
          <w:sz w:val="22"/>
          <w:szCs w:val="22"/>
        </w:rPr>
        <w:t xml:space="preserve">Direct scraping of retailer sites (Sephora, Nykaa). </w:t>
      </w:r>
      <w:r>
        <w:rPr>
          <w:rFonts w:ascii="Calibri" w:cs="Calibri" w:eastAsia="Calibri" w:hAnsi="Calibri"/>
          <w:sz w:val="22"/>
          <w:szCs w:val="22"/>
        </w:rPr>
        <w:t xml:space="preserve">Retailer websites restrict automated collection through terms of service and rate limits, and commercial scraping tools charge by volume (one Sephora scraper lists a price from USD 4.99 per 1,000 items). Using an existing public dataset avoids legal risk and cost.</w:t>
      </w:r>
    </w:p>
    <w:p>
      <w:pPr>
        <w:pStyle w:val="Heading1"/>
        <w:spacing w:after="160" w:before="320"/>
      </w:pPr>
      <w:r>
        <w:rPr>
          <w:rFonts w:ascii="Calibri" w:cs="Calibri" w:eastAsia="Calibri" w:hAnsi="Calibri"/>
          <w:b/>
          <w:bCs/>
          <w:color w:val="8E2F1C"/>
          <w:sz w:val="30"/>
          <w:szCs w:val="30"/>
        </w:rPr>
        <w:t xml:space="preserve">5. Pros and Cons of Each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2300"/>
        <w:gridCol w:w="2426"/>
      </w:tblGrid>
      <w:tr>
        <w:trPr>
          <w:tblHeader/>
        </w:trPr>
        <w:tc>
          <w:tcPr>
            <w:tcW w:type="dxa" w:w="13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7"/>
                <w:szCs w:val="17"/>
              </w:rPr>
              <w:t xml:space="preserve">Source</w:t>
            </w:r>
          </w:p>
        </w:tc>
        <w:tc>
          <w:tcPr>
            <w:tcW w:type="dxa" w:w="30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7"/>
                <w:szCs w:val="17"/>
              </w:rPr>
              <w:t xml:space="preserve">Accessibility</w:t>
            </w:r>
          </w:p>
        </w:tc>
        <w:tc>
          <w:tcPr>
            <w:tcW w:type="dxa" w:w="23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7"/>
                <w:szCs w:val="17"/>
              </w:rPr>
              <w:t xml:space="preserve">Frequency / recency</w:t>
            </w:r>
          </w:p>
        </w:tc>
        <w:tc>
          <w:tcPr>
            <w:tcW w:type="dxa" w:w="2426"/>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7"/>
                <w:szCs w:val="17"/>
              </w:rPr>
              <w:t xml:space="preserve">Reliability</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S1 Kaggle Sephora</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Pro: free, one-click CSV, widely used and well documented. Con: needs a Kaggle account; files are large; licence stated as CC BY 4.0 in project write-ups, to be confirmed on the Kaggle page.</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Static snapshot (March 2023). Not refreshed, so recent trends are missing.</w:t>
            </w:r>
          </w:p>
        </w:tc>
        <w:tc>
          <w:tcPr>
            <w:tcW w:type="dxa" w:w="24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Real customer reviews from a major retailer. Con: scraped by a third party, single retailer, possible bias towards positive reviews.</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S2 Amazon Reviews 2023</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Pro: free, very large, rich metadata. Con: large downloads; the Hugging Face loading script may fail with newer libraries, so direct file download may be needed.</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Collected in 2023 (reviews up to Sep 2023). Periodic research releases, not live.</w:t>
            </w:r>
          </w:p>
        </w:tc>
        <w:tc>
          <w:tcPr>
            <w:tcW w:type="dxa" w:w="24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Strong: used in academic research. Con: beauty items are broader than skincare, and reviews include verified and unverified purchases.</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S3 Open Beauty Facts</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Pro: open licence, bulk export and API. Con: ODbL share-alike and attribution; API needs a custom User-Agent and has rate limits.</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Continuously updated by volunteers.</w:t>
            </w:r>
          </w:p>
        </w:tc>
        <w:tc>
          <w:tcPr>
            <w:tcW w:type="dxa" w:w="24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Moderate: crowd-sourced, so coverage and accuracy vary by country and product.</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S4 openFDA Cosmetic Events</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Pro: free official API, no scraping. Con: JSON structure needs flattening; field names can change.</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Government reporting is ongoing. FDA also launched a public dashboard in Sept 2025 reported to update daily; confirm the API refresh note on the openFDA page.</w:t>
            </w:r>
          </w:p>
        </w:tc>
        <w:tc>
          <w:tcPr>
            <w:tcW w:type="dxa" w:w="24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Official source, but FDA states reports are not extensively validated and do not prove the product caused the event. Reporting is influenced by publicity.</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S5 CosIng</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Pro: authoritative, free. Con: searched through a web interface; bulk use needs the open data download; US/EU focus.</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Regularly updated by the European Commission.</w:t>
            </w:r>
          </w:p>
        </w:tc>
        <w:tc>
          <w:tcPr>
            <w:tcW w:type="dxa" w:w="24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High: official regulatory source. Con: not an exhaustive list of authorised and banned substances, so presence does not mean approval.</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S6 Google Trends</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Pro: free, easy CSV export. Con: manual export or unofficial libraries; no official stable API historically.</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Near real time.</w:t>
            </w:r>
          </w:p>
        </w:tc>
        <w:tc>
          <w:tcPr>
            <w:tcW w:type="dxa" w:w="24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Moderate: values are relative (scaled to 100), sampled, and not raw counts.</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S7 Reddit</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Pro: rich, candid user language. Con: API registration, rate limits and platform terms; privacy care needed.</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Real time.</w:t>
            </w:r>
          </w:p>
        </w:tc>
        <w:tc>
          <w:tcPr>
            <w:tcW w:type="dxa" w:w="24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Low to moderate: self-selected users, anecdotes, sarcasm and spam; not representative.</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S8 Kaggle Cosmetics</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Pro: free, small and easy to use for ingredient work. Con: limited to 1,472 products; licence to be checked.</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Static; age and collection date should be checked on the page.</w:t>
            </w:r>
          </w:p>
        </w:tc>
        <w:tc>
          <w:tcPr>
            <w:tcW w:type="dxa" w:w="24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Moderate: scraped data; ingredient lists may contain formatting errors.</w:t>
            </w:r>
          </w:p>
        </w:tc>
      </w:tr>
    </w:tbl>
    <w:p>
      <w:pPr>
        <w:spacing w:after="160" w:before="60"/>
      </w:pPr>
      <w:r>
        <w:rPr>
          <w:rFonts w:ascii="Calibri" w:cs="Calibri" w:eastAsia="Calibri" w:hAnsi="Calibri"/>
          <w:i/>
          <w:iCs/>
          <w:color w:val="555555"/>
          <w:sz w:val="19"/>
          <w:szCs w:val="19"/>
        </w:rPr>
        <w:t xml:space="preserve">Table 5.1: Pros and cons by accessibility, update frequency and reliability.</w:t>
      </w:r>
    </w:p>
    <w:p>
      <w:pPr>
        <w:pStyle w:val="Heading1"/>
        <w:spacing w:after="160" w:before="320"/>
      </w:pPr>
      <w:r>
        <w:rPr>
          <w:rFonts w:ascii="Calibri" w:cs="Calibri" w:eastAsia="Calibri" w:hAnsi="Calibri"/>
          <w:b/>
          <w:bCs/>
          <w:color w:val="8E2F1C"/>
          <w:sz w:val="30"/>
          <w:szCs w:val="30"/>
        </w:rPr>
        <w:t xml:space="preserve">6. Scoring and Source Selection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050"/>
        <w:gridCol w:w="950"/>
        <w:gridCol w:w="1050"/>
        <w:gridCol w:w="900"/>
        <w:gridCol w:w="900"/>
        <w:gridCol w:w="676"/>
      </w:tblGrid>
      <w:tr>
        <w:trPr>
          <w:tblHeader/>
        </w:trPr>
        <w:tc>
          <w:tcPr>
            <w:tcW w:type="dxa" w:w="26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7"/>
                <w:szCs w:val="17"/>
              </w:rPr>
              <w:t xml:space="preserve">Source</w:t>
            </w:r>
          </w:p>
        </w:tc>
        <w:tc>
          <w:tcPr>
            <w:tcW w:type="dxa" w:w="9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7"/>
                <w:szCs w:val="17"/>
              </w:rPr>
              <w:t xml:space="preserve">Relev. (30%)</w:t>
            </w:r>
          </w:p>
        </w:tc>
        <w:tc>
          <w:tcPr>
            <w:tcW w:type="dxa" w:w="105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7"/>
                <w:szCs w:val="17"/>
              </w:rPr>
              <w:t xml:space="preserve">Access. (20%)</w:t>
            </w:r>
          </w:p>
        </w:tc>
        <w:tc>
          <w:tcPr>
            <w:tcW w:type="dxa" w:w="95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7"/>
                <w:szCs w:val="17"/>
              </w:rPr>
              <w:t xml:space="preserve">Reliab. (20%)</w:t>
            </w:r>
          </w:p>
        </w:tc>
        <w:tc>
          <w:tcPr>
            <w:tcW w:type="dxa" w:w="105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7"/>
                <w:szCs w:val="17"/>
              </w:rPr>
              <w:t xml:space="preserve">Recency (10%)</w:t>
            </w:r>
          </w:p>
        </w:tc>
        <w:tc>
          <w:tcPr>
            <w:tcW w:type="dxa" w:w="9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7"/>
                <w:szCs w:val="17"/>
              </w:rPr>
              <w:t xml:space="preserve">Size (10%)</w:t>
            </w:r>
          </w:p>
        </w:tc>
        <w:tc>
          <w:tcPr>
            <w:tcW w:type="dxa" w:w="9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7"/>
                <w:szCs w:val="17"/>
              </w:rPr>
              <w:t xml:space="preserve">Licence (10%)</w:t>
            </w:r>
          </w:p>
        </w:tc>
        <w:tc>
          <w:tcPr>
            <w:tcW w:type="dxa" w:w="676"/>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7"/>
                <w:szCs w:val="17"/>
              </w:rPr>
              <w:t xml:space="preserve">Score</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S1 Kaggle Sephora</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5</w:t>
            </w:r>
          </w:p>
        </w:tc>
        <w:tc>
          <w:tcPr>
            <w:tcW w:type="dxa" w:w="10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5</w:t>
            </w:r>
          </w:p>
        </w:tc>
        <w:tc>
          <w:tcPr>
            <w:tcW w:type="dxa" w:w="9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4</w:t>
            </w:r>
          </w:p>
        </w:tc>
        <w:tc>
          <w:tcPr>
            <w:tcW w:type="dxa" w:w="10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2</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5</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4</w:t>
            </w:r>
          </w:p>
        </w:tc>
        <w:tc>
          <w:tcPr>
            <w:tcW w:type="dxa" w:w="67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4.40</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S2 Amazon All_Beauty</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4</w:t>
            </w:r>
          </w:p>
        </w:tc>
        <w:tc>
          <w:tcPr>
            <w:tcW w:type="dxa" w:w="10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4</w:t>
            </w:r>
          </w:p>
        </w:tc>
        <w:tc>
          <w:tcPr>
            <w:tcW w:type="dxa" w:w="9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4</w:t>
            </w:r>
          </w:p>
        </w:tc>
        <w:tc>
          <w:tcPr>
            <w:tcW w:type="dxa" w:w="10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3</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5</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3</w:t>
            </w:r>
          </w:p>
        </w:tc>
        <w:tc>
          <w:tcPr>
            <w:tcW w:type="dxa" w:w="67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3.90</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S3 Open Beauty Facts</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3</w:t>
            </w:r>
          </w:p>
        </w:tc>
        <w:tc>
          <w:tcPr>
            <w:tcW w:type="dxa" w:w="10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5</w:t>
            </w:r>
          </w:p>
        </w:tc>
        <w:tc>
          <w:tcPr>
            <w:tcW w:type="dxa" w:w="9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3</w:t>
            </w:r>
          </w:p>
        </w:tc>
        <w:tc>
          <w:tcPr>
            <w:tcW w:type="dxa" w:w="10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4</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4</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5</w:t>
            </w:r>
          </w:p>
        </w:tc>
        <w:tc>
          <w:tcPr>
            <w:tcW w:type="dxa" w:w="67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3.80</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S4 openFDA Cosmetic Events</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3</w:t>
            </w:r>
          </w:p>
        </w:tc>
        <w:tc>
          <w:tcPr>
            <w:tcW w:type="dxa" w:w="10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4</w:t>
            </w:r>
          </w:p>
        </w:tc>
        <w:tc>
          <w:tcPr>
            <w:tcW w:type="dxa" w:w="9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3</w:t>
            </w:r>
          </w:p>
        </w:tc>
        <w:tc>
          <w:tcPr>
            <w:tcW w:type="dxa" w:w="10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5</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3</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5</w:t>
            </w:r>
          </w:p>
        </w:tc>
        <w:tc>
          <w:tcPr>
            <w:tcW w:type="dxa" w:w="67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3.60</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S5 CosIng</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2</w:t>
            </w:r>
          </w:p>
        </w:tc>
        <w:tc>
          <w:tcPr>
            <w:tcW w:type="dxa" w:w="10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4</w:t>
            </w:r>
          </w:p>
        </w:tc>
        <w:tc>
          <w:tcPr>
            <w:tcW w:type="dxa" w:w="9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5</w:t>
            </w:r>
          </w:p>
        </w:tc>
        <w:tc>
          <w:tcPr>
            <w:tcW w:type="dxa" w:w="10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3</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3</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4</w:t>
            </w:r>
          </w:p>
        </w:tc>
        <w:tc>
          <w:tcPr>
            <w:tcW w:type="dxa" w:w="67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3.40</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S8 Kaggle Cosmetics</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3</w:t>
            </w:r>
          </w:p>
        </w:tc>
        <w:tc>
          <w:tcPr>
            <w:tcW w:type="dxa" w:w="10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5</w:t>
            </w:r>
          </w:p>
        </w:tc>
        <w:tc>
          <w:tcPr>
            <w:tcW w:type="dxa" w:w="9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3</w:t>
            </w:r>
          </w:p>
        </w:tc>
        <w:tc>
          <w:tcPr>
            <w:tcW w:type="dxa" w:w="10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1</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2</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3</w:t>
            </w:r>
          </w:p>
        </w:tc>
        <w:tc>
          <w:tcPr>
            <w:tcW w:type="dxa" w:w="67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3.10</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S6 Google Trends</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2</w:t>
            </w:r>
          </w:p>
        </w:tc>
        <w:tc>
          <w:tcPr>
            <w:tcW w:type="dxa" w:w="10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4</w:t>
            </w:r>
          </w:p>
        </w:tc>
        <w:tc>
          <w:tcPr>
            <w:tcW w:type="dxa" w:w="9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3</w:t>
            </w:r>
          </w:p>
        </w:tc>
        <w:tc>
          <w:tcPr>
            <w:tcW w:type="dxa" w:w="10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5</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3</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3</w:t>
            </w:r>
          </w:p>
        </w:tc>
        <w:tc>
          <w:tcPr>
            <w:tcW w:type="dxa" w:w="67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3.10</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S7 Reddit</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3</w:t>
            </w:r>
          </w:p>
        </w:tc>
        <w:tc>
          <w:tcPr>
            <w:tcW w:type="dxa" w:w="10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3</w:t>
            </w:r>
          </w:p>
        </w:tc>
        <w:tc>
          <w:tcPr>
            <w:tcW w:type="dxa" w:w="9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2</w:t>
            </w:r>
          </w:p>
        </w:tc>
        <w:tc>
          <w:tcPr>
            <w:tcW w:type="dxa" w:w="10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5</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4</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2</w:t>
            </w:r>
          </w:p>
        </w:tc>
        <w:tc>
          <w:tcPr>
            <w:tcW w:type="dxa" w:w="67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3.00</w:t>
            </w:r>
          </w:p>
        </w:tc>
      </w:tr>
    </w:tbl>
    <w:p>
      <w:pPr>
        <w:spacing w:after="160" w:before="60"/>
      </w:pPr>
      <w:r>
        <w:rPr>
          <w:rFonts w:ascii="Calibri" w:cs="Calibri" w:eastAsia="Calibri" w:hAnsi="Calibri"/>
          <w:i/>
          <w:iCs/>
          <w:color w:val="555555"/>
          <w:sz w:val="19"/>
          <w:szCs w:val="19"/>
        </w:rPr>
        <w:t xml:space="preserve">Table 6.1: Weighted scores out of 5 (sorted from highest to lowest). Weighted score = sum of (criterion score x weight).</w:t>
      </w:r>
    </w:p>
    <w:p>
      <w:pPr>
        <w:spacing w:after="140" w:line="300"/>
        <w:jc w:val="both"/>
      </w:pPr>
      <w:r>
        <w:rPr>
          <w:rFonts w:ascii="Calibri" w:cs="Calibri" w:eastAsia="Calibri" w:hAnsi="Calibri"/>
          <w:b/>
          <w:bCs/>
          <w:sz w:val="22"/>
          <w:szCs w:val="22"/>
        </w:rPr>
        <w:t xml:space="preserve">Decision. </w:t>
      </w:r>
      <w:r>
        <w:rPr>
          <w:rFonts w:ascii="Calibri" w:cs="Calibri" w:eastAsia="Calibri" w:hAnsi="Calibri"/>
          <w:sz w:val="22"/>
          <w:szCs w:val="22"/>
        </w:rPr>
        <w:t xml:space="preserve">S1 (Kaggle Sephora) is the primary dataset because it is the only free source that supplies every field needed for H1 to H5: review text, rating, recommendation flag, reviewer skin type, price and category. S2 (Amazon All_Beauty) is the secondary source for checking whether findings hold on a different platform. S3 or S8 will supply ingredient information, S4 will provide an independent safety signal on adverse reactions, and S6 will add search-interest trends. S5 and S7 are optional extensions, and the synthetic dataset and direct scraping are excluded.</w:t>
      </w:r>
    </w:p>
    <w:p>
      <w:pPr>
        <w:pStyle w:val="Heading1"/>
        <w:spacing w:after="160" w:before="320"/>
      </w:pPr>
      <w:r>
        <w:rPr>
          <w:rFonts w:ascii="Calibri" w:cs="Calibri" w:eastAsia="Calibri" w:hAnsi="Calibri"/>
          <w:b/>
          <w:bCs/>
          <w:color w:val="8E2F1C"/>
          <w:sz w:val="30"/>
          <w:szCs w:val="30"/>
        </w:rPr>
        <w:t xml:space="preserve">7. Data Quality and Relevance Assessment</w:t>
      </w:r>
    </w:p>
    <w:p>
      <w:pPr>
        <w:pStyle w:val="Heading2"/>
        <w:spacing w:after="100" w:before="200"/>
      </w:pPr>
      <w:r>
        <w:rPr>
          <w:rFonts w:ascii="Calibri" w:cs="Calibri" w:eastAsia="Calibri" w:hAnsi="Calibri"/>
          <w:b/>
          <w:bCs/>
          <w:color w:val="333333"/>
          <w:sz w:val="25"/>
          <w:szCs w:val="25"/>
        </w:rPr>
        <w:t xml:space="preserve">7.1 Quality dimensions for the primary dataset (S1)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3826"/>
      </w:tblGrid>
      <w:tr>
        <w:trPr>
          <w:tblHeader/>
        </w:trPr>
        <w:tc>
          <w:tcPr>
            <w:tcW w:type="dxa" w:w="17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9"/>
                <w:szCs w:val="19"/>
              </w:rPr>
              <w:t xml:space="preserve">Dimension</w:t>
            </w:r>
          </w:p>
        </w:tc>
        <w:tc>
          <w:tcPr>
            <w:tcW w:type="dxa" w:w="35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9"/>
                <w:szCs w:val="19"/>
              </w:rPr>
              <w:t xml:space="preserve">What I will check</w:t>
            </w:r>
          </w:p>
        </w:tc>
        <w:tc>
          <w:tcPr>
            <w:tcW w:type="dxa" w:w="3826"/>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9"/>
                <w:szCs w:val="19"/>
              </w:rPr>
              <w:t xml:space="preserve">Known or expected issue</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Completeness</w:t>
            </w:r>
          </w:p>
        </w:tc>
        <w:tc>
          <w:tcPr>
            <w:tcW w:type="dxa" w:w="3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Share of missing values per column</w:t>
            </w:r>
          </w:p>
        </w:tc>
        <w:tc>
          <w:tcPr>
            <w:tcW w:type="dxa" w:w="38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Optional fields such as reviewer skin type, eye colour and hair colour are likely to be partly empty because reviewers fill profiles voluntarily (to be measured).</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Uniqueness</w:t>
            </w:r>
          </w:p>
        </w:tc>
        <w:tc>
          <w:tcPr>
            <w:tcW w:type="dxa" w:w="3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Duplicate rows and repeated reviews</w:t>
            </w:r>
          </w:p>
        </w:tc>
        <w:tc>
          <w:tcPr>
            <w:tcW w:type="dxa" w:w="38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Scraped data can contain duplicates; to be counted with df.duplicated().</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Validity</w:t>
            </w:r>
          </w:p>
        </w:tc>
        <w:tc>
          <w:tcPr>
            <w:tcW w:type="dxa" w:w="3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Ratings between 1 and 5, recommendation flag 0 or 1, prices above 0</w:t>
            </w:r>
          </w:p>
        </w:tc>
        <w:tc>
          <w:tcPr>
            <w:tcW w:type="dxa" w:w="38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Out-of-range values would indicate scraping errors.</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Consistency</w:t>
            </w:r>
          </w:p>
        </w:tc>
        <w:tc>
          <w:tcPr>
            <w:tcW w:type="dxa" w:w="3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Whether every review product_id exists in the product table</w:t>
            </w:r>
          </w:p>
        </w:tc>
        <w:tc>
          <w:tcPr>
            <w:tcW w:type="dxa" w:w="38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Mismatched identifiers would break joins.</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Timeliness</w:t>
            </w:r>
          </w:p>
        </w:tc>
        <w:tc>
          <w:tcPr>
            <w:tcW w:type="dxa" w:w="3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Date range of submission_time</w:t>
            </w:r>
          </w:p>
        </w:tc>
        <w:tc>
          <w:tcPr>
            <w:tcW w:type="dxa" w:w="38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 static snapshot scraped in March 2023, so it cannot show later trends.</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Representativeness</w:t>
            </w:r>
          </w:p>
        </w:tc>
        <w:tc>
          <w:tcPr>
            <w:tcW w:type="dxa" w:w="3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Rating distribution and class balance</w:t>
            </w:r>
          </w:p>
        </w:tc>
        <w:tc>
          <w:tcPr>
            <w:tcW w:type="dxa" w:w="38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Single retailer and mostly skincare reviews. A published analysis of the product table reports most product ratings between 4 and 4.75, so a positive skew and class imbalance are expected.</w:t>
            </w:r>
          </w:p>
        </w:tc>
      </w:tr>
    </w:tbl>
    <w:p>
      <w:pPr>
        <w:spacing w:after="120"/>
      </w:pPr>
    </w:p>
    <w:p>
      <w:pPr>
        <w:pStyle w:val="Heading2"/>
        <w:spacing w:after="100" w:before="200"/>
      </w:pPr>
      <w:r>
        <w:rPr>
          <w:rFonts w:ascii="Calibri" w:cs="Calibri" w:eastAsia="Calibri" w:hAnsi="Calibri"/>
          <w:b/>
          <w:bCs/>
          <w:color w:val="333333"/>
          <w:sz w:val="25"/>
          <w:szCs w:val="25"/>
        </w:rPr>
        <w:t xml:space="preserve">7.2 Preliminary evidence from published analyses of the same catalogue</w:t>
      </w:r>
    </w:p>
    <w:p>
      <w:pPr>
        <w:spacing w:after="140" w:line="300"/>
        <w:jc w:val="both"/>
      </w:pPr>
      <w:r>
        <w:rPr>
          <w:rFonts w:ascii="Calibri" w:cs="Calibri" w:eastAsia="Calibri" w:hAnsi="Calibri"/>
          <w:sz w:val="22"/>
          <w:szCs w:val="22"/>
        </w:rPr>
        <w:t xml:space="preserve">Before my own exploration in Week 3, published analyses of the same catalogue give a first sense of the data. A Maven Analytics project reports that the product table covers over 8,000 beauty products scraped in March 2023, that most products have average ratings between 4 and 4.75, that SEPHORA COLLECTION is the largest brand with 352 products, and that the Gift category has only 4 products (gift cards at USD 50 each). Skincare and Makeup are the dominant categories. These figures suggest three things for my plan: ratings will be highly skewed towards the top of the scale, so accuracy alone will be a poor metric; some categories (such as Gift) are irrelevant and must be filtered out; and brand imbalance means results should be reported per brand carefully. I will reproduce and verify every one of these numbers myself in Week 3 rather than rely on them.</w:t>
      </w:r>
    </w:p>
    <w:p>
      <w:pPr>
        <w:pStyle w:val="Heading2"/>
        <w:spacing w:after="100" w:before="200"/>
      </w:pPr>
      <w:r>
        <w:rPr>
          <w:rFonts w:ascii="Calibri" w:cs="Calibri" w:eastAsia="Calibri" w:hAnsi="Calibri"/>
          <w:b/>
          <w:bCs/>
          <w:color w:val="333333"/>
          <w:sz w:val="25"/>
          <w:szCs w:val="25"/>
        </w:rPr>
        <w:t xml:space="preserve">7.3 Relevance to the business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5926"/>
      </w:tblGrid>
      <w:tr>
        <w:trPr>
          <w:tblHeader/>
        </w:trPr>
        <w:tc>
          <w:tcPr>
            <w:tcW w:type="dxa" w:w="17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9"/>
                <w:szCs w:val="19"/>
              </w:rPr>
              <w:t xml:space="preserve">Source</w:t>
            </w:r>
          </w:p>
        </w:tc>
        <w:tc>
          <w:tcPr>
            <w:tcW w:type="dxa" w:w="14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9"/>
                <w:szCs w:val="19"/>
              </w:rPr>
              <w:t xml:space="preserve">Relevance</w:t>
            </w:r>
          </w:p>
        </w:tc>
        <w:tc>
          <w:tcPr>
            <w:tcW w:type="dxa" w:w="5926"/>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9"/>
                <w:szCs w:val="19"/>
              </w:rPr>
              <w:t xml:space="preserve">Reason</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S1</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High</w:t>
            </w:r>
          </w:p>
        </w:tc>
        <w:tc>
          <w:tcPr>
            <w:tcW w:type="dxa" w:w="5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Contains the target variable (is_recommended), review text and segmentation fields needed for H1 to H5.</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S2</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Medium</w:t>
            </w:r>
          </w:p>
        </w:tc>
        <w:tc>
          <w:tcPr>
            <w:tcW w:type="dxa" w:w="5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Provides ratings, text and helpfulness votes across a broader beauty category. No recommendation flag, so it is used to cross-check sentiment and rating patterns (H1, H3).</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S3, S8</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Medium</w:t>
            </w:r>
          </w:p>
        </w:tc>
        <w:tc>
          <w:tcPr>
            <w:tcW w:type="dxa" w:w="5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Ingredient lists allow later testing of whether irritation complaints cluster around certain ingredients (extension of H3).</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S4</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Medium</w:t>
            </w:r>
          </w:p>
        </w:tc>
        <w:tc>
          <w:tcPr>
            <w:tcW w:type="dxa" w:w="5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Independent adverse-event reports can validate whether themes such as rash or burning appear in official safety data.</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S6</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Low to medium</w:t>
            </w:r>
          </w:p>
        </w:tc>
        <w:tc>
          <w:tcPr>
            <w:tcW w:type="dxa" w:w="5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Shows whether public interest in a product type changes over time; context only.</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S5, S7</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Low</w:t>
            </w:r>
          </w:p>
        </w:tc>
        <w:tc>
          <w:tcPr>
            <w:tcW w:type="dxa" w:w="59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Regulatory context and informal discussion; optional.</w:t>
            </w:r>
          </w:p>
        </w:tc>
      </w:tr>
    </w:tbl>
    <w:p>
      <w:pPr>
        <w:spacing w:after="120"/>
      </w:pPr>
    </w:p>
    <w:p>
      <w:pPr>
        <w:pStyle w:val="Heading1"/>
        <w:spacing w:after="160" w:before="320"/>
      </w:pPr>
      <w:r>
        <w:rPr>
          <w:rFonts w:ascii="Calibri" w:cs="Calibri" w:eastAsia="Calibri" w:hAnsi="Calibri"/>
          <w:b/>
          <w:bCs/>
          <w:color w:val="8E2F1C"/>
          <w:sz w:val="30"/>
          <w:szCs w:val="30"/>
        </w:rPr>
        <w:t xml:space="preserve">8. Data Collection Plan</w:t>
      </w:r>
    </w:p>
    <w:p>
      <w:pPr>
        <w:pStyle w:val="ListParagraph"/>
        <w:numPr>
          <w:ilvl w:val="0"/>
          <w:numId w:val="3"/>
        </w:numPr>
        <w:spacing w:after="100" w:line="290"/>
      </w:pPr>
      <w:r>
        <w:rPr>
          <w:rFonts w:ascii="Calibri" w:cs="Calibri" w:eastAsia="Calibri" w:hAnsi="Calibri"/>
          <w:b/>
          <w:bCs/>
          <w:sz w:val="22"/>
          <w:szCs w:val="22"/>
        </w:rPr>
        <w:t xml:space="preserve">Set up the project folder: </w:t>
      </w:r>
      <w:r>
        <w:rPr>
          <w:rFonts w:ascii="Calibri" w:cs="Calibri" w:eastAsia="Calibri" w:hAnsi="Calibri"/>
          <w:sz w:val="22"/>
          <w:szCs w:val="22"/>
        </w:rPr>
        <w:t xml:space="preserve">data/raw (read-only originals), data/processed, notebooks, src, outputs/figures, and a README.</w:t>
      </w:r>
    </w:p>
    <w:p>
      <w:pPr>
        <w:pStyle w:val="ListParagraph"/>
        <w:numPr>
          <w:ilvl w:val="0"/>
          <w:numId w:val="3"/>
        </w:numPr>
        <w:spacing w:after="100" w:line="290"/>
      </w:pPr>
      <w:r>
        <w:rPr>
          <w:rFonts w:ascii="Calibri" w:cs="Calibri" w:eastAsia="Calibri" w:hAnsi="Calibri"/>
          <w:b/>
          <w:bCs/>
          <w:sz w:val="22"/>
          <w:szCs w:val="22"/>
        </w:rPr>
        <w:t xml:space="preserve">Download S1: </w:t>
      </w:r>
      <w:r>
        <w:rPr>
          <w:rFonts w:ascii="Calibri" w:cs="Calibri" w:eastAsia="Calibri" w:hAnsi="Calibri"/>
          <w:sz w:val="22"/>
          <w:szCs w:val="22"/>
        </w:rPr>
        <w:t xml:space="preserve">log in to Kaggle, accept the dataset terms, and download either from the page or with the Kaggle command line tool shown below.</w:t>
      </w:r>
    </w:p>
    <w:p>
      <w:pPr>
        <w:pStyle w:val="ListParagraph"/>
        <w:numPr>
          <w:ilvl w:val="0"/>
          <w:numId w:val="3"/>
        </w:numPr>
        <w:spacing w:after="100" w:line="290"/>
      </w:pPr>
      <w:r>
        <w:rPr>
          <w:rFonts w:ascii="Calibri" w:cs="Calibri" w:eastAsia="Calibri" w:hAnsi="Calibri"/>
          <w:b/>
          <w:bCs/>
          <w:sz w:val="22"/>
          <w:szCs w:val="22"/>
        </w:rPr>
        <w:t xml:space="preserve">Record provenance: </w:t>
      </w:r>
      <w:r>
        <w:rPr>
          <w:rFonts w:ascii="Calibri" w:cs="Calibri" w:eastAsia="Calibri" w:hAnsi="Calibri"/>
          <w:sz w:val="22"/>
          <w:szCs w:val="22"/>
        </w:rPr>
        <w:t xml:space="preserve">save the dataset URL, download date, licence text and file names in a data dictionary file, so the work is reproducible and properly attributed.</w:t>
      </w:r>
    </w:p>
    <w:p>
      <w:pPr>
        <w:pStyle w:val="ListParagraph"/>
        <w:numPr>
          <w:ilvl w:val="0"/>
          <w:numId w:val="3"/>
        </w:numPr>
        <w:spacing w:after="100" w:line="290"/>
      </w:pPr>
      <w:r>
        <w:rPr>
          <w:rFonts w:ascii="Calibri" w:cs="Calibri" w:eastAsia="Calibri" w:hAnsi="Calibri"/>
          <w:b/>
          <w:bCs/>
          <w:sz w:val="22"/>
          <w:szCs w:val="22"/>
        </w:rPr>
        <w:t xml:space="preserve">Download S2 (All_Beauty): </w:t>
      </w:r>
      <w:r>
        <w:rPr>
          <w:rFonts w:ascii="Calibri" w:cs="Calibri" w:eastAsia="Calibri" w:hAnsi="Calibri"/>
          <w:sz w:val="22"/>
          <w:szCs w:val="22"/>
        </w:rPr>
        <w:t xml:space="preserve">use the project instructions to obtain the review and metadata files; if the Hugging Face loading script fails, download the files directly.</w:t>
      </w:r>
    </w:p>
    <w:p>
      <w:pPr>
        <w:pStyle w:val="ListParagraph"/>
        <w:numPr>
          <w:ilvl w:val="0"/>
          <w:numId w:val="3"/>
        </w:numPr>
        <w:spacing w:after="100" w:line="290"/>
      </w:pPr>
      <w:r>
        <w:rPr>
          <w:rFonts w:ascii="Calibri" w:cs="Calibri" w:eastAsia="Calibri" w:hAnsi="Calibri"/>
          <w:b/>
          <w:bCs/>
          <w:sz w:val="22"/>
          <w:szCs w:val="22"/>
        </w:rPr>
        <w:t xml:space="preserve">Query supporting APIs (S3, S4): </w:t>
      </w:r>
      <w:r>
        <w:rPr>
          <w:rFonts w:ascii="Calibri" w:cs="Calibri" w:eastAsia="Calibri" w:hAnsi="Calibri"/>
          <w:sz w:val="22"/>
          <w:szCs w:val="22"/>
        </w:rPr>
        <w:t xml:space="preserve">request a limited number of records, store the raw JSON, and respect rate limits and each site's terms.</w:t>
      </w:r>
    </w:p>
    <w:p>
      <w:pPr>
        <w:pStyle w:val="ListParagraph"/>
        <w:numPr>
          <w:ilvl w:val="0"/>
          <w:numId w:val="3"/>
        </w:numPr>
        <w:spacing w:after="100" w:line="290"/>
      </w:pPr>
      <w:r>
        <w:rPr>
          <w:rFonts w:ascii="Calibri" w:cs="Calibri" w:eastAsia="Calibri" w:hAnsi="Calibri"/>
          <w:b/>
          <w:bCs/>
          <w:sz w:val="22"/>
          <w:szCs w:val="22"/>
        </w:rPr>
        <w:t xml:space="preserve">Verify integrity: </w:t>
      </w:r>
      <w:r>
        <w:rPr>
          <w:rFonts w:ascii="Calibri" w:cs="Calibri" w:eastAsia="Calibri" w:hAnsi="Calibri"/>
          <w:sz w:val="22"/>
          <w:szCs w:val="22"/>
        </w:rPr>
        <w:t xml:space="preserve">check row counts and column names after download and keep a checksum of each raw file.</w:t>
      </w:r>
    </w:p>
    <w:p>
      <w:pPr>
        <w:spacing w:after="140" w:line="300"/>
        <w:jc w:val="both"/>
      </w:pPr>
      <w:r>
        <w:rPr>
          <w:rFonts w:ascii="Calibri" w:cs="Calibri" w:eastAsia="Calibri" w:hAnsi="Calibri"/>
          <w:b/>
          <w:bCs/>
          <w:sz w:val="22"/>
          <w:szCs w:val="22"/>
        </w:rPr>
        <w:t xml:space="preserve">Illustrative collection code. </w:t>
      </w:r>
      <w:r>
        <w:rPr>
          <w:rFonts w:ascii="Calibri" w:cs="Calibri" w:eastAsia="Calibri" w:hAnsi="Calibri"/>
          <w:sz w:val="22"/>
          <w:szCs w:val="22"/>
        </w:rPr>
        <w:t xml:space="preserve">The snippets below show how each source will be accessed. They are planned for execution in Week 3 and the endpoint and field names should be confirmed against each source's current documentation.</w:t>
      </w:r>
    </w:p>
    <w:p>
      <w:pPr>
        <w:shd w:fill="F2F2F2" w:color="auto" w:val="clear"/>
        <w:spacing w:after="0" w:line="240"/>
        <w:ind w:left="120" w:right="120"/>
      </w:pPr>
      <w:r>
        <w:rPr>
          <w:rFonts w:ascii="Consolas" w:cs="Consolas" w:eastAsia="Consolas" w:hAnsi="Consolas"/>
          <w:sz w:val="17"/>
          <w:szCs w:val="17"/>
        </w:rPr>
        <w:t xml:space="preserve"># 1) Download the Kaggle dataset (requires a Kaggle API token)</w:t>
      </w:r>
    </w:p>
    <w:p>
      <w:pPr>
        <w:shd w:fill="F2F2F2" w:color="auto" w:val="clear"/>
        <w:spacing w:after="0" w:line="240"/>
        <w:ind w:left="120" w:right="120"/>
      </w:pPr>
      <w:r>
        <w:rPr>
          <w:rFonts w:ascii="Consolas" w:cs="Consolas" w:eastAsia="Consolas" w:hAnsi="Consolas"/>
          <w:sz w:val="17"/>
          <w:szCs w:val="17"/>
        </w:rPr>
        <w:t xml:space="preserve">kaggle datasets download -d nadyinky/sephora-products-and-skincare-reviews -p data/raw --unzip</w:t>
      </w:r>
    </w:p>
    <w:p>
      <w:pPr>
        <w:shd w:fill="F2F2F2" w:color="auto" w:val="clear"/>
        <w:spacing w:after="0" w:line="240"/>
        <w:ind w:left="120" w:right="120"/>
      </w:pPr>
      <w:r>
        <w:rPr>
          <w:rFonts w:ascii="Consolas" w:cs="Consolas" w:eastAsia="Consolas" w:hAnsi="Consolas"/>
          <w:sz w:val="17"/>
          <w:szCs w:val="17"/>
        </w:rPr>
        <w:t xml:space="preserve"> </w:t>
      </w:r>
    </w:p>
    <w:p>
      <w:pPr>
        <w:spacing w:after="120"/>
      </w:pPr>
    </w:p>
    <w:p>
      <w:pPr>
        <w:shd w:fill="F2F2F2" w:color="auto" w:val="clear"/>
        <w:spacing w:after="0" w:line="240"/>
        <w:ind w:left="120" w:right="120"/>
      </w:pPr>
      <w:r>
        <w:rPr>
          <w:rFonts w:ascii="Consolas" w:cs="Consolas" w:eastAsia="Consolas" w:hAnsi="Consolas"/>
          <w:sz w:val="17"/>
          <w:szCs w:val="17"/>
        </w:rPr>
        <w:t xml:space="preserve"># 2) Load the product and review files with pandas</w:t>
      </w:r>
    </w:p>
    <w:p>
      <w:pPr>
        <w:shd w:fill="F2F2F2" w:color="auto" w:val="clear"/>
        <w:spacing w:after="0" w:line="240"/>
        <w:ind w:left="120" w:right="120"/>
      </w:pPr>
      <w:r>
        <w:rPr>
          <w:rFonts w:ascii="Consolas" w:cs="Consolas" w:eastAsia="Consolas" w:hAnsi="Consolas"/>
          <w:sz w:val="17"/>
          <w:szCs w:val="17"/>
        </w:rPr>
        <w:t xml:space="preserve">import pandas as pd</w:t>
      </w:r>
    </w:p>
    <w:p>
      <w:pPr>
        <w:shd w:fill="F2F2F2" w:color="auto" w:val="clear"/>
        <w:spacing w:after="0" w:line="240"/>
        <w:ind w:left="120" w:right="120"/>
      </w:pPr>
      <w:r>
        <w:rPr>
          <w:rFonts w:ascii="Consolas" w:cs="Consolas" w:eastAsia="Consolas" w:hAnsi="Consolas"/>
          <w:sz w:val="17"/>
          <w:szCs w:val="17"/>
        </w:rPr>
        <w:t xml:space="preserve">products = pd.read_csv("data/raw/product_info.csv")</w:t>
      </w:r>
    </w:p>
    <w:p>
      <w:pPr>
        <w:shd w:fill="F2F2F2" w:color="auto" w:val="clear"/>
        <w:spacing w:after="0" w:line="240"/>
        <w:ind w:left="120" w:right="120"/>
      </w:pPr>
      <w:r>
        <w:rPr>
          <w:rFonts w:ascii="Consolas" w:cs="Consolas" w:eastAsia="Consolas" w:hAnsi="Consolas"/>
          <w:sz w:val="17"/>
          <w:szCs w:val="17"/>
        </w:rPr>
        <w:t xml:space="preserve">reviews  = pd.read_csv("data/raw/reviews_0-250.csv", low_memory=False)</w:t>
      </w:r>
    </w:p>
    <w:p>
      <w:pPr>
        <w:shd w:fill="F2F2F2" w:color="auto" w:val="clear"/>
        <w:spacing w:after="0" w:line="240"/>
        <w:ind w:left="120" w:right="120"/>
      </w:pPr>
      <w:r>
        <w:rPr>
          <w:rFonts w:ascii="Consolas" w:cs="Consolas" w:eastAsia="Consolas" w:hAnsi="Consolas"/>
          <w:sz w:val="17"/>
          <w:szCs w:val="17"/>
        </w:rPr>
        <w:t xml:space="preserve">print(products.shape, reviews.shape)</w:t>
      </w:r>
    </w:p>
    <w:p>
      <w:pPr>
        <w:shd w:fill="F2F2F2" w:color="auto" w:val="clear"/>
        <w:spacing w:after="0" w:line="240"/>
        <w:ind w:left="120" w:right="120"/>
      </w:pPr>
      <w:r>
        <w:rPr>
          <w:rFonts w:ascii="Consolas" w:cs="Consolas" w:eastAsia="Consolas" w:hAnsi="Consolas"/>
          <w:sz w:val="17"/>
          <w:szCs w:val="17"/>
        </w:rPr>
        <w:t xml:space="preserve"> </w:t>
      </w:r>
    </w:p>
    <w:p>
      <w:pPr>
        <w:spacing w:after="120"/>
      </w:pPr>
    </w:p>
    <w:p>
      <w:pPr>
        <w:shd w:fill="F2F2F2" w:color="auto" w:val="clear"/>
        <w:spacing w:after="0" w:line="240"/>
        <w:ind w:left="120" w:right="120"/>
      </w:pPr>
      <w:r>
        <w:rPr>
          <w:rFonts w:ascii="Consolas" w:cs="Consolas" w:eastAsia="Consolas" w:hAnsi="Consolas"/>
          <w:sz w:val="17"/>
          <w:szCs w:val="17"/>
        </w:rPr>
        <w:t xml:space="preserve"># 3) Open Beauty Facts: search products (custom User-Agent is required)</w:t>
      </w:r>
    </w:p>
    <w:p>
      <w:pPr>
        <w:shd w:fill="F2F2F2" w:color="auto" w:val="clear"/>
        <w:spacing w:after="0" w:line="240"/>
        <w:ind w:left="120" w:right="120"/>
      </w:pPr>
      <w:r>
        <w:rPr>
          <w:rFonts w:ascii="Consolas" w:cs="Consolas" w:eastAsia="Consolas" w:hAnsi="Consolas"/>
          <w:sz w:val="17"/>
          <w:szCs w:val="17"/>
        </w:rPr>
        <w:t xml:space="preserve">import requests</w:t>
      </w:r>
    </w:p>
    <w:p>
      <w:pPr>
        <w:shd w:fill="F2F2F2" w:color="auto" w:val="clear"/>
        <w:spacing w:after="0" w:line="240"/>
        <w:ind w:left="120" w:right="120"/>
      </w:pPr>
      <w:r>
        <w:rPr>
          <w:rFonts w:ascii="Consolas" w:cs="Consolas" w:eastAsia="Consolas" w:hAnsi="Consolas"/>
          <w:sz w:val="17"/>
          <w:szCs w:val="17"/>
        </w:rPr>
        <w:t xml:space="preserve">url = "https://world.openbeautyfacts.org/cgi/search.pl"</w:t>
      </w:r>
    </w:p>
    <w:p>
      <w:pPr>
        <w:shd w:fill="F2F2F2" w:color="auto" w:val="clear"/>
        <w:spacing w:after="0" w:line="240"/>
        <w:ind w:left="120" w:right="120"/>
      </w:pPr>
      <w:r>
        <w:rPr>
          <w:rFonts w:ascii="Consolas" w:cs="Consolas" w:eastAsia="Consolas" w:hAnsi="Consolas"/>
          <w:sz w:val="17"/>
          <w:szCs w:val="17"/>
        </w:rPr>
        <w:t xml:space="preserve">params = {"search_terms": "moisturizer", "search_simple": 1, "json": 1, "page_size": 20}</w:t>
      </w:r>
    </w:p>
    <w:p>
      <w:pPr>
        <w:shd w:fill="F2F2F2" w:color="auto" w:val="clear"/>
        <w:spacing w:after="0" w:line="240"/>
        <w:ind w:left="120" w:right="120"/>
      </w:pPr>
      <w:r>
        <w:rPr>
          <w:rFonts w:ascii="Consolas" w:cs="Consolas" w:eastAsia="Consolas" w:hAnsi="Consolas"/>
          <w:sz w:val="17"/>
          <w:szCs w:val="17"/>
        </w:rPr>
        <w:t xml:space="preserve">headers = {"User-Agent": "BeautyReviewAnalysis/1.0 (your_email@example.com)"}</w:t>
      </w:r>
    </w:p>
    <w:p>
      <w:pPr>
        <w:shd w:fill="F2F2F2" w:color="auto" w:val="clear"/>
        <w:spacing w:after="0" w:line="240"/>
        <w:ind w:left="120" w:right="120"/>
      </w:pPr>
      <w:r>
        <w:rPr>
          <w:rFonts w:ascii="Consolas" w:cs="Consolas" w:eastAsia="Consolas" w:hAnsi="Consolas"/>
          <w:sz w:val="17"/>
          <w:szCs w:val="17"/>
        </w:rPr>
        <w:t xml:space="preserve">data = requests.get(url, params=params, headers=headers, timeout=30).json()</w:t>
      </w:r>
    </w:p>
    <w:p>
      <w:pPr>
        <w:shd w:fill="F2F2F2" w:color="auto" w:val="clear"/>
        <w:spacing w:after="0" w:line="240"/>
        <w:ind w:left="120" w:right="120"/>
      </w:pPr>
      <w:r>
        <w:rPr>
          <w:rFonts w:ascii="Consolas" w:cs="Consolas" w:eastAsia="Consolas" w:hAnsi="Consolas"/>
          <w:sz w:val="17"/>
          <w:szCs w:val="17"/>
        </w:rPr>
        <w:t xml:space="preserve">print(len(data.get("products", [])))</w:t>
      </w:r>
    </w:p>
    <w:p>
      <w:pPr>
        <w:shd w:fill="F2F2F2" w:color="auto" w:val="clear"/>
        <w:spacing w:after="0" w:line="240"/>
        <w:ind w:left="120" w:right="120"/>
      </w:pPr>
      <w:r>
        <w:rPr>
          <w:rFonts w:ascii="Consolas" w:cs="Consolas" w:eastAsia="Consolas" w:hAnsi="Consolas"/>
          <w:sz w:val="17"/>
          <w:szCs w:val="17"/>
        </w:rPr>
        <w:t xml:space="preserve"> </w:t>
      </w:r>
    </w:p>
    <w:p>
      <w:pPr>
        <w:spacing w:after="120"/>
      </w:pPr>
    </w:p>
    <w:p>
      <w:pPr>
        <w:shd w:fill="F2F2F2" w:color="auto" w:val="clear"/>
        <w:spacing w:after="0" w:line="240"/>
        <w:ind w:left="120" w:right="120"/>
      </w:pPr>
      <w:r>
        <w:rPr>
          <w:rFonts w:ascii="Consolas" w:cs="Consolas" w:eastAsia="Consolas" w:hAnsi="Consolas"/>
          <w:sz w:val="17"/>
          <w:szCs w:val="17"/>
        </w:rPr>
        <w:t xml:space="preserve"># 4) openFDA adverse events (CAERS), filtered to cosmetics</w:t>
      </w:r>
    </w:p>
    <w:p>
      <w:pPr>
        <w:shd w:fill="F2F2F2" w:color="auto" w:val="clear"/>
        <w:spacing w:after="0" w:line="240"/>
        <w:ind w:left="120" w:right="120"/>
      </w:pPr>
      <w:r>
        <w:rPr>
          <w:rFonts w:ascii="Consolas" w:cs="Consolas" w:eastAsia="Consolas" w:hAnsi="Consolas"/>
          <w:sz w:val="17"/>
          <w:szCs w:val="17"/>
        </w:rPr>
        <w:t xml:space="preserve">import requests</w:t>
      </w:r>
    </w:p>
    <w:p>
      <w:pPr>
        <w:shd w:fill="F2F2F2" w:color="auto" w:val="clear"/>
        <w:spacing w:after="0" w:line="240"/>
        <w:ind w:left="120" w:right="120"/>
      </w:pPr>
      <w:r>
        <w:rPr>
          <w:rFonts w:ascii="Consolas" w:cs="Consolas" w:eastAsia="Consolas" w:hAnsi="Consolas"/>
          <w:sz w:val="17"/>
          <w:szCs w:val="17"/>
        </w:rPr>
        <w:t xml:space="preserve">url = "https://api.fda.gov/food/event.json"</w:t>
      </w:r>
    </w:p>
    <w:p>
      <w:pPr>
        <w:shd w:fill="F2F2F2" w:color="auto" w:val="clear"/>
        <w:spacing w:after="0" w:line="240"/>
        <w:ind w:left="120" w:right="120"/>
      </w:pPr>
      <w:r>
        <w:rPr>
          <w:rFonts w:ascii="Consolas" w:cs="Consolas" w:eastAsia="Consolas" w:hAnsi="Consolas"/>
          <w:sz w:val="17"/>
          <w:szCs w:val="17"/>
        </w:rPr>
        <w:t xml:space="preserve">params = {"search": 'products.industry_name:"Cosmetics"', "limit": 100}</w:t>
      </w:r>
    </w:p>
    <w:p>
      <w:pPr>
        <w:shd w:fill="F2F2F2" w:color="auto" w:val="clear"/>
        <w:spacing w:after="0" w:line="240"/>
        <w:ind w:left="120" w:right="120"/>
      </w:pPr>
      <w:r>
        <w:rPr>
          <w:rFonts w:ascii="Consolas" w:cs="Consolas" w:eastAsia="Consolas" w:hAnsi="Consolas"/>
          <w:sz w:val="17"/>
          <w:szCs w:val="17"/>
        </w:rPr>
        <w:t xml:space="preserve">events = requests.get(url, params=params, timeout=30).json()</w:t>
      </w:r>
    </w:p>
    <w:p>
      <w:pPr>
        <w:shd w:fill="F2F2F2" w:color="auto" w:val="clear"/>
        <w:spacing w:after="0" w:line="240"/>
        <w:ind w:left="120" w:right="120"/>
      </w:pPr>
      <w:r>
        <w:rPr>
          <w:rFonts w:ascii="Consolas" w:cs="Consolas" w:eastAsia="Consolas" w:hAnsi="Consolas"/>
          <w:sz w:val="17"/>
          <w:szCs w:val="17"/>
        </w:rPr>
        <w:t xml:space="preserve">print(events["meta"]["results"])</w:t>
      </w:r>
    </w:p>
    <w:p>
      <w:pPr>
        <w:shd w:fill="F2F2F2" w:color="auto" w:val="clear"/>
        <w:spacing w:after="0" w:line="240"/>
        <w:ind w:left="120" w:right="120"/>
      </w:pPr>
      <w:r>
        <w:rPr>
          <w:rFonts w:ascii="Consolas" w:cs="Consolas" w:eastAsia="Consolas" w:hAnsi="Consolas"/>
          <w:sz w:val="17"/>
          <w:szCs w:val="17"/>
        </w:rPr>
        <w:t xml:space="preserve"> </w:t>
      </w:r>
    </w:p>
    <w:p>
      <w:pPr>
        <w:spacing w:after="120"/>
      </w:pPr>
    </w:p>
    <w:p>
      <w:pPr>
        <w:pStyle w:val="Heading1"/>
        <w:spacing w:after="160" w:before="320"/>
      </w:pPr>
      <w:r>
        <w:rPr>
          <w:rFonts w:ascii="Calibri" w:cs="Calibri" w:eastAsia="Calibri" w:hAnsi="Calibri"/>
          <w:b/>
          <w:bCs/>
          <w:color w:val="8E2F1C"/>
          <w:sz w:val="30"/>
          <w:szCs w:val="30"/>
        </w:rPr>
        <w:t xml:space="preserve">9. Preliminary Exploratory Analysis Plan</w:t>
      </w:r>
    </w:p>
    <w:p>
      <w:pPr>
        <w:pStyle w:val="Heading2"/>
        <w:spacing w:after="100" w:before="200"/>
      </w:pPr>
      <w:r>
        <w:rPr>
          <w:rFonts w:ascii="Calibri" w:cs="Calibri" w:eastAsia="Calibri" w:hAnsi="Calibri"/>
          <w:b/>
          <w:bCs/>
          <w:color w:val="333333"/>
          <w:sz w:val="25"/>
          <w:szCs w:val="25"/>
        </w:rPr>
        <w:t xml:space="preserve">9.1 Key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4726"/>
      </w:tblGrid>
      <w:tr>
        <w:trPr>
          <w:tblHeader/>
        </w:trPr>
        <w:tc>
          <w:tcPr>
            <w:tcW w:type="dxa" w:w="23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9"/>
                <w:szCs w:val="19"/>
              </w:rPr>
              <w:t xml:space="preserve">Variable</w:t>
            </w:r>
          </w:p>
        </w:tc>
        <w:tc>
          <w:tcPr>
            <w:tcW w:type="dxa" w:w="20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9"/>
                <w:szCs w:val="19"/>
              </w:rPr>
              <w:t xml:space="preserve">Type</w:t>
            </w:r>
          </w:p>
        </w:tc>
        <w:tc>
          <w:tcPr>
            <w:tcW w:type="dxa" w:w="4726"/>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9"/>
                <w:szCs w:val="19"/>
              </w:rPr>
              <w:t xml:space="preserve">Why it matters</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is_recommended</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Binary (target)</w:t>
            </w:r>
          </w:p>
        </w:tc>
        <w:tc>
          <w:tcPr>
            <w:tcW w:type="dxa" w:w="47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The outcome to predict in the modelling stage.</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rating</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Ordinal 1 to 5</w:t>
            </w:r>
          </w:p>
        </w:tc>
        <w:tc>
          <w:tcPr>
            <w:tcW w:type="dxa" w:w="47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Main satisfaction signal and a baseline predictor.</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review_text, review_title</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Text</w:t>
            </w:r>
          </w:p>
        </w:tc>
        <w:tc>
          <w:tcPr>
            <w:tcW w:type="dxa" w:w="47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Source of sentiment and complaint themes.</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skin_type</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Categorical</w:t>
            </w:r>
          </w:p>
        </w:tc>
        <w:tc>
          <w:tcPr>
            <w:tcW w:type="dxa" w:w="47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Segments satisfaction for H4.</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price_usd</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Numeric</w:t>
            </w:r>
          </w:p>
        </w:tc>
        <w:tc>
          <w:tcPr>
            <w:tcW w:type="dxa" w:w="47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Used for price tiers in H4 and as a predictor.</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primary_category</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Categorical</w:t>
            </w:r>
          </w:p>
        </w:tc>
        <w:tc>
          <w:tcPr>
            <w:tcW w:type="dxa" w:w="47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Compares categories such as moisturisers and serums.</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helpfulness, feedback counts</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Numeric</w:t>
            </w:r>
          </w:p>
        </w:tc>
        <w:tc>
          <w:tcPr>
            <w:tcW w:type="dxa" w:w="47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Weights reviews by usefulness.</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submission_time</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Date-time</w:t>
            </w:r>
          </w:p>
        </w:tc>
        <w:tc>
          <w:tcPr>
            <w:tcW w:type="dxa" w:w="47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Trend analysis over time.</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loves_count, reviews (product level)</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Numeric</w:t>
            </w:r>
          </w:p>
        </w:tc>
        <w:tc>
          <w:tcPr>
            <w:tcW w:type="dxa" w:w="47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Product popularity context.</w:t>
            </w:r>
          </w:p>
        </w:tc>
      </w:tr>
    </w:tbl>
    <w:p>
      <w:pPr>
        <w:spacing w:after="160" w:before="60"/>
      </w:pPr>
      <w:r>
        <w:rPr>
          <w:rFonts w:ascii="Calibri" w:cs="Calibri" w:eastAsia="Calibri" w:hAnsi="Calibri"/>
          <w:i/>
          <w:iCs/>
          <w:color w:val="555555"/>
          <w:sz w:val="19"/>
          <w:szCs w:val="19"/>
        </w:rPr>
        <w:t xml:space="preserve">Column names follow the Kaggle files and will be confirmed against the downloaded data.</w:t>
      </w:r>
    </w:p>
    <w:p>
      <w:pPr>
        <w:pStyle w:val="Heading2"/>
        <w:spacing w:after="100" w:before="200"/>
      </w:pPr>
      <w:r>
        <w:rPr>
          <w:rFonts w:ascii="Calibri" w:cs="Calibri" w:eastAsia="Calibri" w:hAnsi="Calibri"/>
          <w:b/>
          <w:bCs/>
          <w:color w:val="333333"/>
          <w:sz w:val="25"/>
          <w:szCs w:val="25"/>
        </w:rPr>
        <w:t xml:space="preserve">9.2 Descriptive statistics</w:t>
      </w:r>
    </w:p>
    <w:p>
      <w:pPr>
        <w:pStyle w:val="ListParagraph"/>
        <w:numPr>
          <w:ilvl w:val="0"/>
          <w:numId w:val="2"/>
        </w:numPr>
        <w:spacing w:after="80" w:line="290"/>
      </w:pPr>
      <w:r>
        <w:rPr>
          <w:rFonts w:ascii="Calibri" w:cs="Calibri" w:eastAsia="Calibri" w:hAnsi="Calibri"/>
          <w:sz w:val="22"/>
          <w:szCs w:val="22"/>
        </w:rPr>
        <w:t xml:space="preserve">Numeric variables: count, mean, median, standard deviation, minimum, maximum, quartiles and skewness for rating, price_usd, helpfulness and review length.</w:t>
      </w:r>
    </w:p>
    <w:p>
      <w:pPr>
        <w:pStyle w:val="ListParagraph"/>
        <w:numPr>
          <w:ilvl w:val="0"/>
          <w:numId w:val="2"/>
        </w:numPr>
        <w:spacing w:after="80" w:line="290"/>
      </w:pPr>
      <w:r>
        <w:rPr>
          <w:rFonts w:ascii="Calibri" w:cs="Calibri" w:eastAsia="Calibri" w:hAnsi="Calibri"/>
          <w:sz w:val="22"/>
          <w:szCs w:val="22"/>
        </w:rPr>
        <w:t xml:space="preserve">Categorical variables: frequency tables and percentages for skin_type, primary_category, brand_name and is_recommended.</w:t>
      </w:r>
    </w:p>
    <w:p>
      <w:pPr>
        <w:pStyle w:val="ListParagraph"/>
        <w:numPr>
          <w:ilvl w:val="0"/>
          <w:numId w:val="2"/>
        </w:numPr>
        <w:spacing w:after="80" w:line="290"/>
      </w:pPr>
      <w:r>
        <w:rPr>
          <w:rFonts w:ascii="Calibri" w:cs="Calibri" w:eastAsia="Calibri" w:hAnsi="Calibri"/>
          <w:sz w:val="22"/>
          <w:szCs w:val="22"/>
        </w:rPr>
        <w:t xml:space="preserve">Class balance: percentage of recommended versus not recommended reviews, and the percentage recommended within each star rating.</w:t>
      </w:r>
    </w:p>
    <w:p>
      <w:pPr>
        <w:pStyle w:val="ListParagraph"/>
        <w:numPr>
          <w:ilvl w:val="0"/>
          <w:numId w:val="2"/>
        </w:numPr>
        <w:spacing w:after="80" w:line="290"/>
      </w:pPr>
      <w:r>
        <w:rPr>
          <w:rFonts w:ascii="Calibri" w:cs="Calibri" w:eastAsia="Calibri" w:hAnsi="Calibri"/>
          <w:sz w:val="22"/>
          <w:szCs w:val="22"/>
        </w:rPr>
        <w:t xml:space="preserve">Text: number of words per review (median, mean, 99th percentile) and the share of reviews that are very short.</w:t>
      </w:r>
    </w:p>
    <w:p>
      <w:pPr>
        <w:pStyle w:val="ListParagraph"/>
        <w:numPr>
          <w:ilvl w:val="0"/>
          <w:numId w:val="2"/>
        </w:numPr>
        <w:spacing w:after="80" w:line="290"/>
      </w:pPr>
      <w:r>
        <w:rPr>
          <w:rFonts w:ascii="Calibri" w:cs="Calibri" w:eastAsia="Calibri" w:hAnsi="Calibri"/>
          <w:sz w:val="22"/>
          <w:szCs w:val="22"/>
        </w:rPr>
        <w:t xml:space="preserve">Data quality metrics: missing values per column, duplicate counts and the match rate between review and product identifiers.</w:t>
      </w:r>
    </w:p>
    <w:p>
      <w:pPr>
        <w:pStyle w:val="Heading2"/>
        <w:spacing w:after="100" w:before="200"/>
      </w:pPr>
      <w:r>
        <w:rPr>
          <w:rFonts w:ascii="Calibri" w:cs="Calibri" w:eastAsia="Calibri" w:hAnsi="Calibri"/>
          <w:b/>
          <w:bCs/>
          <w:color w:val="333333"/>
          <w:sz w:val="25"/>
          <w:szCs w:val="25"/>
        </w:rPr>
        <w:t xml:space="preserve">9.3 Statistical methods</w:t>
      </w:r>
    </w:p>
    <w:p>
      <w:pPr>
        <w:pStyle w:val="ListParagraph"/>
        <w:numPr>
          <w:ilvl w:val="0"/>
          <w:numId w:val="2"/>
        </w:numPr>
        <w:spacing w:after="80" w:line="290"/>
      </w:pPr>
      <w:r>
        <w:rPr>
          <w:rFonts w:ascii="Calibri" w:cs="Calibri" w:eastAsia="Calibri" w:hAnsi="Calibri"/>
          <w:sz w:val="22"/>
          <w:szCs w:val="22"/>
        </w:rPr>
        <w:t xml:space="preserve">Spearman rank correlation for price versus rating, since ratings are ordinal and skewed.</w:t>
      </w:r>
    </w:p>
    <w:p>
      <w:pPr>
        <w:pStyle w:val="ListParagraph"/>
        <w:numPr>
          <w:ilvl w:val="0"/>
          <w:numId w:val="2"/>
        </w:numPr>
        <w:spacing w:after="80" w:line="290"/>
      </w:pPr>
      <w:r>
        <w:rPr>
          <w:rFonts w:ascii="Calibri" w:cs="Calibri" w:eastAsia="Calibri" w:hAnsi="Calibri"/>
          <w:sz w:val="22"/>
          <w:szCs w:val="22"/>
        </w:rPr>
        <w:t xml:space="preserve">Chi-square test of independence for categorical relationships, such as skin type versus recommendation.</w:t>
      </w:r>
    </w:p>
    <w:p>
      <w:pPr>
        <w:pStyle w:val="ListParagraph"/>
        <w:numPr>
          <w:ilvl w:val="0"/>
          <w:numId w:val="2"/>
        </w:numPr>
        <w:spacing w:after="80" w:line="290"/>
      </w:pPr>
      <w:r>
        <w:rPr>
          <w:rFonts w:ascii="Calibri" w:cs="Calibri" w:eastAsia="Calibri" w:hAnsi="Calibri"/>
          <w:sz w:val="22"/>
          <w:szCs w:val="22"/>
        </w:rPr>
        <w:t xml:space="preserve">Mann-Whitney U and Kruskal-Wallis tests (with post-hoc comparisons) for differences in ratings or sentiment between groups, because the data are unlikely to be normal.</w:t>
      </w:r>
    </w:p>
    <w:p>
      <w:pPr>
        <w:pStyle w:val="ListParagraph"/>
        <w:numPr>
          <w:ilvl w:val="0"/>
          <w:numId w:val="2"/>
        </w:numPr>
        <w:spacing w:after="80" w:line="290"/>
      </w:pPr>
      <w:r>
        <w:rPr>
          <w:rFonts w:ascii="Calibri" w:cs="Calibri" w:eastAsia="Calibri" w:hAnsi="Calibri"/>
          <w:sz w:val="22"/>
          <w:szCs w:val="22"/>
        </w:rPr>
        <w:t xml:space="preserve">Levene's test to compare the spread of ratings across price tiers (polarisation in H4).</w:t>
      </w:r>
    </w:p>
    <w:p>
      <w:pPr>
        <w:pStyle w:val="ListParagraph"/>
        <w:numPr>
          <w:ilvl w:val="0"/>
          <w:numId w:val="2"/>
        </w:numPr>
        <w:spacing w:after="80" w:line="290"/>
      </w:pPr>
      <w:r>
        <w:rPr>
          <w:rFonts w:ascii="Calibri" w:cs="Calibri" w:eastAsia="Calibri" w:hAnsi="Calibri"/>
          <w:sz w:val="22"/>
          <w:szCs w:val="22"/>
        </w:rPr>
        <w:t xml:space="preserve">Confidence intervals and effect sizes alongside p-values, because with very large samples even tiny differences become statistically significant.</w:t>
      </w:r>
    </w:p>
    <w:p>
      <w:pPr>
        <w:pStyle w:val="Heading2"/>
        <w:spacing w:after="100" w:before="200"/>
      </w:pPr>
      <w:r>
        <w:rPr>
          <w:rFonts w:ascii="Calibri" w:cs="Calibri" w:eastAsia="Calibri" w:hAnsi="Calibri"/>
          <w:b/>
          <w:bCs/>
          <w:color w:val="333333"/>
          <w:sz w:val="25"/>
          <w:szCs w:val="25"/>
        </w:rPr>
        <w:t xml:space="preserve">9.4 Planned visualisations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2900"/>
        <w:gridCol w:w="3326"/>
      </w:tblGrid>
      <w:tr>
        <w:trPr>
          <w:tblHeader/>
        </w:trPr>
        <w:tc>
          <w:tcPr>
            <w:tcW w:type="dxa" w:w="5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8"/>
                <w:szCs w:val="18"/>
              </w:rPr>
              <w:t xml:space="preserve">#</w:t>
            </w:r>
          </w:p>
        </w:tc>
        <w:tc>
          <w:tcPr>
            <w:tcW w:type="dxa" w:w="23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8"/>
                <w:szCs w:val="18"/>
              </w:rPr>
              <w:t xml:space="preserve">Chart</w:t>
            </w:r>
          </w:p>
        </w:tc>
        <w:tc>
          <w:tcPr>
            <w:tcW w:type="dxa" w:w="29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8"/>
                <w:szCs w:val="18"/>
              </w:rPr>
              <w:t xml:space="preserve">Variables</w:t>
            </w:r>
          </w:p>
        </w:tc>
        <w:tc>
          <w:tcPr>
            <w:tcW w:type="dxa" w:w="3326"/>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8"/>
                <w:szCs w:val="18"/>
              </w:rPr>
              <w:t xml:space="preserve">Insight sought</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1</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Histogram</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Star rating of reviews</w:t>
            </w:r>
          </w:p>
        </w:tc>
        <w:tc>
          <w:tcPr>
            <w:tcW w:type="dxa" w:w="33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How strongly ratings are skewed to 5 stars (class imbalance).</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2</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Bar chart</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is_recommended counts</w:t>
            </w:r>
          </w:p>
        </w:tc>
        <w:tc>
          <w:tcPr>
            <w:tcW w:type="dxa" w:w="33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Size of the minority class.</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3</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Stacked bar (100%)</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Star rating by is_recommended</w:t>
            </w:r>
          </w:p>
        </w:tc>
        <w:tc>
          <w:tcPr>
            <w:tcW w:type="dxa" w:w="33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How well rating alone separates recommenders from non-recommenders.</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4</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Box plot</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Rating by skin_type</w:t>
            </w:r>
          </w:p>
        </w:tc>
        <w:tc>
          <w:tcPr>
            <w:tcW w:type="dxa" w:w="33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Whether satisfaction differs by skin type (H4).</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5</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Box plot (log scale)</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Price by primary_category</w:t>
            </w:r>
          </w:p>
        </w:tc>
        <w:tc>
          <w:tcPr>
            <w:tcW w:type="dxa" w:w="33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Price spread and outliers by category.</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6</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Correlation heatmap</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Rating, price, loves_count, helpfulness, review length</w:t>
            </w:r>
          </w:p>
        </w:tc>
        <w:tc>
          <w:tcPr>
            <w:tcW w:type="dxa" w:w="33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Which numeric variables move together.</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7</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Line chart</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Monthly average rating by submission_time</w:t>
            </w:r>
          </w:p>
        </w:tc>
        <w:tc>
          <w:tcPr>
            <w:tcW w:type="dxa" w:w="33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Trends or sudden changes over time.</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8</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Horizontal bar chart</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Top words in 1 to 2 star reviews</w:t>
            </w:r>
          </w:p>
        </w:tc>
        <w:tc>
          <w:tcPr>
            <w:tcW w:type="dxa" w:w="33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First look at complaint themes (H3, H5).</w:t>
            </w:r>
          </w:p>
        </w:tc>
      </w:tr>
    </w:tbl>
    <w:p>
      <w:pPr>
        <w:spacing w:after="160" w:before="60"/>
      </w:pPr>
      <w:r>
        <w:rPr>
          <w:rFonts w:ascii="Calibri" w:cs="Calibri" w:eastAsia="Calibri" w:hAnsi="Calibri"/>
          <w:i/>
          <w:iCs/>
          <w:color w:val="555555"/>
          <w:sz w:val="19"/>
          <w:szCs w:val="19"/>
        </w:rPr>
        <w:t xml:space="preserve">Table 9.1: Planned charts. Each chart will have a title, labelled axes and a one-line takeaway.</w:t>
      </w:r>
    </w:p>
    <w:p>
      <w:pPr>
        <w:spacing w:after="140" w:line="300"/>
        <w:jc w:val="both"/>
      </w:pPr>
      <w:r>
        <w:rPr>
          <w:rFonts w:ascii="Calibri" w:cs="Calibri" w:eastAsia="Calibri" w:hAnsi="Calibri"/>
          <w:b/>
          <w:bCs/>
          <w:sz w:val="22"/>
          <w:szCs w:val="22"/>
        </w:rPr>
        <w:t xml:space="preserve">Profiling script. </w:t>
      </w:r>
      <w:r>
        <w:rPr>
          <w:rFonts w:ascii="Calibri" w:cs="Calibri" w:eastAsia="Calibri" w:hAnsi="Calibri"/>
          <w:sz w:val="22"/>
          <w:szCs w:val="22"/>
        </w:rPr>
        <w:t xml:space="preserve">A ready-to-run Python script, week2_data_profiling.py, produces the profile (shape, data types, missing values, duplicates, descriptive statistics, rating distribution, class balance, review length, price-rating correlation) and six of the charts above. It was syntax-tested on a small mock file to confirm that it runs; results on the real data will be reported in Week 3. It is stored in the GitHub repository.</w:t>
      </w:r>
    </w:p>
    <w:p>
      <w:pPr>
        <w:pStyle w:val="Heading2"/>
        <w:spacing w:after="100" w:before="200"/>
      </w:pPr>
      <w:r>
        <w:rPr>
          <w:rFonts w:ascii="Calibri" w:cs="Calibri" w:eastAsia="Calibri" w:hAnsi="Calibri"/>
          <w:b/>
          <w:bCs/>
          <w:color w:val="333333"/>
          <w:sz w:val="25"/>
          <w:szCs w:val="25"/>
        </w:rPr>
        <w:t xml:space="preserve">9.5 Illustrative examples of what the analysis will look for</w:t>
      </w:r>
    </w:p>
    <w:p>
      <w:pPr>
        <w:spacing w:after="140" w:line="300"/>
        <w:jc w:val="both"/>
      </w:pPr>
      <w:r>
        <w:rPr>
          <w:rFonts w:ascii="Calibri" w:cs="Calibri" w:eastAsia="Calibri" w:hAnsi="Calibri"/>
          <w:sz w:val="22"/>
          <w:szCs w:val="22"/>
        </w:rPr>
        <w:t xml:space="preserve">The four reviews below were written by me to explain the method. They are not taken from the dataset. They show why each analysis step is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800"/>
        <w:gridCol w:w="1000"/>
        <w:gridCol w:w="1300"/>
        <w:gridCol w:w="2626"/>
      </w:tblGrid>
      <w:tr>
        <w:trPr>
          <w:tblHeader/>
        </w:trPr>
        <w:tc>
          <w:tcPr>
            <w:tcW w:type="dxa" w:w="33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7"/>
                <w:szCs w:val="17"/>
              </w:rPr>
              <w:t xml:space="preserve">Example review (illustrative)</w:t>
            </w:r>
          </w:p>
        </w:tc>
        <w:tc>
          <w:tcPr>
            <w:tcW w:type="dxa" w:w="8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7"/>
                <w:szCs w:val="17"/>
              </w:rPr>
              <w:t xml:space="preserve">Stars</w:t>
            </w:r>
          </w:p>
        </w:tc>
        <w:tc>
          <w:tcPr>
            <w:tcW w:type="dxa" w:w="10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7"/>
                <w:szCs w:val="17"/>
              </w:rPr>
              <w:t xml:space="preserve">Recomm.</w:t>
            </w:r>
          </w:p>
        </w:tc>
        <w:tc>
          <w:tcPr>
            <w:tcW w:type="dxa" w:w="13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7"/>
                <w:szCs w:val="17"/>
              </w:rPr>
              <w:t xml:space="preserve">Text sentiment</w:t>
            </w:r>
          </w:p>
        </w:tc>
        <w:tc>
          <w:tcPr>
            <w:tcW w:type="dxa" w:w="2626"/>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7"/>
                <w:szCs w:val="17"/>
              </w:rPr>
              <w:t xml:space="preserve">What it shows</w:t>
            </w:r>
          </w:p>
        </w:tc>
      </w:tr>
      <w:tr>
        <w:trPr>
          <w:cantSplit/>
        </w:trPr>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"Love this serum, my skin feels so hydrated and soft."</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5</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Yes</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Positive</w:t>
            </w:r>
          </w:p>
        </w:tc>
        <w:tc>
          <w:tcPr>
            <w:tcW w:type="dxa" w:w="26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Typical positive review. Words such as "hydrated" and "soft" support H5.</w:t>
            </w:r>
          </w:p>
        </w:tc>
      </w:tr>
      <w:tr>
        <w:trPr>
          <w:cantSplit/>
        </w:trPr>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"Gave me a rash and breakouts after two days. Returning it."</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1</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No</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Negative</w:t>
            </w:r>
          </w:p>
        </w:tc>
        <w:tc>
          <w:tcPr>
            <w:tcW w:type="dxa" w:w="26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Skin-reaction theme (rash, breakouts) for H3. Rating and text agree.</w:t>
            </w:r>
          </w:p>
        </w:tc>
      </w:tr>
      <w:tr>
        <w:trPr>
          <w:cantSplit/>
        </w:trPr>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"Works well but the scent is overpowering and the texture is greasy."</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3</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No</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Mixed</w:t>
            </w:r>
          </w:p>
        </w:tc>
        <w:tc>
          <w:tcPr>
            <w:tcW w:type="dxa" w:w="26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Scent and texture themes (H3). The star rating hides the reasons, so text adds information (H2).</w:t>
            </w:r>
          </w:p>
        </w:tc>
      </w:tr>
      <w:tr>
        <w:trPr>
          <w:cantSplit/>
        </w:trPr>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"Five stars for the packaging but it made my skin red."</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5</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No</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Negative</w:t>
            </w:r>
          </w:p>
        </w:tc>
        <w:tc>
          <w:tcPr>
            <w:tcW w:type="dxa" w:w="26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High rating with negative text and no recommendation: a rating-text mismatch (H1).</w:t>
            </w:r>
          </w:p>
        </w:tc>
      </w:tr>
    </w:tbl>
    <w:p>
      <w:pPr>
        <w:spacing w:after="160" w:before="60"/>
      </w:pPr>
      <w:r>
        <w:rPr>
          <w:rFonts w:ascii="Calibri" w:cs="Calibri" w:eastAsia="Calibri" w:hAnsi="Calibri"/>
          <w:i/>
          <w:iCs/>
          <w:color w:val="555555"/>
          <w:sz w:val="19"/>
          <w:szCs w:val="19"/>
        </w:rPr>
        <w:t xml:space="preserve">Table 9.2: Illustrative examples (written by the author, not from the dataset).</w:t>
      </w:r>
    </w:p>
    <w:p>
      <w:pPr>
        <w:spacing w:after="140" w:line="300"/>
        <w:jc w:val="both"/>
      </w:pPr>
      <w:r>
        <w:rPr>
          <w:rFonts w:ascii="Calibri" w:cs="Calibri" w:eastAsia="Calibri" w:hAnsi="Calibri"/>
          <w:sz w:val="22"/>
          <w:szCs w:val="22"/>
        </w:rPr>
        <w:t xml:space="preserve">In Week 3, the same checks will be run on real reviews. For instance, the mismatch rate for H1 will be reported as the percentage of reviews with 4 or 5 stars whose text sentiment score is negative, and the example code in Section 11 shows how it is calculated.</w:t>
      </w:r>
    </w:p>
    <w:p>
      <w:pPr>
        <w:pStyle w:val="Heading1"/>
        <w:spacing w:after="160" w:before="320"/>
      </w:pPr>
      <w:r>
        <w:rPr>
          <w:rFonts w:ascii="Calibri" w:cs="Calibri" w:eastAsia="Calibri" w:hAnsi="Calibri"/>
          <w:b/>
          <w:bCs/>
          <w:color w:val="8E2F1C"/>
          <w:sz w:val="30"/>
          <w:szCs w:val="30"/>
        </w:rPr>
        <w:t xml:space="preserve">10. How the Data Will Test the Week 1 Hypotheses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000"/>
        <w:gridCol w:w="3026"/>
      </w:tblGrid>
      <w:tr>
        <w:trPr>
          <w:tblHeader/>
        </w:trPr>
        <w:tc>
          <w:tcPr>
            <w:tcW w:type="dxa" w:w="7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8"/>
                <w:szCs w:val="18"/>
              </w:rPr>
              <w:t xml:space="preserve">ID</w:t>
            </w:r>
          </w:p>
        </w:tc>
        <w:tc>
          <w:tcPr>
            <w:tcW w:type="dxa" w:w="23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8"/>
                <w:szCs w:val="18"/>
              </w:rPr>
              <w:t xml:space="preserve">Variables</w:t>
            </w:r>
          </w:p>
        </w:tc>
        <w:tc>
          <w:tcPr>
            <w:tcW w:type="dxa" w:w="30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8"/>
                <w:szCs w:val="18"/>
              </w:rPr>
              <w:t xml:space="preserve">Test or method</w:t>
            </w:r>
          </w:p>
        </w:tc>
        <w:tc>
          <w:tcPr>
            <w:tcW w:type="dxa" w:w="3026"/>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8"/>
                <w:szCs w:val="18"/>
              </w:rPr>
              <w:t xml:space="preserve">Decision rule</w:t>
            </w:r>
          </w:p>
        </w:tc>
      </w:tr>
      <w:tr>
        <w:trPr>
          <w:cantSplit/>
        </w:trP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H1</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VADER sentiment score, rating, is_recommended</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Compare sentiment between recommended and not recommended groups (Mann-Whitney U). Measure mismatch: share of 4 to 5 star reviews with negative sentiment.</w:t>
            </w:r>
          </w:p>
        </w:tc>
        <w:tc>
          <w:tcPr>
            <w:tcW w:type="dxa" w:w="30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Supported if the sentiment difference is significant at alpha = 0.05 with a meaningful effect size, and a non-trivial mismatch share is found.</w:t>
            </w:r>
          </w:p>
        </w:tc>
      </w:tr>
      <w:tr>
        <w:trPr>
          <w:cantSplit/>
        </w:trP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H2</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TF-IDF text features, rating, is_recommended</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Rating-only logistic regression versus text plus rating, using a stratified train/test split and 5-fold cross-validation.</w:t>
            </w:r>
          </w:p>
        </w:tc>
        <w:tc>
          <w:tcPr>
            <w:tcW w:type="dxa" w:w="30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Supported if the text model has a higher F1-score than the baseline across folds.</w:t>
            </w:r>
          </w:p>
        </w:tc>
      </w:tr>
      <w:tr>
        <w:trPr>
          <w:cantSplit/>
        </w:trP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H3</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Review text of 1 to 2 star reviews, category</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Topic modelling (LDA or NMF) plus keyword counts for irritation, breakouts, scent, texture, price.</w:t>
            </w:r>
          </w:p>
        </w:tc>
        <w:tc>
          <w:tcPr>
            <w:tcW w:type="dxa" w:w="30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Supported if irritation, breakout and texture/scent themes appear in a larger share of negative reviews than price themes (chi-square test).</w:t>
            </w:r>
          </w:p>
        </w:tc>
      </w:tr>
      <w:tr>
        <w:trPr>
          <w:cantSplit/>
        </w:trP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H4</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skin_type, primary_category, price tier, rating</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Kruskal-Wallis across groups; Levene's test for rating spread across price tiers.</w:t>
            </w:r>
          </w:p>
        </w:tc>
        <w:tc>
          <w:tcPr>
            <w:tcW w:type="dxa" w:w="30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Supported if group differences are significant and the spread is larger for premium tiers.</w:t>
            </w:r>
          </w:p>
        </w:tc>
      </w:tr>
      <w:tr>
        <w:trPr>
          <w:cantSplit/>
        </w:trP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H5</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TF-IDF features, is_recommended</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Inspect largest positive and negative logistic regression coefficients.</w:t>
            </w:r>
          </w:p>
        </w:tc>
        <w:tc>
          <w:tcPr>
            <w:tcW w:type="dxa" w:w="30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Supported if effectiveness and skin-feel words rank high positive, and adverse-reaction words rank high negative.</w:t>
            </w:r>
          </w:p>
        </w:tc>
      </w:tr>
    </w:tbl>
    <w:p>
      <w:pPr>
        <w:spacing w:after="120"/>
      </w:pPr>
    </w:p>
    <w:p>
      <w:pPr>
        <w:spacing w:after="140" w:line="300"/>
        <w:jc w:val="both"/>
      </w:pPr>
      <w:r>
        <w:rPr>
          <w:rFonts w:ascii="Calibri" w:cs="Calibri" w:eastAsia="Calibri" w:hAnsi="Calibri"/>
          <w:sz w:val="22"/>
          <w:szCs w:val="22"/>
        </w:rPr>
        <w:t xml:space="preserve">Supporting sources extend the tests. S2 checks whether the rating and sentiment patterns in H1 and H3 also appear on Amazon, S4 checks whether adverse-reaction vocabulary matches official reports, and S3 or S8 allow a later test of whether irritation complaints cluster around specific ingredients.</w:t>
      </w:r>
    </w:p>
    <w:p>
      <w:pPr>
        <w:pStyle w:val="Heading1"/>
        <w:spacing w:after="160" w:before="320"/>
      </w:pPr>
      <w:r>
        <w:rPr>
          <w:rFonts w:ascii="Calibri" w:cs="Calibri" w:eastAsia="Calibri" w:hAnsi="Calibri"/>
          <w:b/>
          <w:bCs/>
          <w:color w:val="8E2F1C"/>
          <w:sz w:val="30"/>
          <w:szCs w:val="30"/>
        </w:rPr>
        <w:t xml:space="preserve">11. Initial Data Cleaning and Preprocessing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500"/>
        <w:gridCol w:w="2226"/>
      </w:tblGrid>
      <w:tr>
        <w:trPr>
          <w:tblHeader/>
        </w:trPr>
        <w:tc>
          <w:tcPr>
            <w:tcW w:type="dxa" w:w="19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7"/>
                <w:szCs w:val="17"/>
              </w:rPr>
              <w:t xml:space="preserve">Issue</w:t>
            </w:r>
          </w:p>
        </w:tc>
        <w:tc>
          <w:tcPr>
            <w:tcW w:type="dxa" w:w="24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7"/>
                <w:szCs w:val="17"/>
              </w:rPr>
              <w:t xml:space="preserve">How I will detect it</w:t>
            </w:r>
          </w:p>
        </w:tc>
        <w:tc>
          <w:tcPr>
            <w:tcW w:type="dxa" w:w="25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7"/>
                <w:szCs w:val="17"/>
              </w:rPr>
              <w:t xml:space="preserve">Planned treatment</w:t>
            </w:r>
          </w:p>
        </w:tc>
        <w:tc>
          <w:tcPr>
            <w:tcW w:type="dxa" w:w="2226"/>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7"/>
                <w:szCs w:val="17"/>
              </w:rPr>
              <w:t xml:space="preserve">Reason</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Duplicate records</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df.duplicated().sum()</w:t>
            </w:r>
          </w:p>
        </w:tc>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Drop exact duplicates; check repeated author and product pairs.</w:t>
            </w:r>
          </w:p>
        </w:tc>
        <w:tc>
          <w:tcPr>
            <w:tcW w:type="dxa" w:w="22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Duplicates inflate counts and bias the model.</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Missing target</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df["is_recommended"].isna().mean()</w:t>
            </w:r>
          </w:p>
        </w:tc>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Drop rows with missing target for modelling; report how many were dropped.</w:t>
            </w:r>
          </w:p>
        </w:tc>
        <w:tc>
          <w:tcPr>
            <w:tcW w:type="dxa" w:w="22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Cannot train or evaluate without a label.</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Missing reviewer attributes</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Missing percentage by column</w:t>
            </w:r>
          </w:p>
        </w:tc>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Label as "Unknown" for skin type; do not impute.</w:t>
            </w:r>
          </w:p>
        </w:tc>
        <w:tc>
          <w:tcPr>
            <w:tcW w:type="dxa" w:w="22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Imputing self-reported traits would invent data.</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Missing or empty text</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Null and very short text</w:t>
            </w:r>
          </w:p>
        </w:tc>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Drop empty reviews; flag very short ones.</w:t>
            </w:r>
          </w:p>
        </w:tc>
        <w:tc>
          <w:tcPr>
            <w:tcW w:type="dxa" w:w="22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Little signal for NLP.</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Invalid values</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Rating outside 1 to 5; price at or below 0</w:t>
            </w:r>
          </w:p>
        </w:tc>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Remove or correct after inspection.</w:t>
            </w:r>
          </w:p>
        </w:tc>
        <w:tc>
          <w:tcPr>
            <w:tcW w:type="dxa" w:w="22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Guards against scraping errors.</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Irrelevant products</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Category counts</w:t>
            </w:r>
          </w:p>
        </w:tc>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Keep skincare for the main analysis; exclude gift cards and similar.</w:t>
            </w:r>
          </w:p>
        </w:tc>
        <w:tc>
          <w:tcPr>
            <w:tcW w:type="dxa" w:w="22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Keeps the analysis aligned with the problem.</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Text noise</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Sample inspection</w:t>
            </w:r>
          </w:p>
        </w:tc>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Lowercase, remove HTML and URLs, handle emojis and repeated characters, keep negations such as "not".</w:t>
            </w:r>
          </w:p>
        </w:tc>
        <w:tc>
          <w:tcPr>
            <w:tcW w:type="dxa" w:w="22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Negations flip sentiment.</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Non-English text</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Language detection on a sample</w:t>
            </w:r>
          </w:p>
        </w:tc>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Filter to English.</w:t>
            </w:r>
          </w:p>
        </w:tc>
        <w:tc>
          <w:tcPr>
            <w:tcW w:type="dxa" w:w="22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Sentiment tools used here are English-based.</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Outliers in price and length</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Box plots; percentiles</w:t>
            </w:r>
          </w:p>
        </w:tc>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Cap at the 99th percentile for plotting; use log scale for price.</w:t>
            </w:r>
          </w:p>
        </w:tc>
        <w:tc>
          <w:tcPr>
            <w:tcW w:type="dxa" w:w="22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Prevents extreme values dominating charts.</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Class imbalance</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value_counts of is_recommended</w:t>
            </w:r>
          </w:p>
        </w:tc>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Stratified splits, class weights; report F1 and ROC-AUC.</w:t>
            </w:r>
          </w:p>
        </w:tc>
        <w:tc>
          <w:tcPr>
            <w:tcW w:type="dxa" w:w="22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7"/>
                <w:szCs w:val="17"/>
              </w:rPr>
              <w:t xml:space="preserve">Accuracy is misleading when one class dominates.</w:t>
            </w:r>
          </w:p>
        </w:tc>
      </w:tr>
    </w:tbl>
    <w:p>
      <w:pPr>
        <w:spacing w:after="120"/>
      </w:pPr>
    </w:p>
    <w:p>
      <w:pPr>
        <w:spacing w:after="140" w:line="300"/>
        <w:jc w:val="both"/>
      </w:pPr>
      <w:r>
        <w:rPr>
          <w:rFonts w:ascii="Calibri" w:cs="Calibri" w:eastAsia="Calibri" w:hAnsi="Calibri"/>
          <w:sz w:val="22"/>
          <w:szCs w:val="22"/>
        </w:rPr>
        <w:t xml:space="preserve">Example of the first cleaning and quality-check code to run in Week 3:</w:t>
      </w:r>
    </w:p>
    <w:p>
      <w:pPr>
        <w:shd w:fill="F2F2F2" w:color="auto" w:val="clear"/>
        <w:spacing w:after="0" w:line="240"/>
        <w:ind w:left="120" w:right="120"/>
      </w:pPr>
      <w:r>
        <w:rPr>
          <w:rFonts w:ascii="Consolas" w:cs="Consolas" w:eastAsia="Consolas" w:hAnsi="Consolas"/>
          <w:sz w:val="17"/>
          <w:szCs w:val="17"/>
        </w:rPr>
        <w:t xml:space="preserve">import pandas as pd</w:t>
      </w:r>
    </w:p>
    <w:p>
      <w:pPr>
        <w:shd w:fill="F2F2F2" w:color="auto" w:val="clear"/>
        <w:spacing w:after="0" w:line="240"/>
        <w:ind w:left="120" w:right="120"/>
      </w:pPr>
      <w:r>
        <w:rPr>
          <w:rFonts w:ascii="Consolas" w:cs="Consolas" w:eastAsia="Consolas" w:hAnsi="Consolas"/>
          <w:sz w:val="17"/>
          <w:szCs w:val="17"/>
        </w:rPr>
        <w:t xml:space="preserve"> </w:t>
      </w:r>
    </w:p>
    <w:p>
      <w:pPr>
        <w:shd w:fill="F2F2F2" w:color="auto" w:val="clear"/>
        <w:spacing w:after="0" w:line="240"/>
        <w:ind w:left="120" w:right="120"/>
      </w:pPr>
      <w:r>
        <w:rPr>
          <w:rFonts w:ascii="Consolas" w:cs="Consolas" w:eastAsia="Consolas" w:hAnsi="Consolas"/>
          <w:sz w:val="17"/>
          <w:szCs w:val="17"/>
        </w:rPr>
        <w:t xml:space="preserve">reviews = pd.read_csv("data/raw/reviews_0-250.csv", low_memory=False)</w:t>
      </w:r>
    </w:p>
    <w:p>
      <w:pPr>
        <w:shd w:fill="F2F2F2" w:color="auto" w:val="clear"/>
        <w:spacing w:after="0" w:line="240"/>
        <w:ind w:left="120" w:right="120"/>
      </w:pPr>
      <w:r>
        <w:rPr>
          <w:rFonts w:ascii="Consolas" w:cs="Consolas" w:eastAsia="Consolas" w:hAnsi="Consolas"/>
          <w:sz w:val="17"/>
          <w:szCs w:val="17"/>
        </w:rPr>
        <w:t xml:space="preserve"> </w:t>
      </w:r>
    </w:p>
    <w:p>
      <w:pPr>
        <w:shd w:fill="F2F2F2" w:color="auto" w:val="clear"/>
        <w:spacing w:after="0" w:line="240"/>
        <w:ind w:left="120" w:right="120"/>
      </w:pPr>
      <w:r>
        <w:rPr>
          <w:rFonts w:ascii="Consolas" w:cs="Consolas" w:eastAsia="Consolas" w:hAnsi="Consolas"/>
          <w:sz w:val="17"/>
          <w:szCs w:val="17"/>
        </w:rPr>
        <w:t xml:space="preserve"># 1) Shape, duplicates and missing values</w:t>
      </w:r>
    </w:p>
    <w:p>
      <w:pPr>
        <w:shd w:fill="F2F2F2" w:color="auto" w:val="clear"/>
        <w:spacing w:after="0" w:line="240"/>
        <w:ind w:left="120" w:right="120"/>
      </w:pPr>
      <w:r>
        <w:rPr>
          <w:rFonts w:ascii="Consolas" w:cs="Consolas" w:eastAsia="Consolas" w:hAnsi="Consolas"/>
          <w:sz w:val="17"/>
          <w:szCs w:val="17"/>
        </w:rPr>
        <w:t xml:space="preserve">print("Rows:", len(reviews))</w:t>
      </w:r>
    </w:p>
    <w:p>
      <w:pPr>
        <w:shd w:fill="F2F2F2" w:color="auto" w:val="clear"/>
        <w:spacing w:after="0" w:line="240"/>
        <w:ind w:left="120" w:right="120"/>
      </w:pPr>
      <w:r>
        <w:rPr>
          <w:rFonts w:ascii="Consolas" w:cs="Consolas" w:eastAsia="Consolas" w:hAnsi="Consolas"/>
          <w:sz w:val="17"/>
          <w:szCs w:val="17"/>
        </w:rPr>
        <w:t xml:space="preserve">print("Duplicate rows:", reviews.duplicated().sum())</w:t>
      </w:r>
    </w:p>
    <w:p>
      <w:pPr>
        <w:shd w:fill="F2F2F2" w:color="auto" w:val="clear"/>
        <w:spacing w:after="0" w:line="240"/>
        <w:ind w:left="120" w:right="120"/>
      </w:pPr>
      <w:r>
        <w:rPr>
          <w:rFonts w:ascii="Consolas" w:cs="Consolas" w:eastAsia="Consolas" w:hAnsi="Consolas"/>
          <w:sz w:val="17"/>
          <w:szCs w:val="17"/>
        </w:rPr>
        <w:t xml:space="preserve">print((reviews.isna().mean() * 100).round(2).sort_values(ascending=False).head(10))</w:t>
      </w:r>
    </w:p>
    <w:p>
      <w:pPr>
        <w:shd w:fill="F2F2F2" w:color="auto" w:val="clear"/>
        <w:spacing w:after="0" w:line="240"/>
        <w:ind w:left="120" w:right="120"/>
      </w:pPr>
      <w:r>
        <w:rPr>
          <w:rFonts w:ascii="Consolas" w:cs="Consolas" w:eastAsia="Consolas" w:hAnsi="Consolas"/>
          <w:sz w:val="17"/>
          <w:szCs w:val="17"/>
        </w:rPr>
        <w:t xml:space="preserve"> </w:t>
      </w:r>
    </w:p>
    <w:p>
      <w:pPr>
        <w:shd w:fill="F2F2F2" w:color="auto" w:val="clear"/>
        <w:spacing w:after="0" w:line="240"/>
        <w:ind w:left="120" w:right="120"/>
      </w:pPr>
      <w:r>
        <w:rPr>
          <w:rFonts w:ascii="Consolas" w:cs="Consolas" w:eastAsia="Consolas" w:hAnsi="Consolas"/>
          <w:sz w:val="17"/>
          <w:szCs w:val="17"/>
        </w:rPr>
        <w:t xml:space="preserve"># 2) Validity checks</w:t>
      </w:r>
    </w:p>
    <w:p>
      <w:pPr>
        <w:shd w:fill="F2F2F2" w:color="auto" w:val="clear"/>
        <w:spacing w:after="0" w:line="240"/>
        <w:ind w:left="120" w:right="120"/>
      </w:pPr>
      <w:r>
        <w:rPr>
          <w:rFonts w:ascii="Consolas" w:cs="Consolas" w:eastAsia="Consolas" w:hAnsi="Consolas"/>
          <w:sz w:val="17"/>
          <w:szCs w:val="17"/>
        </w:rPr>
        <w:t xml:space="preserve">print("Ratings outside 1-5:", (~reviews["rating"].between(1, 5)).sum())</w:t>
      </w:r>
    </w:p>
    <w:p>
      <w:pPr>
        <w:shd w:fill="F2F2F2" w:color="auto" w:val="clear"/>
        <w:spacing w:after="0" w:line="240"/>
        <w:ind w:left="120" w:right="120"/>
      </w:pPr>
      <w:r>
        <w:rPr>
          <w:rFonts w:ascii="Consolas" w:cs="Consolas" w:eastAsia="Consolas" w:hAnsi="Consolas"/>
          <w:sz w:val="17"/>
          <w:szCs w:val="17"/>
        </w:rPr>
        <w:t xml:space="preserve"> </w:t>
      </w:r>
    </w:p>
    <w:p>
      <w:pPr>
        <w:shd w:fill="F2F2F2" w:color="auto" w:val="clear"/>
        <w:spacing w:after="0" w:line="240"/>
        <w:ind w:left="120" w:right="120"/>
      </w:pPr>
      <w:r>
        <w:rPr>
          <w:rFonts w:ascii="Consolas" w:cs="Consolas" w:eastAsia="Consolas" w:hAnsi="Consolas"/>
          <w:sz w:val="17"/>
          <w:szCs w:val="17"/>
        </w:rPr>
        <w:t xml:space="preserve"># 3) Basic cleaning</w:t>
      </w:r>
    </w:p>
    <w:p>
      <w:pPr>
        <w:shd w:fill="F2F2F2" w:color="auto" w:val="clear"/>
        <w:spacing w:after="0" w:line="240"/>
        <w:ind w:left="120" w:right="120"/>
      </w:pPr>
      <w:r>
        <w:rPr>
          <w:rFonts w:ascii="Consolas" w:cs="Consolas" w:eastAsia="Consolas" w:hAnsi="Consolas"/>
          <w:sz w:val="17"/>
          <w:szCs w:val="17"/>
        </w:rPr>
        <w:t xml:space="preserve">clean = reviews.drop_duplicates().dropna(subset=["is_recommended", "review_text"])</w:t>
      </w:r>
    </w:p>
    <w:p>
      <w:pPr>
        <w:shd w:fill="F2F2F2" w:color="auto" w:val="clear"/>
        <w:spacing w:after="0" w:line="240"/>
        <w:ind w:left="120" w:right="120"/>
      </w:pPr>
      <w:r>
        <w:rPr>
          <w:rFonts w:ascii="Consolas" w:cs="Consolas" w:eastAsia="Consolas" w:hAnsi="Consolas"/>
          <w:sz w:val="17"/>
          <w:szCs w:val="17"/>
        </w:rPr>
        <w:t xml:space="preserve">clean["review_text"] = (clean["review_text"].str.lower()</w:t>
      </w:r>
    </w:p>
    <w:p>
      <w:pPr>
        <w:shd w:fill="F2F2F2" w:color="auto" w:val="clear"/>
        <w:spacing w:after="0" w:line="240"/>
        <w:ind w:left="120" w:right="120"/>
      </w:pPr>
      <w:r>
        <w:rPr>
          <w:rFonts w:ascii="Consolas" w:cs="Consolas" w:eastAsia="Consolas" w:hAnsi="Consolas"/>
          <w:sz w:val="17"/>
          <w:szCs w:val="17"/>
        </w:rPr>
        <w:t xml:space="preserve">                        .str.replace(r"&lt;[^&gt;]+&gt;|http\S+", " ", regex=True)</w:t>
      </w:r>
    </w:p>
    <w:p>
      <w:pPr>
        <w:shd w:fill="F2F2F2" w:color="auto" w:val="clear"/>
        <w:spacing w:after="0" w:line="240"/>
        <w:ind w:left="120" w:right="120"/>
      </w:pPr>
      <w:r>
        <w:rPr>
          <w:rFonts w:ascii="Consolas" w:cs="Consolas" w:eastAsia="Consolas" w:hAnsi="Consolas"/>
          <w:sz w:val="17"/>
          <w:szCs w:val="17"/>
        </w:rPr>
        <w:t xml:space="preserve">                        .str.replace(r"\s+", " ", regex=True).str.strip())</w:t>
      </w:r>
    </w:p>
    <w:p>
      <w:pPr>
        <w:shd w:fill="F2F2F2" w:color="auto" w:val="clear"/>
        <w:spacing w:after="0" w:line="240"/>
        <w:ind w:left="120" w:right="120"/>
      </w:pPr>
      <w:r>
        <w:rPr>
          <w:rFonts w:ascii="Consolas" w:cs="Consolas" w:eastAsia="Consolas" w:hAnsi="Consolas"/>
          <w:sz w:val="17"/>
          <w:szCs w:val="17"/>
        </w:rPr>
        <w:t xml:space="preserve">print("Rows after cleaning:", len(clean))</w:t>
      </w:r>
    </w:p>
    <w:p>
      <w:pPr>
        <w:spacing w:after="120"/>
      </w:pPr>
    </w:p>
    <w:p>
      <w:pPr>
        <w:spacing w:after="140" w:line="300"/>
        <w:jc w:val="both"/>
      </w:pPr>
      <w:r>
        <w:rPr>
          <w:rFonts w:ascii="Calibri" w:cs="Calibri" w:eastAsia="Calibri" w:hAnsi="Calibri"/>
          <w:sz w:val="22"/>
          <w:szCs w:val="22"/>
        </w:rPr>
        <w:t xml:space="preserve">Example of the rating versus text mismatch check for H1:</w:t>
      </w:r>
    </w:p>
    <w:p>
      <w:pPr>
        <w:shd w:fill="F2F2F2" w:color="auto" w:val="clear"/>
        <w:spacing w:after="0" w:line="240"/>
        <w:ind w:left="120" w:right="120"/>
      </w:pPr>
      <w:r>
        <w:rPr>
          <w:rFonts w:ascii="Consolas" w:cs="Consolas" w:eastAsia="Consolas" w:hAnsi="Consolas"/>
          <w:sz w:val="17"/>
          <w:szCs w:val="17"/>
        </w:rPr>
        <w:t xml:space="preserve">from vaderSentiment.vaderSentiment import SentimentIntensityAnalyzer</w:t>
      </w:r>
    </w:p>
    <w:p>
      <w:pPr>
        <w:shd w:fill="F2F2F2" w:color="auto" w:val="clear"/>
        <w:spacing w:after="0" w:line="240"/>
        <w:ind w:left="120" w:right="120"/>
      </w:pPr>
      <w:r>
        <w:rPr>
          <w:rFonts w:ascii="Consolas" w:cs="Consolas" w:eastAsia="Consolas" w:hAnsi="Consolas"/>
          <w:sz w:val="17"/>
          <w:szCs w:val="17"/>
        </w:rPr>
        <w:t xml:space="preserve">sia = SentimentIntensityAnalyzer()</w:t>
      </w:r>
    </w:p>
    <w:p>
      <w:pPr>
        <w:shd w:fill="F2F2F2" w:color="auto" w:val="clear"/>
        <w:spacing w:after="0" w:line="240"/>
        <w:ind w:left="120" w:right="120"/>
      </w:pPr>
      <w:r>
        <w:rPr>
          <w:rFonts w:ascii="Consolas" w:cs="Consolas" w:eastAsia="Consolas" w:hAnsi="Consolas"/>
          <w:sz w:val="17"/>
          <w:szCs w:val="17"/>
        </w:rPr>
        <w:t xml:space="preserve">sample = clean.sample(20000, random_state=42).copy()</w:t>
      </w:r>
    </w:p>
    <w:p>
      <w:pPr>
        <w:shd w:fill="F2F2F2" w:color="auto" w:val="clear"/>
        <w:spacing w:after="0" w:line="240"/>
        <w:ind w:left="120" w:right="120"/>
      </w:pPr>
      <w:r>
        <w:rPr>
          <w:rFonts w:ascii="Consolas" w:cs="Consolas" w:eastAsia="Consolas" w:hAnsi="Consolas"/>
          <w:sz w:val="17"/>
          <w:szCs w:val="17"/>
        </w:rPr>
        <w:t xml:space="preserve">sample["sentiment"] = sample["review_text"].apply(lambda t: sia.polarity_scores(t)["compound"])</w:t>
      </w:r>
    </w:p>
    <w:p>
      <w:pPr>
        <w:shd w:fill="F2F2F2" w:color="auto" w:val="clear"/>
        <w:spacing w:after="0" w:line="240"/>
        <w:ind w:left="120" w:right="120"/>
      </w:pPr>
      <w:r>
        <w:rPr>
          <w:rFonts w:ascii="Consolas" w:cs="Consolas" w:eastAsia="Consolas" w:hAnsi="Consolas"/>
          <w:sz w:val="17"/>
          <w:szCs w:val="17"/>
        </w:rPr>
        <w:t xml:space="preserve">mismatch = ((sample["rating"] &gt;= 4) &amp; (sample["sentiment"] &lt; 0)).mean() * 100</w:t>
      </w:r>
    </w:p>
    <w:p>
      <w:pPr>
        <w:shd w:fill="F2F2F2" w:color="auto" w:val="clear"/>
        <w:spacing w:after="0" w:line="240"/>
        <w:ind w:left="120" w:right="120"/>
      </w:pPr>
      <w:r>
        <w:rPr>
          <w:rFonts w:ascii="Consolas" w:cs="Consolas" w:eastAsia="Consolas" w:hAnsi="Consolas"/>
          <w:sz w:val="17"/>
          <w:szCs w:val="17"/>
        </w:rPr>
        <w:t xml:space="preserve">print(f"High-rating reviews with negative text: {mismatch:.2f}%")</w:t>
      </w:r>
    </w:p>
    <w:p>
      <w:pPr>
        <w:spacing w:after="120"/>
      </w:pPr>
    </w:p>
    <w:p>
      <w:pPr>
        <w:pStyle w:val="Heading1"/>
        <w:spacing w:after="160" w:before="320"/>
      </w:pPr>
      <w:r>
        <w:rPr>
          <w:rFonts w:ascii="Calibri" w:cs="Calibri" w:eastAsia="Calibri" w:hAnsi="Calibri"/>
          <w:b/>
          <w:bCs/>
          <w:color w:val="8E2F1C"/>
          <w:sz w:val="30"/>
          <w:szCs w:val="30"/>
        </w:rPr>
        <w:t xml:space="preserve">12. Legal, Ethical and Practical Considerations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9"/>
                <w:szCs w:val="19"/>
              </w:rPr>
              <w:t xml:space="preserve">Issue</w:t>
            </w:r>
          </w:p>
        </w:tc>
        <w:tc>
          <w:tcPr>
            <w:tcW w:type="dxa" w:w="6326"/>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9"/>
                <w:szCs w:val="19"/>
              </w:rPr>
              <w:t xml:space="preserve">How it will be handled</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Licence and attribution</w:t>
            </w:r>
          </w:p>
        </w:tc>
        <w:tc>
          <w:tcPr>
            <w:tcW w:type="dxa" w:w="63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Record the licence of each source. Credit the Kaggle dataset author and, for Open Beauty Facts, follow ODbL attribution and share-alike rules. Do not redistribute large raw files in GitHub; link to the source instead.</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Terms of service</w:t>
            </w:r>
          </w:p>
        </w:tc>
        <w:tc>
          <w:tcPr>
            <w:tcW w:type="dxa" w:w="63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Use official downloads and APIs. Do not scrape sites that prohibit it. Respect rate limits and use a custom User-Agent where required.</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Privacy</w:t>
            </w:r>
          </w:p>
        </w:tc>
        <w:tc>
          <w:tcPr>
            <w:tcW w:type="dxa" w:w="63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Use anonymised author IDs only. Do not attempt to identify reviewers or combine datasets to re-identify people.</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Causality of safety data</w:t>
            </w:r>
          </w:p>
        </w:tc>
        <w:tc>
          <w:tcPr>
            <w:tcW w:type="dxa" w:w="63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FDA reports do not prove a product caused an event. Use S4 as supporting context, not as evidence of causation.</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Bias and representativeness</w:t>
            </w:r>
          </w:p>
        </w:tc>
        <w:tc>
          <w:tcPr>
            <w:tcW w:type="dxa" w:w="63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Single-retailer, single-year data. State this clearly and avoid generalising to other platforms or countries.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Data size</w:t>
            </w:r>
          </w:p>
        </w:tc>
        <w:tc>
          <w:tcPr>
            <w:tcW w:type="dxa" w:w="63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Review files are large. Work with one file or a random sample first, and use chunked reading if memory is limited.</w:t>
            </w:r>
          </w:p>
        </w:tc>
      </w:tr>
    </w:tbl>
    <w:p>
      <w:pPr>
        <w:spacing w:after="120"/>
      </w:pPr>
    </w:p>
    <w:p>
      <w:pPr>
        <w:pStyle w:val="Heading1"/>
        <w:spacing w:after="160" w:before="320"/>
      </w:pPr>
      <w:r>
        <w:rPr>
          <w:rFonts w:ascii="Calibri" w:cs="Calibri" w:eastAsia="Calibri" w:hAnsi="Calibri"/>
          <w:b/>
          <w:bCs/>
          <w:color w:val="8E2F1C"/>
          <w:sz w:val="30"/>
          <w:szCs w:val="30"/>
        </w:rPr>
        <w:t xml:space="preserve">13. Next Steps (Weeks 3 to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9"/>
                <w:szCs w:val="19"/>
              </w:rPr>
              <w:t xml:space="preserve">Week</w:t>
            </w:r>
          </w:p>
        </w:tc>
        <w:tc>
          <w:tcPr>
            <w:tcW w:type="dxa" w:w="7426"/>
            <w:tcBorders>
              <w:top w:val="single" w:color="BBBBBB" w:sz="4"/>
              <w:left w:val="single" w:color="BBBBBB" w:sz="4"/>
              <w:bottom w:val="single" w:color="BBBBBB" w:sz="4"/>
              <w:right w:val="single" w:color="BBBBBB" w:sz="4"/>
            </w:tcBorders>
            <w:shd w:fill="8E2F1C" w:color="auto" w:val="clear"/>
            <w:tcMar>
              <w:top w:type="dxa" w:w="60"/>
              <w:left w:type="dxa" w:w="90"/>
              <w:bottom w:type="dxa" w:w="60"/>
              <w:right w:type="dxa" w:w="90"/>
            </w:tcMar>
          </w:tcPr>
          <w:p>
            <w:r>
              <w:rPr>
                <w:rFonts w:ascii="Calibri" w:cs="Calibri" w:eastAsia="Calibri" w:hAnsi="Calibri"/>
                <w:b/>
                <w:bCs/>
                <w:color w:val="FFFFFF"/>
                <w:sz w:val="19"/>
                <w:szCs w:val="19"/>
              </w:rPr>
              <w:t xml:space="preserve">Planned work based on this strategy</w:t>
            </w:r>
          </w:p>
        </w:tc>
      </w:tr>
      <w:tr>
        <w:trPr>
          <w:cantSplit/>
        </w:trPr>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Week 3</w:t>
            </w:r>
          </w:p>
        </w:tc>
        <w:tc>
          <w:tcPr>
            <w:tcW w:type="dxa" w:w="74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Download S1, run the profiling script, reproduce the key counts, complete cleaning, and report real numbers and charts.</w:t>
            </w:r>
          </w:p>
        </w:tc>
      </w:tr>
      <w:tr>
        <w:trPr>
          <w:cantSplit/>
        </w:trPr>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Week 4</w:t>
            </w:r>
          </w:p>
        </w:tc>
        <w:tc>
          <w:tcPr>
            <w:tcW w:type="dxa" w:w="74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Sentiment analysis and topic modelling (H1, H3); add ingredient data (S3 or S8) if time allows.</w:t>
            </w:r>
          </w:p>
        </w:tc>
      </w:tr>
      <w:tr>
        <w:trPr>
          <w:cantSplit/>
        </w:trPr>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Week 5</w:t>
            </w:r>
          </w:p>
        </w:tc>
        <w:tc>
          <w:tcPr>
            <w:tcW w:type="dxa" w:w="74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Predictive modelling and evaluation (H2, H5) with a rating-only baseline; group tests (H4).</w:t>
            </w:r>
          </w:p>
        </w:tc>
      </w:tr>
      <w:tr>
        <w:trPr>
          <w:cantSplit/>
        </w:trPr>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Week 6</w:t>
            </w:r>
          </w:p>
        </w:tc>
        <w:tc>
          <w:tcPr>
            <w:tcW w:type="dxa" w:w="742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Cross-check with S2 and S4, finalise visualisations, document in GitHub, and write the final report.</w:t>
            </w:r>
          </w:p>
        </w:tc>
      </w:tr>
    </w:tbl>
    <w:p>
      <w:pPr>
        <w:spacing w:after="160" w:before="60"/>
      </w:pPr>
      <w:r>
        <w:rPr>
          <w:rFonts w:ascii="Calibri" w:cs="Calibri" w:eastAsia="Calibri" w:hAnsi="Calibri"/>
          <w:i/>
          <w:iCs/>
          <w:color w:val="555555"/>
          <w:sz w:val="19"/>
          <w:szCs w:val="19"/>
        </w:rPr>
        <w:t xml:space="preserve">The timeline will be adjusted to the official weekly tasks.</w:t>
      </w:r>
    </w:p>
    <w:p>
      <w:pPr>
        <w:pStyle w:val="Heading1"/>
        <w:spacing w:after="160" w:before="320"/>
      </w:pPr>
      <w:r>
        <w:rPr>
          <w:rFonts w:ascii="Calibri" w:cs="Calibri" w:eastAsia="Calibri" w:hAnsi="Calibri"/>
          <w:b/>
          <w:bCs/>
          <w:color w:val="8E2F1C"/>
          <w:sz w:val="30"/>
          <w:szCs w:val="30"/>
        </w:rPr>
        <w:t xml:space="preserve">14. Conclusion</w:t>
      </w:r>
    </w:p>
    <w:p>
      <w:pPr>
        <w:spacing w:after="140" w:line="300"/>
        <w:jc w:val="both"/>
      </w:pPr>
      <w:r>
        <w:rPr>
          <w:rFonts w:ascii="Calibri" w:cs="Calibri" w:eastAsia="Calibri" w:hAnsi="Calibri"/>
          <w:sz w:val="22"/>
          <w:szCs w:val="22"/>
        </w:rPr>
        <w:t xml:space="preserve">This report set out a structured strategy for sourcing and preparing data for the Beauty and Wellness Review Analysis project. Starting from the data each Week 1 hypothesis needs, I evaluated eight public sources, including government databases (openFDA, CosIng), open data (Open Beauty Facts, Kaggle, Amazon Reviews 2023), search data (Google Trends) and social media (Reddit), against six weighted criteria. The Kaggle Sephora dataset was selected as the primary source because it contains the review text, ratings, recommendation flag and reviewer attributes that all five hypotheses require, with the Amazon dataset and supporting sources used for validation and context. The report also assessed data quality, planned the exploratory analysis with specific statistical tests and eight visualisations, mapped each hypothesis to a test and decision rule, and listed the cleaning steps and legal and ethical safeguards. This gives a clear, realistic base for the hands-on analysis in Week 3.</w:t>
      </w:r>
    </w:p>
    <w:p>
      <w:pPr>
        <w:pStyle w:val="Heading1"/>
        <w:spacing w:after="160" w:before="320"/>
      </w:pPr>
      <w:r>
        <w:rPr>
          <w:rFonts w:ascii="Calibri" w:cs="Calibri" w:eastAsia="Calibri" w:hAnsi="Calibri"/>
          <w:b/>
          <w:bCs/>
          <w:color w:val="8E2F1C"/>
          <w:sz w:val="30"/>
          <w:szCs w:val="30"/>
        </w:rPr>
        <w:t xml:space="preserve">References</w:t>
      </w:r>
    </w:p>
    <w:p>
      <w:pPr>
        <w:spacing w:after="100" w:line="280"/>
        <w:ind w:left="400" w:hanging="400"/>
      </w:pPr>
      <w:r>
        <w:rPr>
          <w:rFonts w:ascii="Calibri" w:cs="Calibri" w:eastAsia="Calibri" w:hAnsi="Calibri"/>
          <w:sz w:val="19"/>
          <w:szCs w:val="19"/>
        </w:rPr>
        <w:t xml:space="preserve">1. Inky, N. (2023). Sephora Products and Skincare Reviews. Kaggle. https://www.kaggle.com/datasets/nadyinky/sephora-products-and-skincare-reviews</w:t>
      </w:r>
    </w:p>
    <w:p>
      <w:pPr>
        <w:spacing w:after="100" w:line="280"/>
        <w:ind w:left="400" w:hanging="400"/>
      </w:pPr>
      <w:r>
        <w:rPr>
          <w:rFonts w:ascii="Calibri" w:cs="Calibri" w:eastAsia="Calibri" w:hAnsi="Calibri"/>
          <w:sz w:val="19"/>
          <w:szCs w:val="19"/>
        </w:rPr>
        <w:t xml:space="preserve">2. Hou, Y., Li, J., He, Z., Yan, A., Chen, X., and McAuley, J. (2024). Bridging Language and Items for Retrieval and Recommendation (Amazon Reviews 2023). arXiv:2403.03952. https://huggingface.co/datasets/McAuley-Lab/Amazon-Reviews-2023</w:t>
      </w:r>
    </w:p>
    <w:p>
      <w:pPr>
        <w:spacing w:after="100" w:line="280"/>
        <w:ind w:left="400" w:hanging="400"/>
      </w:pPr>
      <w:r>
        <w:rPr>
          <w:rFonts w:ascii="Calibri" w:cs="Calibri" w:eastAsia="Calibri" w:hAnsi="Calibri"/>
          <w:sz w:val="19"/>
          <w:szCs w:val="19"/>
        </w:rPr>
        <w:t xml:space="preserve">3. Open Beauty Facts. https://world.openbeautyfacts.org/ (data under the Open Database License). API and terms: https://support.openfoodfacts.org/help/en-gb/12-api-data-reuse/94-are-there-conditions-to-use-the-api</w:t>
      </w:r>
    </w:p>
    <w:p>
      <w:pPr>
        <w:spacing w:after="100" w:line="280"/>
        <w:ind w:left="400" w:hanging="400"/>
      </w:pPr>
      <w:r>
        <w:rPr>
          <w:rFonts w:ascii="Calibri" w:cs="Calibri" w:eastAsia="Calibri" w:hAnsi="Calibri"/>
          <w:sz w:val="19"/>
          <w:szCs w:val="19"/>
        </w:rPr>
        <w:t xml:space="preserve">4. U.S. Food and Drug Administration. openFDA Cosmetic Adverse Events API. https://open.fda.gov/apis/cosmetic/event/</w:t>
      </w:r>
    </w:p>
    <w:p>
      <w:pPr>
        <w:spacing w:after="100" w:line="280"/>
        <w:ind w:left="400" w:hanging="400"/>
      </w:pPr>
      <w:r>
        <w:rPr>
          <w:rFonts w:ascii="Calibri" w:cs="Calibri" w:eastAsia="Calibri" w:hAnsi="Calibri"/>
          <w:sz w:val="19"/>
          <w:szCs w:val="19"/>
        </w:rPr>
        <w:t xml:space="preserve">5. U.S. Food and Drug Administration. FDA Begins Posting Adverse Event Report Data for Foods and Cosmetics (2016). https://www.fda.gov/food/cfsan-constituent-updates/fda-begins-posting-adverse-event-report-data-foods-and-cosmetics</w:t>
      </w:r>
    </w:p>
    <w:p>
      <w:pPr>
        <w:spacing w:after="100" w:line="280"/>
        <w:ind w:left="400" w:hanging="400"/>
      </w:pPr>
      <w:r>
        <w:rPr>
          <w:rFonts w:ascii="Calibri" w:cs="Calibri" w:eastAsia="Calibri" w:hAnsi="Calibri"/>
          <w:sz w:val="19"/>
          <w:szCs w:val="19"/>
        </w:rPr>
        <w:t xml:space="preserve">6. The FDA Law Blog. FDA's New Cosmetic Adverse Event Dashboard Presents Challenges and Opportunities (18 September 2025). https://www.thefdalawblog.com/2025/09/fdas-new-cosmetic-adverse-event-dashboard-presents-challenges-and-opportunities/</w:t>
      </w:r>
    </w:p>
    <w:p>
      <w:pPr>
        <w:spacing w:after="100" w:line="280"/>
        <w:ind w:left="400" w:hanging="400"/>
      </w:pPr>
      <w:r>
        <w:rPr>
          <w:rFonts w:ascii="Calibri" w:cs="Calibri" w:eastAsia="Calibri" w:hAnsi="Calibri"/>
          <w:sz w:val="19"/>
          <w:szCs w:val="19"/>
        </w:rPr>
        <w:t xml:space="preserve">7. European Commission. CosIng: cosmetic ingredients database. https://ec.europa.eu/growth/tools-databases/cosing/</w:t>
      </w:r>
    </w:p>
    <w:p>
      <w:pPr>
        <w:spacing w:after="100" w:line="280"/>
        <w:ind w:left="400" w:hanging="400"/>
      </w:pPr>
      <w:r>
        <w:rPr>
          <w:rFonts w:ascii="Calibri" w:cs="Calibri" w:eastAsia="Calibri" w:hAnsi="Calibri"/>
          <w:sz w:val="19"/>
          <w:szCs w:val="19"/>
        </w:rPr>
        <w:t xml:space="preserve">8. Google Trends. https://trends.google.com/trends/</w:t>
      </w:r>
    </w:p>
    <w:p>
      <w:pPr>
        <w:spacing w:after="100" w:line="280"/>
        <w:ind w:left="400" w:hanging="400"/>
      </w:pPr>
      <w:r>
        <w:rPr>
          <w:rFonts w:ascii="Calibri" w:cs="Calibri" w:eastAsia="Calibri" w:hAnsi="Calibri"/>
          <w:sz w:val="19"/>
          <w:szCs w:val="19"/>
        </w:rPr>
        <w:t xml:space="preserve">9. Reddit Data API. https://www.reddit.com/dev/api/</w:t>
      </w:r>
    </w:p>
    <w:p>
      <w:pPr>
        <w:spacing w:after="100" w:line="280"/>
        <w:ind w:left="400" w:hanging="400"/>
      </w:pPr>
      <w:r>
        <w:rPr>
          <w:rFonts w:ascii="Calibri" w:cs="Calibri" w:eastAsia="Calibri" w:hAnsi="Calibri"/>
          <w:sz w:val="19"/>
          <w:szCs w:val="19"/>
        </w:rPr>
        <w:t xml:space="preserve">10. Kaggle. Cosmetics Datasets. https://www.kaggle.com/datasets/kingabzpro/cosmetics-datasets</w:t>
      </w:r>
    </w:p>
    <w:p>
      <w:pPr>
        <w:spacing w:after="100" w:line="280"/>
        <w:ind w:left="400" w:hanging="400"/>
      </w:pPr>
      <w:r>
        <w:rPr>
          <w:rFonts w:ascii="Calibri" w:cs="Calibri" w:eastAsia="Calibri" w:hAnsi="Calibri"/>
          <w:sz w:val="19"/>
          <w:szCs w:val="19"/>
        </w:rPr>
        <w:t xml:space="preserve">11. Maven Analytics. Exploring Sephora: Data Analysis and Visualization with Python. https://mavenanalytics.io/project/9176</w:t>
      </w:r>
    </w:p>
    <w:p>
      <w:pPr>
        <w:spacing w:after="100" w:line="280"/>
        <w:ind w:left="400" w:hanging="400"/>
      </w:pPr>
      <w:r>
        <w:rPr>
          <w:rFonts w:ascii="Calibri" w:cs="Calibri" w:eastAsia="Calibri" w:hAnsi="Calibri"/>
          <w:sz w:val="19"/>
          <w:szCs w:val="19"/>
        </w:rPr>
        <w:t xml:space="preserve">12. Islam, M. (2025). RecSys_Dataset: Beauty Product reviews dataset (synthetic). Mendeley Data. DOI 10.17632/n9sk45scmt.1. https://data.mendeley.com/datasets/n9sk45scmt</w:t>
      </w:r>
    </w:p>
    <w:p>
      <w:pPr>
        <w:spacing w:after="100" w:line="280"/>
        <w:ind w:left="400" w:hanging="400"/>
      </w:pPr>
      <w:r>
        <w:rPr>
          <w:rFonts w:ascii="Calibri" w:cs="Calibri" w:eastAsia="Calibri" w:hAnsi="Calibri"/>
          <w:sz w:val="19"/>
          <w:szCs w:val="19"/>
        </w:rPr>
        <w:t xml:space="preserve">13. Apify. Sephora Scraper (pricing information). https://apify.com/fetchfinch/sephora-scraper</w:t>
      </w:r>
    </w:p>
    <w:p>
      <w:pPr>
        <w:spacing w:after="100" w:line="280"/>
        <w:ind w:left="400" w:hanging="400"/>
      </w:pPr>
      <w:r>
        <w:rPr>
          <w:rFonts w:ascii="Calibri" w:cs="Calibri" w:eastAsia="Calibri" w:hAnsi="Calibri"/>
          <w:sz w:val="19"/>
          <w:szCs w:val="19"/>
        </w:rPr>
        <w:t xml:space="preserve">14. Hutto, C. J., and Gilbert, E. (2014). VADER: A parsimonious rule-based model for sentiment analysis of social media text. Proceedings of ICWSM.</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Week 2 Report: Data Sourcing Strategy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2026-10-31T12:41:10.263Z</dcterms:created>
  <dcterms:modified xsi:type="dcterms:W3CDTF">2026-10-31T12:41:10.273Z</dcterms:modified>
</cp:coreProperties>
</file>

<file path=docProps/custom.xml><?xml version="1.0" encoding="utf-8"?>
<Properties xmlns="http://schemas.openxmlformats.org/officeDocument/2006/custom-properties" xmlns:vt="http://schemas.openxmlformats.org/officeDocument/2006/docPropsVTypes"/>
</file>