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8D9DC" w14:textId="13BD3F0D" w:rsidR="002A495F" w:rsidRDefault="00B70606">
      <w:r w:rsidRPr="00B70606">
        <w:t>http://rna.tbi.univie.ac.at/cgi-bin/RNAWebSuite/RNAfold.cgi</w:t>
      </w:r>
      <w:bookmarkStart w:id="0" w:name="_GoBack"/>
      <w:bookmarkEnd w:id="0"/>
    </w:p>
    <w:sectPr w:rsidR="002A495F" w:rsidSect="0013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06"/>
    <w:rsid w:val="00136FE1"/>
    <w:rsid w:val="002A495F"/>
    <w:rsid w:val="00B7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75577"/>
  <w15:chartTrackingRefBased/>
  <w15:docId w15:val="{5849FAE1-A51C-E046-835A-43D9C9F9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Naganathan, Rishi Koushal</dc:creator>
  <cp:keywords/>
  <dc:description/>
  <cp:lastModifiedBy>Naganathan, Rishi Koushal</cp:lastModifiedBy>
  <cp:revision>1</cp:revision>
  <dcterms:created xsi:type="dcterms:W3CDTF">2020-02-02T01:49:00Z</dcterms:created>
  <dcterms:modified xsi:type="dcterms:W3CDTF">2020-02-02T01:49:00Z</dcterms:modified>
</cp:coreProperties>
</file>