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A87B9" w14:textId="583EDE9A" w:rsidR="00B44058" w:rsidRDefault="00DB57AB">
      <w:pPr>
        <w:rPr>
          <w:b/>
          <w:sz w:val="24"/>
          <w:szCs w:val="24"/>
        </w:rPr>
      </w:pPr>
      <w:r>
        <w:rPr>
          <w:b/>
          <w:noProof/>
          <w:sz w:val="24"/>
          <w:szCs w:val="24"/>
        </w:rPr>
        <w:drawing>
          <wp:anchor distT="0" distB="0" distL="114300" distR="114300" simplePos="0" relativeHeight="251658240" behindDoc="0" locked="0" layoutInCell="1" allowOverlap="1" wp14:anchorId="788805FD" wp14:editId="3794C579">
            <wp:simplePos x="0" y="0"/>
            <wp:positionH relativeFrom="margin">
              <wp:posOffset>323850</wp:posOffset>
            </wp:positionH>
            <wp:positionV relativeFrom="paragraph">
              <wp:posOffset>0</wp:posOffset>
            </wp:positionV>
            <wp:extent cx="4610100" cy="864870"/>
            <wp:effectExtent l="0" t="0" r="0" b="0"/>
            <wp:wrapTopAndBottom/>
            <wp:docPr id="683210319"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10319" name="Picture 1" descr="A close-up of a logo&#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10100" cy="864870"/>
                    </a:xfrm>
                    <a:prstGeom prst="rect">
                      <a:avLst/>
                    </a:prstGeom>
                  </pic:spPr>
                </pic:pic>
              </a:graphicData>
            </a:graphic>
            <wp14:sizeRelH relativeFrom="margin">
              <wp14:pctWidth>0</wp14:pctWidth>
            </wp14:sizeRelH>
            <wp14:sizeRelV relativeFrom="margin">
              <wp14:pctHeight>0</wp14:pctHeight>
            </wp14:sizeRelV>
          </wp:anchor>
        </w:drawing>
      </w:r>
      <w:r w:rsidR="00000000">
        <w:rPr>
          <w:b/>
          <w:sz w:val="24"/>
          <w:szCs w:val="24"/>
        </w:rPr>
        <w:t>Satellite Centre Report Back Information Sheet</w:t>
      </w:r>
    </w:p>
    <w:p w14:paraId="5775C216" w14:textId="77777777" w:rsidR="00B44058" w:rsidRDefault="00000000" w:rsidP="00DB57AB">
      <w:pPr>
        <w:spacing w:line="240" w:lineRule="auto"/>
        <w:rPr>
          <w:sz w:val="24"/>
          <w:szCs w:val="24"/>
        </w:rPr>
      </w:pPr>
      <w:r>
        <w:rPr>
          <w:sz w:val="24"/>
          <w:szCs w:val="24"/>
        </w:rPr>
        <w:t xml:space="preserve">The following information will need to be reported from each Satellite centre to the HUB Centre on a yearly basis (Inclusive of a April to March fiscal year). </w:t>
      </w:r>
    </w:p>
    <w:p w14:paraId="5BA3A5D3" w14:textId="006585AC" w:rsidR="00B44058" w:rsidRDefault="00000000" w:rsidP="00DB57AB">
      <w:pPr>
        <w:spacing w:line="240" w:lineRule="auto"/>
        <w:rPr>
          <w:sz w:val="24"/>
          <w:szCs w:val="24"/>
        </w:rPr>
      </w:pPr>
      <w:r>
        <w:rPr>
          <w:sz w:val="24"/>
          <w:szCs w:val="24"/>
        </w:rPr>
        <w:t xml:space="preserve">Question numbering is reflective of the questions on the full common tracking tool. </w:t>
      </w:r>
      <w:r w:rsidR="00DB57AB">
        <w:rPr>
          <w:sz w:val="24"/>
          <w:szCs w:val="24"/>
        </w:rPr>
        <w:t xml:space="preserve">Some responses might be tracked on an ongoing or quarterly basis. Others can be reviewed once yearly either written or in discussion. HUB centres will submit the cumulative numbers and responses with their yearly reporting to the OACAO. </w:t>
      </w:r>
    </w:p>
    <w:tbl>
      <w:tblPr>
        <w:tblStyle w:val="a"/>
        <w:tblpPr w:leftFromText="180" w:rightFromText="180" w:vertAnchor="page" w:horzAnchor="margin" w:tblpY="4741"/>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40"/>
        <w:gridCol w:w="1440"/>
      </w:tblGrid>
      <w:tr w:rsidR="00DB57AB" w14:paraId="6382DDC8" w14:textId="77777777" w:rsidTr="00DB57AB">
        <w:tc>
          <w:tcPr>
            <w:tcW w:w="10080" w:type="dxa"/>
            <w:gridSpan w:val="2"/>
            <w:shd w:val="clear" w:color="auto" w:fill="E7E6E6"/>
          </w:tcPr>
          <w:p w14:paraId="229FB22B" w14:textId="77777777" w:rsidR="00DB57AB" w:rsidRDefault="00DB57AB" w:rsidP="00DB57AB">
            <w:pPr>
              <w:rPr>
                <w:b/>
              </w:rPr>
            </w:pPr>
            <w:r>
              <w:rPr>
                <w:b/>
              </w:rPr>
              <w:t>3. Referral Outcomes (reminder: all questions reflect April 1, 2024 - March 31, 2025)</w:t>
            </w:r>
          </w:p>
        </w:tc>
      </w:tr>
      <w:tr w:rsidR="00DB57AB" w14:paraId="5D8F36D4" w14:textId="77777777" w:rsidTr="00DB57AB">
        <w:tc>
          <w:tcPr>
            <w:tcW w:w="8640" w:type="dxa"/>
          </w:tcPr>
          <w:p w14:paraId="2E832A68" w14:textId="77777777" w:rsidR="00DB57AB" w:rsidRDefault="00DB57AB" w:rsidP="00DB57AB">
            <w:r>
              <w:t>3.1 Number of referrals that resulted in participation at SALC (i.e. became official L2W clients)</w:t>
            </w:r>
          </w:p>
        </w:tc>
        <w:tc>
          <w:tcPr>
            <w:tcW w:w="1440" w:type="dxa"/>
          </w:tcPr>
          <w:p w14:paraId="78FEAF12" w14:textId="77777777" w:rsidR="00DB57AB" w:rsidRDefault="00DB57AB" w:rsidP="00DB57AB"/>
        </w:tc>
      </w:tr>
      <w:tr w:rsidR="00DB57AB" w14:paraId="6BBDAFF5" w14:textId="77777777" w:rsidTr="00DB57AB">
        <w:tc>
          <w:tcPr>
            <w:tcW w:w="8640" w:type="dxa"/>
          </w:tcPr>
          <w:p w14:paraId="5A37556E" w14:textId="77777777" w:rsidR="00DB57AB" w:rsidRDefault="00DB57AB" w:rsidP="00DB57AB">
            <w:r>
              <w:t xml:space="preserve">3.2 Number of referrals that were not interested in the SALC (e.g. did not respond to initial contact, did not want to move forwards with the referral) </w:t>
            </w:r>
          </w:p>
        </w:tc>
        <w:tc>
          <w:tcPr>
            <w:tcW w:w="1440" w:type="dxa"/>
          </w:tcPr>
          <w:p w14:paraId="17D544D0" w14:textId="77777777" w:rsidR="00DB57AB" w:rsidRDefault="00DB57AB" w:rsidP="00DB57AB"/>
        </w:tc>
      </w:tr>
      <w:tr w:rsidR="00DB57AB" w14:paraId="2E0FD911" w14:textId="77777777" w:rsidTr="00DB57AB">
        <w:tc>
          <w:tcPr>
            <w:tcW w:w="8640" w:type="dxa"/>
          </w:tcPr>
          <w:p w14:paraId="67144662" w14:textId="77777777" w:rsidR="00DB57AB" w:rsidRDefault="00DB57AB" w:rsidP="00DB57AB">
            <w:r>
              <w:t xml:space="preserve">3.3 Number of L2W clients that have dropped out or stopped attending the SALC </w:t>
            </w:r>
          </w:p>
        </w:tc>
        <w:tc>
          <w:tcPr>
            <w:tcW w:w="1440" w:type="dxa"/>
          </w:tcPr>
          <w:p w14:paraId="0FDD0B86" w14:textId="77777777" w:rsidR="00DB57AB" w:rsidRDefault="00DB57AB" w:rsidP="00DB57AB"/>
        </w:tc>
      </w:tr>
      <w:tr w:rsidR="00DB57AB" w14:paraId="2A4A3FD8" w14:textId="77777777" w:rsidTr="00DB57AB">
        <w:tc>
          <w:tcPr>
            <w:tcW w:w="8640" w:type="dxa"/>
          </w:tcPr>
          <w:p w14:paraId="31071C4C" w14:textId="77777777" w:rsidR="00DB57AB" w:rsidRDefault="00DB57AB" w:rsidP="00DB57AB">
            <w:r>
              <w:t xml:space="preserve">3.4 Number of </w:t>
            </w:r>
            <w:r>
              <w:rPr>
                <w:u w:val="single"/>
              </w:rPr>
              <w:t>new</w:t>
            </w:r>
            <w:r>
              <w:t xml:space="preserve"> referrals receiving subsidy </w:t>
            </w:r>
          </w:p>
        </w:tc>
        <w:tc>
          <w:tcPr>
            <w:tcW w:w="1440" w:type="dxa"/>
          </w:tcPr>
          <w:p w14:paraId="78D54F25" w14:textId="77777777" w:rsidR="00DB57AB" w:rsidRDefault="00DB57AB" w:rsidP="00DB57AB"/>
        </w:tc>
      </w:tr>
      <w:tr w:rsidR="00DB57AB" w14:paraId="2B9BCA1C" w14:textId="77777777" w:rsidTr="00DB57AB">
        <w:tc>
          <w:tcPr>
            <w:tcW w:w="8640" w:type="dxa"/>
          </w:tcPr>
          <w:p w14:paraId="7D800F9E" w14:textId="77777777" w:rsidR="00DB57AB" w:rsidRDefault="00DB57AB" w:rsidP="00DB57AB">
            <w:r>
              <w:t xml:space="preserve">3.5 Number of </w:t>
            </w:r>
            <w:r>
              <w:rPr>
                <w:u w:val="single"/>
              </w:rPr>
              <w:t>ongoing</w:t>
            </w:r>
            <w:r>
              <w:t xml:space="preserve"> (&gt;1 year) L2W clients receiving subsidy (i.e., those clients who began participation prior to April 2025)</w:t>
            </w:r>
          </w:p>
        </w:tc>
        <w:tc>
          <w:tcPr>
            <w:tcW w:w="1440" w:type="dxa"/>
          </w:tcPr>
          <w:p w14:paraId="34E40B8C" w14:textId="77777777" w:rsidR="00DB57AB" w:rsidRDefault="00DB57AB" w:rsidP="00DB57AB"/>
        </w:tc>
      </w:tr>
      <w:tr w:rsidR="00DB57AB" w14:paraId="27FD1C25" w14:textId="77777777" w:rsidTr="00DB57AB">
        <w:tc>
          <w:tcPr>
            <w:tcW w:w="8640" w:type="dxa"/>
          </w:tcPr>
          <w:p w14:paraId="12A55C42" w14:textId="77777777" w:rsidR="00DB57AB" w:rsidRDefault="00DB57AB" w:rsidP="00DB57AB"/>
        </w:tc>
        <w:tc>
          <w:tcPr>
            <w:tcW w:w="1440" w:type="dxa"/>
          </w:tcPr>
          <w:p w14:paraId="6CD0F969" w14:textId="77777777" w:rsidR="00DB57AB" w:rsidRDefault="00DB57AB" w:rsidP="00DB57AB"/>
        </w:tc>
      </w:tr>
      <w:tr w:rsidR="00DB57AB" w14:paraId="4F9EF1B2" w14:textId="77777777" w:rsidTr="00DB57AB">
        <w:tc>
          <w:tcPr>
            <w:tcW w:w="10080" w:type="dxa"/>
            <w:gridSpan w:val="2"/>
            <w:shd w:val="clear" w:color="auto" w:fill="E7E6E6"/>
          </w:tcPr>
          <w:p w14:paraId="342D799B" w14:textId="77777777" w:rsidR="00DB57AB" w:rsidRDefault="00DB57AB" w:rsidP="00DB57AB">
            <w:pPr>
              <w:rPr>
                <w:b/>
                <w:highlight w:val="yellow"/>
              </w:rPr>
            </w:pPr>
            <w:r>
              <w:rPr>
                <w:b/>
              </w:rPr>
              <w:t>4. Human Resources</w:t>
            </w:r>
          </w:p>
        </w:tc>
      </w:tr>
      <w:tr w:rsidR="00DB57AB" w14:paraId="6D7209E0" w14:textId="77777777" w:rsidTr="00DB57AB">
        <w:tc>
          <w:tcPr>
            <w:tcW w:w="8640" w:type="dxa"/>
          </w:tcPr>
          <w:p w14:paraId="1FAB10F5" w14:textId="77777777" w:rsidR="00DB57AB" w:rsidRDefault="00DB57AB" w:rsidP="00DB57AB">
            <w:r>
              <w:t>4.1 Total number of staff members involved in supporting L2W</w:t>
            </w:r>
          </w:p>
        </w:tc>
        <w:tc>
          <w:tcPr>
            <w:tcW w:w="1440" w:type="dxa"/>
          </w:tcPr>
          <w:p w14:paraId="00B651F0" w14:textId="77777777" w:rsidR="00DB57AB" w:rsidRDefault="00DB57AB" w:rsidP="00DB57AB"/>
        </w:tc>
      </w:tr>
      <w:tr w:rsidR="00DB57AB" w14:paraId="37E388B2" w14:textId="77777777" w:rsidTr="00DB57AB">
        <w:tc>
          <w:tcPr>
            <w:tcW w:w="8640" w:type="dxa"/>
          </w:tcPr>
          <w:p w14:paraId="4AF1BE3A" w14:textId="77777777" w:rsidR="00DB57AB" w:rsidRDefault="00DB57AB" w:rsidP="00DB57AB">
            <w:r>
              <w:t>4.3 Total number of Volunteer Link Ambassadors (VLA) engaged during the reporting year</w:t>
            </w:r>
          </w:p>
        </w:tc>
        <w:tc>
          <w:tcPr>
            <w:tcW w:w="1440" w:type="dxa"/>
          </w:tcPr>
          <w:p w14:paraId="371B9302" w14:textId="77777777" w:rsidR="00DB57AB" w:rsidRDefault="00DB57AB" w:rsidP="00DB57AB"/>
        </w:tc>
      </w:tr>
      <w:tr w:rsidR="00DB57AB" w14:paraId="585AEA40" w14:textId="77777777" w:rsidTr="00DB57AB">
        <w:tc>
          <w:tcPr>
            <w:tcW w:w="8640" w:type="dxa"/>
          </w:tcPr>
          <w:p w14:paraId="2EFFEDC1" w14:textId="77777777" w:rsidR="00DB57AB" w:rsidRDefault="00DB57AB" w:rsidP="00DB57AB">
            <w:r>
              <w:t>4.4 Number of other volunteers involved in your Links2Wellbeing program (ex: peer mentors) for the reporting year</w:t>
            </w:r>
          </w:p>
        </w:tc>
        <w:tc>
          <w:tcPr>
            <w:tcW w:w="1440" w:type="dxa"/>
          </w:tcPr>
          <w:p w14:paraId="2B50DDD4" w14:textId="77777777" w:rsidR="00DB57AB" w:rsidRDefault="00DB57AB" w:rsidP="00DB57AB"/>
        </w:tc>
      </w:tr>
      <w:tr w:rsidR="00DB57AB" w14:paraId="5C21E15D" w14:textId="77777777" w:rsidTr="00DB57AB">
        <w:tc>
          <w:tcPr>
            <w:tcW w:w="8640" w:type="dxa"/>
          </w:tcPr>
          <w:p w14:paraId="32D98A18" w14:textId="77777777" w:rsidR="00DB57AB" w:rsidRDefault="00DB57AB" w:rsidP="00DB57AB">
            <w:r>
              <w:t xml:space="preserve">4.6 Total number of students involved in supporting Links2Wellbing (e.g. practicum students) </w:t>
            </w:r>
          </w:p>
        </w:tc>
        <w:tc>
          <w:tcPr>
            <w:tcW w:w="1440" w:type="dxa"/>
          </w:tcPr>
          <w:p w14:paraId="5E938353" w14:textId="77777777" w:rsidR="00DB57AB" w:rsidRDefault="00DB57AB" w:rsidP="00DB57AB"/>
        </w:tc>
      </w:tr>
      <w:tr w:rsidR="00DB57AB" w14:paraId="0474A194" w14:textId="77777777" w:rsidTr="00DB57AB">
        <w:tc>
          <w:tcPr>
            <w:tcW w:w="10080" w:type="dxa"/>
            <w:gridSpan w:val="2"/>
          </w:tcPr>
          <w:p w14:paraId="1ACFA14D" w14:textId="77777777" w:rsidR="00DB57AB" w:rsidRDefault="00DB57AB" w:rsidP="00DB57AB">
            <w:r>
              <w:t xml:space="preserve">What programs are these students enrolled in? (e.g. Nursing, Social Work </w:t>
            </w:r>
            <w:proofErr w:type="spellStart"/>
            <w:r>
              <w:t>etc</w:t>
            </w:r>
            <w:proofErr w:type="spellEnd"/>
            <w:r>
              <w:t>):</w:t>
            </w:r>
          </w:p>
          <w:p w14:paraId="2A6BCBC2" w14:textId="77777777" w:rsidR="00DB57AB" w:rsidRDefault="00DB57AB" w:rsidP="00DB57AB">
            <w:r>
              <w:t xml:space="preserve"> </w:t>
            </w:r>
          </w:p>
        </w:tc>
      </w:tr>
      <w:tr w:rsidR="00DB57AB" w14:paraId="654E21D2" w14:textId="77777777" w:rsidTr="00DB57AB">
        <w:tc>
          <w:tcPr>
            <w:tcW w:w="10080" w:type="dxa"/>
            <w:gridSpan w:val="2"/>
          </w:tcPr>
          <w:p w14:paraId="096764EA" w14:textId="77777777" w:rsidR="00DB57AB" w:rsidRDefault="00DB57AB" w:rsidP="00DB57AB">
            <w:r>
              <w:t>What level of study are they completing? (college diploma, college applied degree, university undergraduate degree, graduate degree):</w:t>
            </w:r>
          </w:p>
          <w:p w14:paraId="5E9716AF" w14:textId="77777777" w:rsidR="00DB57AB" w:rsidRDefault="00DB57AB" w:rsidP="00DB57AB"/>
        </w:tc>
      </w:tr>
      <w:tr w:rsidR="00DB57AB" w14:paraId="72F4FF13" w14:textId="77777777" w:rsidTr="00DB57AB">
        <w:tc>
          <w:tcPr>
            <w:tcW w:w="8640" w:type="dxa"/>
          </w:tcPr>
          <w:p w14:paraId="017464DD" w14:textId="77777777" w:rsidR="00DB57AB" w:rsidRDefault="00DB57AB" w:rsidP="00DB57AB">
            <w:r>
              <w:t>4.7 Total number of post-secondary institutions partnering on project (e.g. through student placements, research projects, etc.)</w:t>
            </w:r>
          </w:p>
        </w:tc>
        <w:tc>
          <w:tcPr>
            <w:tcW w:w="1440" w:type="dxa"/>
          </w:tcPr>
          <w:p w14:paraId="694E1127" w14:textId="77777777" w:rsidR="00DB57AB" w:rsidRDefault="00DB57AB" w:rsidP="00DB57AB"/>
        </w:tc>
      </w:tr>
      <w:tr w:rsidR="00DB57AB" w14:paraId="2CAAF4F0" w14:textId="77777777" w:rsidTr="00DB57AB">
        <w:tc>
          <w:tcPr>
            <w:tcW w:w="10080" w:type="dxa"/>
            <w:gridSpan w:val="2"/>
          </w:tcPr>
          <w:p w14:paraId="3BEA7583" w14:textId="77777777" w:rsidR="00DB57AB" w:rsidRDefault="00DB57AB" w:rsidP="00DB57AB">
            <w:r>
              <w:t xml:space="preserve">       Please name above noted post-secondary institutions: </w:t>
            </w:r>
          </w:p>
        </w:tc>
      </w:tr>
      <w:tr w:rsidR="00DB57AB" w14:paraId="0D02982E" w14:textId="77777777" w:rsidTr="00DB57AB">
        <w:tc>
          <w:tcPr>
            <w:tcW w:w="10080" w:type="dxa"/>
            <w:gridSpan w:val="2"/>
          </w:tcPr>
          <w:p w14:paraId="35836691" w14:textId="77777777" w:rsidR="00DB57AB" w:rsidRDefault="00DB57AB" w:rsidP="00DB57AB"/>
        </w:tc>
      </w:tr>
    </w:tbl>
    <w:p w14:paraId="6FBBF579" w14:textId="77777777" w:rsidR="00DB57AB" w:rsidRDefault="00DB57AB">
      <w:pPr>
        <w:rPr>
          <w:sz w:val="24"/>
          <w:szCs w:val="24"/>
        </w:rPr>
      </w:pPr>
    </w:p>
    <w:p w14:paraId="29FFA2D2" w14:textId="77777777" w:rsidR="00B44058" w:rsidRDefault="00000000" w:rsidP="00DB57AB">
      <w:pPr>
        <w:numPr>
          <w:ilvl w:val="1"/>
          <w:numId w:val="1"/>
        </w:numPr>
        <w:pBdr>
          <w:top w:val="nil"/>
          <w:left w:val="nil"/>
          <w:bottom w:val="nil"/>
          <w:right w:val="nil"/>
          <w:between w:val="nil"/>
        </w:pBdr>
        <w:spacing w:after="0"/>
        <w:ind w:left="360"/>
        <w:rPr>
          <w:color w:val="000000"/>
        </w:rPr>
      </w:pPr>
      <w:r>
        <w:rPr>
          <w:color w:val="000000"/>
        </w:rPr>
        <w:t xml:space="preserve">What barriers or limitations, if any, have you faced in implementing your social prescribing program? </w:t>
      </w:r>
    </w:p>
    <w:p w14:paraId="4F162B87" w14:textId="77777777" w:rsidR="00B44058" w:rsidRDefault="00000000" w:rsidP="00DB57AB">
      <w:pPr>
        <w:numPr>
          <w:ilvl w:val="1"/>
          <w:numId w:val="1"/>
        </w:numPr>
        <w:pBdr>
          <w:top w:val="nil"/>
          <w:left w:val="nil"/>
          <w:bottom w:val="nil"/>
          <w:right w:val="nil"/>
          <w:between w:val="nil"/>
        </w:pBdr>
        <w:spacing w:after="0"/>
        <w:ind w:left="360"/>
        <w:rPr>
          <w:color w:val="000000"/>
        </w:rPr>
      </w:pPr>
      <w:r>
        <w:rPr>
          <w:color w:val="000000"/>
        </w:rPr>
        <w:t>What strengths or assets have you leveraged to be successful in the Links2Wellbeing program?</w:t>
      </w:r>
    </w:p>
    <w:p w14:paraId="2090C0B2" w14:textId="77777777" w:rsidR="00B44058" w:rsidRDefault="00000000" w:rsidP="00DB57AB">
      <w:pPr>
        <w:numPr>
          <w:ilvl w:val="1"/>
          <w:numId w:val="1"/>
        </w:numPr>
        <w:pBdr>
          <w:top w:val="nil"/>
          <w:left w:val="nil"/>
          <w:bottom w:val="nil"/>
          <w:right w:val="nil"/>
          <w:between w:val="nil"/>
        </w:pBdr>
        <w:spacing w:after="0"/>
        <w:ind w:left="360"/>
        <w:rPr>
          <w:color w:val="000000"/>
        </w:rPr>
      </w:pPr>
      <w:r>
        <w:rPr>
          <w:color w:val="000000"/>
        </w:rPr>
        <w:t>What resources or supports do you need at this time?</w:t>
      </w:r>
    </w:p>
    <w:p w14:paraId="6C3D40A8" w14:textId="77777777" w:rsidR="00B44058" w:rsidRDefault="00000000" w:rsidP="00DB57AB">
      <w:pPr>
        <w:numPr>
          <w:ilvl w:val="1"/>
          <w:numId w:val="1"/>
        </w:numPr>
        <w:pBdr>
          <w:top w:val="nil"/>
          <w:left w:val="nil"/>
          <w:bottom w:val="nil"/>
          <w:right w:val="nil"/>
          <w:between w:val="nil"/>
        </w:pBdr>
        <w:spacing w:after="0"/>
        <w:ind w:left="360"/>
      </w:pPr>
      <w:r>
        <w:t>Anything else you would like to share with us?</w:t>
      </w:r>
    </w:p>
    <w:p w14:paraId="04E65EA0" w14:textId="77777777" w:rsidR="00B44058" w:rsidRDefault="00000000">
      <w:pPr>
        <w:pBdr>
          <w:top w:val="nil"/>
          <w:left w:val="nil"/>
          <w:bottom w:val="nil"/>
          <w:right w:val="nil"/>
          <w:between w:val="nil"/>
        </w:pBdr>
        <w:ind w:left="270"/>
        <w:rPr>
          <w:color w:val="000000"/>
        </w:rPr>
      </w:pPr>
      <w:r>
        <w:rPr>
          <w:color w:val="000000"/>
        </w:rPr>
        <w:t xml:space="preserve"> </w:t>
      </w:r>
    </w:p>
    <w:p w14:paraId="14C8E1B1" w14:textId="77777777" w:rsidR="00B44058" w:rsidRDefault="00B44058"/>
    <w:sectPr w:rsidR="00B44058" w:rsidSect="00DB57AB">
      <w:pgSz w:w="12240" w:h="15840"/>
      <w:pgMar w:top="81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DA1610"/>
    <w:multiLevelType w:val="multilevel"/>
    <w:tmpl w:val="45763044"/>
    <w:lvl w:ilvl="0">
      <w:start w:val="5"/>
      <w:numFmt w:val="decimal"/>
      <w:lvlText w:val="%1"/>
      <w:lvlJc w:val="left"/>
      <w:pPr>
        <w:ind w:left="360" w:hanging="360"/>
      </w:pPr>
    </w:lvl>
    <w:lvl w:ilvl="1">
      <w:start w:val="1"/>
      <w:numFmt w:val="decimal"/>
      <w:lvlText w:val="%1.%2"/>
      <w:lvlJc w:val="left"/>
      <w:pPr>
        <w:ind w:left="-9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320" w:hanging="1440"/>
      </w:pPr>
    </w:lvl>
  </w:abstractNum>
  <w:num w:numId="1" w16cid:durableId="1970043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058"/>
    <w:rsid w:val="00305BC6"/>
    <w:rsid w:val="00B44058"/>
    <w:rsid w:val="00DB57A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293CE"/>
  <w15:docId w15:val="{B73FA97A-26BF-496F-824C-ECDDC8BCD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F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2F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2F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2F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2F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2F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F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F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F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A22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22F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2F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2F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2F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2F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2F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F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F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FE7"/>
    <w:rPr>
      <w:rFonts w:eastAsiaTheme="majorEastAsia" w:cstheme="majorBidi"/>
      <w:color w:val="272727" w:themeColor="text1" w:themeTint="D8"/>
    </w:rPr>
  </w:style>
  <w:style w:type="character" w:customStyle="1" w:styleId="TitleChar">
    <w:name w:val="Title Char"/>
    <w:basedOn w:val="DefaultParagraphFont"/>
    <w:link w:val="Title"/>
    <w:uiPriority w:val="10"/>
    <w:rsid w:val="00A22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A22F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FE7"/>
    <w:pPr>
      <w:spacing w:before="160"/>
      <w:jc w:val="center"/>
    </w:pPr>
    <w:rPr>
      <w:i/>
      <w:iCs/>
      <w:color w:val="404040" w:themeColor="text1" w:themeTint="BF"/>
    </w:rPr>
  </w:style>
  <w:style w:type="character" w:customStyle="1" w:styleId="QuoteChar">
    <w:name w:val="Quote Char"/>
    <w:basedOn w:val="DefaultParagraphFont"/>
    <w:link w:val="Quote"/>
    <w:uiPriority w:val="29"/>
    <w:rsid w:val="00A22FE7"/>
    <w:rPr>
      <w:i/>
      <w:iCs/>
      <w:color w:val="404040" w:themeColor="text1" w:themeTint="BF"/>
    </w:rPr>
  </w:style>
  <w:style w:type="paragraph" w:styleId="ListParagraph">
    <w:name w:val="List Paragraph"/>
    <w:basedOn w:val="Normal"/>
    <w:uiPriority w:val="34"/>
    <w:qFormat/>
    <w:rsid w:val="00A22FE7"/>
    <w:pPr>
      <w:ind w:left="720"/>
      <w:contextualSpacing/>
    </w:pPr>
  </w:style>
  <w:style w:type="character" w:styleId="IntenseEmphasis">
    <w:name w:val="Intense Emphasis"/>
    <w:basedOn w:val="DefaultParagraphFont"/>
    <w:uiPriority w:val="21"/>
    <w:qFormat/>
    <w:rsid w:val="00A22FE7"/>
    <w:rPr>
      <w:i/>
      <w:iCs/>
      <w:color w:val="2F5496" w:themeColor="accent1" w:themeShade="BF"/>
    </w:rPr>
  </w:style>
  <w:style w:type="paragraph" w:styleId="IntenseQuote">
    <w:name w:val="Intense Quote"/>
    <w:basedOn w:val="Normal"/>
    <w:next w:val="Normal"/>
    <w:link w:val="IntenseQuoteChar"/>
    <w:uiPriority w:val="30"/>
    <w:qFormat/>
    <w:rsid w:val="00A22F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2FE7"/>
    <w:rPr>
      <w:i/>
      <w:iCs/>
      <w:color w:val="2F5496" w:themeColor="accent1" w:themeShade="BF"/>
    </w:rPr>
  </w:style>
  <w:style w:type="character" w:styleId="IntenseReference">
    <w:name w:val="Intense Reference"/>
    <w:basedOn w:val="DefaultParagraphFont"/>
    <w:uiPriority w:val="32"/>
    <w:qFormat/>
    <w:rsid w:val="00A22FE7"/>
    <w:rPr>
      <w:b/>
      <w:bCs/>
      <w:smallCaps/>
      <w:color w:val="2F5496" w:themeColor="accent1" w:themeShade="BF"/>
      <w:spacing w:val="5"/>
    </w:rPr>
  </w:style>
  <w:style w:type="table" w:styleId="TableGrid">
    <w:name w:val="Table Grid"/>
    <w:basedOn w:val="TableNormal"/>
    <w:uiPriority w:val="39"/>
    <w:rsid w:val="00A22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JOINxu94F7hlfvFPb3YoD8FywA==">CgMxLjA4AHIhMUZrS1hvT3BNMVFYZUNfaVl4Ukc3RFktVGhmOVVRRTNu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333</Words>
  <Characters>1899</Characters>
  <Application>Microsoft Office Word</Application>
  <DocSecurity>0</DocSecurity>
  <Lines>15</Lines>
  <Paragraphs>4</Paragraphs>
  <ScaleCrop>false</ScaleCrop>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 Feeney-Martin</dc:creator>
  <cp:lastModifiedBy>Sarah Feeney-Martin</cp:lastModifiedBy>
  <cp:revision>2</cp:revision>
  <dcterms:created xsi:type="dcterms:W3CDTF">2025-05-15T15:47:00Z</dcterms:created>
  <dcterms:modified xsi:type="dcterms:W3CDTF">2025-06-18T14:08:00Z</dcterms:modified>
</cp:coreProperties>
</file>