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Dynamo DB 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30670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is cheaper to read compare to write so almost use Dynamo DB  read to the database.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 in web server , application etc.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1.1 </w:t>
      </w:r>
      <w:r w:rsidDel="00000000" w:rsidR="00000000" w:rsidRPr="00000000">
        <w:rPr>
          <w:rtl w:val="0"/>
        </w:rPr>
        <w:t xml:space="preserve">How to create Dynamo DB database 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Aws management console 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services 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database 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Dynamo DB 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create 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62325" cy="14954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502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 select here default setting, it pre configured about Dynamo DB   if is choose customize setting then can configure in all the setting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successfully created (studentdata)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05100" cy="2447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Here have create item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09850" cy="31051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299038</wp:posOffset>
            </wp:positionV>
            <wp:extent cx="5943600" cy="1625386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There is two items . we can find out by roll number or name. It case sensitive.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32"/>
          <w:szCs w:val="32"/>
          <w:highlight w:val="cyan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cyan"/>
          <w:rtl w:val="0"/>
        </w:rPr>
        <w:t xml:space="preserve">Thank you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b w:val="1"/>
        <w:i w:val="1"/>
        <w:color w:val="0000ff"/>
        <w:sz w:val="32"/>
        <w:szCs w:val="32"/>
      </w:rPr>
    </w:pPr>
    <w:r w:rsidDel="00000000" w:rsidR="00000000" w:rsidRPr="00000000">
      <w:rPr>
        <w:rtl w:val="0"/>
      </w:rPr>
      <w:t xml:space="preserve">                                                </w:t>
    </w:r>
    <w:r w:rsidDel="00000000" w:rsidR="00000000" w:rsidRPr="00000000">
      <w:rPr>
        <w:b w:val="1"/>
        <w:i w:val="1"/>
        <w:color w:val="0000ff"/>
        <w:sz w:val="32"/>
        <w:szCs w:val="32"/>
        <w:u w:val="single"/>
        <w:rtl w:val="0"/>
      </w:rPr>
      <w:t xml:space="preserve">DynamoDB </w:t>
    </w:r>
    <w:r w:rsidDel="00000000" w:rsidR="00000000" w:rsidRPr="00000000">
      <w:rPr>
        <w:b w:val="1"/>
        <w:i w:val="1"/>
        <w:color w:val="0000ff"/>
        <w:sz w:val="32"/>
        <w:szCs w:val="32"/>
        <w:rtl w:val="0"/>
      </w:rPr>
      <w:t xml:space="preserve">  (noSQL 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header" Target="header2.xml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