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FC18CA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204FDF04">
      <w:pPr>
        <w:jc w:val="center"/>
        <w:rPr>
          <w:b/>
          <w:bCs/>
          <w:sz w:val="34"/>
          <w:szCs w:val="34"/>
        </w:rPr>
      </w:pPr>
      <w:r>
        <w:rPr>
          <w:b/>
          <w:bCs/>
          <w:sz w:val="28"/>
          <w:szCs w:val="28"/>
        </w:rPr>
        <w:t>CO3- AT2 - Design Task - Medium</w:t>
      </w:r>
    </w:p>
    <w:p w14:paraId="332B69EE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 Advance Wireless Communication Systems /</w:t>
      </w:r>
    </w:p>
    <w:p w14:paraId="238BA242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5G / 6G Communication Systems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3EDC8CCD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 ECA56</w:t>
      </w:r>
      <w:r>
        <w:rPr>
          <w:b/>
          <w:bCs/>
          <w:sz w:val="24"/>
          <w:szCs w:val="24"/>
        </w:rPr>
        <w:tab/>
      </w:r>
    </w:p>
    <w:p w14:paraId="2E12719C">
      <w:pPr>
        <w:rPr>
          <w:b/>
          <w:bCs/>
          <w:sz w:val="24"/>
          <w:szCs w:val="24"/>
        </w:rPr>
      </w:pPr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9D3F0C">
      <w:pPr>
        <w:rPr>
          <w:b/>
          <w:bCs/>
          <w:sz w:val="24"/>
          <w:szCs w:val="24"/>
        </w:rPr>
      </w:pPr>
    </w:p>
    <w:p w14:paraId="6F886CD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5FC5AC15">
      <w:pPr>
        <w:rPr>
          <w:b/>
          <w:bCs/>
          <w:sz w:val="24"/>
          <w:szCs w:val="24"/>
        </w:rPr>
      </w:pPr>
    </w:p>
    <w:p w14:paraId="3D67923F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CO: 3 - </w:t>
      </w:r>
      <w:r>
        <w:rPr>
          <w:i/>
          <w:iCs/>
          <w:sz w:val="24"/>
          <w:szCs w:val="24"/>
        </w:rPr>
        <w:t xml:space="preserve">Design spectrum access strategies, waveform generation methods, and multiple access techniques for efficient wireless transmission systems. </w:t>
      </w:r>
      <w:r>
        <w:rPr>
          <w:sz w:val="24"/>
          <w:szCs w:val="24"/>
        </w:rPr>
        <w:t>(BL6)</w:t>
      </w:r>
    </w:p>
    <w:p w14:paraId="496254F3">
      <w:pPr>
        <w:rPr>
          <w:sz w:val="24"/>
          <w:szCs w:val="24"/>
        </w:rPr>
      </w:pPr>
    </w:p>
    <w:p w14:paraId="5C61D4DA">
      <w:pPr>
        <w:rPr>
          <w:sz w:val="24"/>
          <w:szCs w:val="24"/>
        </w:rPr>
      </w:pPr>
      <w:r>
        <w:rPr>
          <w:sz w:val="24"/>
          <w:szCs w:val="24"/>
        </w:rPr>
        <w:t>Assessment Tool Weightage: 35%</w:t>
      </w:r>
    </w:p>
    <w:p w14:paraId="302FA296">
      <w:pPr>
        <w:rPr>
          <w:sz w:val="24"/>
          <w:szCs w:val="24"/>
        </w:rPr>
      </w:pPr>
    </w:p>
    <w:p w14:paraId="2E7D23D8">
      <w:pPr>
        <w:rPr>
          <w:sz w:val="24"/>
          <w:szCs w:val="24"/>
        </w:rPr>
      </w:pPr>
      <w:r>
        <w:rPr>
          <w:sz w:val="24"/>
          <w:szCs w:val="24"/>
        </w:rPr>
        <w:t>Short description about assessment: Students design a system / model based on given requirements to assess creativity and application skills.</w:t>
      </w:r>
    </w:p>
    <w:p w14:paraId="11D4D6A9">
      <w:pPr>
        <w:rPr>
          <w:sz w:val="24"/>
          <w:szCs w:val="24"/>
        </w:rPr>
      </w:pPr>
    </w:p>
    <w:p w14:paraId="2D3BC5EC">
      <w:pPr>
        <w:rPr>
          <w:sz w:val="24"/>
          <w:szCs w:val="24"/>
        </w:rPr>
      </w:pPr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r>
        <w:rPr>
          <w:sz w:val="24"/>
          <w:szCs w:val="24"/>
        </w:rPr>
        <w:t xml:space="preserve">Dr. </w:t>
      </w:r>
    </w:p>
    <w:p w14:paraId="6924AEDF">
      <w:pPr>
        <w:rPr>
          <w:sz w:val="24"/>
          <w:szCs w:val="24"/>
        </w:rPr>
      </w:pPr>
    </w:p>
    <w:p w14:paraId="3F558D6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QUESTIONS: 1 (1 X 100 = 100)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>Total Marks: 100 Duration: 3hrs</w:t>
      </w:r>
    </w:p>
    <w:p w14:paraId="501FAECB">
      <w:pPr>
        <w:rPr>
          <w:sz w:val="24"/>
          <w:szCs w:val="24"/>
        </w:rPr>
      </w:pPr>
    </w:p>
    <w:p w14:paraId="6A8188EC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Design a system architecture for Multi-access Edge Computing to reduce latency in smart traffic applications. (BL6)</w:t>
      </w:r>
    </w:p>
    <w:p w14:paraId="066EA426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Develop a cloud-edge communication model for wireless healthcare monitoring. (BL6)</w:t>
      </w:r>
    </w:p>
    <w:p w14:paraId="5D9BF42F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Design a functional architecture for real-time edge data processing in industrial automation. (BL6)</w:t>
      </w:r>
    </w:p>
    <w:p w14:paraId="42F3999F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Propose a cloud-based wireless framework for smart surveillance systems. (BL6)</w:t>
      </w:r>
    </w:p>
    <w:p w14:paraId="16594DD8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Design an edge AI workflow for intelligent wireless data filtering. (BL6)</w:t>
      </w:r>
    </w:p>
    <w:p w14:paraId="7B0C0C37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Develop a task offloading strategy between edge and cloud in 5G applications. (BL6)</w:t>
      </w:r>
    </w:p>
    <w:p w14:paraId="183D9564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Design a low-latency communication architecture for edge-assisted smart city services. (BL6)</w:t>
      </w:r>
    </w:p>
    <w:p w14:paraId="0D98D71A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Propose a scalable edge-cloud framework for wireless sensor networks. (BL6)</w:t>
      </w:r>
    </w:p>
    <w:p w14:paraId="3B80B5A5">
      <w:pPr>
        <w:numPr>
          <w:ilvl w:val="0"/>
          <w:numId w:val="2"/>
        </w:numPr>
        <w:spacing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Design a Cloud Radio Access Network model for dense urban deployment. (BL6)</w:t>
      </w:r>
    </w:p>
    <w:p w14:paraId="53C5536E">
      <w:pPr>
        <w:numPr>
          <w:ilvl w:val="0"/>
          <w:numId w:val="2"/>
        </w:numPr>
        <w:spacing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Develop a functional split model between centralized and distributed radio units. (BL6)</w:t>
      </w:r>
    </w:p>
    <w:p w14:paraId="541E90A8">
      <w:pPr>
        <w:numPr>
          <w:ilvl w:val="0"/>
          <w:numId w:val="2"/>
        </w:numPr>
        <w:spacing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Design a virtualized wireless access framework for next-generation communication. (BL6)</w:t>
      </w:r>
    </w:p>
    <w:p w14:paraId="33A053E0">
      <w:pPr>
        <w:numPr>
          <w:ilvl w:val="0"/>
          <w:numId w:val="2"/>
        </w:numPr>
        <w:spacing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Propose a data flow model for cloud-based radio resource allocation. (BL6)</w:t>
      </w:r>
    </w:p>
    <w:p w14:paraId="28BE7FDC">
      <w:pPr>
        <w:numPr>
          <w:ilvl w:val="0"/>
          <w:numId w:val="2"/>
        </w:numPr>
        <w:spacing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Design a centralized traffic control model using Cloud RAN principles. (BL6)</w:t>
      </w:r>
    </w:p>
    <w:p w14:paraId="2F3BD957">
      <w:pPr>
        <w:numPr>
          <w:ilvl w:val="0"/>
          <w:numId w:val="2"/>
        </w:numPr>
        <w:spacing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Develop a network management architecture for cloud-assisted wireless systems. (BL6)</w:t>
      </w:r>
    </w:p>
    <w:p w14:paraId="260D9DD9">
      <w:pPr>
        <w:numPr>
          <w:ilvl w:val="0"/>
          <w:numId w:val="2"/>
        </w:numPr>
        <w:spacing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Design a wireless service framework integrating virtual network functions. (BL6)</w:t>
      </w:r>
    </w:p>
    <w:p w14:paraId="736D4CFE">
      <w:pPr>
        <w:numPr>
          <w:ilvl w:val="0"/>
          <w:numId w:val="2"/>
        </w:numPr>
        <w:spacing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Propose an optimized fronthaul communication model. (BL6)</w:t>
      </w:r>
    </w:p>
    <w:p w14:paraId="432FB132">
      <w:pPr>
        <w:numPr>
          <w:ilvl w:val="0"/>
          <w:numId w:val="3"/>
        </w:numPr>
        <w:spacing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Design a satellite-assisted communication model using Low Earth Orbit satellite for remote wireless coverage. (BL6)</w:t>
      </w:r>
    </w:p>
    <w:p w14:paraId="17ADADFF">
      <w:pPr>
        <w:numPr>
          <w:ilvl w:val="0"/>
          <w:numId w:val="3"/>
        </w:numPr>
        <w:spacing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Develop a comparative architecture for LEO, MEO, and GEO backhaul systems. (BL6)</w:t>
      </w:r>
    </w:p>
    <w:p w14:paraId="7CF8D983">
      <w:pPr>
        <w:numPr>
          <w:ilvl w:val="0"/>
          <w:numId w:val="3"/>
        </w:numPr>
        <w:spacing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Design a spectrum sharing model between LTE and 5G users. (BL6)</w:t>
      </w:r>
    </w:p>
    <w:p w14:paraId="71BD7A89">
      <w:pPr>
        <w:numPr>
          <w:ilvl w:val="0"/>
          <w:numId w:val="3"/>
        </w:numPr>
        <w:spacing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Propose a frequency allocation strategy for mixed wireless services. (BL6)</w:t>
      </w:r>
    </w:p>
    <w:p w14:paraId="0D12D508">
      <w:pPr>
        <w:numPr>
          <w:ilvl w:val="0"/>
          <w:numId w:val="3"/>
        </w:numPr>
        <w:spacing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Design a dynamic spectrum access framework for urban wireless systems. (BL6)</w:t>
      </w:r>
    </w:p>
    <w:p w14:paraId="26833FBE">
      <w:pPr>
        <w:numPr>
          <w:ilvl w:val="0"/>
          <w:numId w:val="3"/>
        </w:numPr>
        <w:spacing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Develop a communication architecture combining terrestrial and satellite networks. (BL6)</w:t>
      </w:r>
    </w:p>
    <w:p w14:paraId="14311978">
      <w:pPr>
        <w:numPr>
          <w:ilvl w:val="0"/>
          <w:numId w:val="3"/>
        </w:numPr>
        <w:spacing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Design a spectrum efficiency improvement model for dense communication zones. (BL6)</w:t>
      </w:r>
    </w:p>
    <w:p w14:paraId="3AAAC1F9">
      <w:pPr>
        <w:numPr>
          <w:ilvl w:val="0"/>
          <w:numId w:val="3"/>
        </w:numPr>
        <w:spacing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Propose a channel reuse plan for multi-user wireless communication. (BL6)</w:t>
      </w:r>
    </w:p>
    <w:p w14:paraId="43E03BD5">
      <w:pPr>
        <w:numPr>
          <w:ilvl w:val="0"/>
          <w:numId w:val="4"/>
        </w:numPr>
        <w:spacing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Design an NB-IoT architecture for smart utility monitoring. (BL6)</w:t>
      </w:r>
    </w:p>
    <w:p w14:paraId="0C643412">
      <w:pPr>
        <w:numPr>
          <w:ilvl w:val="0"/>
          <w:numId w:val="4"/>
        </w:numPr>
        <w:spacing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Develop an LTE-M communication workflow for wearable monitoring systems. (BL6)</w:t>
      </w:r>
    </w:p>
    <w:p w14:paraId="7B2E5A45">
      <w:pPr>
        <w:numPr>
          <w:ilvl w:val="0"/>
          <w:numId w:val="4"/>
        </w:numPr>
        <w:spacing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Design a low-power communication model for battery-operated IoT devices. (BL6)</w:t>
      </w:r>
    </w:p>
    <w:p w14:paraId="3C4A1110">
      <w:pPr>
        <w:numPr>
          <w:ilvl w:val="0"/>
          <w:numId w:val="4"/>
        </w:numPr>
        <w:spacing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Propose a device communication plan for long-life sensor networks. (BL6)</w:t>
      </w:r>
    </w:p>
    <w:p w14:paraId="007D605E">
      <w:pPr>
        <w:numPr>
          <w:ilvl w:val="0"/>
          <w:numId w:val="4"/>
        </w:numPr>
        <w:spacing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Design a 5G-enabled IoT framework for campus automation. (BL6)</w:t>
      </w:r>
    </w:p>
    <w:p w14:paraId="64E6A98C">
      <w:pPr>
        <w:numPr>
          <w:ilvl w:val="0"/>
          <w:numId w:val="4"/>
        </w:numPr>
        <w:spacing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Develop an energy-efficient wireless communication strategy for sensor nodes. (BL6)</w:t>
      </w:r>
    </w:p>
    <w:p w14:paraId="000350EE">
      <w:pPr>
        <w:numPr>
          <w:ilvl w:val="0"/>
          <w:numId w:val="4"/>
        </w:numPr>
        <w:spacing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Design an IoT communication flow for periodic environmental sensing. (BL6)</w:t>
      </w:r>
    </w:p>
    <w:p w14:paraId="1A447D13">
      <w:pPr>
        <w:numPr>
          <w:ilvl w:val="0"/>
          <w:numId w:val="4"/>
        </w:numPr>
        <w:spacing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Propose a scalable wireless architecture for smart connected devices. (BL6)</w:t>
      </w:r>
    </w:p>
    <w:p w14:paraId="507F07BC">
      <w:pPr>
        <w:numPr>
          <w:ilvl w:val="0"/>
          <w:numId w:val="5"/>
        </w:numPr>
        <w:spacing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Design a smart city communication framework for traffic monitoring and surveillance. (BL6)</w:t>
      </w:r>
    </w:p>
    <w:p w14:paraId="3458AA0D">
      <w:pPr>
        <w:numPr>
          <w:ilvl w:val="0"/>
          <w:numId w:val="5"/>
        </w:numPr>
        <w:spacing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Develop an energy monitoring communication model for public infrastructure. (BL6)</w:t>
      </w:r>
    </w:p>
    <w:p w14:paraId="48808259">
      <w:pPr>
        <w:numPr>
          <w:ilvl w:val="0"/>
          <w:numId w:val="5"/>
        </w:numPr>
        <w:spacing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Design a smart factory information flow for predictive maintenance. (BL6)</w:t>
      </w:r>
    </w:p>
    <w:p w14:paraId="05157112">
      <w:pPr>
        <w:numPr>
          <w:ilvl w:val="0"/>
          <w:numId w:val="5"/>
        </w:numPr>
        <w:spacing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Propose a robotic automation communication framework for industrial control. (BL6)</w:t>
      </w:r>
    </w:p>
    <w:p w14:paraId="229F5FC3">
      <w:pPr>
        <w:numPr>
          <w:ilvl w:val="0"/>
          <w:numId w:val="5"/>
        </w:numPr>
        <w:spacing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Design a remote patient monitoring communication architecture. (BL6)</w:t>
      </w:r>
    </w:p>
    <w:p w14:paraId="5729735C">
      <w:pPr>
        <w:numPr>
          <w:ilvl w:val="0"/>
          <w:numId w:val="5"/>
        </w:numPr>
        <w:spacing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Develop a wireless communication workflow for AI-assisted healthcare diagnosis. (BL6)</w:t>
      </w:r>
    </w:p>
    <w:p w14:paraId="6C3B811D">
      <w:pPr>
        <w:numPr>
          <w:ilvl w:val="0"/>
          <w:numId w:val="5"/>
        </w:numPr>
        <w:spacing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Design a smart irrigation communication model for crop monitoring. (BL6)</w:t>
      </w:r>
    </w:p>
    <w:p w14:paraId="41D51691">
      <w:pPr>
        <w:numPr>
          <w:ilvl w:val="0"/>
          <w:numId w:val="5"/>
        </w:numPr>
        <w:spacing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Propose a livestock tracking communication architecture using wireless sensors. (BL6)</w:t>
      </w:r>
    </w:p>
    <w:p w14:paraId="26CF9B3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72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058214A1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6A5E05D4">
      <w:pPr>
        <w:rPr>
          <w:i/>
          <w:iCs/>
          <w:sz w:val="24"/>
          <w:szCs w:val="24"/>
        </w:rPr>
      </w:pPr>
    </w:p>
    <w:p w14:paraId="34128FB3">
      <w:pPr>
        <w:spacing w:line="360" w:lineRule="auto"/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I </w:t>
      </w:r>
      <w:r>
        <w:rPr>
          <w:rFonts w:hint="default"/>
          <w:i/>
          <w:iCs/>
          <w:sz w:val="24"/>
          <w:szCs w:val="24"/>
          <w:lang w:val="en-US"/>
        </w:rPr>
        <w:t>B.NANI GANGA PRASAD(1924212398)</w:t>
      </w:r>
      <w:bookmarkStart w:id="0" w:name="_GoBack"/>
      <w:bookmarkEnd w:id="0"/>
      <w:r>
        <w:rPr>
          <w:i/>
          <w:iCs/>
          <w:sz w:val="24"/>
          <w:szCs w:val="24"/>
        </w:rPr>
        <w:t xml:space="preserve"> (Name / Reg No) certify that this submission is my original work and that I have adhered to the guidelines specified for this assessment.</w:t>
      </w:r>
    </w:p>
    <w:p w14:paraId="471F9F44">
      <w:pPr>
        <w:spacing w:line="360" w:lineRule="auto"/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232DDA5B">
      <w:pPr>
        <w:rPr>
          <w:i/>
          <w:iCs/>
          <w:sz w:val="24"/>
          <w:szCs w:val="24"/>
        </w:rPr>
      </w:pPr>
    </w:p>
    <w:p w14:paraId="311EA90E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14:paraId="00484951">
      <w:pPr>
        <w:rPr>
          <w:i/>
          <w:iCs/>
          <w:sz w:val="24"/>
          <w:szCs w:val="24"/>
        </w:rPr>
      </w:pPr>
    </w:p>
    <w:p w14:paraId="703169F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textWrapping"/>
      </w:r>
    </w:p>
    <w:p w14:paraId="32BBE647">
      <w:pPr>
        <w:rPr>
          <w:b/>
          <w:bCs/>
          <w:sz w:val="24"/>
          <w:szCs w:val="24"/>
        </w:rPr>
      </w:pPr>
      <w:r>
        <w:br w:type="page"/>
      </w:r>
    </w:p>
    <w:p w14:paraId="6D7E121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18884C67">
      <w:pPr>
        <w:jc w:val="center"/>
        <w:rPr>
          <w:b/>
          <w:bCs/>
          <w:sz w:val="28"/>
          <w:szCs w:val="28"/>
        </w:rPr>
      </w:pPr>
    </w:p>
    <w:tbl>
      <w:tblPr>
        <w:tblStyle w:val="13"/>
        <w:tblW w:w="9209" w:type="dxa"/>
        <w:tblInd w:w="0" w:type="dxa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555"/>
        <w:gridCol w:w="1228"/>
        <w:gridCol w:w="1611"/>
        <w:gridCol w:w="1611"/>
        <w:gridCol w:w="1733"/>
        <w:gridCol w:w="1471"/>
      </w:tblGrid>
      <w:tr w14:paraId="3CE2F734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15" w:hRule="atLeast"/>
        </w:trPr>
        <w:tc>
          <w:tcPr>
            <w:tcW w:w="9209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FFFF"/>
            <w:vAlign w:val="center"/>
          </w:tcPr>
          <w:p w14:paraId="3FE7DBAB">
            <w:pPr>
              <w:spacing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sz w:val="28"/>
                <w:szCs w:val="28"/>
              </w:rPr>
              <w:t>Design Task</w:t>
            </w:r>
          </w:p>
        </w:tc>
      </w:tr>
      <w:tr w14:paraId="4BD0BCCF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15" w:hRule="atLeast"/>
        </w:trPr>
        <w:tc>
          <w:tcPr>
            <w:tcW w:w="1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FFFF"/>
            <w:vAlign w:val="center"/>
          </w:tcPr>
          <w:p w14:paraId="6A3255B0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122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00FFFF"/>
            <w:vAlign w:val="center"/>
          </w:tcPr>
          <w:p w14:paraId="280E2BF0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Weightage</w:t>
            </w:r>
          </w:p>
        </w:tc>
        <w:tc>
          <w:tcPr>
            <w:tcW w:w="161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00FFFF"/>
            <w:vAlign w:val="center"/>
          </w:tcPr>
          <w:p w14:paraId="42B85859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4 (Exemplary)</w:t>
            </w:r>
          </w:p>
        </w:tc>
        <w:tc>
          <w:tcPr>
            <w:tcW w:w="161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00FFFF"/>
            <w:vAlign w:val="center"/>
          </w:tcPr>
          <w:p w14:paraId="35223715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3 (Proficient)</w:t>
            </w:r>
          </w:p>
        </w:tc>
        <w:tc>
          <w:tcPr>
            <w:tcW w:w="173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00FFFF"/>
            <w:vAlign w:val="center"/>
          </w:tcPr>
          <w:p w14:paraId="7CA7F7EB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2 (Developing)</w:t>
            </w:r>
          </w:p>
        </w:tc>
        <w:tc>
          <w:tcPr>
            <w:tcW w:w="147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00FFFF"/>
            <w:vAlign w:val="center"/>
          </w:tcPr>
          <w:p w14:paraId="52DEE3A9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1 (Beginning)</w:t>
            </w:r>
          </w:p>
        </w:tc>
      </w:tr>
      <w:tr w14:paraId="5AD1B91B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792" w:hRule="atLeast"/>
        </w:trPr>
        <w:tc>
          <w:tcPr>
            <w:tcW w:w="1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1E8390D">
            <w:pPr>
              <w:spacing w:line="240" w:lineRule="auto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Understanding of Design</w:t>
            </w:r>
          </w:p>
        </w:tc>
        <w:tc>
          <w:tcPr>
            <w:tcW w:w="122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4E1781E">
            <w:pPr>
              <w:spacing w:line="240" w:lineRule="auto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161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8CA1348">
            <w:pPr>
              <w:spacing w:line="240" w:lineRule="auto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Demonstrates deep understanding of design objectives, constraints, and context</w:t>
            </w:r>
          </w:p>
        </w:tc>
        <w:tc>
          <w:tcPr>
            <w:tcW w:w="161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B5278B7">
            <w:pPr>
              <w:spacing w:line="240" w:lineRule="auto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Shows good understanding with minor gaps</w:t>
            </w:r>
          </w:p>
        </w:tc>
        <w:tc>
          <w:tcPr>
            <w:tcW w:w="173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5EDC9DD">
            <w:pPr>
              <w:spacing w:line="240" w:lineRule="auto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Partial understanding; misses key aspects</w:t>
            </w:r>
          </w:p>
        </w:tc>
        <w:tc>
          <w:tcPr>
            <w:tcW w:w="147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E6604C4">
            <w:pPr>
              <w:spacing w:line="240" w:lineRule="auto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Lacks understanding of the design context</w:t>
            </w:r>
          </w:p>
        </w:tc>
      </w:tr>
      <w:tr w14:paraId="7EE864CC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056" w:hRule="atLeast"/>
        </w:trPr>
        <w:tc>
          <w:tcPr>
            <w:tcW w:w="1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AB71BD9">
            <w:pPr>
              <w:spacing w:line="240" w:lineRule="auto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Evaluation of Design</w:t>
            </w:r>
          </w:p>
        </w:tc>
        <w:tc>
          <w:tcPr>
            <w:tcW w:w="122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DB421E9">
            <w:pPr>
              <w:spacing w:line="240" w:lineRule="auto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25%</w:t>
            </w:r>
          </w:p>
        </w:tc>
        <w:tc>
          <w:tcPr>
            <w:tcW w:w="161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285A576">
            <w:pPr>
              <w:spacing w:line="240" w:lineRule="auto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Provides in-depth critique identifying strengths, weaknesses, and design gaps</w:t>
            </w:r>
          </w:p>
        </w:tc>
        <w:tc>
          <w:tcPr>
            <w:tcW w:w="161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C297415">
            <w:pPr>
              <w:spacing w:line="240" w:lineRule="auto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Identifies key issues with reasonable analysis</w:t>
            </w:r>
          </w:p>
        </w:tc>
        <w:tc>
          <w:tcPr>
            <w:tcW w:w="173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D575020">
            <w:pPr>
              <w:spacing w:line="240" w:lineRule="auto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Limited critique; mostly descriptive feedback</w:t>
            </w:r>
          </w:p>
        </w:tc>
        <w:tc>
          <w:tcPr>
            <w:tcW w:w="147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9A9B742">
            <w:pPr>
              <w:spacing w:line="240" w:lineRule="auto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No meaningful critique provided</w:t>
            </w:r>
          </w:p>
        </w:tc>
      </w:tr>
      <w:tr w14:paraId="29869AA1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792" w:hRule="atLeast"/>
        </w:trPr>
        <w:tc>
          <w:tcPr>
            <w:tcW w:w="1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46FCFD6">
            <w:pPr>
              <w:spacing w:line="240" w:lineRule="auto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Justification</w:t>
            </w:r>
          </w:p>
        </w:tc>
        <w:tc>
          <w:tcPr>
            <w:tcW w:w="122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085039B">
            <w:pPr>
              <w:spacing w:line="240" w:lineRule="auto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161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9E83A5C">
            <w:pPr>
              <w:spacing w:line="240" w:lineRule="auto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Supports critique with strong reasoning, evidence, and relevant principles</w:t>
            </w:r>
          </w:p>
        </w:tc>
        <w:tc>
          <w:tcPr>
            <w:tcW w:w="161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D13A839">
            <w:pPr>
              <w:spacing w:line="240" w:lineRule="auto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Provides justification with some supporting evidence</w:t>
            </w:r>
          </w:p>
        </w:tc>
        <w:tc>
          <w:tcPr>
            <w:tcW w:w="173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6297384">
            <w:pPr>
              <w:spacing w:line="240" w:lineRule="auto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Weak or unclear justification</w:t>
            </w:r>
          </w:p>
        </w:tc>
        <w:tc>
          <w:tcPr>
            <w:tcW w:w="147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F415C82">
            <w:pPr>
              <w:spacing w:line="240" w:lineRule="auto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No justification for feedback</w:t>
            </w:r>
          </w:p>
        </w:tc>
      </w:tr>
      <w:tr w14:paraId="2EA8BD40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056" w:hRule="atLeast"/>
        </w:trPr>
        <w:tc>
          <w:tcPr>
            <w:tcW w:w="1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BE6DD31">
            <w:pPr>
              <w:spacing w:line="240" w:lineRule="auto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Suggestions for Improvement</w:t>
            </w:r>
          </w:p>
        </w:tc>
        <w:tc>
          <w:tcPr>
            <w:tcW w:w="122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2C07E4F">
            <w:pPr>
              <w:spacing w:line="240" w:lineRule="auto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161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DBA90EA">
            <w:pPr>
              <w:spacing w:line="240" w:lineRule="auto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Offers innovative, practical, and well-justified improvement suggestions</w:t>
            </w:r>
          </w:p>
        </w:tc>
        <w:tc>
          <w:tcPr>
            <w:tcW w:w="161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9563048">
            <w:pPr>
              <w:spacing w:line="240" w:lineRule="auto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Provides useful suggestions with minor gaps</w:t>
            </w:r>
          </w:p>
        </w:tc>
        <w:tc>
          <w:tcPr>
            <w:tcW w:w="173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A871ABD">
            <w:pPr>
              <w:spacing w:line="240" w:lineRule="auto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Suggestions are limited or partially relevant</w:t>
            </w:r>
          </w:p>
        </w:tc>
        <w:tc>
          <w:tcPr>
            <w:tcW w:w="147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C19A3AB">
            <w:pPr>
              <w:spacing w:line="240" w:lineRule="auto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No constructive suggestions provided</w:t>
            </w:r>
          </w:p>
        </w:tc>
      </w:tr>
      <w:tr w14:paraId="2014DD3A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792" w:hRule="atLeast"/>
        </w:trPr>
        <w:tc>
          <w:tcPr>
            <w:tcW w:w="1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A7109E8">
            <w:pPr>
              <w:spacing w:line="240" w:lineRule="auto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Communication</w:t>
            </w:r>
          </w:p>
        </w:tc>
        <w:tc>
          <w:tcPr>
            <w:tcW w:w="122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D95D1F5">
            <w:pPr>
              <w:spacing w:line="240" w:lineRule="auto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15%</w:t>
            </w:r>
          </w:p>
        </w:tc>
        <w:tc>
          <w:tcPr>
            <w:tcW w:w="161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7A4AB8C">
            <w:pPr>
              <w:spacing w:line="240" w:lineRule="auto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Communicates feedback clearly, professionally, and engages actively in discussion</w:t>
            </w:r>
          </w:p>
        </w:tc>
        <w:tc>
          <w:tcPr>
            <w:tcW w:w="161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3560A55">
            <w:pPr>
              <w:spacing w:line="240" w:lineRule="auto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Communicates well with minor issues</w:t>
            </w:r>
          </w:p>
        </w:tc>
        <w:tc>
          <w:tcPr>
            <w:tcW w:w="173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6D704B8">
            <w:pPr>
              <w:spacing w:line="240" w:lineRule="auto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Communication lacks clarity or engagement</w:t>
            </w:r>
          </w:p>
        </w:tc>
        <w:tc>
          <w:tcPr>
            <w:tcW w:w="147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1DCD644">
            <w:pPr>
              <w:spacing w:line="240" w:lineRule="auto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Poor communication and minimal participation</w:t>
            </w:r>
          </w:p>
        </w:tc>
      </w:tr>
    </w:tbl>
    <w:p w14:paraId="5B77AA79">
      <w:pPr>
        <w:rPr>
          <w:b/>
          <w:bCs/>
          <w:sz w:val="28"/>
          <w:szCs w:val="28"/>
        </w:rPr>
      </w:pPr>
    </w:p>
    <w:p w14:paraId="7B57BC2A">
      <w:pPr>
        <w:rPr>
          <w:b/>
          <w:bCs/>
          <w:sz w:val="28"/>
          <w:szCs w:val="28"/>
        </w:rPr>
      </w:pPr>
    </w:p>
    <w:p w14:paraId="58FDC7C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clc;</w:t>
      </w:r>
    </w:p>
    <w:p w14:paraId="1E1E4A6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clear;</w:t>
      </w:r>
    </w:p>
    <w:p w14:paraId="03CD716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close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all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;</w:t>
      </w:r>
    </w:p>
    <w:p w14:paraId="72F72B0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78AE567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Real-Time Edge Data Processing in Industrial Automation</w:t>
      </w:r>
    </w:p>
    <w:p w14:paraId="112906F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18E93CA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Number of sensors</w:t>
      </w:r>
    </w:p>
    <w:p w14:paraId="2987328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N = 5;</w:t>
      </w:r>
    </w:p>
    <w:p w14:paraId="0D3BDF7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33DB85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Generate sensor data</w:t>
      </w:r>
    </w:p>
    <w:p w14:paraId="457D628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Temperature = [65 72 80 85 90];</w:t>
      </w:r>
    </w:p>
    <w:p w14:paraId="6BF0052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Pressure = [40 45 50 55 60];</w:t>
      </w:r>
    </w:p>
    <w:p w14:paraId="6BA014A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Vibration = [2.1 2.5 3.0 4.2 5.5];</w:t>
      </w:r>
    </w:p>
    <w:p w14:paraId="2D5A114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23F8225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Edge processing</w:t>
      </w:r>
    </w:p>
    <w:p w14:paraId="731FDF0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Temp_Threshold = 80;</w:t>
      </w:r>
    </w:p>
    <w:p w14:paraId="4117AE8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Pressure_Threshold = 55;</w:t>
      </w:r>
    </w:p>
    <w:p w14:paraId="1A85806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Vibration_Threshold = 4;</w:t>
      </w:r>
    </w:p>
    <w:p w14:paraId="6155A20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5BFB1D3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Process sensor data at Edge</w:t>
      </w:r>
    </w:p>
    <w:p w14:paraId="486EEC4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Temp_Alert = Temperature &gt; Temp_Threshold;</w:t>
      </w:r>
    </w:p>
    <w:p w14:paraId="4432FBA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Pressure_Alert = Pressure &gt; Pressure_Threshold;</w:t>
      </w:r>
    </w:p>
    <w:p w14:paraId="146D3BB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Vibration_Alert = Vibration &gt; Vibration_Threshold;</w:t>
      </w:r>
    </w:p>
    <w:p w14:paraId="3D70478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A9DAC6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Display processed data</w:t>
      </w:r>
    </w:p>
    <w:p w14:paraId="7199607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disp(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'Industrial Edge Processing Results'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4CAAF98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disp(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'-----------------------------------'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106AA3A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7419A0D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disp(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'Temperature Data:'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619B395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disp(Temperature);</w:t>
      </w:r>
    </w:p>
    <w:p w14:paraId="4F67EE1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6E2FB6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disp(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'Pressure Data:'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49C72E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disp(Pressure);</w:t>
      </w:r>
    </w:p>
    <w:p w14:paraId="256BC10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183431B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disp(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'Vibration Data:'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110A7E1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disp(Vibration);</w:t>
      </w:r>
    </w:p>
    <w:p w14:paraId="5D725DF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136544C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Display alerts</w:t>
      </w:r>
    </w:p>
    <w:p w14:paraId="00CF53A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disp(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'Temperature Alerts (1 = Fault):'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3AB14C4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disp(Temp_Alert);</w:t>
      </w:r>
    </w:p>
    <w:p w14:paraId="522B543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55DBECC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disp(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'Pressure Alerts (1 = Fault):'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6D9F1E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disp(Pressure_Alert);</w:t>
      </w:r>
    </w:p>
    <w:p w14:paraId="2D1B5B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5A24D68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disp(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'Vibration Alerts (1 = Fault):'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69921BF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disp(Vibration_Alert);</w:t>
      </w:r>
    </w:p>
    <w:p w14:paraId="773B1AE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733958E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Overall machine status</w:t>
      </w:r>
    </w:p>
    <w:p w14:paraId="1FCCA36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Machine_Fault = Temp_Alert | Pressure_Alert | Vibration_Alert;</w:t>
      </w:r>
    </w:p>
    <w:p w14:paraId="100C8C0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5FC4303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disp(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'Machine Status (1 = Fault, 0 = Normal):'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752BE52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disp(Machine_Fault);</w:t>
      </w:r>
    </w:p>
    <w:p w14:paraId="78FAA8E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3AEA014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-------- Graph 1: Temperature --------</w:t>
      </w:r>
    </w:p>
    <w:p w14:paraId="4F6FC85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figure;</w:t>
      </w:r>
    </w:p>
    <w:p w14:paraId="4D6BD4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071D13A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subplot(3,1,1);</w:t>
      </w:r>
    </w:p>
    <w:p w14:paraId="79C9080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plot(1:N, Temperature,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'-o'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'LineWidth'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 2);</w:t>
      </w:r>
    </w:p>
    <w:p w14:paraId="134768D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hold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;</w:t>
      </w:r>
    </w:p>
    <w:p w14:paraId="29589A8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yline(Temp_Threshold,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'--'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47DA0C8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title(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'Edge Processing - Temperature'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47871C7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xlabel(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'Sensor'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7B346C5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ylabel(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'Temperature'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09F2283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grid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;</w:t>
      </w:r>
    </w:p>
    <w:p w14:paraId="64E858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69258F2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-------- Graph 2: Pressure --------</w:t>
      </w:r>
    </w:p>
    <w:p w14:paraId="5E1139F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subplot(3,1,2);</w:t>
      </w:r>
    </w:p>
    <w:p w14:paraId="3410FB2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plot(1:N, Pressure,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'-s'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'LineWidth'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 2);</w:t>
      </w:r>
    </w:p>
    <w:p w14:paraId="5368537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hold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;</w:t>
      </w:r>
    </w:p>
    <w:p w14:paraId="2F0057C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yline(Pressure_Threshold,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'--'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785470C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title(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'Edge Processing - Pressure'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3B34952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xlabel(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'Sensor'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0E62536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ylabel(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'Pressure'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64A5B84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grid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;</w:t>
      </w:r>
    </w:p>
    <w:p w14:paraId="23B88FD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228359A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-------- Graph 3: Vibration --------</w:t>
      </w:r>
    </w:p>
    <w:p w14:paraId="4B18405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subplot(3,1,3);</w:t>
      </w:r>
    </w:p>
    <w:p w14:paraId="74B03E2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plot(1:N, Vibration,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'-d'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'LineWidth'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 2);</w:t>
      </w:r>
    </w:p>
    <w:p w14:paraId="0AB41EC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hold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;</w:t>
      </w:r>
    </w:p>
    <w:p w14:paraId="2DE4A88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yline(Vibration_Threshold,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'--'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7472FCD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title(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'Edge Processing - Vibration'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35839A6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xlabel(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'Sensor'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4DFE3A7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ylabel(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'Vibration'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2533B0C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grid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;</w:t>
      </w:r>
    </w:p>
    <w:p w14:paraId="6D57011A">
      <w:pPr>
        <w:rPr>
          <w:b/>
          <w:bCs/>
          <w:sz w:val="28"/>
          <w:szCs w:val="28"/>
        </w:rPr>
      </w:pPr>
    </w:p>
    <w:p w14:paraId="3E557BC6">
      <w:pPr>
        <w:rPr>
          <w:b/>
          <w:bCs/>
          <w:sz w:val="28"/>
          <w:szCs w:val="28"/>
        </w:rPr>
      </w:pPr>
      <w:r>
        <w:drawing>
          <wp:inline distT="0" distB="0" distL="114300" distR="114300">
            <wp:extent cx="5730875" cy="3209925"/>
            <wp:effectExtent l="0" t="0" r="14605" b="5715"/>
            <wp:docPr id="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46FBDB9E-B1C2-4E72-8C1D-AA30291F9C67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50123265-D839-4DF5-A555-4DA4611207AA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AE666D12-9060-412E-ABE9-47AF50DACCB1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2D8B01DD-414A-4A2D-BA8E-6AFEB8CB6770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00A1FBC9-D86C-4DA9-8A32-B7FAF103B1A2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  <w:embedRegular r:id="rId6" w:fontKey="{60EFCBED-C800-4FA7-B8F8-9CED95B85E36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C22ECE"/>
    <w:multiLevelType w:val="multilevel"/>
    <w:tmpl w:val="01C22ECE"/>
    <w:lvl w:ilvl="0" w:tentative="0">
      <w:start w:val="25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abstractNum w:abstractNumId="1">
    <w:nsid w:val="47973544"/>
    <w:multiLevelType w:val="multilevel"/>
    <w:tmpl w:val="47973544"/>
    <w:lvl w:ilvl="0" w:tentative="0">
      <w:start w:val="17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abstractNum w:abstractNumId="2">
    <w:nsid w:val="493F48C2"/>
    <w:multiLevelType w:val="multilevel"/>
    <w:tmpl w:val="493F48C2"/>
    <w:lvl w:ilvl="0" w:tentative="0">
      <w:start w:val="33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abstractNum w:abstractNumId="3">
    <w:nsid w:val="4B0A7B3C"/>
    <w:multiLevelType w:val="multilevel"/>
    <w:tmpl w:val="4B0A7B3C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abstractNum w:abstractNumId="4">
    <w:nsid w:val="79673244"/>
    <w:multiLevelType w:val="multilevel"/>
    <w:tmpl w:val="79673244"/>
    <w:lvl w:ilvl="0" w:tentative="0">
      <w:start w:val="9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52A5"/>
    <w:rsid w:val="001E29B6"/>
    <w:rsid w:val="002652A5"/>
    <w:rsid w:val="003436F5"/>
    <w:rsid w:val="00837DD7"/>
    <w:rsid w:val="008929D1"/>
    <w:rsid w:val="00D80010"/>
    <w:rsid w:val="00E05F27"/>
    <w:rsid w:val="26234886"/>
    <w:rsid w:val="3E75492A"/>
    <w:rsid w:val="70C35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-GB" w:eastAsia="en-IN" w:bidi="ta-IN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40" w:after="80"/>
      <w:outlineLvl w:val="4"/>
    </w:pPr>
    <w:rPr>
      <w:color w:val="666666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11"/>
    <w:pPr>
      <w:keepNext/>
      <w:keepLines/>
      <w:spacing w:after="320"/>
    </w:pPr>
    <w:rPr>
      <w:color w:val="666666"/>
      <w:sz w:val="30"/>
      <w:szCs w:val="30"/>
    </w:rPr>
  </w:style>
  <w:style w:type="paragraph" w:styleId="11">
    <w:name w:val="Title"/>
    <w:basedOn w:val="1"/>
    <w:next w:val="1"/>
    <w:qFormat/>
    <w:uiPriority w:val="10"/>
    <w:pPr>
      <w:keepNext/>
      <w:keepLines/>
      <w:spacing w:after="60"/>
    </w:pPr>
    <w:rPr>
      <w:sz w:val="52"/>
      <w:szCs w:val="5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2"/>
    <w:basedOn w:val="12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eW89ytxH9DOjVvb1FX7TTAMPZg==">CgMxLjA4AHIhMVo0TVJKYVhDclluX091ZHczZmdnbzdteU1uUVk1Z2tI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920</Words>
  <Characters>6216</Characters>
  <Lines>38</Lines>
  <Paragraphs>10</Paragraphs>
  <TotalTime>62</TotalTime>
  <ScaleCrop>false</ScaleCrop>
  <LinksUpToDate>false</LinksUpToDate>
  <CharactersWithSpaces>6983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2026-07-02T08:58:00Z</dcterms:created>
  <dc:creator>NANI GANGA PRASAD</dc:creator>
  <cp:lastModifiedBy>NANI GANGA PRASAD</cp:lastModifiedBy>
  <dcterms:modified xsi:type="dcterms:W3CDTF">2026-08-11T05:10:41Z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eyJoZGlkIjoiZTI4ZTQzYjQ2MGVlNGE4ODU0NmRmMWY0MTRlYjYyYjIifQ==</vt:lpwstr>
  </property>
  <property fmtid="{D5CDD505-2E9C-101B-9397-08002B2CF9AE}" pid="3" name="KSOProductBuildVer">
    <vt:lpwstr>1033-12.1.0.25862</vt:lpwstr>
  </property>
  <property fmtid="{D5CDD505-2E9C-101B-9397-08002B2CF9AE}" pid="4" name="ICV">
    <vt:lpwstr>7B2BDAC1C830443E9412852AB1A85BF5_13</vt:lpwstr>
  </property>
</Properties>
</file>