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Preparing Students for the Future: Embracing Generative AI at SGT University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rapid pace of technological advancements is unparalleled, and among the latest innovations emerging from the tech world, Generative AI has sparked both excitement and concern in the world of education. This groundbreaking artificial intelligence technology can generate various types of content, such as text, imagery, and audio, simply through text-based commands or prompts. Leading the pack of Generative AIs are ChatGPT, BardAI, and Bing AI, which are predominantly focused on generating text.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However, the implications of Generative AI are not without worry. One major concern is that students might misuse these technologies to effortlessly complete their assignments with a mere click of a button. Additionally, there is growing apprehension about how this technology could automate skill-based tasks, including software development, writing, and research work. These concerns raise legitimate questions about the potential threat to the job market, as many jobs could become automated, rendering certain skills obsolete.</w:t>
      </w:r>
    </w:p>
    <w:p w:rsidR="00000000" w:rsidDel="00000000" w:rsidP="00000000" w:rsidRDefault="00000000" w:rsidRPr="00000000" w14:paraId="00000006">
      <w:pPr>
        <w:rPr/>
      </w:pPr>
      <w:r w:rsidDel="00000000" w:rsidR="00000000" w:rsidRPr="00000000">
        <w:rPr>
          <w:rtl w:val="0"/>
        </w:rPr>
        <w:t xml:space="preserve">Now, the pivotal question arises: how can colleges prepare their students to navigate a world with Generative AI?</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answer lies in recognizing the essential truth that, for educational institutions to remain relevant in the 21st century, they need to embrace new technology. Rather than perceiving technology as a threat, colleges should view it as an opportunity that can create new jobs in the market. To this end, they should train their students to acquire the skills necessary for effectively utilizing such technologies.</w:t>
      </w:r>
    </w:p>
    <w:p w:rsidR="00000000" w:rsidDel="00000000" w:rsidP="00000000" w:rsidRDefault="00000000" w:rsidRPr="00000000" w14:paraId="00000009">
      <w:pPr>
        <w:rPr/>
      </w:pPr>
      <w:r w:rsidDel="00000000" w:rsidR="00000000" w:rsidRPr="00000000">
        <w:rPr>
          <w:rtl w:val="0"/>
        </w:rPr>
        <w:t xml:space="preserve">The same goes for Generative AI, and SGT University sees this technology as a significant opportunity that can help students learn and work better, faster, and smarter. To make students future-ready, SGT University is planning to integrate Generative AI into its curriculum to supplement traditional teaching methods. We also plan to offer specialized courses on understanding and using AI responsibly.</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SGT University provides its students with personalized mentoring, peer-to-peer learning, and an environment to foster critical thinking, creativity, and problem-solving skills that Generative AI alone cannot fully replicate. Through the seamless integration of cutting-edge technology and human interaction, our mission is to empower students to thrive in an ever-evolving world and impart to them skills that can't be automated.</w:t>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