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DE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5A39BBE3">
      <w:pPr>
        <w:rPr>
          <w:rFonts w:ascii="Arial" w:hAnsi="Arial" w:cs="Arial"/>
        </w:rPr>
      </w:pPr>
    </w:p>
    <w:p w14:paraId="78996FA6">
      <w:pPr>
        <w:pStyle w:val="6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>
      <w:pPr>
        <w:pStyle w:val="6"/>
        <w:rPr>
          <w:rFonts w:ascii="Arial" w:hAnsi="Arial" w:cs="Arial"/>
        </w:rPr>
      </w:pPr>
    </w:p>
    <w:p w14:paraId="72A3D3EC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6"/>
        <w:ind w:left="2160"/>
        <w:rPr>
          <w:rFonts w:ascii="Arial" w:hAnsi="Arial" w:cs="Arial"/>
        </w:rPr>
      </w:pPr>
    </w:p>
    <w:p w14:paraId="73E91B43">
      <w:pPr>
        <w:pStyle w:val="6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>
      <w:pPr>
        <w:pStyle w:val="6"/>
        <w:rPr>
          <w:rFonts w:ascii="Arial" w:hAnsi="Arial" w:cs="Arial"/>
        </w:rPr>
      </w:pPr>
    </w:p>
    <w:p w14:paraId="47388E1D">
      <w:pPr>
        <w:pStyle w:val="6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14:paraId="60061E4C">
      <w:pPr>
        <w:pStyle w:val="6"/>
        <w:rPr>
          <w:rFonts w:ascii="Arial" w:hAnsi="Arial" w:cs="Arial"/>
        </w:rPr>
      </w:pPr>
    </w:p>
    <w:p w14:paraId="4F1A74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cs="Arial"/>
          <w:lang w:val="en-US"/>
        </w:rPr>
        <w:t xml:space="preserve">  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src/Components/CalculateScore.js</w:t>
      </w:r>
    </w:p>
    <w:p w14:paraId="7262E6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B218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3909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'../Stylesheets/mystyle.css'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F5EA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3BAA0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2512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FC5F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FE8F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DE8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2188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handleCalculate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1C43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614A57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"Please enter valid numeric values for Total and Goal"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FEF1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456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795C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9C8F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E98B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9C084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53238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"score-container"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4BE2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Student Score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1567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28C3E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5ADB22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Name"</w:t>
      </w:r>
    </w:p>
    <w:p w14:paraId="106A5C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02008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35F2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FDB37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2DF372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40DCF4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School"</w:t>
      </w:r>
    </w:p>
    <w:p w14:paraId="001968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1059D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4BB19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B1A5A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457FAA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02ED6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Total Marks"</w:t>
      </w:r>
    </w:p>
    <w:p w14:paraId="2EF900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779E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FB6A8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949B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556C6D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50688D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Goal Marks"</w:t>
      </w:r>
    </w:p>
    <w:p w14:paraId="006A06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8107E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4941D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65DF0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handleCalculate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Calculate Average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18FD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(</w:t>
      </w:r>
    </w:p>
    <w:p w14:paraId="7C9E75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B4F7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B4A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School: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0C24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Average Score: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5BF8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F6A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5B1EF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DCC5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D0C7F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F1B8A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C06935">
      <w:pPr>
        <w:keepNext w:val="0"/>
        <w:keepLines w:val="0"/>
        <w:widowControl/>
        <w:suppressLineNumbers w:val="0"/>
        <w:jc w:val="left"/>
      </w:pPr>
    </w:p>
    <w:p w14:paraId="3656B9AB">
      <w:pPr>
        <w:pStyle w:val="6"/>
        <w:ind w:left="0" w:leftChars="0" w:firstLine="0" w:firstLineChars="0"/>
        <w:rPr>
          <w:rFonts w:hint="default" w:ascii="Arial" w:hAnsi="Arial" w:cs="Arial"/>
          <w:lang w:val="en-US"/>
        </w:rPr>
      </w:pPr>
    </w:p>
    <w:p w14:paraId="45FB0818">
      <w:pPr>
        <w:pStyle w:val="6"/>
        <w:rPr>
          <w:rFonts w:ascii="Arial" w:hAnsi="Arial" w:cs="Arial"/>
        </w:rPr>
      </w:pPr>
    </w:p>
    <w:p w14:paraId="0FB78278">
      <w:pPr>
        <w:pStyle w:val="6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</w:t>
      </w:r>
    </w:p>
    <w:p w14:paraId="1FC39945">
      <w:pPr>
        <w:pStyle w:val="6"/>
        <w:rPr>
          <w:rFonts w:ascii="Arial" w:hAnsi="Arial" w:cs="Arial"/>
        </w:rPr>
      </w:pPr>
    </w:p>
    <w:p w14:paraId="0562CB0E">
      <w:pPr>
        <w:pStyle w:val="6"/>
        <w:rPr>
          <w:rFonts w:ascii="Arial" w:hAnsi="Arial" w:cs="Arial"/>
        </w:rPr>
      </w:pPr>
    </w:p>
    <w:p w14:paraId="11CB55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src/Stylesheets/mystyle.css */</w:t>
      </w:r>
    </w:p>
    <w:p w14:paraId="2B42A8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90B5B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.score-container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3146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74CB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E576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8A9A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4455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DF8D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3AD8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7BD8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F181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0763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3D24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60C8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F13E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B0F4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1DC7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0F72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3292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64154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3D82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#2d89ef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76BA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DDB9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32EB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ECEE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639A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1A2C7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62F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#005cbf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A86A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0F1B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070E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1E2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06C4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#d4edda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CBAC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#c3e6cb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7EEC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110E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61F9DC3">
      <w:pPr>
        <w:keepNext w:val="0"/>
        <w:keepLines w:val="0"/>
        <w:widowControl/>
        <w:suppressLineNumbers w:val="0"/>
        <w:jc w:val="left"/>
      </w:pPr>
    </w:p>
    <w:p w14:paraId="34CE0A41">
      <w:pPr>
        <w:pStyle w:val="6"/>
        <w:rPr>
          <w:rFonts w:ascii="Arial" w:hAnsi="Arial" w:cs="Arial"/>
        </w:rPr>
      </w:pPr>
    </w:p>
    <w:p w14:paraId="0A4E4AD6">
      <w:pPr>
        <w:pStyle w:val="6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CalculateScore functional component as follows:</w:t>
      </w:r>
    </w:p>
    <w:p w14:paraId="62EBF3C5">
      <w:pPr>
        <w:pStyle w:val="6"/>
        <w:rPr>
          <w:rFonts w:ascii="Arial" w:hAnsi="Arial" w:cs="Arial"/>
        </w:rPr>
      </w:pPr>
    </w:p>
    <w:p w14:paraId="4B31D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F4CE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05E1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'./Components/CalculateScore'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3CED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DF568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3238D8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22E60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DE6F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577E3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9077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41452E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  <w:bookmarkStart w:id="0" w:name="_GoBack"/>
      <w:bookmarkEnd w:id="0"/>
    </w:p>
    <w:p w14:paraId="02A374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FAAEC9">
      <w:pPr>
        <w:keepNext w:val="0"/>
        <w:keepLines w:val="0"/>
        <w:widowControl/>
        <w:suppressLineNumbers w:val="0"/>
        <w:jc w:val="left"/>
      </w:pPr>
    </w:p>
    <w:p w14:paraId="6D98A12B">
      <w:pPr>
        <w:pStyle w:val="6"/>
        <w:rPr>
          <w:rFonts w:ascii="Arial" w:hAnsi="Arial" w:cs="Arial"/>
        </w:rPr>
      </w:pPr>
    </w:p>
    <w:p w14:paraId="2946DB82">
      <w:pPr>
        <w:pStyle w:val="6"/>
        <w:rPr>
          <w:rFonts w:ascii="Arial" w:hAnsi="Arial" w:cs="Arial"/>
        </w:rPr>
      </w:pPr>
    </w:p>
    <w:p w14:paraId="16C85881">
      <w:pPr>
        <w:pStyle w:val="6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>
      <w:pPr>
        <w:pStyle w:val="6"/>
        <w:rPr>
          <w:rFonts w:ascii="Arial" w:hAnsi="Arial" w:cs="Arial"/>
          <w:color w:val="FFFFFF"/>
          <w:shd w:val="clear" w:color="auto" w:fill="000000"/>
        </w:rPr>
      </w:pPr>
    </w:p>
    <w:p w14:paraId="110FFD37">
      <w:pPr>
        <w:pStyle w:val="6"/>
        <w:rPr>
          <w:rFonts w:ascii="Arial" w:hAnsi="Arial" w:cs="Arial"/>
          <w:color w:val="FFFFFF"/>
          <w:shd w:val="clear" w:color="auto" w:fill="000000"/>
        </w:rPr>
      </w:pPr>
      <w:r>
        <w:drawing>
          <wp:inline distT="0" distB="0" distL="114300" distR="114300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>
      <w:pPr>
        <w:pStyle w:val="6"/>
        <w:rPr>
          <w:rFonts w:ascii="Arial" w:hAnsi="Arial" w:cs="Arial"/>
          <w:color w:val="FFFFFF"/>
          <w:shd w:val="clear" w:color="auto" w:fill="000000"/>
        </w:rPr>
      </w:pPr>
    </w:p>
    <w:p w14:paraId="6549D6C0">
      <w:pPr>
        <w:pStyle w:val="6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3FE9F23F">
      <w:pPr>
        <w:pStyle w:val="6"/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3639185" cy="3402965"/>
            <wp:effectExtent l="0" t="0" r="18415" b="6985"/>
            <wp:docPr id="3" name="Picture 3" descr="Screenshot 2025-07-27 09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0940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>
      <w:pPr>
        <w:pStyle w:val="6"/>
        <w:rPr>
          <w:rFonts w:hint="default" w:ascii="Arial" w:hAnsi="Arial" w:cs="Arial"/>
          <w:lang w:val="en-US"/>
        </w:rPr>
      </w:pPr>
    </w:p>
    <w:p w14:paraId="08CE6F9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05375" cy="5572125"/>
            <wp:effectExtent l="0" t="0" r="9525" b="9525"/>
            <wp:docPr id="5" name="Picture 5" descr="Screenshot 2025-07-27 09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0941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1701F7"/>
    <w:multiLevelType w:val="multilevel"/>
    <w:tmpl w:val="401701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35"/>
    <w:rsid w:val="00026B16"/>
    <w:rsid w:val="004A1735"/>
    <w:rsid w:val="007E145C"/>
    <w:rsid w:val="00A232EE"/>
    <w:rsid w:val="2B6D4721"/>
    <w:rsid w:val="486AC84C"/>
    <w:rsid w:val="5B0B4349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E5811-8CCD-4057-80CC-B6256375A3E4}">
  <ds:schemaRefs/>
</ds:datastoreItem>
</file>

<file path=customXml/itemProps2.xml><?xml version="1.0" encoding="utf-8"?>
<ds:datastoreItem xmlns:ds="http://schemas.openxmlformats.org/officeDocument/2006/customXml" ds:itemID="{EBB614DB-A361-4185-914A-D52E131ABB86}">
  <ds:schemaRefs/>
</ds:datastoreItem>
</file>

<file path=customXml/itemProps3.xml><?xml version="1.0" encoding="utf-8"?>
<ds:datastoreItem xmlns:ds="http://schemas.openxmlformats.org/officeDocument/2006/customXml" ds:itemID="{CB0F9946-9873-4F7C-8126-CC2CFD79B5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9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2021-01-11T17:54:00Z</dcterms:created>
  <dc:creator>Microsoft account</dc:creator>
  <cp:lastModifiedBy>Rishika Guggilla</cp:lastModifiedBy>
  <dcterms:modified xsi:type="dcterms:W3CDTF">2025-07-27T07:12:34Z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45EB6016940B4925A7D907E0EC144ACE_12</vt:lpwstr>
  </property>
</Properties>
</file>