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5 - ACTIVITY 5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rtl w:val="0"/>
        </w:rPr>
        <w:t xml:space="preserve">What does the following code fragment do to the queue q?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</w:rPr>
        <w:drawing>
          <wp:inline distB="114300" distT="114300" distL="114300" distR="114300">
            <wp:extent cx="3695700" cy="1181100"/>
            <wp:effectExtent b="0" l="0" r="0" t="0"/>
            <wp:docPr descr="image-1.png" id="1" name="image2.png"/>
            <a:graphic>
              <a:graphicData uri="http://schemas.openxmlformats.org/drawingml/2006/picture">
                <pic:pic>
                  <pic:nvPicPr>
                    <pic:cNvPr descr="image-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The elements from queue are pushed into a stack and pushed into queue again. In this program, we are reversing the order of elements.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q.dequeue pops the elements from queue and q.enqueue pushes the elements into queue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First while loops till queue is empty and second till stack is empty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