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Type-Based Agent Architecture</w:t>
      </w:r>
    </w:p>
    <w:p>
      <w:pPr>
        <w:pStyle w:val="Title"/>
      </w:pPr>
      <w:r>
        <w:t xml:space="preserve">18 Parameter Agents with 3 Base Types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0066CC"/>
          <w:sz w:val="24"/>
          <w:szCs w:val="24"/>
        </w:rPr>
        <w:t xml:space="preserve">LangGraph + LangChain + ChromaDB</w:t>
      </w:r>
    </w:p>
    <w:p>
      <w:pPr>
        <w:jc w:val="center"/>
      </w:pPr>
      <w:r>
        <w:rPr>
          <w:i/>
          <w:iCs/>
          <w:sz w:val="22"/>
          <w:szCs w:val="22"/>
        </w:rPr>
        <w:t xml:space="preserve">23 Total Agents (4 Collectors + 18 Parameter Analysts + 1 Orchestrator)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p>
      <w:r>
        <w:rPr>
          <w:b/>
          <w:bCs/>
          <w:color w:val="00AA00"/>
          <w:sz w:val="24"/>
          <w:szCs w:val="24"/>
        </w:rPr>
        <w:t xml:space="preserve">Architecture Verdict: EXCELLENT DESIGN</w:t>
      </w:r>
    </w:p>
    <w:p>
      <w:r>
        <w:t xml:space="preserve"/>
      </w:r>
    </w:p>
    <w:p>
      <w:r>
        <w:t xml:space="preserve">This architecture proposal is superior to previous designs because it combines: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Maximum Granularity: </w:t>
      </w:r>
      <w:r>
        <w:t xml:space="preserve">18 parameter agents (one per parameter) for precise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Reusability: </w:t>
      </w:r>
      <w:r>
        <w:t xml:space="preserve">3 base agent types eliminate duplication across similar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Safety: </w:t>
      </w:r>
      <w:r>
        <w:t xml:space="preserve">Each parameter inherits appropriate analysis methodology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Optimal Technology: </w:t>
      </w:r>
      <w:r>
        <w:t xml:space="preserve">LangGraph for orchestration, ChromaDB for knowledge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Separation: </w:t>
      </w:r>
      <w:r>
        <w:t xml:space="preserve">Data collection vs. analysis vs. storage responsibilities</w:t>
      </w:r>
    </w:p>
    <w:p>
      <w:r>
        <w:t xml:space="preserve"/>
      </w:r>
    </w:p>
    <w:p>
      <w:r>
        <w:rPr>
          <w:b/>
          <w:bCs/>
        </w:rPr>
        <w:t xml:space="preserve">Key Insight: </w:t>
      </w:r>
      <w:r>
        <w:t xml:space="preserve">While 18 agents sounds like many, the base-type inheritance pattern means you're essentially building 3 agent templates that are instantiated 18 times with parameter-specific configurations.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Coordinator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Workflow mgmt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LangGraph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Specialized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Gather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LangChain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Base Types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r>
              <w:rPr>
                <w:sz w:val="18"/>
                <w:szCs w:val="18"/>
              </w:rPr>
              <w:t xml:space="preserve">Templates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r>
              <w:rPr>
                <w:sz w:val="18"/>
                <w:szCs w:val="18"/>
              </w:rPr>
              <w:t xml:space="preserve">Reusable logic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r>
              <w:rPr>
                <w:sz w:val="18"/>
                <w:szCs w:val="18"/>
              </w:rPr>
              <w:t xml:space="preserve">Base classes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00AA00"/>
                <w:sz w:val="18"/>
                <w:szCs w:val="18"/>
              </w:rPr>
              <w:t xml:space="preserve">Parameter Agents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00AA00"/>
                <w:sz w:val="18"/>
                <w:szCs w:val="18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Instances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Calculate scores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Inherit base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Vector DB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research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ChromaDB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23+DB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18"/>
                <w:szCs w:val="18"/>
              </w:rPr>
              <w:t xml:space="preserve">Complete 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</w:tcPr>
          <w:p>
            <w:r>
              <w:rPr>
                <w:sz w:val="18"/>
                <w:szCs w:val="18"/>
              </w:rPr>
              <w:t xml:space="preserve">End-to-end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Three Base Agent Types</w:t>
      </w:r>
    </w:p>
    <w:p>
      <w:r>
        <w:t xml:space="preserve"/>
      </w:r>
    </w:p>
    <w:p>
      <w:r>
        <w:t xml:space="preserve">These base classes define the analysis methodology for different parameter types.</w:t>
      </w:r>
    </w:p>
    <w:p>
      <w:r>
        <w:t xml:space="preserve"/>
      </w:r>
    </w:p>
    <w:p>
      <w:pPr>
        <w:pStyle w:val="Heading2"/>
      </w:pPr>
      <w:r>
        <w:t xml:space="preserve">Base Type 1: QuantitativeAnalystAgent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Handle pure numerical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Used By (9 parameters, 50%): </w:t>
      </w:r>
    </w:p>
    <w:p>
      <w:r>
        <w:rPr>
          <w:sz w:val="20"/>
          <w:szCs w:val="20"/>
        </w:rPr>
        <w:t xml:space="preserve">  1. Energy Dependence</w:t>
      </w:r>
    </w:p>
    <w:p>
      <w:r>
        <w:rPr>
          <w:sz w:val="20"/>
          <w:szCs w:val="20"/>
        </w:rPr>
        <w:t xml:space="preserve">  2. Expected Return</w:t>
      </w:r>
    </w:p>
    <w:p>
      <w:r>
        <w:rPr>
          <w:sz w:val="20"/>
          <w:szCs w:val="20"/>
        </w:rPr>
        <w:t xml:space="preserve">  3. Installed Capacity</w:t>
      </w:r>
    </w:p>
    <w:p>
      <w:r>
        <w:rPr>
          <w:sz w:val="20"/>
          <w:szCs w:val="20"/>
        </w:rPr>
        <w:t xml:space="preserve">  4. Long-term Interest Rate</w:t>
      </w:r>
    </w:p>
    <w:p>
      <w:r>
        <w:rPr>
          <w:sz w:val="20"/>
          <w:szCs w:val="20"/>
        </w:rPr>
        <w:t xml:space="preserve">  5. Ownership Consolidation</w:t>
      </w:r>
    </w:p>
    <w:p>
      <w:r>
        <w:rPr>
          <w:sz w:val="20"/>
          <w:szCs w:val="20"/>
        </w:rPr>
        <w:t xml:space="preserve">  6. Power Market Size</w:t>
      </w:r>
    </w:p>
    <w:p>
      <w:r>
        <w:rPr>
          <w:sz w:val="20"/>
          <w:szCs w:val="20"/>
        </w:rPr>
        <w:t xml:space="preserve">  7. Renewables Penetration</w:t>
      </w:r>
    </w:p>
    <w:p>
      <w:r>
        <w:rPr>
          <w:sz w:val="20"/>
          <w:szCs w:val="20"/>
        </w:rPr>
        <w:t xml:space="preserve">  8. Available Resource</w:t>
      </w:r>
    </w:p>
    <w:p>
      <w:r>
        <w:rPr>
          <w:sz w:val="20"/>
          <w:szCs w:val="20"/>
        </w:rPr>
        <w:t xml:space="preserve">  9. Support Schemes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Methods:</w:t>
      </w:r>
    </w:p>
    <w:p>
      <w:r>
        <w:rPr>
          <w:sz w:val="20"/>
          <w:szCs w:val="20"/>
        </w:rPr>
        <w:t xml:space="preserve">  • fetch_data_from_chromadb(parameter_name, country)</w:t>
      </w:r>
    </w:p>
    <w:p>
      <w:r>
        <w:rPr>
          <w:sz w:val="20"/>
          <w:szCs w:val="20"/>
        </w:rPr>
        <w:t xml:space="preserve">  • validate_numerical_input(value, expected_range)</w:t>
      </w:r>
    </w:p>
    <w:p>
      <w:r>
        <w:rPr>
          <w:sz w:val="20"/>
          <w:szCs w:val="20"/>
        </w:rPr>
        <w:t xml:space="preserve">  • calculate_score(raw_value, normalization_params)</w:t>
      </w:r>
    </w:p>
    <w:p>
      <w:r>
        <w:rPr>
          <w:sz w:val="20"/>
          <w:szCs w:val="20"/>
        </w:rPr>
        <w:t xml:space="preserve">  • handle_missing_data(fallback_strategy)</w:t>
      </w:r>
    </w:p>
    <w:p>
      <w:r>
        <w:rPr>
          <w:sz w:val="20"/>
          <w:szCs w:val="20"/>
        </w:rPr>
        <w:t xml:space="preserve">  • normalize_to_0_100_scale(value, min_val, max_val)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No LLM reasoning needed for core calculation</w:t>
      </w:r>
    </w:p>
    <w:p>
      <w:pPr>
        <w:pStyle w:val="ListParagraph"/>
        <w:numPr>
          <w:ilvl w:val="0"/>
          <w:numId w:val="2"/>
        </w:numPr>
      </w:pPr>
      <w:r>
        <w:t xml:space="preserve">Deterministic outputs given same inputs</w:t>
      </w:r>
    </w:p>
    <w:p>
      <w:pPr>
        <w:pStyle w:val="ListParagraph"/>
        <w:numPr>
          <w:ilvl w:val="0"/>
          <w:numId w:val="2"/>
        </w:numPr>
      </w:pPr>
      <w:r>
        <w:t xml:space="preserve">Fast execution</w:t>
      </w:r>
    </w:p>
    <w:p>
      <w:pPr>
        <w:pStyle w:val="ListParagraph"/>
        <w:numPr>
          <w:ilvl w:val="0"/>
          <w:numId w:val="2"/>
        </w:numPr>
      </w:pPr>
      <w:r>
        <w:t xml:space="preserve">Easy to unit test</w:t>
      </w:r>
    </w:p>
    <w:p>
      <w:r>
        <w:t xml:space="preserve"/>
      </w:r>
    </w:p>
    <w:p>
      <w:pPr>
        <w:pStyle w:val="Heading2"/>
      </w:pPr>
      <w:r>
        <w:t xml:space="preserve">Base Type 2: IndicesAnalystAgent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Work with published ratings and indices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Used By (2 parameters, 11%): </w:t>
      </w:r>
    </w:p>
    <w:p>
      <w:r>
        <w:rPr>
          <w:sz w:val="20"/>
          <w:szCs w:val="20"/>
        </w:rPr>
        <w:t xml:space="preserve">  1. Market Stability</w:t>
      </w:r>
    </w:p>
    <w:p>
      <w:r>
        <w:rPr>
          <w:sz w:val="20"/>
          <w:szCs w:val="20"/>
        </w:rPr>
        <w:t xml:space="preserve">  2. Offtaker Status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Methods:</w:t>
      </w:r>
    </w:p>
    <w:p>
      <w:r>
        <w:rPr>
          <w:sz w:val="20"/>
          <w:szCs w:val="20"/>
        </w:rPr>
        <w:t xml:space="preserve">  • fetch_ratings_from_chromadb(rating_type, country)</w:t>
      </w:r>
    </w:p>
    <w:p>
      <w:r>
        <w:rPr>
          <w:sz w:val="20"/>
          <w:szCs w:val="20"/>
        </w:rPr>
        <w:t xml:space="preserve">  • map_rating_to_score(rating_value, rating_scale)</w:t>
      </w:r>
    </w:p>
    <w:p>
      <w:r>
        <w:rPr>
          <w:sz w:val="20"/>
          <w:szCs w:val="20"/>
        </w:rPr>
        <w:t xml:space="preserve">  • aggregate_multiple_ratings(ratings_list, weights)</w:t>
      </w:r>
    </w:p>
    <w:p>
      <w:r>
        <w:rPr>
          <w:sz w:val="20"/>
          <w:szCs w:val="20"/>
        </w:rPr>
        <w:t xml:space="preserve">  • handle_rating_changes(historical_ratings)</w:t>
      </w:r>
    </w:p>
    <w:p>
      <w:r>
        <w:rPr>
          <w:sz w:val="20"/>
          <w:szCs w:val="20"/>
        </w:rPr>
        <w:t xml:space="preserve">  • validate_rating_source(source_credibility)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Relies on external expert assessments</w:t>
      </w:r>
    </w:p>
    <w:p>
      <w:pPr>
        <w:pStyle w:val="ListParagraph"/>
        <w:numPr>
          <w:ilvl w:val="0"/>
          <w:numId w:val="2"/>
        </w:numPr>
      </w:pPr>
      <w:r>
        <w:t xml:space="preserve">May need to combine multiple rating sources</w:t>
      </w:r>
    </w:p>
    <w:p>
      <w:pPr>
        <w:pStyle w:val="ListParagraph"/>
        <w:numPr>
          <w:ilvl w:val="0"/>
          <w:numId w:val="2"/>
        </w:numPr>
      </w:pPr>
      <w:r>
        <w:t xml:space="preserve">Requires rating scale normalization</w:t>
      </w:r>
    </w:p>
    <w:p>
      <w:pPr>
        <w:pStyle w:val="ListParagraph"/>
        <w:numPr>
          <w:ilvl w:val="0"/>
          <w:numId w:val="2"/>
        </w:numPr>
      </w:pPr>
      <w:r>
        <w:t xml:space="preserve">Minimal LLM use (mainly for parsing and aggregation logic)</w:t>
      </w:r>
    </w:p>
    <w:p>
      <w:r>
        <w:t xml:space="preserve"/>
      </w:r>
    </w:p>
    <w:p>
      <w:pPr>
        <w:pStyle w:val="Heading2"/>
      </w:pPr>
      <w:r>
        <w:t xml:space="preserve">Base Type 3: ExpertJudgmentAgent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Apply structured qualitative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Used By (7 parameters, 39%): </w:t>
      </w:r>
    </w:p>
    <w:p>
      <w:r>
        <w:rPr>
          <w:sz w:val="20"/>
          <w:szCs w:val="20"/>
        </w:rPr>
        <w:t xml:space="preserve">  1. Ambition</w:t>
      </w:r>
    </w:p>
    <w:p>
      <w:r>
        <w:rPr>
          <w:sz w:val="20"/>
          <w:szCs w:val="20"/>
        </w:rPr>
        <w:t xml:space="preserve">  2. Competitive Landscape</w:t>
      </w:r>
    </w:p>
    <w:p>
      <w:r>
        <w:rPr>
          <w:sz w:val="20"/>
          <w:szCs w:val="20"/>
        </w:rPr>
        <w:t xml:space="preserve">  3. Contract Terms</w:t>
      </w:r>
    </w:p>
    <w:p>
      <w:r>
        <w:rPr>
          <w:sz w:val="20"/>
          <w:szCs w:val="20"/>
        </w:rPr>
        <w:t xml:space="preserve">  4. Grid Status</w:t>
      </w:r>
    </w:p>
    <w:p>
      <w:r>
        <w:rPr>
          <w:sz w:val="20"/>
          <w:szCs w:val="20"/>
        </w:rPr>
        <w:t xml:space="preserve">  5. Ownership Hurdles</w:t>
      </w:r>
    </w:p>
    <w:p>
      <w:r>
        <w:rPr>
          <w:sz w:val="20"/>
          <w:szCs w:val="20"/>
        </w:rPr>
        <w:t xml:space="preserve">  6. Policy Track Record</w:t>
      </w:r>
    </w:p>
    <w:p>
      <w:r>
        <w:rPr>
          <w:sz w:val="20"/>
          <w:szCs w:val="20"/>
        </w:rPr>
        <w:t xml:space="preserve">  7. Revenue Stream Stability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Methods:</w:t>
      </w:r>
    </w:p>
    <w:p>
      <w:r>
        <w:rPr>
          <w:sz w:val="20"/>
          <w:szCs w:val="20"/>
        </w:rPr>
        <w:t xml:space="preserve">  • fetch_context_from_chromadb(parameter_name, country)</w:t>
      </w:r>
    </w:p>
    <w:p>
      <w:r>
        <w:rPr>
          <w:sz w:val="20"/>
          <w:szCs w:val="20"/>
        </w:rPr>
        <w:t xml:space="preserve">  • apply_scoring_rubric(context, rubric_criteria)</w:t>
      </w:r>
    </w:p>
    <w:p>
      <w:r>
        <w:rPr>
          <w:sz w:val="20"/>
          <w:szCs w:val="20"/>
        </w:rPr>
        <w:t xml:space="preserve">  • extract_key_factors(documents_list)</w:t>
      </w:r>
    </w:p>
    <w:p>
      <w:r>
        <w:rPr>
          <w:sz w:val="20"/>
          <w:szCs w:val="20"/>
        </w:rPr>
        <w:t xml:space="preserve">  • assess_qualitative_indicators(factors, weights)</w:t>
      </w:r>
    </w:p>
    <w:p>
      <w:r>
        <w:rPr>
          <w:sz w:val="20"/>
          <w:szCs w:val="20"/>
        </w:rPr>
        <w:t xml:space="preserve">  • generate_justification(score, evidence)</w:t>
      </w:r>
    </w:p>
    <w:p>
      <w:r>
        <w:rPr>
          <w:sz w:val="20"/>
          <w:szCs w:val="20"/>
        </w:rPr>
        <w:t xml:space="preserve">  • compare_with_benchmarks(current_assessment, reference_countries)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Heavy LLM usage for reasoning</w:t>
      </w:r>
    </w:p>
    <w:p>
      <w:pPr>
        <w:pStyle w:val="ListParagraph"/>
        <w:numPr>
          <w:ilvl w:val="0"/>
          <w:numId w:val="2"/>
        </w:numPr>
      </w:pPr>
      <w:r>
        <w:t xml:space="preserve">Requires structured scoring rubrics</w:t>
      </w:r>
    </w:p>
    <w:p>
      <w:pPr>
        <w:pStyle w:val="ListParagraph"/>
        <w:numPr>
          <w:ilvl w:val="0"/>
          <w:numId w:val="2"/>
        </w:numPr>
      </w:pPr>
      <w:r>
        <w:t xml:space="preserve">Must provide justification for scores</w:t>
      </w:r>
    </w:p>
    <w:p>
      <w:pPr>
        <w:pStyle w:val="ListParagraph"/>
        <w:numPr>
          <w:ilvl w:val="0"/>
          <w:numId w:val="2"/>
        </w:numPr>
      </w:pPr>
      <w:r>
        <w:t xml:space="preserve">Needs RAG from ChromaDB for context</w:t>
      </w:r>
    </w:p>
    <w:p>
      <w:pPr>
        <w:pStyle w:val="ListParagraph"/>
        <w:numPr>
          <w:ilvl w:val="0"/>
          <w:numId w:val="2"/>
        </w:numPr>
      </w:pPr>
      <w:r>
        <w:t xml:space="preserve">Benefits from few-shot examples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18 Parameter Agents - Inheritance Map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Parameter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Inherits From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Unique 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Energy Dependence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Formula: net imports / TPES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Expected 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Uses IRR or WACC as proxy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Installed 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MW/GW by 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Long-term Interest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10-year government bond yields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Ownership Consolidation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Top 5 player market share, HHI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Power Market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Total TWh generation/consumption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Renewables Penetration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Non-hydro RE / total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Available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Capacity factors, irradiation, wind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Support Schemes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% capacity with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Market 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IndicesAnalystAgent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Risk ratings, governance indices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Offtaker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IndicesAnalystAgent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Credit ratings, financial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Ambition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Target feasibility, political will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Competitive Landscape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Market openness, protectionism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Contract Terms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PPA quality, bankability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Grid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Grid readiness, modernization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Ownership Hurdles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Regulatory barriers, FDI limits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Policy Track 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Policy effectiveness, delivery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Revenue Stream 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sz w:val="18"/>
                <w:szCs w:val="18"/>
              </w:rPr>
              <w:t xml:space="preserve">Revenue mechanisms, predictability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ChromaDB Storage Strategy</w:t>
      </w:r>
    </w:p>
    <w:p>
      <w:r>
        <w:t xml:space="preserve"/>
      </w:r>
    </w:p>
    <w:p>
      <w:r>
        <w:rPr>
          <w:b/>
          <w:bCs/>
        </w:rPr>
        <w:t xml:space="preserve">Excellent choice!</w:t>
      </w:r>
      <w:r>
        <w:t xml:space="preserve"> ChromaDB is perfect for this use case.</w:t>
      </w:r>
    </w:p>
    <w:p>
      <w:r>
        <w:t xml:space="preserve"/>
      </w:r>
    </w:p>
    <w:p>
      <w:pPr>
        <w:pStyle w:val="Heading2"/>
      </w:pPr>
      <w:r>
        <w:t xml:space="preserve">4.1 What Goes in ChromaDB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Policy Documents: </w:t>
      </w:r>
      <w:r>
        <w:t xml:space="preserve">Government energy policies, NDCs, climate commitments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Frameworks: </w:t>
      </w:r>
      <w:r>
        <w:t xml:space="preserve">Legal texts, PPA templates, tender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Reports: </w:t>
      </w:r>
      <w:r>
        <w:t xml:space="preserve">Bloomberg NEF reports, IEA country analyses, IRENA assessments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 Articles: </w:t>
      </w:r>
      <w:r>
        <w:t xml:space="preserve">Policy changes, auction results, project announcements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Studies: </w:t>
      </w:r>
      <w:r>
        <w:t xml:space="preserve">Grid integration studies, resource assessments, feasibility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Scores: </w:t>
      </w:r>
      <w:r>
        <w:t xml:space="preserve">Previous parameter assessments for benchmarking</w:t>
      </w:r>
    </w:p>
    <w:p>
      <w:r>
        <w:t xml:space="preserve"/>
      </w:r>
    </w:p>
    <w:p>
      <w:pPr>
        <w:pStyle w:val="Heading2"/>
      </w:pPr>
      <w:r>
        <w:t xml:space="preserve">4.2 What Goes in Structured Database (PostgreSQL/Snowflake)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Numerical Data: </w:t>
      </w:r>
      <w:r>
        <w:t xml:space="preserve">Capacity (MW), generation (TWh), costs, IRR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Series: </w:t>
      </w:r>
      <w:r>
        <w:t xml:space="preserve">Historical capacity additions, price trends, interest 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Ratings: </w:t>
      </w:r>
      <w:r>
        <w:t xml:space="preserve">Credit ratings, risk scores, indices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 Scores: </w:t>
      </w:r>
      <w:r>
        <w:t xml:space="preserve">Calculated scores for all 18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Metadata: </w:t>
      </w:r>
      <w:r>
        <w:t xml:space="preserve">Data sources, collection dates, version tracking</w:t>
      </w:r>
    </w:p>
    <w:p>
      <w:r>
        <w:t xml:space="preserve"/>
      </w:r>
    </w:p>
    <w:p>
      <w:pPr>
        <w:pStyle w:val="Heading2"/>
      </w:pPr>
      <w:r>
        <w:t xml:space="preserve">4.3 ChromaDB Collections Structure</w:t>
      </w:r>
    </w:p>
    <w:p>
      <w:r>
        <w:t xml:space="preserve"/>
      </w:r>
    </w:p>
    <w:p>
      <w:r>
        <w:t xml:space="preserve">Organize by parameter type for efficient retrieval: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Collection: 'policy_documents'</w:t>
      </w:r>
    </w:p>
    <w:p>
      <w:r>
        <w:rPr>
          <w:sz w:val="20"/>
          <w:szCs w:val="20"/>
        </w:rPr>
        <w:t xml:space="preserve">  - Metadata: {country, document_type, date, source}</w:t>
      </w:r>
    </w:p>
    <w:p>
      <w:r>
        <w:rPr>
          <w:sz w:val="20"/>
          <w:szCs w:val="20"/>
        </w:rPr>
        <w:t xml:space="preserve">  - Used by: Ambition, Policy Track Record, Support Schemes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Collection: 'grid_technical_reports'</w:t>
      </w:r>
    </w:p>
    <w:p>
      <w:r>
        <w:rPr>
          <w:sz w:val="20"/>
          <w:szCs w:val="20"/>
        </w:rPr>
        <w:t xml:space="preserve">  - Metadata: {country, report_type, date, tso_name}</w:t>
      </w:r>
    </w:p>
    <w:p>
      <w:r>
        <w:rPr>
          <w:sz w:val="20"/>
          <w:szCs w:val="20"/>
        </w:rPr>
        <w:t xml:space="preserve">  - Used by: Grid Status, Renewables Penetration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Collection: 'market_analysis'</w:t>
      </w:r>
    </w:p>
    <w:p>
      <w:r>
        <w:rPr>
          <w:sz w:val="20"/>
          <w:szCs w:val="20"/>
        </w:rPr>
        <w:t xml:space="preserve">  - Metadata: {country, analyst, date, focus_area}</w:t>
      </w:r>
    </w:p>
    <w:p>
      <w:r>
        <w:rPr>
          <w:sz w:val="20"/>
          <w:szCs w:val="20"/>
        </w:rPr>
        <w:t xml:space="preserve">  - Used by: Competitive Landscape, Ownership Hurdles, Revenue Stream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Collection: 'contract_legal_docs'</w:t>
      </w:r>
    </w:p>
    <w:p>
      <w:r>
        <w:rPr>
          <w:sz w:val="20"/>
          <w:szCs w:val="20"/>
        </w:rPr>
        <w:t xml:space="preserve">  - Metadata: {country, contract_type, date}</w:t>
      </w:r>
    </w:p>
    <w:p>
      <w:r>
        <w:rPr>
          <w:sz w:val="20"/>
          <w:szCs w:val="20"/>
        </w:rPr>
        <w:t xml:space="preserve">  - Used by: Contract Terms, Offtaker Status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Why This Architecture is Superior</w:t>
      </w:r>
    </w:p>
    <w:p>
      <w:r>
        <w:t xml:space="preserve"/>
      </w:r>
    </w:p>
    <w:p>
      <w:pPr>
        <w:pStyle w:val="Heading2"/>
      </w:pPr>
      <w:r>
        <w:t xml:space="preserve">5.1 vs. 7-Agent Subcategory Approach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 Subcategory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 Parameter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Granularity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Each agent handles 2-4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Each agent handles 1 parameter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Code Reuse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Limited - each agent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High - 3 base types reused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Methodology Mix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Mixed within each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Uniform within base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Parameter Updates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Risk affecting other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Zero impact on other parameters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Test multiple parameters together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Test each parameter in isolation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Prompt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Complex multi-task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Simple single-task prompts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unique configurations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 templates + 18 configs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LangGraph Implementation Pattern</w:t>
      </w:r>
    </w:p>
    <w:p>
      <w:r>
        <w:t xml:space="preserve"/>
      </w:r>
    </w:p>
    <w:p>
      <w:pPr>
        <w:pStyle w:val="Heading2"/>
      </w:pPr>
      <w:r>
        <w:t xml:space="preserve">6.1 State Graph Structure</w:t>
      </w:r>
    </w:p>
    <w:p>
      <w:r>
        <w:t xml:space="preserve"/>
      </w:r>
    </w:p>
    <w:p>
      <w:r>
        <w:t xml:space="preserve">The LangGraph state flow for a single country: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</w:t>
      </w:r>
      <w:r>
        <w:t xml:space="preserve"> → Initialize state with country name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COLLECTION</w:t>
      </w:r>
      <w:r>
        <w:t xml:space="preserve"> → 4 collectors run in parallel</w:t>
      </w:r>
    </w:p>
    <w:p>
      <w:r>
        <w:rPr>
          <w:sz w:val="20"/>
          <w:szCs w:val="20"/>
        </w:rPr>
        <w:t xml:space="preserve">   - Public Data Collector</w:t>
      </w:r>
    </w:p>
    <w:p>
      <w:r>
        <w:rPr>
          <w:sz w:val="20"/>
          <w:szCs w:val="20"/>
        </w:rPr>
        <w:t xml:space="preserve">   - Market Intelligence Collector</w:t>
      </w:r>
    </w:p>
    <w:p>
      <w:r>
        <w:rPr>
          <w:sz w:val="20"/>
          <w:szCs w:val="20"/>
        </w:rPr>
        <w:t xml:space="preserve">   - Financial Data Collector</w:t>
      </w:r>
    </w:p>
    <w:p>
      <w:r>
        <w:rPr>
          <w:sz w:val="20"/>
          <w:szCs w:val="20"/>
        </w:rPr>
        <w:t xml:space="preserve">   - Policy &amp; Regulatory Collector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CHROMADB STORAGE</w:t>
      </w:r>
      <w:r>
        <w:t xml:space="preserve"> → Store unstructured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PARAMETER ANALYSIS</w:t>
      </w:r>
      <w:r>
        <w:t xml:space="preserve"> → All 18 agents run in parallel</w:t>
      </w:r>
    </w:p>
    <w:p>
      <w:r>
        <w:rPr>
          <w:sz w:val="20"/>
          <w:szCs w:val="20"/>
        </w:rPr>
        <w:t xml:space="preserve">   - 9 Quantitative agents</w:t>
      </w:r>
    </w:p>
    <w:p>
      <w:r>
        <w:rPr>
          <w:sz w:val="20"/>
          <w:szCs w:val="20"/>
        </w:rPr>
        <w:t xml:space="preserve">   - 2 Indices agents</w:t>
      </w:r>
    </w:p>
    <w:p>
      <w:r>
        <w:rPr>
          <w:sz w:val="20"/>
          <w:szCs w:val="20"/>
        </w:rPr>
        <w:t xml:space="preserve">   - 7 Expert Judgment agents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AGGREGATION</w:t>
      </w:r>
      <w:r>
        <w:t xml:space="preserve"> → Combine into subcategory scores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FINAL SCORE</w:t>
      </w:r>
      <w:r>
        <w:t xml:space="preserve"> → Calculate weighted final 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END</w:t>
      </w:r>
      <w:r>
        <w:t xml:space="preserve"> → Return complete country assessment</w:t>
      </w:r>
    </w:p>
    <w:p>
      <w:r>
        <w:t xml:space="preserve"/>
      </w:r>
    </w:p>
    <w:p>
      <w:pPr>
        <w:pStyle w:val="Heading2"/>
      </w:pPr>
      <w:r>
        <w:t xml:space="preserve">6.2 Advantages of LangGraph for This Architecture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Built-in State Management: </w:t>
      </w:r>
      <w:r>
        <w:t xml:space="preserve">Track data collection and analysis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Execution: </w:t>
      </w:r>
      <w:r>
        <w:t xml:space="preserve">Run 18 parameter agents simultaneously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Conditional Routing: </w:t>
      </w:r>
      <w:r>
        <w:t xml:space="preserve">Skip agents if data is missing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Handling: </w:t>
      </w:r>
      <w:r>
        <w:t xml:space="preserve">Retry failed agents without restarting entire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Checkpointing: </w:t>
      </w:r>
      <w:r>
        <w:t xml:space="preserve">Resume interrupted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Visualization: </w:t>
      </w:r>
      <w:r>
        <w:t xml:space="preserve">See workflow execution in real-time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Implementation Recommendations</w:t>
      </w:r>
    </w:p>
    <w:p>
      <w:r>
        <w:t xml:space="preserve"/>
      </w:r>
    </w:p>
    <w:p>
      <w:pPr>
        <w:pStyle w:val="Heading2"/>
      </w:pPr>
      <w:r>
        <w:t xml:space="preserve">7.1 Technology Stack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LangGraph for orchestration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Tools: </w:t>
      </w:r>
      <w:r>
        <w:t xml:space="preserve">LangChain for data collection and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DB: </w:t>
      </w:r>
      <w:r>
        <w:t xml:space="preserve">ChromaDB for unstructured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DB: </w:t>
      </w:r>
      <w:r>
        <w:t xml:space="preserve">PostgreSQL or Snowflake for numerical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LLM: </w:t>
      </w:r>
      <w:r>
        <w:t xml:space="preserve">GPT-4 or Claude Sonnet 4 for agents</w:t>
      </w:r>
    </w:p>
    <w:p>
      <w:r>
        <w:t xml:space="preserve"/>
      </w:r>
    </w:p>
    <w:p>
      <w:pPr>
        <w:pStyle w:val="Heading2"/>
      </w:pPr>
      <w:r>
        <w:t xml:space="preserve">7.2 Development Phases</w:t>
      </w:r>
    </w:p>
    <w:p>
      <w:r>
        <w:t xml:space="preserve"/>
      </w:r>
    </w:p>
    <w:p>
      <w:pPr>
        <w:pStyle w:val="Heading3"/>
      </w:pPr>
      <w:r>
        <w:t xml:space="preserve">Phase 1: Base Classes + Quantitative (2-3 months)</w:t>
      </w:r>
    </w:p>
    <w:p>
      <w:pPr>
        <w:pStyle w:val="ListParagraph"/>
        <w:numPr>
          <w:ilvl w:val="0"/>
          <w:numId w:val="2"/>
        </w:numPr>
      </w:pPr>
      <w:r>
        <w:t xml:space="preserve">Build QuantitativeAnalystAgent base class</w:t>
      </w:r>
    </w:p>
    <w:p>
      <w:pPr>
        <w:pStyle w:val="ListParagraph"/>
        <w:numPr>
          <w:ilvl w:val="0"/>
          <w:numId w:val="2"/>
        </w:numPr>
      </w:pPr>
      <w:r>
        <w:t xml:space="preserve">Implement 9 quantitative parameter agents</w:t>
      </w:r>
    </w:p>
    <w:p>
      <w:pPr>
        <w:pStyle w:val="ListParagraph"/>
        <w:numPr>
          <w:ilvl w:val="0"/>
          <w:numId w:val="2"/>
        </w:numPr>
      </w:pPr>
      <w:r>
        <w:t xml:space="preserve">Setup ChromaDB + PostgreSQL</w:t>
      </w:r>
    </w:p>
    <w:p>
      <w:pPr>
        <w:pStyle w:val="ListParagraph"/>
        <w:numPr>
          <w:ilvl w:val="0"/>
          <w:numId w:val="2"/>
        </w:numPr>
      </w:pPr>
      <w:r>
        <w:t xml:space="preserve">Build 3 data collectors (Public, Financial, Market Intel)</w:t>
      </w:r>
    </w:p>
    <w:p>
      <w:pPr>
        <w:pStyle w:val="ListParagraph"/>
        <w:numPr>
          <w:ilvl w:val="0"/>
          <w:numId w:val="2"/>
        </w:numPr>
      </w:pPr>
      <w:r>
        <w:t xml:space="preserve">Create basic LangGraph workflow</w:t>
      </w:r>
    </w:p>
    <w:p>
      <w:r>
        <w:t xml:space="preserve"/>
      </w:r>
    </w:p>
    <w:p>
      <w:pPr>
        <w:pStyle w:val="Heading3"/>
      </w:pPr>
      <w:r>
        <w:t xml:space="preserve">Phase 2: Indices + Simple Expert Judgment (2 months)</w:t>
      </w:r>
    </w:p>
    <w:p>
      <w:pPr>
        <w:pStyle w:val="ListParagraph"/>
        <w:numPr>
          <w:ilvl w:val="0"/>
          <w:numId w:val="2"/>
        </w:numPr>
      </w:pPr>
      <w:r>
        <w:t xml:space="preserve">Build IndicesAnalystAgent base class</w:t>
      </w:r>
    </w:p>
    <w:p>
      <w:pPr>
        <w:pStyle w:val="ListParagraph"/>
        <w:numPr>
          <w:ilvl w:val="0"/>
          <w:numId w:val="2"/>
        </w:numPr>
      </w:pPr>
      <w:r>
        <w:t xml:space="preserve">Implement 2 indices parameter agents</w:t>
      </w:r>
    </w:p>
    <w:p>
      <w:pPr>
        <w:pStyle w:val="ListParagraph"/>
        <w:numPr>
          <w:ilvl w:val="0"/>
          <w:numId w:val="2"/>
        </w:numPr>
      </w:pPr>
      <w:r>
        <w:t xml:space="preserve">Build ExpertJudgmentAgent base class</w:t>
      </w:r>
    </w:p>
    <w:p>
      <w:pPr>
        <w:pStyle w:val="ListParagraph"/>
        <w:numPr>
          <w:ilvl w:val="0"/>
          <w:numId w:val="2"/>
        </w:numPr>
      </w:pPr>
      <w:r>
        <w:t xml:space="preserve">Implement 3-4 expert judgment agents</w:t>
      </w:r>
    </w:p>
    <w:p>
      <w:pPr>
        <w:pStyle w:val="ListParagraph"/>
        <w:numPr>
          <w:ilvl w:val="0"/>
          <w:numId w:val="2"/>
        </w:numPr>
      </w:pPr>
      <w:r>
        <w:t xml:space="preserve">Add Policy &amp; Regulatory Collector</w:t>
      </w:r>
    </w:p>
    <w:p>
      <w:r>
        <w:t xml:space="preserve"/>
      </w:r>
    </w:p>
    <w:p>
      <w:pPr>
        <w:pStyle w:val="Heading3"/>
      </w:pPr>
      <w:r>
        <w:t xml:space="preserve">Phase 3: Complete System (1-2 months)</w:t>
      </w:r>
    </w:p>
    <w:p>
      <w:pPr>
        <w:pStyle w:val="ListParagraph"/>
        <w:numPr>
          <w:ilvl w:val="0"/>
          <w:numId w:val="2"/>
        </w:numPr>
      </w:pPr>
      <w:r>
        <w:t xml:space="preserve">Complete remaining 3-4 expert judgment agents</w:t>
      </w:r>
    </w:p>
    <w:p>
      <w:pPr>
        <w:pStyle w:val="ListParagraph"/>
        <w:numPr>
          <w:ilvl w:val="0"/>
          <w:numId w:val="2"/>
        </w:numPr>
      </w:pPr>
      <w:r>
        <w:t xml:space="preserve">Implement scoring rubrics for all expert agents</w:t>
      </w:r>
    </w:p>
    <w:p>
      <w:pPr>
        <w:pStyle w:val="ListParagraph"/>
        <w:numPr>
          <w:ilvl w:val="0"/>
          <w:numId w:val="2"/>
        </w:numPr>
      </w:pPr>
      <w:r>
        <w:t xml:space="preserve">Build comprehensive testing suite</w:t>
      </w:r>
    </w:p>
    <w:p>
      <w:pPr>
        <w:pStyle w:val="ListParagraph"/>
        <w:numPr>
          <w:ilvl w:val="0"/>
          <w:numId w:val="2"/>
        </w:numPr>
      </w:pPr>
      <w:r>
        <w:t xml:space="preserve">Add validation and quality checks</w:t>
      </w:r>
    </w:p>
    <w:p>
      <w:r>
        <w:t xml:space="preserve"/>
      </w:r>
    </w:p>
    <w:p>
      <w:pPr>
        <w:pStyle w:val="Heading1"/>
      </w:pPr>
      <w:r>
        <w:t xml:space="preserve">8. Conclusion</w:t>
      </w:r>
    </w:p>
    <w:p>
      <w:r>
        <w:t xml:space="preserve"/>
      </w:r>
    </w:p>
    <w:p>
      <w:r>
        <w:rPr>
          <w:b/>
          <w:bCs/>
          <w:color w:val="00AA00"/>
          <w:sz w:val="24"/>
          <w:szCs w:val="24"/>
        </w:rPr>
        <w:t xml:space="preserve">VERDICT: This is the optimal architecture</w:t>
      </w:r>
    </w:p>
    <w:p>
      <w:r>
        <w:t xml:space="preserve"/>
      </w:r>
    </w:p>
    <w:p>
      <w:r>
        <w:t xml:space="preserve">The proposed architecture with 18 parameter agents inheriting from 3 base types, using LangGraph for orchestration and ChromaDB for storage, represents the best balance of: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Granularity: </w:t>
      </w:r>
      <w:r>
        <w:t xml:space="preserve">Maximum precision with one agent per parameter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Maintainability: </w:t>
      </w:r>
      <w:r>
        <w:t xml:space="preserve">Base classes eliminate code duplication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Parallel execution of all 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Safety: </w:t>
      </w:r>
      <w:r>
        <w:t xml:space="preserve">Each parameter uses appropriate analysis method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Fit: </w:t>
      </w:r>
      <w:r>
        <w:t xml:space="preserve">LangGraph + ChromaDB perfect for this workflow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Proceed with this design!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2025-12-15T11:15:05.367Z</dcterms:created>
  <dcterms:modified xsi:type="dcterms:W3CDTF">2025-12-15T11:15:05.368Z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