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7FF" w:rsidRPr="00F057FF" w:rsidRDefault="00F057FF" w:rsidP="00F057FF">
      <w:pPr>
        <w:spacing w:after="0" w:line="240" w:lineRule="auto"/>
        <w:jc w:val="center"/>
        <w:outlineLvl w:val="0"/>
        <w:rPr>
          <w:rFonts w:ascii="Arial" w:eastAsia="Times New Roman" w:hAnsi="Arial" w:cs="Arial"/>
          <w:color w:val="303030"/>
          <w:kern w:val="36"/>
          <w:sz w:val="42"/>
          <w:szCs w:val="42"/>
        </w:rPr>
      </w:pPr>
      <w:r w:rsidRPr="00F057FF">
        <w:rPr>
          <w:rFonts w:ascii="Arial" w:eastAsia="Times New Roman" w:hAnsi="Arial" w:cs="Arial"/>
          <w:color w:val="303030"/>
          <w:kern w:val="36"/>
          <w:sz w:val="42"/>
          <w:szCs w:val="42"/>
        </w:rPr>
        <w:t>PL/SQL - Cursors</w:t>
      </w:r>
    </w:p>
    <w:p w:rsidR="009A7744" w:rsidRDefault="00F057FF">
      <w:pPr>
        <w:rPr>
          <w:rFonts w:ascii="Arial" w:hAnsi="Arial" w:cs="Arial"/>
          <w:color w:val="000000"/>
          <w:shd w:val="clear" w:color="auto" w:fill="FFFFFF"/>
        </w:rPr>
      </w:pPr>
      <w:r>
        <w:rPr>
          <w:rFonts w:ascii="Arial" w:hAnsi="Arial" w:cs="Arial"/>
          <w:color w:val="000000"/>
          <w:shd w:val="clear" w:color="auto" w:fill="FFFFFF"/>
        </w:rPr>
        <w:t>A </w:t>
      </w:r>
      <w:r>
        <w:rPr>
          <w:rFonts w:ascii="Arial" w:hAnsi="Arial" w:cs="Arial"/>
          <w:b/>
          <w:bCs/>
          <w:color w:val="000000"/>
          <w:shd w:val="clear" w:color="auto" w:fill="FFFFFF"/>
        </w:rPr>
        <w:t>cursor</w:t>
      </w:r>
      <w:r>
        <w:rPr>
          <w:rFonts w:ascii="Arial" w:hAnsi="Arial" w:cs="Arial"/>
          <w:color w:val="000000"/>
          <w:shd w:val="clear" w:color="auto" w:fill="FFFFFF"/>
        </w:rPr>
        <w:t> is a pointer to this context area. PL/SQL controls the context area through a cursor. A cursor holds the rows (one or more) returned by a SQL statement. The set of rows the cursor holds is referred to as the </w:t>
      </w:r>
      <w:r>
        <w:rPr>
          <w:rFonts w:ascii="Arial" w:hAnsi="Arial" w:cs="Arial"/>
          <w:b/>
          <w:bCs/>
          <w:color w:val="000000"/>
          <w:shd w:val="clear" w:color="auto" w:fill="FFFFFF"/>
        </w:rPr>
        <w:t>active set</w:t>
      </w:r>
      <w:r>
        <w:rPr>
          <w:rFonts w:ascii="Arial" w:hAnsi="Arial" w:cs="Arial"/>
          <w:color w:val="000000"/>
          <w:shd w:val="clear" w:color="auto" w:fill="FFFFFF"/>
        </w:rPr>
        <w:t>.</w:t>
      </w:r>
    </w:p>
    <w:p w:rsidR="00F057FF" w:rsidRPr="00F057FF" w:rsidRDefault="00F057FF" w:rsidP="00F057FF">
      <w:p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color w:val="000000"/>
          <w:sz w:val="24"/>
          <w:szCs w:val="24"/>
        </w:rPr>
        <w:t>There are two types of cursors −</w:t>
      </w:r>
    </w:p>
    <w:p w:rsidR="00F057FF" w:rsidRPr="00F057FF" w:rsidRDefault="00F057FF" w:rsidP="00F057FF">
      <w:pPr>
        <w:numPr>
          <w:ilvl w:val="0"/>
          <w:numId w:val="1"/>
        </w:numPr>
        <w:spacing w:after="0" w:line="360" w:lineRule="atLeast"/>
        <w:ind w:left="675"/>
        <w:rPr>
          <w:rFonts w:ascii="Arial" w:eastAsia="Times New Roman" w:hAnsi="Arial" w:cs="Arial"/>
          <w:color w:val="000000"/>
          <w:sz w:val="24"/>
          <w:szCs w:val="24"/>
        </w:rPr>
      </w:pPr>
      <w:r w:rsidRPr="00F057FF">
        <w:rPr>
          <w:rFonts w:ascii="Arial" w:eastAsia="Times New Roman" w:hAnsi="Arial" w:cs="Arial"/>
          <w:color w:val="000000"/>
          <w:sz w:val="24"/>
          <w:szCs w:val="24"/>
        </w:rPr>
        <w:t>Implicit cursors</w:t>
      </w:r>
    </w:p>
    <w:p w:rsidR="00F057FF" w:rsidRPr="00F057FF" w:rsidRDefault="00F057FF" w:rsidP="00F057FF">
      <w:pPr>
        <w:numPr>
          <w:ilvl w:val="0"/>
          <w:numId w:val="1"/>
        </w:numPr>
        <w:spacing w:after="0" w:line="360" w:lineRule="atLeast"/>
        <w:ind w:left="675"/>
        <w:rPr>
          <w:rFonts w:ascii="Arial" w:eastAsia="Times New Roman" w:hAnsi="Arial" w:cs="Arial"/>
          <w:color w:val="000000"/>
          <w:sz w:val="24"/>
          <w:szCs w:val="24"/>
        </w:rPr>
      </w:pPr>
      <w:r w:rsidRPr="00F057FF">
        <w:rPr>
          <w:rFonts w:ascii="Arial" w:eastAsia="Times New Roman" w:hAnsi="Arial" w:cs="Arial"/>
          <w:color w:val="000000"/>
          <w:sz w:val="24"/>
          <w:szCs w:val="24"/>
        </w:rPr>
        <w:t>Explicit cursors</w:t>
      </w:r>
    </w:p>
    <w:p w:rsidR="00F057FF" w:rsidRPr="00F057FF" w:rsidRDefault="00F057FF" w:rsidP="00F057FF">
      <w:pPr>
        <w:pStyle w:val="ListParagraph"/>
        <w:numPr>
          <w:ilvl w:val="0"/>
          <w:numId w:val="1"/>
        </w:num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color w:val="000000"/>
          <w:sz w:val="24"/>
          <w:szCs w:val="24"/>
        </w:rPr>
        <w:t>n PL/SQL, you can refer to the most recent implicit cursor as the </w:t>
      </w:r>
      <w:r w:rsidRPr="00F057FF">
        <w:rPr>
          <w:rFonts w:ascii="Arial" w:eastAsia="Times New Roman" w:hAnsi="Arial" w:cs="Arial"/>
          <w:b/>
          <w:bCs/>
          <w:color w:val="000000"/>
          <w:sz w:val="24"/>
          <w:szCs w:val="24"/>
        </w:rPr>
        <w:t>SQL cursor</w:t>
      </w:r>
      <w:r w:rsidRPr="00F057FF">
        <w:rPr>
          <w:rFonts w:ascii="Arial" w:eastAsia="Times New Roman" w:hAnsi="Arial" w:cs="Arial"/>
          <w:color w:val="000000"/>
          <w:sz w:val="24"/>
          <w:szCs w:val="24"/>
        </w:rPr>
        <w:t>, which always has attributes such as </w:t>
      </w:r>
      <w:r w:rsidRPr="00F057FF">
        <w:rPr>
          <w:rFonts w:ascii="Arial" w:eastAsia="Times New Roman" w:hAnsi="Arial" w:cs="Arial"/>
          <w:b/>
          <w:bCs/>
          <w:color w:val="000000"/>
          <w:sz w:val="24"/>
          <w:szCs w:val="24"/>
        </w:rPr>
        <w:t>%FOUND, %ISOPEN, %NOTFOUND</w:t>
      </w:r>
      <w:r w:rsidRPr="00F057FF">
        <w:rPr>
          <w:rFonts w:ascii="Arial" w:eastAsia="Times New Roman" w:hAnsi="Arial" w:cs="Arial"/>
          <w:color w:val="000000"/>
          <w:sz w:val="24"/>
          <w:szCs w:val="24"/>
        </w:rPr>
        <w:t>, and </w:t>
      </w:r>
      <w:r w:rsidRPr="00F057FF">
        <w:rPr>
          <w:rFonts w:ascii="Arial" w:eastAsia="Times New Roman" w:hAnsi="Arial" w:cs="Arial"/>
          <w:b/>
          <w:bCs/>
          <w:color w:val="000000"/>
          <w:sz w:val="24"/>
          <w:szCs w:val="24"/>
        </w:rPr>
        <w:t>%ROWCOUNT</w:t>
      </w:r>
      <w:r w:rsidRPr="00F057FF">
        <w:rPr>
          <w:rFonts w:ascii="Arial" w:eastAsia="Times New Roman" w:hAnsi="Arial" w:cs="Arial"/>
          <w:color w:val="000000"/>
          <w:sz w:val="24"/>
          <w:szCs w:val="24"/>
        </w:rPr>
        <w:t>. The SQL cursor has additional attributes, </w:t>
      </w:r>
      <w:r w:rsidRPr="00F057FF">
        <w:rPr>
          <w:rFonts w:ascii="Arial" w:eastAsia="Times New Roman" w:hAnsi="Arial" w:cs="Arial"/>
          <w:b/>
          <w:bCs/>
          <w:color w:val="000000"/>
          <w:sz w:val="24"/>
          <w:szCs w:val="24"/>
        </w:rPr>
        <w:t>%BULK_ROWCOUNT</w:t>
      </w:r>
      <w:r w:rsidRPr="00F057FF">
        <w:rPr>
          <w:rFonts w:ascii="Arial" w:eastAsia="Times New Roman" w:hAnsi="Arial" w:cs="Arial"/>
          <w:color w:val="000000"/>
          <w:sz w:val="24"/>
          <w:szCs w:val="24"/>
        </w:rPr>
        <w:t> and </w:t>
      </w:r>
      <w:r w:rsidRPr="00F057FF">
        <w:rPr>
          <w:rFonts w:ascii="Arial" w:eastAsia="Times New Roman" w:hAnsi="Arial" w:cs="Arial"/>
          <w:b/>
          <w:bCs/>
          <w:color w:val="000000"/>
          <w:sz w:val="24"/>
          <w:szCs w:val="24"/>
        </w:rPr>
        <w:t>%BULK_EXCEPTIONS</w:t>
      </w:r>
      <w:r w:rsidRPr="00F057FF">
        <w:rPr>
          <w:rFonts w:ascii="Arial" w:eastAsia="Times New Roman" w:hAnsi="Arial" w:cs="Arial"/>
          <w:color w:val="000000"/>
          <w:sz w:val="24"/>
          <w:szCs w:val="24"/>
        </w:rPr>
        <w:t>, designed for use with the </w:t>
      </w:r>
      <w:r w:rsidRPr="00F057FF">
        <w:rPr>
          <w:rFonts w:ascii="Arial" w:eastAsia="Times New Roman" w:hAnsi="Arial" w:cs="Arial"/>
          <w:b/>
          <w:bCs/>
          <w:color w:val="000000"/>
          <w:sz w:val="24"/>
          <w:szCs w:val="24"/>
        </w:rPr>
        <w:t>FORALL</w:t>
      </w:r>
      <w:r w:rsidRPr="00F057FF">
        <w:rPr>
          <w:rFonts w:ascii="Arial" w:eastAsia="Times New Roman" w:hAnsi="Arial" w:cs="Arial"/>
          <w:color w:val="000000"/>
          <w:sz w:val="24"/>
          <w:szCs w:val="24"/>
        </w:rPr>
        <w:t> statement. The following table provides the description of the most used attributes −</w:t>
      </w:r>
    </w:p>
    <w:tbl>
      <w:tblPr>
        <w:tblW w:w="10163" w:type="dxa"/>
        <w:tblCellMar>
          <w:top w:w="15" w:type="dxa"/>
          <w:left w:w="15" w:type="dxa"/>
          <w:bottom w:w="15" w:type="dxa"/>
          <w:right w:w="15" w:type="dxa"/>
        </w:tblCellMar>
        <w:tblLook w:val="04A0" w:firstRow="1" w:lastRow="0" w:firstColumn="1" w:lastColumn="0" w:noHBand="0" w:noVBand="1"/>
      </w:tblPr>
      <w:tblGrid>
        <w:gridCol w:w="764"/>
        <w:gridCol w:w="9399"/>
      </w:tblGrid>
      <w:tr w:rsidR="00F057FF" w:rsidRPr="00F057FF" w:rsidTr="00F057F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7FF" w:rsidRPr="00F057FF" w:rsidRDefault="00F057FF" w:rsidP="00F057FF">
            <w:pPr>
              <w:spacing w:after="0" w:line="240" w:lineRule="auto"/>
              <w:jc w:val="center"/>
              <w:rPr>
                <w:rFonts w:ascii="Arial" w:eastAsia="Times New Roman" w:hAnsi="Arial" w:cs="Arial"/>
                <w:b/>
                <w:bCs/>
                <w:color w:val="212529"/>
                <w:sz w:val="23"/>
                <w:szCs w:val="23"/>
              </w:rPr>
            </w:pPr>
            <w:proofErr w:type="spellStart"/>
            <w:r w:rsidRPr="00F057FF">
              <w:rPr>
                <w:rFonts w:ascii="Arial" w:eastAsia="Times New Roman" w:hAnsi="Arial" w:cs="Arial"/>
                <w:b/>
                <w:bCs/>
                <w:color w:val="212529"/>
                <w:sz w:val="23"/>
                <w:szCs w:val="23"/>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7FF" w:rsidRPr="00F057FF" w:rsidRDefault="00F057FF" w:rsidP="00F057FF">
            <w:pPr>
              <w:spacing w:after="0" w:line="240" w:lineRule="auto"/>
              <w:jc w:val="center"/>
              <w:rPr>
                <w:rFonts w:ascii="Arial" w:eastAsia="Times New Roman" w:hAnsi="Arial" w:cs="Arial"/>
                <w:b/>
                <w:bCs/>
                <w:color w:val="212529"/>
                <w:sz w:val="23"/>
                <w:szCs w:val="23"/>
              </w:rPr>
            </w:pPr>
            <w:r w:rsidRPr="00F057FF">
              <w:rPr>
                <w:rFonts w:ascii="Arial" w:eastAsia="Times New Roman" w:hAnsi="Arial" w:cs="Arial"/>
                <w:b/>
                <w:bCs/>
                <w:color w:val="212529"/>
                <w:sz w:val="23"/>
                <w:szCs w:val="23"/>
              </w:rPr>
              <w:t>Attribute &amp; Description</w:t>
            </w:r>
          </w:p>
        </w:tc>
      </w:tr>
      <w:tr w:rsidR="00F057FF" w:rsidRPr="00F057FF" w:rsidTr="00F0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057FF" w:rsidRPr="00F057FF" w:rsidRDefault="00F057FF" w:rsidP="00F057FF">
            <w:pPr>
              <w:spacing w:after="0" w:line="240" w:lineRule="auto"/>
              <w:jc w:val="center"/>
              <w:rPr>
                <w:rFonts w:ascii="Arial" w:eastAsia="Times New Roman" w:hAnsi="Arial" w:cs="Arial"/>
                <w:color w:val="212529"/>
                <w:sz w:val="23"/>
                <w:szCs w:val="23"/>
              </w:rPr>
            </w:pPr>
            <w:r w:rsidRPr="00F057FF">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7FF" w:rsidRPr="00F057FF" w:rsidRDefault="00F057FF" w:rsidP="00F057FF">
            <w:p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b/>
                <w:bCs/>
                <w:color w:val="000000"/>
                <w:sz w:val="24"/>
                <w:szCs w:val="24"/>
              </w:rPr>
              <w:t>%FOUND</w:t>
            </w:r>
          </w:p>
          <w:p w:rsidR="00F057FF" w:rsidRPr="00F057FF" w:rsidRDefault="00F057FF" w:rsidP="00F057FF">
            <w:p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color w:val="000000"/>
                <w:sz w:val="24"/>
                <w:szCs w:val="24"/>
              </w:rPr>
              <w:t>Returns TRUE if an INSERT, UPDATE, or DELETE statement affected one or more rows or a SELECT INTO statement returned one or more rows. Otherwise, it returns FALSE.</w:t>
            </w:r>
          </w:p>
        </w:tc>
      </w:tr>
      <w:tr w:rsidR="00F057FF" w:rsidRPr="00F057FF" w:rsidTr="00F0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057FF" w:rsidRPr="00F057FF" w:rsidRDefault="00F057FF" w:rsidP="00F057FF">
            <w:pPr>
              <w:spacing w:after="0" w:line="240" w:lineRule="auto"/>
              <w:jc w:val="center"/>
              <w:rPr>
                <w:rFonts w:ascii="Arial" w:eastAsia="Times New Roman" w:hAnsi="Arial" w:cs="Arial"/>
                <w:color w:val="212529"/>
                <w:sz w:val="23"/>
                <w:szCs w:val="23"/>
              </w:rPr>
            </w:pPr>
            <w:r w:rsidRPr="00F057FF">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7FF" w:rsidRPr="00F057FF" w:rsidRDefault="00F057FF" w:rsidP="00F057FF">
            <w:p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b/>
                <w:bCs/>
                <w:color w:val="000000"/>
                <w:sz w:val="24"/>
                <w:szCs w:val="24"/>
              </w:rPr>
              <w:t>%NOTFOUND</w:t>
            </w:r>
          </w:p>
          <w:p w:rsidR="00F057FF" w:rsidRPr="00F057FF" w:rsidRDefault="00F057FF" w:rsidP="00F057FF">
            <w:p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color w:val="000000"/>
                <w:sz w:val="24"/>
                <w:szCs w:val="24"/>
              </w:rPr>
              <w:t>The logical opposite of %FOUND. It returns TRUE if an INSERT, UPDATE, or DELETE statement affected no rows, or a SELECT INTO statement returned no rows. Otherwise, it returns FALSE.</w:t>
            </w:r>
          </w:p>
        </w:tc>
      </w:tr>
      <w:tr w:rsidR="00F057FF" w:rsidRPr="00F057FF" w:rsidTr="00F0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057FF" w:rsidRPr="00F057FF" w:rsidRDefault="00F057FF" w:rsidP="00F057FF">
            <w:pPr>
              <w:spacing w:after="0" w:line="240" w:lineRule="auto"/>
              <w:jc w:val="center"/>
              <w:rPr>
                <w:rFonts w:ascii="Arial" w:eastAsia="Times New Roman" w:hAnsi="Arial" w:cs="Arial"/>
                <w:color w:val="212529"/>
                <w:sz w:val="23"/>
                <w:szCs w:val="23"/>
              </w:rPr>
            </w:pPr>
            <w:r w:rsidRPr="00F057FF">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7FF" w:rsidRPr="00F057FF" w:rsidRDefault="00F057FF" w:rsidP="00F057FF">
            <w:p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b/>
                <w:bCs/>
                <w:color w:val="000000"/>
                <w:sz w:val="24"/>
                <w:szCs w:val="24"/>
              </w:rPr>
              <w:t>%ISOPEN</w:t>
            </w:r>
          </w:p>
          <w:p w:rsidR="00F057FF" w:rsidRPr="00F057FF" w:rsidRDefault="00F057FF" w:rsidP="00F057FF">
            <w:p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color w:val="000000"/>
                <w:sz w:val="24"/>
                <w:szCs w:val="24"/>
              </w:rPr>
              <w:t>Always returns FALSE for implicit cursors, because Oracle closes the SQL cursor automatically after executing its associated SQL statement.</w:t>
            </w:r>
          </w:p>
        </w:tc>
      </w:tr>
      <w:tr w:rsidR="00F057FF" w:rsidRPr="00F057FF" w:rsidTr="00F0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057FF" w:rsidRPr="00F057FF" w:rsidRDefault="00F057FF" w:rsidP="00F057FF">
            <w:pPr>
              <w:spacing w:after="0" w:line="240" w:lineRule="auto"/>
              <w:jc w:val="center"/>
              <w:rPr>
                <w:rFonts w:ascii="Arial" w:eastAsia="Times New Roman" w:hAnsi="Arial" w:cs="Arial"/>
                <w:color w:val="212529"/>
                <w:sz w:val="23"/>
                <w:szCs w:val="23"/>
              </w:rPr>
            </w:pPr>
            <w:r w:rsidRPr="00F057FF">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7FF" w:rsidRPr="00F057FF" w:rsidRDefault="00F057FF" w:rsidP="00F057FF">
            <w:p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b/>
                <w:bCs/>
                <w:color w:val="000000"/>
                <w:sz w:val="24"/>
                <w:szCs w:val="24"/>
              </w:rPr>
              <w:t>%ROWCOUNT</w:t>
            </w:r>
          </w:p>
          <w:p w:rsidR="00F057FF" w:rsidRPr="00F057FF" w:rsidRDefault="00F057FF" w:rsidP="00F057FF">
            <w:pPr>
              <w:spacing w:before="120" w:after="144" w:line="240" w:lineRule="auto"/>
              <w:jc w:val="both"/>
              <w:rPr>
                <w:rFonts w:ascii="Arial" w:eastAsia="Times New Roman" w:hAnsi="Arial" w:cs="Arial"/>
                <w:color w:val="000000"/>
                <w:sz w:val="24"/>
                <w:szCs w:val="24"/>
              </w:rPr>
            </w:pPr>
            <w:r w:rsidRPr="00F057FF">
              <w:rPr>
                <w:rFonts w:ascii="Arial" w:eastAsia="Times New Roman" w:hAnsi="Arial" w:cs="Arial"/>
                <w:color w:val="000000"/>
                <w:sz w:val="24"/>
                <w:szCs w:val="24"/>
              </w:rPr>
              <w:t>Returns the number of rows affected by an INSERT, UPDATE, or DELETE statement, or returned by a SELECT INTO statement.</w:t>
            </w:r>
          </w:p>
        </w:tc>
      </w:tr>
    </w:tbl>
    <w:p w:rsidR="00F057FF" w:rsidRDefault="00F057FF">
      <w:pPr>
        <w:rPr>
          <w:rFonts w:ascii="Arial" w:hAnsi="Arial" w:cs="Arial"/>
          <w:color w:val="000000"/>
          <w:shd w:val="clear" w:color="auto" w:fill="FFFFFF"/>
        </w:rPr>
      </w:pPr>
      <w:r>
        <w:rPr>
          <w:rFonts w:ascii="Arial" w:hAnsi="Arial" w:cs="Arial"/>
          <w:color w:val="000000"/>
          <w:shd w:val="clear" w:color="auto" w:fill="FFFFFF"/>
        </w:rPr>
        <w:t>Any SQL cursor attribute will be accessed as </w:t>
      </w:r>
      <w:proofErr w:type="spellStart"/>
      <w:r>
        <w:rPr>
          <w:rFonts w:ascii="Arial" w:hAnsi="Arial" w:cs="Arial"/>
          <w:b/>
          <w:bCs/>
          <w:color w:val="000000"/>
          <w:shd w:val="clear" w:color="auto" w:fill="FFFFFF"/>
        </w:rPr>
        <w:t>sql%attribute_name</w:t>
      </w:r>
      <w:proofErr w:type="spellEnd"/>
      <w:r>
        <w:rPr>
          <w:rFonts w:ascii="Arial" w:hAnsi="Arial" w:cs="Arial"/>
          <w:color w:val="000000"/>
          <w:shd w:val="clear" w:color="auto" w:fill="FFFFFF"/>
        </w:rPr>
        <w:t> as shown below in the example.</w:t>
      </w:r>
    </w:p>
    <w:p w:rsidR="00F057FF" w:rsidRDefault="00F057FF">
      <w:pPr>
        <w:rPr>
          <w:rFonts w:ascii="Arial" w:hAnsi="Arial" w:cs="Arial"/>
          <w:color w:val="000000"/>
          <w:shd w:val="clear" w:color="auto" w:fill="FFFFFF"/>
        </w:rPr>
      </w:pPr>
    </w:p>
    <w:p w:rsidR="00F057FF" w:rsidRDefault="00F057FF" w:rsidP="00F057FF">
      <w:pPr>
        <w:pStyle w:val="Heading2"/>
        <w:rPr>
          <w:rFonts w:ascii="Arial" w:hAnsi="Arial" w:cs="Arial"/>
          <w:color w:val="000000"/>
          <w:sz w:val="35"/>
          <w:szCs w:val="35"/>
        </w:rPr>
      </w:pPr>
      <w:r>
        <w:rPr>
          <w:rFonts w:ascii="Arial" w:hAnsi="Arial" w:cs="Arial"/>
          <w:b/>
          <w:bCs/>
          <w:color w:val="000000"/>
          <w:sz w:val="35"/>
          <w:szCs w:val="35"/>
        </w:rPr>
        <w:lastRenderedPageBreak/>
        <w:t>Explicit Cursors</w:t>
      </w:r>
    </w:p>
    <w:p w:rsidR="00F057FF" w:rsidRDefault="00F057FF" w:rsidP="00F057FF">
      <w:pPr>
        <w:pStyle w:val="NormalWeb"/>
        <w:spacing w:before="120" w:beforeAutospacing="0" w:after="144" w:afterAutospacing="0"/>
        <w:jc w:val="both"/>
        <w:rPr>
          <w:rFonts w:ascii="Arial" w:hAnsi="Arial" w:cs="Arial"/>
          <w:color w:val="000000"/>
        </w:rPr>
      </w:pPr>
      <w:r>
        <w:rPr>
          <w:rFonts w:ascii="Arial" w:hAnsi="Arial" w:cs="Arial"/>
          <w:color w:val="000000"/>
        </w:rPr>
        <w:t>Explicit cursors are programmer-defined cursors for gaining more control over the </w:t>
      </w:r>
      <w:r>
        <w:rPr>
          <w:rFonts w:ascii="Arial" w:hAnsi="Arial" w:cs="Arial"/>
          <w:b/>
          <w:bCs/>
          <w:color w:val="000000"/>
        </w:rPr>
        <w:t>context area</w:t>
      </w:r>
      <w:r>
        <w:rPr>
          <w:rFonts w:ascii="Arial" w:hAnsi="Arial" w:cs="Arial"/>
          <w:color w:val="000000"/>
        </w:rPr>
        <w:t>. An explicit cursor should be defined in the declaration section of the PL/SQL Block. It is created on a SELECT Statement which returns more than one row.</w:t>
      </w:r>
    </w:p>
    <w:p w:rsidR="00F057FF" w:rsidRDefault="00F057FF" w:rsidP="00F057FF">
      <w:pPr>
        <w:pStyle w:val="NormalWeb"/>
        <w:spacing w:before="120" w:beforeAutospacing="0" w:after="144" w:afterAutospacing="0"/>
        <w:jc w:val="both"/>
        <w:rPr>
          <w:rFonts w:ascii="Arial" w:hAnsi="Arial" w:cs="Arial"/>
          <w:color w:val="000000"/>
        </w:rPr>
      </w:pPr>
      <w:r>
        <w:rPr>
          <w:rFonts w:ascii="Arial" w:hAnsi="Arial" w:cs="Arial"/>
          <w:color w:val="000000"/>
        </w:rPr>
        <w:t>The syntax for creating an explicit cursor is −</w:t>
      </w:r>
    </w:p>
    <w:p w:rsidR="00F057FF" w:rsidRDefault="00F057FF" w:rsidP="00F057FF">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CURSOR </w:t>
      </w:r>
      <w:proofErr w:type="spellStart"/>
      <w:r>
        <w:rPr>
          <w:rFonts w:ascii="var(--bs-font-monospace)" w:hAnsi="var(--bs-font-monospace)"/>
          <w:color w:val="000000"/>
          <w:sz w:val="23"/>
          <w:szCs w:val="23"/>
        </w:rPr>
        <w:t>cursor_name</w:t>
      </w:r>
      <w:proofErr w:type="spellEnd"/>
      <w:r>
        <w:rPr>
          <w:rFonts w:ascii="var(--bs-font-monospace)" w:hAnsi="var(--bs-font-monospace)"/>
          <w:color w:val="000000"/>
          <w:sz w:val="23"/>
          <w:szCs w:val="23"/>
        </w:rPr>
        <w:t xml:space="preserve"> IS </w:t>
      </w:r>
      <w:proofErr w:type="spellStart"/>
      <w:r>
        <w:rPr>
          <w:rFonts w:ascii="var(--bs-font-monospace)" w:hAnsi="var(--bs-font-monospace)"/>
          <w:color w:val="000000"/>
          <w:sz w:val="23"/>
          <w:szCs w:val="23"/>
        </w:rPr>
        <w:t>select_statement</w:t>
      </w:r>
      <w:proofErr w:type="spellEnd"/>
      <w:r>
        <w:rPr>
          <w:rFonts w:ascii="var(--bs-font-monospace)" w:hAnsi="var(--bs-font-monospace)"/>
          <w:color w:val="000000"/>
          <w:sz w:val="23"/>
          <w:szCs w:val="23"/>
        </w:rPr>
        <w:t xml:space="preserve">; </w:t>
      </w:r>
    </w:p>
    <w:p w:rsidR="00F057FF" w:rsidRDefault="00F057FF" w:rsidP="00F057FF">
      <w:pPr>
        <w:pStyle w:val="Heading2"/>
        <w:rPr>
          <w:rFonts w:ascii="Arial" w:hAnsi="Arial" w:cs="Arial"/>
          <w:color w:val="000000"/>
          <w:sz w:val="35"/>
          <w:szCs w:val="35"/>
        </w:rPr>
      </w:pPr>
      <w:r>
        <w:rPr>
          <w:rFonts w:ascii="Arial" w:hAnsi="Arial" w:cs="Arial"/>
          <w:b/>
          <w:bCs/>
          <w:color w:val="000000"/>
          <w:sz w:val="35"/>
          <w:szCs w:val="35"/>
        </w:rPr>
        <w:t>Declaring the Cursor</w:t>
      </w:r>
    </w:p>
    <w:p w:rsidR="00F057FF" w:rsidRDefault="00F057FF" w:rsidP="00F057FF">
      <w:pPr>
        <w:pStyle w:val="NormalWeb"/>
        <w:spacing w:before="120" w:beforeAutospacing="0" w:after="144" w:afterAutospacing="0"/>
        <w:jc w:val="both"/>
        <w:rPr>
          <w:rFonts w:ascii="Arial" w:hAnsi="Arial" w:cs="Arial"/>
          <w:color w:val="000000"/>
        </w:rPr>
      </w:pPr>
      <w:r>
        <w:rPr>
          <w:rFonts w:ascii="Arial" w:hAnsi="Arial" w:cs="Arial"/>
          <w:color w:val="000000"/>
        </w:rPr>
        <w:t>Declaring the cursor defines the cursor with a name and the associated SELECT statement. For example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CURSOR </w:t>
      </w:r>
      <w:proofErr w:type="spellStart"/>
      <w:r>
        <w:rPr>
          <w:rStyle w:val="pln"/>
          <w:rFonts w:ascii="var(--bs-font-monospace)" w:hAnsi="var(--bs-font-monospace)"/>
          <w:color w:val="000000"/>
          <w:sz w:val="23"/>
          <w:szCs w:val="23"/>
        </w:rPr>
        <w:t>c_customers</w:t>
      </w:r>
      <w:proofErr w:type="spellEnd"/>
      <w:r>
        <w:rPr>
          <w:rStyle w:val="pln"/>
          <w:rFonts w:ascii="var(--bs-font-monospace)" w:hAnsi="var(--bs-font-monospace)"/>
          <w:color w:val="000000"/>
          <w:sz w:val="23"/>
          <w:szCs w:val="23"/>
        </w:rPr>
        <w:t xml:space="preserve"> IS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   SELECT 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address FROM customers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F057FF" w:rsidRDefault="00F057FF" w:rsidP="00F057FF">
      <w:pPr>
        <w:pStyle w:val="Heading2"/>
        <w:rPr>
          <w:rFonts w:ascii="Arial" w:hAnsi="Arial" w:cs="Arial"/>
          <w:color w:val="000000"/>
          <w:sz w:val="35"/>
          <w:szCs w:val="35"/>
        </w:rPr>
      </w:pPr>
      <w:r>
        <w:rPr>
          <w:rFonts w:ascii="Arial" w:hAnsi="Arial" w:cs="Arial"/>
          <w:b/>
          <w:bCs/>
          <w:color w:val="000000"/>
          <w:sz w:val="35"/>
          <w:szCs w:val="35"/>
        </w:rPr>
        <w:t>Opening the Cursor</w:t>
      </w:r>
    </w:p>
    <w:p w:rsidR="00F057FF" w:rsidRDefault="00F057FF" w:rsidP="00F057FF">
      <w:pPr>
        <w:pStyle w:val="NormalWeb"/>
        <w:spacing w:before="120" w:beforeAutospacing="0" w:after="144" w:afterAutospacing="0"/>
        <w:jc w:val="both"/>
        <w:rPr>
          <w:rFonts w:ascii="Arial" w:hAnsi="Arial" w:cs="Arial"/>
          <w:color w:val="000000"/>
        </w:rPr>
      </w:pPr>
      <w:r>
        <w:rPr>
          <w:rFonts w:ascii="Arial" w:hAnsi="Arial" w:cs="Arial"/>
          <w:color w:val="000000"/>
        </w:rPr>
        <w:t>Opening the cursor allocates the memory for the cursor and makes it ready for fetching the rows returned by the SQL statement into it. For example, we will open the above defined cursor as follows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OPEN </w:t>
      </w:r>
      <w:proofErr w:type="spellStart"/>
      <w:r>
        <w:rPr>
          <w:rStyle w:val="pln"/>
          <w:rFonts w:ascii="var(--bs-font-monospace)" w:hAnsi="var(--bs-font-monospace)"/>
          <w:color w:val="000000"/>
          <w:sz w:val="23"/>
          <w:szCs w:val="23"/>
        </w:rPr>
        <w:t>c_customers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F057FF" w:rsidRDefault="00F057FF" w:rsidP="00F057FF">
      <w:pPr>
        <w:pStyle w:val="Heading2"/>
        <w:rPr>
          <w:rFonts w:ascii="Arial" w:hAnsi="Arial" w:cs="Arial"/>
          <w:color w:val="000000"/>
          <w:sz w:val="35"/>
          <w:szCs w:val="35"/>
        </w:rPr>
      </w:pPr>
      <w:r>
        <w:rPr>
          <w:rFonts w:ascii="Arial" w:hAnsi="Arial" w:cs="Arial"/>
          <w:b/>
          <w:bCs/>
          <w:color w:val="000000"/>
          <w:sz w:val="35"/>
          <w:szCs w:val="35"/>
        </w:rPr>
        <w:t>Fetching the Cursor</w:t>
      </w:r>
    </w:p>
    <w:p w:rsidR="00F057FF" w:rsidRDefault="00F057FF" w:rsidP="00F057FF">
      <w:pPr>
        <w:pStyle w:val="NormalWeb"/>
        <w:spacing w:before="120" w:beforeAutospacing="0" w:after="144" w:afterAutospacing="0"/>
        <w:jc w:val="both"/>
        <w:rPr>
          <w:rFonts w:ascii="Arial" w:hAnsi="Arial" w:cs="Arial"/>
          <w:color w:val="000000"/>
        </w:rPr>
      </w:pPr>
      <w:r>
        <w:rPr>
          <w:rFonts w:ascii="Arial" w:hAnsi="Arial" w:cs="Arial"/>
          <w:color w:val="000000"/>
        </w:rPr>
        <w:t>Fetching the cursor involves accessing one row at a time. For example, we will fetch rows from the above-opened cursor as follows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FETCH </w:t>
      </w:r>
      <w:proofErr w:type="spellStart"/>
      <w:r>
        <w:rPr>
          <w:rStyle w:val="pln"/>
          <w:rFonts w:ascii="var(--bs-font-monospace)" w:hAnsi="var(--bs-font-monospace)"/>
          <w:color w:val="000000"/>
          <w:sz w:val="23"/>
          <w:szCs w:val="23"/>
        </w:rPr>
        <w:t>c_customers</w:t>
      </w:r>
      <w:proofErr w:type="spellEnd"/>
      <w:r>
        <w:rPr>
          <w:rStyle w:val="pln"/>
          <w:rFonts w:ascii="var(--bs-font-monospace)" w:hAnsi="var(--bs-font-monospace)"/>
          <w:color w:val="000000"/>
          <w:sz w:val="23"/>
          <w:szCs w:val="23"/>
        </w:rPr>
        <w:t xml:space="preserve"> INTO </w:t>
      </w:r>
      <w:proofErr w:type="spellStart"/>
      <w:r>
        <w:rPr>
          <w:rStyle w:val="pln"/>
          <w:rFonts w:ascii="var(--bs-font-monospace)" w:hAnsi="var(--bs-font-monospace)"/>
          <w:color w:val="000000"/>
          <w:sz w:val="23"/>
          <w:szCs w:val="23"/>
        </w:rPr>
        <w:t>c_id</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c_name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c_addr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F057FF" w:rsidRDefault="00F057FF" w:rsidP="00F057FF">
      <w:pPr>
        <w:pStyle w:val="Heading2"/>
        <w:rPr>
          <w:rFonts w:ascii="Arial" w:hAnsi="Arial" w:cs="Arial"/>
          <w:color w:val="000000"/>
          <w:sz w:val="35"/>
          <w:szCs w:val="35"/>
        </w:rPr>
      </w:pPr>
      <w:r>
        <w:rPr>
          <w:rFonts w:ascii="Arial" w:hAnsi="Arial" w:cs="Arial"/>
          <w:b/>
          <w:bCs/>
          <w:color w:val="000000"/>
          <w:sz w:val="35"/>
          <w:szCs w:val="35"/>
        </w:rPr>
        <w:t>Closing the Cursor</w:t>
      </w:r>
    </w:p>
    <w:p w:rsidR="00F057FF" w:rsidRDefault="00F057FF" w:rsidP="00F057FF">
      <w:pPr>
        <w:pStyle w:val="NormalWeb"/>
        <w:spacing w:before="120" w:beforeAutospacing="0" w:after="144" w:afterAutospacing="0"/>
        <w:jc w:val="both"/>
        <w:rPr>
          <w:rFonts w:ascii="Arial" w:hAnsi="Arial" w:cs="Arial"/>
          <w:color w:val="000000"/>
        </w:rPr>
      </w:pPr>
      <w:r>
        <w:rPr>
          <w:rFonts w:ascii="Arial" w:hAnsi="Arial" w:cs="Arial"/>
          <w:color w:val="000000"/>
        </w:rPr>
        <w:t>Closing the cursor means releasing the allocated memory. For example, we will close the above-opened cursor as follows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eastAsiaTheme="majorEastAsia" w:hAnsi="var(--bs-font-monospace)"/>
          <w:color w:val="000000"/>
          <w:sz w:val="23"/>
          <w:szCs w:val="23"/>
        </w:rPr>
        <w:t xml:space="preserve">CLOSE </w:t>
      </w:r>
      <w:proofErr w:type="spellStart"/>
      <w:r>
        <w:rPr>
          <w:rStyle w:val="pln"/>
          <w:rFonts w:ascii="var(--bs-font-monospace)" w:eastAsiaTheme="majorEastAsia" w:hAnsi="var(--bs-font-monospace)"/>
          <w:color w:val="000000"/>
          <w:sz w:val="23"/>
          <w:szCs w:val="23"/>
        </w:rPr>
        <w:t>c_customers</w:t>
      </w:r>
      <w:proofErr w:type="spellEnd"/>
      <w:r>
        <w:rPr>
          <w:rStyle w:val="pun"/>
          <w:rFonts w:ascii="var(--bs-font-monospace)" w:hAnsi="var(--bs-font-monospace)"/>
          <w:color w:val="666600"/>
          <w:sz w:val="23"/>
          <w:szCs w:val="23"/>
        </w:rPr>
        <w:t>;</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DECLARE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c_id</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customers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type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c_name</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customers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type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c_addr</w:t>
      </w:r>
      <w:proofErr w:type="spellEnd"/>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customers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address</w:t>
      </w:r>
      <w:proofErr w:type="gram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type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CURSOR </w:t>
      </w:r>
      <w:proofErr w:type="spellStart"/>
      <w:r>
        <w:rPr>
          <w:rStyle w:val="pln"/>
          <w:rFonts w:ascii="var(--bs-font-monospace)" w:eastAsiaTheme="majorEastAsia" w:hAnsi="var(--bs-font-monospace)"/>
          <w:color w:val="000000"/>
          <w:sz w:val="23"/>
          <w:szCs w:val="23"/>
        </w:rPr>
        <w:t>c_customers</w:t>
      </w:r>
      <w:proofErr w:type="spellEnd"/>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SELECT id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address FROM customers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kwd"/>
          <w:rFonts w:ascii="var(--bs-font-monospace)" w:hAnsi="var(--bs-font-monospace)"/>
          <w:color w:val="000088"/>
          <w:sz w:val="23"/>
          <w:szCs w:val="23"/>
        </w:rPr>
        <w:t>BEGIN</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OPEN </w:t>
      </w:r>
      <w:proofErr w:type="spellStart"/>
      <w:r>
        <w:rPr>
          <w:rStyle w:val="pln"/>
          <w:rFonts w:ascii="var(--bs-font-monospace)" w:eastAsiaTheme="majorEastAsia" w:hAnsi="var(--bs-font-monospace)"/>
          <w:color w:val="000000"/>
          <w:sz w:val="23"/>
          <w:szCs w:val="23"/>
        </w:rPr>
        <w:t>c_customers</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LOOP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FETCH </w:t>
      </w:r>
      <w:proofErr w:type="spellStart"/>
      <w:r>
        <w:rPr>
          <w:rStyle w:val="pln"/>
          <w:rFonts w:ascii="var(--bs-font-monospace)" w:eastAsiaTheme="majorEastAsia" w:hAnsi="var(--bs-font-monospace)"/>
          <w:color w:val="000000"/>
          <w:sz w:val="23"/>
          <w:szCs w:val="23"/>
        </w:rPr>
        <w:t>c_customers</w:t>
      </w:r>
      <w:proofErr w:type="spellEnd"/>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into</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c_id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c_addr</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EXIT WHEN </w:t>
      </w:r>
      <w:proofErr w:type="spellStart"/>
      <w:r>
        <w:rPr>
          <w:rStyle w:val="pln"/>
          <w:rFonts w:ascii="var(--bs-font-monospace)" w:eastAsiaTheme="majorEastAsia" w:hAnsi="var(--bs-font-monospace)"/>
          <w:color w:val="000000"/>
          <w:sz w:val="23"/>
          <w:szCs w:val="23"/>
        </w:rPr>
        <w:t>c_customers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notfound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dbms_output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put_</w:t>
      </w:r>
      <w:proofErr w:type="gramStart"/>
      <w:r>
        <w:rPr>
          <w:rStyle w:val="pln"/>
          <w:rFonts w:ascii="var(--bs-font-monospace)" w:eastAsiaTheme="majorEastAsia" w:hAnsi="var(--bs-font-monospace)"/>
          <w:color w:val="000000"/>
          <w:sz w:val="23"/>
          <w:szCs w:val="23"/>
        </w:rPr>
        <w:t>line</w:t>
      </w:r>
      <w:proofErr w:type="spellEnd"/>
      <w:r>
        <w:rPr>
          <w:rStyle w:val="pun"/>
          <w:rFonts w:ascii="var(--bs-font-monospace)" w:hAnsi="var(--bs-font-monospace)"/>
          <w:color w:val="666600"/>
          <w:sz w:val="23"/>
          <w:szCs w:val="23"/>
        </w:rPr>
        <w:t>(</w:t>
      </w:r>
      <w:proofErr w:type="spellStart"/>
      <w:proofErr w:type="gramEnd"/>
      <w:r>
        <w:rPr>
          <w:rStyle w:val="pln"/>
          <w:rFonts w:ascii="var(--bs-font-monospace)" w:eastAsiaTheme="majorEastAsia" w:hAnsi="var(--bs-font-monospace)"/>
          <w:color w:val="000000"/>
          <w:sz w:val="23"/>
          <w:szCs w:val="23"/>
        </w:rPr>
        <w:t>c_id</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 '</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c_name</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 '</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c_addr</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END</w:t>
      </w:r>
      <w:r>
        <w:rPr>
          <w:rStyle w:val="pln"/>
          <w:rFonts w:ascii="var(--bs-font-monospace)" w:eastAsiaTheme="majorEastAsia" w:hAnsi="var(--bs-font-monospace)"/>
          <w:color w:val="000000"/>
          <w:sz w:val="23"/>
          <w:szCs w:val="23"/>
        </w:rPr>
        <w:t xml:space="preserve"> LOOP</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 xml:space="preserve">   CLOSE </w:t>
      </w:r>
      <w:proofErr w:type="spellStart"/>
      <w:r>
        <w:rPr>
          <w:rStyle w:val="pln"/>
          <w:rFonts w:ascii="var(--bs-font-monospace)" w:eastAsiaTheme="majorEastAsia" w:hAnsi="var(--bs-font-monospace)"/>
          <w:color w:val="000000"/>
          <w:sz w:val="23"/>
          <w:szCs w:val="23"/>
        </w:rPr>
        <w:t>c_customers</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F057FF" w:rsidRDefault="00F057FF" w:rsidP="00F057F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F057FF" w:rsidRDefault="00F057FF">
      <w:bookmarkStart w:id="0" w:name="_GoBack"/>
      <w:bookmarkEnd w:id="0"/>
    </w:p>
    <w:sectPr w:rsidR="00F0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A169E"/>
    <w:multiLevelType w:val="multilevel"/>
    <w:tmpl w:val="9C5E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FF"/>
    <w:rsid w:val="000135CA"/>
    <w:rsid w:val="00CC2A63"/>
    <w:rsid w:val="00F0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B639"/>
  <w15:chartTrackingRefBased/>
  <w15:docId w15:val="{79D2A574-3424-4A13-9EA8-C9D2C54A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5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5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7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57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57FF"/>
    <w:pPr>
      <w:ind w:left="720"/>
      <w:contextualSpacing/>
    </w:pPr>
  </w:style>
  <w:style w:type="character" w:customStyle="1" w:styleId="Heading2Char">
    <w:name w:val="Heading 2 Char"/>
    <w:basedOn w:val="DefaultParagraphFont"/>
    <w:link w:val="Heading2"/>
    <w:uiPriority w:val="9"/>
    <w:semiHidden/>
    <w:rsid w:val="00F057F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0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7FF"/>
    <w:rPr>
      <w:rFonts w:ascii="Courier New" w:eastAsia="Times New Roman" w:hAnsi="Courier New" w:cs="Courier New"/>
      <w:sz w:val="20"/>
      <w:szCs w:val="20"/>
    </w:rPr>
  </w:style>
  <w:style w:type="character" w:customStyle="1" w:styleId="pln">
    <w:name w:val="pln"/>
    <w:basedOn w:val="DefaultParagraphFont"/>
    <w:rsid w:val="00F057FF"/>
  </w:style>
  <w:style w:type="character" w:customStyle="1" w:styleId="pun">
    <w:name w:val="pun"/>
    <w:basedOn w:val="DefaultParagraphFont"/>
    <w:rsid w:val="00F057FF"/>
  </w:style>
  <w:style w:type="character" w:customStyle="1" w:styleId="kwd">
    <w:name w:val="kwd"/>
    <w:basedOn w:val="DefaultParagraphFont"/>
    <w:rsid w:val="00F057FF"/>
  </w:style>
  <w:style w:type="character" w:customStyle="1" w:styleId="str">
    <w:name w:val="str"/>
    <w:basedOn w:val="DefaultParagraphFont"/>
    <w:rsid w:val="00F0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60929">
      <w:bodyDiv w:val="1"/>
      <w:marLeft w:val="0"/>
      <w:marRight w:val="0"/>
      <w:marTop w:val="0"/>
      <w:marBottom w:val="0"/>
      <w:divBdr>
        <w:top w:val="none" w:sz="0" w:space="0" w:color="auto"/>
        <w:left w:val="none" w:sz="0" w:space="0" w:color="auto"/>
        <w:bottom w:val="none" w:sz="0" w:space="0" w:color="auto"/>
        <w:right w:val="none" w:sz="0" w:space="0" w:color="auto"/>
      </w:divBdr>
    </w:div>
    <w:div w:id="472718834">
      <w:bodyDiv w:val="1"/>
      <w:marLeft w:val="0"/>
      <w:marRight w:val="0"/>
      <w:marTop w:val="0"/>
      <w:marBottom w:val="0"/>
      <w:divBdr>
        <w:top w:val="none" w:sz="0" w:space="0" w:color="auto"/>
        <w:left w:val="none" w:sz="0" w:space="0" w:color="auto"/>
        <w:bottom w:val="none" w:sz="0" w:space="0" w:color="auto"/>
        <w:right w:val="none" w:sz="0" w:space="0" w:color="auto"/>
      </w:divBdr>
    </w:div>
    <w:div w:id="963460051">
      <w:bodyDiv w:val="1"/>
      <w:marLeft w:val="0"/>
      <w:marRight w:val="0"/>
      <w:marTop w:val="0"/>
      <w:marBottom w:val="0"/>
      <w:divBdr>
        <w:top w:val="none" w:sz="0" w:space="0" w:color="auto"/>
        <w:left w:val="none" w:sz="0" w:space="0" w:color="auto"/>
        <w:bottom w:val="none" w:sz="0" w:space="0" w:color="auto"/>
        <w:right w:val="none" w:sz="0" w:space="0" w:color="auto"/>
      </w:divBdr>
    </w:div>
    <w:div w:id="1329823555">
      <w:bodyDiv w:val="1"/>
      <w:marLeft w:val="0"/>
      <w:marRight w:val="0"/>
      <w:marTop w:val="0"/>
      <w:marBottom w:val="0"/>
      <w:divBdr>
        <w:top w:val="none" w:sz="0" w:space="0" w:color="auto"/>
        <w:left w:val="none" w:sz="0" w:space="0" w:color="auto"/>
        <w:bottom w:val="none" w:sz="0" w:space="0" w:color="auto"/>
        <w:right w:val="none" w:sz="0" w:space="0" w:color="auto"/>
      </w:divBdr>
    </w:div>
    <w:div w:id="1571884939">
      <w:bodyDiv w:val="1"/>
      <w:marLeft w:val="0"/>
      <w:marRight w:val="0"/>
      <w:marTop w:val="0"/>
      <w:marBottom w:val="0"/>
      <w:divBdr>
        <w:top w:val="none" w:sz="0" w:space="0" w:color="auto"/>
        <w:left w:val="none" w:sz="0" w:space="0" w:color="auto"/>
        <w:bottom w:val="none" w:sz="0" w:space="0" w:color="auto"/>
        <w:right w:val="none" w:sz="0" w:space="0" w:color="auto"/>
      </w:divBdr>
    </w:div>
    <w:div w:id="1952933136">
      <w:bodyDiv w:val="1"/>
      <w:marLeft w:val="0"/>
      <w:marRight w:val="0"/>
      <w:marTop w:val="0"/>
      <w:marBottom w:val="0"/>
      <w:divBdr>
        <w:top w:val="none" w:sz="0" w:space="0" w:color="auto"/>
        <w:left w:val="none" w:sz="0" w:space="0" w:color="auto"/>
        <w:bottom w:val="none" w:sz="0" w:space="0" w:color="auto"/>
        <w:right w:val="none" w:sz="0" w:space="0" w:color="auto"/>
      </w:divBdr>
    </w:div>
    <w:div w:id="209192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1</cp:revision>
  <dcterms:created xsi:type="dcterms:W3CDTF">2022-09-21T04:54:00Z</dcterms:created>
  <dcterms:modified xsi:type="dcterms:W3CDTF">2022-09-21T04:58:00Z</dcterms:modified>
</cp:coreProperties>
</file>