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Cotton Boll Annotation Guidelines</w:t>
      </w:r>
    </w:p>
    <w:p>
      <w:pPr>
        <w:spacing w:after="200"/>
        <w:jc w:val="center"/>
      </w:pPr>
      <w:r>
        <w:rPr>
          <w:color w:val="555555"/>
          <w:sz w:val="28"/>
          <w:szCs w:val="28"/>
        </w:rPr>
        <w:t xml:space="preserve">Segmentation, Keypoints, Visibility &amp; Pose</w:t>
      </w:r>
    </w:p>
    <w:p>
      <w:pPr>
        <w:spacing w:after="800"/>
        <w:jc w:val="center"/>
      </w:pPr>
      <w:r>
        <w:rPr>
          <w:i/>
          <w:iCs/>
          <w:color w:val="888888"/>
        </w:rPr>
        <w:t xml:space="preserve">Pilot annotation spec — v0.1 (April 2026)</w:t>
      </w:r>
    </w:p>
    <w:p>
      <w:pPr>
        <w:spacing w:after="200"/>
        <w:jc w:val="center"/>
      </w:pPr>
      <w:r>
        <w:rPr>
          <w:sz w:val="22"/>
          <w:szCs w:val="22"/>
        </w:rPr>
        <w:t xml:space="preserve">Project: RGBD boll sizing (Intel RealSense, tagged plants)</w:t>
      </w:r>
    </w:p>
    <w:p>
      <w:pPr>
        <w:spacing w:after="2400"/>
        <w:jc w:val="center"/>
      </w:pPr>
      <w:r>
        <w:rPr>
          <w:sz w:val="22"/>
          <w:szCs w:val="22"/>
        </w:rPr>
        <w:t xml:space="preserve">Tool: CVAT  •  Output: JSON (COCO-style) → YOLOv8 seg + pose</w:t>
      </w:r>
    </w:p>
    <w:p>
      <w:pPr>
        <w:pStyle w:val="Heading1"/>
      </w:pPr>
      <w:r>
        <w:rPr>
          <w:b/>
          <w:bCs/>
        </w:rPr>
        <w:t xml:space="preserve">1. Purpose &amp; Scope</w:t>
      </w:r>
    </w:p>
    <w:p>
      <w:r>
        <w:t xml:space="preserve">This document is the source of truth for how to annotate cotton bolls in RGBD video frames for the RealSense-based boll sizing project. Following these guidelines consistently is what makes the downstream model trainable — ambiguous or inconsistent labels become noise the model cannot learn from.</w:t>
      </w:r>
    </w:p>
    <w:p>
      <w:r>
        <w:t xml:space="preserve">Each annotated frame produces four supervision signals per boll: (1) a pixel-accurate segmentation mask, (2) base and tip keypoints with per-point visibility flags, (3) a whole-boll visibility fraction plus occlusion type, and (4) a frame-level usability flag. Per-fruit ground-truth caliper measurements are separate from frame-level annotation and are entered once per physical boll.</w:t>
      </w:r>
    </w:p>
    <w:p>
      <w:pPr>
        <w:pStyle w:val="Heading1"/>
      </w:pPr>
      <w:r>
        <w:rPr>
          <w:b/>
          <w:bCs/>
        </w:rPr>
        <w:t xml:space="preserve">2. What to Annotate</w:t>
      </w:r>
    </w:p>
    <w:p>
      <w:pPr>
        <w:pStyle w:val="Heading2"/>
      </w:pPr>
      <w:r>
        <w:rPr>
          <w:b/>
          <w:bCs/>
        </w:rPr>
        <w:t xml:space="preserve">2.1 Annotate these</w:t>
      </w:r>
    </w:p>
    <w:p>
      <w:pPr>
        <w:pStyle w:val="ListParagraph"/>
        <w:numPr>
          <w:ilvl w:val="0"/>
          <w:numId w:val="2"/>
        </w:numPr>
      </w:pPr>
      <w:r>
        <w:t xml:space="preserve">Every boll in the frame that is identifiable — even if small, partially occluded, or at the edge. An obvious boll shape that happens to be half-hidden behind a leaf still gets a mask.</w:t>
      </w:r>
    </w:p>
    <w:p>
      <w:pPr>
        <w:pStyle w:val="ListParagraph"/>
        <w:numPr>
          <w:ilvl w:val="0"/>
          <w:numId w:val="2"/>
        </w:numPr>
      </w:pPr>
      <w:r>
        <w:t xml:space="preserve">Both unopened (green capsule-like) and opened (white fluffy) bolls. Tag the stage in the boll_stage attribute.</w:t>
      </w:r>
    </w:p>
    <w:p>
      <w:pPr>
        <w:pStyle w:val="ListParagraph"/>
        <w:numPr>
          <w:ilvl w:val="0"/>
          <w:numId w:val="2"/>
        </w:numPr>
      </w:pPr>
      <w:r>
        <w:t xml:space="preserve">The paper tag and thread are NOT part of the boll — exclude from the mask. If the tag overlaps the boll visually, draw the boll mask under the tag as best as you can estimate.</w:t>
      </w:r>
    </w:p>
    <w:p>
      <w:pPr>
        <w:pStyle w:val="Heading2"/>
      </w:pPr>
      <w:r>
        <w:rPr>
          <w:b/>
          <w:bCs/>
        </w:rPr>
        <w:t xml:space="preserve">2.2 Skip these</w:t>
      </w:r>
    </w:p>
    <w:p>
      <w:pPr>
        <w:pStyle w:val="ListParagraph"/>
        <w:numPr>
          <w:ilvl w:val="0"/>
          <w:numId w:val="2"/>
        </w:numPr>
      </w:pPr>
      <w:r>
        <w:t xml:space="preserve">Bolls so small they are under ~15 px in their longest dimension (they will not carry useful depth signal anyway).</w:t>
      </w:r>
    </w:p>
    <w:p>
      <w:pPr>
        <w:pStyle w:val="ListParagraph"/>
        <w:numPr>
          <w:ilvl w:val="0"/>
          <w:numId w:val="2"/>
        </w:numPr>
      </w:pPr>
      <w:r>
        <w:t xml:space="preserve">Bolls that are &gt; 90% obscured (visibility_fraction would be &lt; 0.1). Still draw a tiny marker if you can confidently place the fruit_id; otherwise skip the frame for that fruit.</w:t>
      </w:r>
    </w:p>
    <w:p>
      <w:pPr>
        <w:pStyle w:val="ListParagraph"/>
        <w:numPr>
          <w:ilvl w:val="0"/>
          <w:numId w:val="2"/>
        </w:numPr>
      </w:pPr>
      <w:r>
        <w:t xml:space="preserve">Tags, threads, leaves, stems, bamboo stakes, soil, the backdrop cloth.</w:t>
      </w:r>
    </w:p>
    <w:p>
      <w:pPr>
        <w:pStyle w:val="Heading1"/>
      </w:pPr>
      <w:r>
        <w:rPr>
          <w:b/>
          <w:bCs/>
        </w:rPr>
        <w:t xml:space="preserve">3. Fruit IDs (the thing that ties everything together)</w:t>
      </w:r>
    </w:p>
    <w:p>
      <w:r>
        <w:t xml:space="preserve">Every boll visible in the video is physically tagged with a unique number (e.g., 1, 4, 5, 12, 13, 22, 24, 25, 32, 33, 37). The fruit_id in CVAT MUST equal the number on the paper tag tied to that boll. This is what links the annotation in any given frame back to the caliper-measured ground truth length and diameter.</w:t>
      </w:r>
    </w:p>
    <w:p>
      <w:pPr>
        <w:pStyle w:val="ListParagraph"/>
        <w:numPr>
          <w:ilvl w:val="0"/>
          <w:numId w:val="2"/>
        </w:numPr>
      </w:pPr>
      <w:r>
        <w:rPr>
          <w:b/>
          <w:bCs/>
        </w:rPr>
        <w:t xml:space="preserve">Tag numbers are globally unique across all plants. </w:t>
      </w:r>
      <w:r>
        <w:t xml:space="preserve">If two plants both use tag '5', renumber one of them before annotating and record the mapping in </w:t>
      </w:r>
      <w:r>
        <w:rPr>
          <w:i/>
          <w:iCs/>
        </w:rPr>
        <w:t xml:space="preserve">notes/tag_renumber.md</w:t>
      </w:r>
      <w:r>
        <w:t xml:space="preserve">.</w:t>
      </w:r>
    </w:p>
    <w:p>
      <w:pPr>
        <w:pStyle w:val="ListParagraph"/>
        <w:numPr>
          <w:ilvl w:val="0"/>
          <w:numId w:val="2"/>
        </w:numPr>
      </w:pPr>
      <w:r>
        <w:t xml:space="preserve">When you cannot read the tag (blurry, occluded, out of frame), leave fruit_id blank and set fruit_id_confident = false. Do NOT guess.</w:t>
      </w:r>
    </w:p>
    <w:p>
      <w:pPr>
        <w:pStyle w:val="ListParagraph"/>
        <w:numPr>
          <w:ilvl w:val="0"/>
          <w:numId w:val="2"/>
        </w:numPr>
      </w:pPr>
      <w:r>
        <w:t xml:space="preserve">Keep fruit_id consistent across frames. If the same boll appears in 120 frames, all 120 instances share one fruit_id.</w:t>
      </w:r>
    </w:p>
    <w:p>
      <w:r>
        <w:t xml:space="preserve">Tip: do a pre-annotation pass where you scrub through the video once and write down the (tag number, first frame it appears) pairs. This is much faster than rediscovering the tags frame by frame during labeling.</w:t>
      </w:r>
    </w:p>
    <w:p>
      <w:pPr>
        <w:pStyle w:val="Heading1"/>
      </w:pPr>
      <w:r>
        <w:rPr>
          <w:b/>
          <w:bCs/>
        </w:rPr>
        <w:t xml:space="preserve">4. Segmentation Masks</w:t>
      </w:r>
    </w:p>
    <w:p>
      <w:r>
        <w:t xml:space="preserve">Draw a pixel-accurate mask of the visible boll surface only. Do not fill in the hidden portion behind leaves — the model learns from what the camera can see, and the visibility_fraction attribute separately encodes how much is missing.</w:t>
      </w:r>
    </w:p>
    <w:p>
      <w:pPr>
        <w:pStyle w:val="Heading2"/>
      </w:pPr>
      <w:r>
        <w:rPr>
          <w:b/>
          <w:bCs/>
        </w:rPr>
        <w:t xml:space="preserve">4.1 What to include</w:t>
      </w:r>
    </w:p>
    <w:p>
      <w:pPr>
        <w:pStyle w:val="ListParagraph"/>
        <w:numPr>
          <w:ilvl w:val="0"/>
          <w:numId w:val="2"/>
        </w:numPr>
      </w:pPr>
      <w:r>
        <w:t xml:space="preserve">The continuous boll surface that is directly visible, including reflections and minor specular highlights on the surface.</w:t>
      </w:r>
    </w:p>
    <w:p>
      <w:pPr>
        <w:pStyle w:val="ListParagraph"/>
        <w:numPr>
          <w:ilvl w:val="0"/>
          <w:numId w:val="2"/>
        </w:numPr>
      </w:pPr>
      <w:r>
        <w:t xml:space="preserve">For a boll partially behind a leaf: include only the visible part, even if it splits the mask into two disconnected regions (use CVAT's multi-polygon / multi-contour capability).</w:t>
      </w:r>
    </w:p>
    <w:p>
      <w:pPr>
        <w:pStyle w:val="Heading2"/>
      </w:pPr>
      <w:r>
        <w:rPr>
          <w:b/>
          <w:bCs/>
        </w:rPr>
        <w:t xml:space="preserve">4.2 What to exclude</w:t>
      </w:r>
    </w:p>
    <w:p>
      <w:pPr>
        <w:pStyle w:val="ListParagraph"/>
        <w:numPr>
          <w:ilvl w:val="0"/>
          <w:numId w:val="2"/>
        </w:numPr>
      </w:pPr>
      <w:r>
        <w:t xml:space="preserve">Leaves, stems, bamboo stakes, soil, backdrop cloth.</w:t>
      </w:r>
    </w:p>
    <w:p>
      <w:pPr>
        <w:pStyle w:val="ListParagraph"/>
        <w:numPr>
          <w:ilvl w:val="0"/>
          <w:numId w:val="2"/>
        </w:numPr>
      </w:pPr>
      <w:r>
        <w:t xml:space="preserve">The paper tag and the thread — even when they touch the boll.</w:t>
      </w:r>
    </w:p>
    <w:p>
      <w:pPr>
        <w:pStyle w:val="ListParagraph"/>
        <w:numPr>
          <w:ilvl w:val="0"/>
          <w:numId w:val="2"/>
        </w:numPr>
      </w:pPr>
      <w:r>
        <w:t xml:space="preserve">Neighboring bolls — each boll gets its own mask and its own fruit_id.</w:t>
      </w:r>
    </w:p>
    <w:p>
      <w:pPr>
        <w:pStyle w:val="Heading2"/>
      </w:pPr>
      <w:r>
        <w:rPr>
          <w:b/>
          <w:bCs/>
        </w:rPr>
        <w:t xml:space="preserve">4.3 Quality bar</w:t>
      </w:r>
    </w:p>
    <w:p>
      <w:pPr>
        <w:pStyle w:val="ListParagraph"/>
        <w:numPr>
          <w:ilvl w:val="0"/>
          <w:numId w:val="2"/>
        </w:numPr>
      </w:pPr>
      <w:r>
        <w:t xml:space="preserve">Target mask edge error: within ~2 px of the true silhouette at typical viewing distance.</w:t>
      </w:r>
    </w:p>
    <w:p>
      <w:pPr>
        <w:pStyle w:val="ListParagraph"/>
        <w:numPr>
          <w:ilvl w:val="0"/>
          <w:numId w:val="2"/>
        </w:numPr>
      </w:pPr>
      <w:r>
        <w:t xml:space="preserve">Prefer CVAT's 'AI Tools → Segment Anything' to get a fast rough mask, then clean up the edges manually. This cuts annotation time dramatically without sacrificing quality.</w:t>
      </w:r>
    </w:p>
    <w:p>
      <w:pPr>
        <w:pStyle w:val="Heading1"/>
      </w:pPr>
      <w:r>
        <w:rPr>
          <w:b/>
          <w:bCs/>
        </w:rPr>
        <w:t xml:space="preserve">5. Keypoints: Base and Tip</w:t>
      </w:r>
    </w:p>
    <w:p>
      <w:r>
        <w:t xml:space="preserve">Two anatomical keypoints per boll: base (where the boll attaches to the stem / peduncle) and tip (the distal pointed end of the boll, opposite the base). These two points define the long axis of the boll, which the downstream pose-reasoning step uses to decide if length is a valid measurement.</w:t>
      </w:r>
    </w:p>
    <w:p>
      <w:pPr>
        <w:pStyle w:val="Heading2"/>
      </w:pPr>
      <w:r>
        <w:rPr>
          <w:b/>
          <w:bCs/>
        </w:rPr>
        <w:t xml:space="preserve">5.1 Where to place them</w:t>
      </w:r>
    </w:p>
    <w:p>
      <w:pPr>
        <w:pStyle w:val="ListParagraph"/>
        <w:numPr>
          <w:ilvl w:val="0"/>
          <w:numId w:val="2"/>
        </w:numPr>
      </w:pPr>
      <w:r>
        <w:rPr>
          <w:b/>
          <w:bCs/>
        </w:rPr>
        <w:t xml:space="preserve">Base: </w:t>
      </w:r>
      <w:r>
        <w:t xml:space="preserve">the point where the boll meets the peduncle. If the peduncle is hidden, place the base where the stem would meet the fruit based on the boll's geometry (the narrowing end closest to the branch).</w:t>
      </w:r>
    </w:p>
    <w:p>
      <w:pPr>
        <w:pStyle w:val="ListParagraph"/>
        <w:numPr>
          <w:ilvl w:val="0"/>
          <w:numId w:val="2"/>
        </w:numPr>
      </w:pPr>
      <w:r>
        <w:rPr>
          <w:b/>
          <w:bCs/>
        </w:rPr>
        <w:t xml:space="preserve">Tip: </w:t>
      </w:r>
      <w:r>
        <w:t xml:space="preserve">the distalmost point — the opposite end from the base. For an opened boll, this is the farthest point of the bursting locules, not the open cavity center.</w:t>
      </w:r>
    </w:p>
    <w:p>
      <w:pPr>
        <w:pStyle w:val="ListParagraph"/>
        <w:numPr>
          <w:ilvl w:val="0"/>
          <w:numId w:val="2"/>
        </w:numPr>
      </w:pPr>
      <w:r>
        <w:t xml:space="preserve">Both points should sit ON the boll silhouette (inside the mask, typically on or near the boundary). Do not place keypoints in empty space beyond the fruit.</w:t>
      </w:r>
    </w:p>
    <w:p>
      <w:pPr>
        <w:pStyle w:val="Heading2"/>
      </w:pPr>
      <w:r>
        <w:rPr>
          <w:b/>
          <w:bCs/>
        </w:rPr>
        <w:t xml:space="preserve">5.2 Visibility flag per keypoint</w:t>
      </w:r>
    </w:p>
    <w:p>
      <w:r>
        <w:t xml:space="preserve">Every keypoint has a visibility flag with three possible values (matching COCO / YOLO pose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Flag</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Meaning</w:t>
            </w:r>
          </w:p>
        </w:tc>
        <w:tc>
          <w:tcPr>
            <w:tcW w:type="dxa" w:w="57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When to use it</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Not labeled</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The anatomical point is entirely outside the frame OR you cannot confidently infer where it is. x/y can be 0 or left blank.</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Occluded</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The point is within the frame but behind a leaf, stem, or another fruit. You can infer its position (x/y required) but cannot see it directly.</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Visible</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Directly visible in the RGB image. x/y required.</w:t>
            </w:r>
          </w:p>
        </w:tc>
      </w:tr>
    </w:tbl>
    <w:p>
      <w:r>
        <w:t xml:space="preserve"/>
      </w:r>
    </w:p>
    <w:p>
      <w:r>
        <w:t xml:space="preserve">Why three flags and not two: the model learns position from any flag ≥ 1, but uses flag = 2 vs 1 to gate which measurements it trusts downstream. Never mark an invisible point as visible just because you can guess the location — use flag 1 for that.</w:t>
      </w:r>
    </w:p>
    <w:p>
      <w:pPr>
        <w:pStyle w:val="Heading2"/>
      </w:pPr>
      <w:r>
        <w:rPr>
          <w:b/>
          <w:bCs/>
        </w:rPr>
        <w:t xml:space="preserve">5.3 Optional keypoints</w:t>
      </w:r>
    </w:p>
    <w:p>
      <w:pPr>
        <w:pStyle w:val="ListParagraph"/>
        <w:numPr>
          <w:ilvl w:val="0"/>
          <w:numId w:val="2"/>
        </w:numPr>
      </w:pPr>
      <w:r>
        <w:t xml:space="preserve">midpoint — the geometric midpoint of the base-tip axis, useful for diameter reference. Annotate when both base and tip are visible.</w:t>
      </w:r>
    </w:p>
    <w:p>
      <w:pPr>
        <w:pStyle w:val="ListParagraph"/>
        <w:numPr>
          <w:ilvl w:val="0"/>
          <w:numId w:val="2"/>
        </w:numPr>
      </w:pPr>
      <w:r>
        <w:t xml:space="preserve">width_left / width_right — the two extrema along the minor axis at the midpoint. Annotate if time permits; greatly improves diameter supervision.</w:t>
      </w:r>
    </w:p>
    <w:p>
      <w:pPr>
        <w:pStyle w:val="Heading1"/>
      </w:pPr>
      <w:r>
        <w:rPr>
          <w:b/>
          <w:bCs/>
        </w:rPr>
        <w:t xml:space="preserve">6. Whole-Boll Visibility &amp; Occlusion Type</w:t>
      </w:r>
    </w:p>
    <w:p>
      <w:r>
        <w:t xml:space="preserve">In addition to per-keypoint visibility, each boll gets a whole-fruit visibility score. This is what the downstream confidence-weighted aggregation uses to decide how much to trust each frame's size estimate.</w:t>
      </w:r>
    </w:p>
    <w:p>
      <w:pPr>
        <w:pStyle w:val="Heading2"/>
      </w:pPr>
      <w:r>
        <w:rPr>
          <w:b/>
          <w:bCs/>
        </w:rPr>
        <w:t xml:space="preserve">6.1 visibility_fraction (pick the closest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Value</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Label</w:t>
            </w:r>
          </w:p>
        </w:tc>
        <w:tc>
          <w:tcPr>
            <w:tcW w:type="dxa" w:w="57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Rule of thumb</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Fully visible</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Entire boll surface on the camera-facing side is visible. No leaves, no stems, no occlusion.</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0.75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Mostly visible</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Small occlusion (&lt; ~25% of surface area). Both base and tip are typically visible.</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Half visible</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Roughly half the facing surface is occluded. Either base or tip may be hidden.</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0.25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Mostly occluded</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Only a small patch is visible; usually neither endpoint confidently placeable.</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Not usable</w:t>
            </w:r>
          </w:p>
        </w:tc>
        <w:tc>
          <w:tcPr>
            <w:tcW w:type="dxa" w:w="5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Too occluded or blurred to yield a meaningful size estimate. Still mark the boll if you can place the fruit_id; set usable_for_size = false.</w:t>
            </w:r>
          </w:p>
        </w:tc>
      </w:tr>
    </w:tbl>
    <w:p>
      <w:r>
        <w:t xml:space="preserve"/>
      </w:r>
    </w:p>
    <w:p>
      <w:pPr>
        <w:pStyle w:val="Heading2"/>
      </w:pPr>
      <w:r>
        <w:rPr>
          <w:b/>
          <w:bCs/>
        </w:rPr>
        <w:t xml:space="preserve">6.2 occlusion_type (multi-label)</w:t>
      </w:r>
    </w:p>
    <w:p>
      <w:r>
        <w:t xml:space="preserve">Check all that apply. Leave empty if visibility_fraction = 1.0.</w:t>
      </w:r>
    </w:p>
    <w:p>
      <w:pPr>
        <w:pStyle w:val="ListParagraph"/>
        <w:numPr>
          <w:ilvl w:val="0"/>
          <w:numId w:val="2"/>
        </w:numPr>
      </w:pPr>
      <w:r>
        <w:t xml:space="preserve">leaf — occluded by a leaf (most common).</w:t>
      </w:r>
    </w:p>
    <w:p>
      <w:pPr>
        <w:pStyle w:val="ListParagraph"/>
        <w:numPr>
          <w:ilvl w:val="0"/>
          <w:numId w:val="2"/>
        </w:numPr>
      </w:pPr>
      <w:r>
        <w:t xml:space="preserve">stem — occluded by a stem or branch.</w:t>
      </w:r>
    </w:p>
    <w:p>
      <w:pPr>
        <w:pStyle w:val="ListParagraph"/>
        <w:numPr>
          <w:ilvl w:val="0"/>
          <w:numId w:val="2"/>
        </w:numPr>
      </w:pPr>
      <w:r>
        <w:t xml:space="preserve">other_fruit — occluded by another boll.</w:t>
      </w:r>
    </w:p>
    <w:p>
      <w:pPr>
        <w:pStyle w:val="ListParagraph"/>
        <w:numPr>
          <w:ilvl w:val="0"/>
          <w:numId w:val="2"/>
        </w:numPr>
      </w:pPr>
      <w:r>
        <w:t xml:space="preserve">motion_blur — the boll itself is motion-blurred in this frame.</w:t>
      </w:r>
    </w:p>
    <w:p>
      <w:pPr>
        <w:pStyle w:val="ListParagraph"/>
        <w:numPr>
          <w:ilvl w:val="0"/>
          <w:numId w:val="2"/>
        </w:numPr>
      </w:pPr>
      <w:r>
        <w:t xml:space="preserve">out_of_frame — the boll extends past the image border.</w:t>
      </w:r>
    </w:p>
    <w:p>
      <w:pPr>
        <w:pStyle w:val="ListParagraph"/>
        <w:numPr>
          <w:ilvl w:val="0"/>
          <w:numId w:val="2"/>
        </w:numPr>
      </w:pPr>
      <w:r>
        <w:t xml:space="preserve">self_occlusion — part of the boll is hidden because of the pose (e.g., the far side as the boll rotates away from camera).</w:t>
      </w:r>
    </w:p>
    <w:p>
      <w:pPr>
        <w:pStyle w:val="ListParagraph"/>
        <w:numPr>
          <w:ilvl w:val="0"/>
          <w:numId w:val="2"/>
        </w:numPr>
      </w:pPr>
      <w:r>
        <w:t xml:space="preserve">tag — the paper tag / thread sits in front of part of the boll.</w:t>
      </w:r>
    </w:p>
    <w:p>
      <w:pPr>
        <w:pStyle w:val="Heading2"/>
      </w:pPr>
      <w:r>
        <w:rPr>
          <w:b/>
          <w:bCs/>
        </w:rPr>
        <w:t xml:space="preserve">6.3 usable_for_size (frame-level)</w:t>
      </w:r>
    </w:p>
    <w:p>
      <w:r>
        <w:t xml:space="preserve">A single boolean per (fruit, frame) pair. Set to false when the frame cannot contribute to size aggregation for that specific fruit. Reasons: visibility_fraction ≤ 0.25, severe motion blur on the boll, depth sensor drop-out over the fruit, or lens flare obscuring the silhouette.</w:t>
      </w:r>
    </w:p>
    <w:p>
      <w:pPr>
        <w:pStyle w:val="Heading1"/>
      </w:pPr>
      <w:r>
        <w:rPr>
          <w:b/>
          <w:bCs/>
        </w:rPr>
        <w:t xml:space="preserve">7. Per-Frame Quality Flags</w:t>
      </w:r>
    </w:p>
    <w:p>
      <w:r>
        <w:t xml:space="preserve">Set these per-fruit (some are per-frame conditions but a bad frame may only affect one boll):</w:t>
      </w:r>
    </w:p>
    <w:p>
      <w:pPr>
        <w:pStyle w:val="ListParagraph"/>
        <w:numPr>
          <w:ilvl w:val="0"/>
          <w:numId w:val="2"/>
        </w:numPr>
      </w:pPr>
      <w:r>
        <w:t xml:space="preserve">motion_blur — the boll edges are smeared; silhouette cannot be accurately traced.</w:t>
      </w:r>
    </w:p>
    <w:p>
      <w:pPr>
        <w:pStyle w:val="ListParagraph"/>
        <w:numPr>
          <w:ilvl w:val="0"/>
          <w:numId w:val="2"/>
        </w:numPr>
      </w:pPr>
      <w:r>
        <w:t xml:space="preserve">depth_failure — the depth channel at this boll is mostly zero/invalid (check the depth overlay in CVAT).</w:t>
      </w:r>
    </w:p>
    <w:p>
      <w:pPr>
        <w:pStyle w:val="ListParagraph"/>
        <w:numPr>
          <w:ilvl w:val="0"/>
          <w:numId w:val="2"/>
        </w:numPr>
      </w:pPr>
      <w:r>
        <w:t xml:space="preserve">lighting_artifact — strong glare, deep shadow, or colour cast that changes the apparent boll boundary.</w:t>
      </w:r>
    </w:p>
    <w:p>
      <w:pPr>
        <w:pStyle w:val="Heading1"/>
      </w:pPr>
      <w:r>
        <w:rPr>
          <w:b/>
          <w:bCs/>
        </w:rPr>
        <w:t xml:space="preserve">8. Per-Fruit Ground Truth (one row per physical boll, not per frame)</w:t>
      </w:r>
    </w:p>
    <w:p>
      <w:r>
        <w:t xml:space="preserve">This is entered separately from CVAT frame annotation — typically in a spreadsheet indexed by tag number. The model uses these as the supervision target for size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Column</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Type</w:t>
            </w:r>
          </w:p>
        </w:tc>
        <w:tc>
          <w:tcPr>
            <w:tcW w:type="dxa" w:w="4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Description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fruit_id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Physical tag number. Matches CVAT fruit_id.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length_mm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float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Caliper-measured base-to-tip length.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diameter_mm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float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Caliper-measured diameter at the widest point on the minor axis.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length_uncert_mm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float (optional)</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Operator uncertainty. 0.5 mm is a reasonable default for a trained caliper operator.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diameter_uncert_mm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float (optional)</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Same as above for diameter.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measured_on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date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When the caliper measurement was taken. Bolls can grow/shrink; date matters.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plant_id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string</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Which plant the boll is on (for grouped train/val splits).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enum</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unopened / partially_opened / opened.</w:t>
            </w:r>
          </w:p>
        </w:tc>
      </w:tr>
    </w:tbl>
    <w:p>
      <w:pPr>
        <w:pStyle w:val="Heading1"/>
      </w:pPr>
      <w:r>
        <w:rPr>
          <w:b/>
          <w:bCs/>
        </w:rPr>
        <w:t xml:space="preserve">9. CVAT Setup</w:t>
      </w:r>
    </w:p>
    <w:p>
      <w:pPr>
        <w:pStyle w:val="Heading2"/>
      </w:pPr>
      <w:r>
        <w:rPr>
          <w:b/>
          <w:bCs/>
        </w:rPr>
        <w:t xml:space="preserve">9.1 Project labels</w:t>
      </w:r>
    </w:p>
    <w:p>
      <w:r>
        <w:t xml:space="preserve">Create a single project with one object-level label: boll. Attach the attributes below to it. The full schema is provided as cotton_boll_cvat_schema.xml in this package — import it directly (Projects → New → Raw → paste).</w:t>
      </w:r>
    </w:p>
    <w:p>
      <w:pPr>
        <w:pStyle w:val="Heading2"/>
      </w:pPr>
      <w:r>
        <w:rPr>
          <w:b/>
          <w:bCs/>
        </w:rPr>
        <w:t xml:space="preserve">9.2 Attribute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Attribute</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Type</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Scope</w:t>
            </w:r>
          </w:p>
        </w:tc>
        <w:tc>
          <w:tcPr>
            <w:tcW w:type="dxa" w:w="3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Values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fruit_id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number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Integer; matches physical tag.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fruit_id_confident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checkbox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Default true. Uncheck if the tag was not directly readable.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visibility_fraction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select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1.0, 0.75, 0.5, 0.25, 0.0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occlusion_type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select (multi)</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leaf, stem, other_fruit, motion_blur, out_of_frame, self_occlusion, tag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usable_for_size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checkbox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Default true.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boll_stage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select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unopened, partially_opened, opened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motion_blur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checkbox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Default false.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depth_failure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checkbox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Default false.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lighting_artifact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checkbox</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 shape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Default false.</w:t>
            </w:r>
          </w:p>
        </w:tc>
      </w:tr>
    </w:tbl>
    <w:p>
      <w:r>
        <w:t xml:space="preserve"/>
      </w:r>
    </w:p>
    <w:p>
      <w:pPr>
        <w:pStyle w:val="Heading2"/>
      </w:pPr>
      <w:r>
        <w:rPr>
          <w:b/>
          <w:bCs/>
        </w:rPr>
        <w:t xml:space="preserve">9.3 Point labels for keypoints</w:t>
      </w:r>
    </w:p>
    <w:p>
      <w:r>
        <w:t xml:space="preserve">Create these as separate CVAT labels (point type) with the attribute visible (select: 0 / 1 / 2). The shape-level fruit_id attribute links each keypoint to a specific boll mask.</w:t>
      </w:r>
    </w:p>
    <w:p>
      <w:pPr>
        <w:pStyle w:val="ListParagraph"/>
        <w:numPr>
          <w:ilvl w:val="0"/>
          <w:numId w:val="2"/>
        </w:numPr>
      </w:pPr>
      <w:r>
        <w:t xml:space="preserve">kp_base</w:t>
      </w:r>
    </w:p>
    <w:p>
      <w:pPr>
        <w:pStyle w:val="ListParagraph"/>
        <w:numPr>
          <w:ilvl w:val="0"/>
          <w:numId w:val="2"/>
        </w:numPr>
      </w:pPr>
      <w:r>
        <w:t xml:space="preserve">kp_tip</w:t>
      </w:r>
    </w:p>
    <w:p>
      <w:pPr>
        <w:pStyle w:val="ListParagraph"/>
        <w:numPr>
          <w:ilvl w:val="0"/>
          <w:numId w:val="2"/>
        </w:numPr>
      </w:pPr>
      <w:r>
        <w:t xml:space="preserve">kp_midpoint (optional)</w:t>
      </w:r>
    </w:p>
    <w:p>
      <w:pPr>
        <w:pStyle w:val="ListParagraph"/>
        <w:numPr>
          <w:ilvl w:val="0"/>
          <w:numId w:val="2"/>
        </w:numPr>
      </w:pPr>
      <w:r>
        <w:t xml:space="preserve">kp_width_left (optional)</w:t>
      </w:r>
    </w:p>
    <w:p>
      <w:pPr>
        <w:pStyle w:val="ListParagraph"/>
        <w:numPr>
          <w:ilvl w:val="0"/>
          <w:numId w:val="2"/>
        </w:numPr>
      </w:pPr>
      <w:r>
        <w:t xml:space="preserve">kp_width_right (optional)</w:t>
      </w:r>
    </w:p>
    <w:p>
      <w:pPr>
        <w:pStyle w:val="Heading1"/>
      </w:pPr>
      <w:r>
        <w:rPr>
          <w:b/>
          <w:bCs/>
        </w:rPr>
        <w:t xml:space="preserve">10. Annotation Workflow (per frame)</w:t>
      </w:r>
    </w:p>
    <w:p>
      <w:pPr>
        <w:pStyle w:val="ListParagraph"/>
        <w:numPr>
          <w:ilvl w:val="0"/>
          <w:numId w:val="3"/>
        </w:numPr>
      </w:pPr>
      <w:r>
        <w:t xml:space="preserve">Pre-scan the video once and list every tag number that appears.</w:t>
      </w:r>
    </w:p>
    <w:p>
      <w:pPr>
        <w:pStyle w:val="ListParagraph"/>
        <w:numPr>
          <w:ilvl w:val="0"/>
          <w:numId w:val="3"/>
        </w:numPr>
      </w:pPr>
      <w:r>
        <w:t xml:space="preserve">Open the frame in CVAT. For each boll visible:</w:t>
      </w:r>
    </w:p>
    <w:p>
      <w:pPr>
        <w:pStyle w:val="ListParagraph"/>
        <w:numPr>
          <w:ilvl w:val="1"/>
          <w:numId w:val="2"/>
        </w:numPr>
      </w:pPr>
      <w:r>
        <w:t xml:space="preserve">Draw the segmentation mask (Segment Anything + cleanup). Set fruit_id, boll_stage.</w:t>
      </w:r>
    </w:p>
    <w:p>
      <w:pPr>
        <w:pStyle w:val="ListParagraph"/>
        <w:numPr>
          <w:ilvl w:val="1"/>
          <w:numId w:val="2"/>
        </w:numPr>
      </w:pPr>
      <w:r>
        <w:t xml:space="preserve">Place kp_base and kp_tip (and optional keypoints) with the correct visibility flag.</w:t>
      </w:r>
    </w:p>
    <w:p>
      <w:pPr>
        <w:pStyle w:val="ListParagraph"/>
        <w:numPr>
          <w:ilvl w:val="1"/>
          <w:numId w:val="2"/>
        </w:numPr>
      </w:pPr>
      <w:r>
        <w:t xml:space="preserve">Set visibility_fraction bin and check all applicable occlusion_type values.</w:t>
      </w:r>
    </w:p>
    <w:p>
      <w:pPr>
        <w:pStyle w:val="ListParagraph"/>
        <w:numPr>
          <w:ilvl w:val="1"/>
          <w:numId w:val="2"/>
        </w:numPr>
      </w:pPr>
      <w:r>
        <w:t xml:space="preserve">Flip usable_for_size off if visibility_fraction ≤ 0.25.</w:t>
      </w:r>
    </w:p>
    <w:p>
      <w:pPr>
        <w:pStyle w:val="ListParagraph"/>
        <w:numPr>
          <w:ilvl w:val="1"/>
          <w:numId w:val="2"/>
        </w:numPr>
      </w:pPr>
      <w:r>
        <w:t xml:space="preserve">Tick any applicable quality flags (motion_blur, depth_failure, lighting_artifact).</w:t>
      </w:r>
    </w:p>
    <w:p>
      <w:pPr>
        <w:pStyle w:val="ListParagraph"/>
        <w:numPr>
          <w:ilvl w:val="0"/>
          <w:numId w:val="3"/>
        </w:numPr>
      </w:pPr>
      <w:r>
        <w:t xml:space="preserve">Save. Move to next frame.</w:t>
      </w:r>
    </w:p>
    <w:p>
      <w:pPr>
        <w:pStyle w:val="ListParagraph"/>
        <w:numPr>
          <w:ilvl w:val="0"/>
          <w:numId w:val="3"/>
        </w:numPr>
      </w:pPr>
      <w:r>
        <w:t xml:space="preserve">When the video is complete, export as COCO 1.0 (or CVAT for video 1.1) and run the provided converter scripts.</w:t>
      </w:r>
    </w:p>
    <w:p>
      <w:pPr>
        <w:pStyle w:val="Heading2"/>
      </w:pPr>
      <w:r>
        <w:rPr>
          <w:b/>
          <w:bCs/>
        </w:rPr>
        <w:t xml:space="preserve">10.1 Pre-bootstrap from existing SAM 2 masks</w:t>
      </w:r>
    </w:p>
    <w:p>
      <w:r>
        <w:t xml:space="preserve">The existing pipeline already ran SAM 2 and wrote per-boll masks under work/&lt;recording&gt;/masks/&lt;frame&gt;/&lt;tag&gt;.png. Use the provided bootstrap_from_sam2.py helper to pre-seed CVAT with those masks as starting polygons. This saves ~70% of the drawing time — you only need to clean up edges, add the keypoints, and fill the attributes.</w:t>
      </w:r>
    </w:p>
    <w:p>
      <w:pPr>
        <w:pStyle w:val="Heading2"/>
      </w:pPr>
      <w:r>
        <w:rPr>
          <w:b/>
          <w:bCs/>
        </w:rPr>
        <w:t xml:space="preserve">10.2 Estimated time per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Scenario</w:t>
            </w:r>
          </w:p>
        </w:tc>
        <w:tc>
          <w:tcPr>
            <w:tcW w:type="dxa" w:w="31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Bolls/frame</w:t>
            </w:r>
          </w:p>
        </w:tc>
        <w:tc>
          <w:tcPr>
            <w:tcW w:type="dxa" w:w="31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Time/frame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From scratch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~4–6 min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With SAM 2 bootstrap + SAM in CVAT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 min</w:t>
            </w:r>
          </w:p>
        </w:tc>
      </w:tr>
    </w:tbl>
    <w:p>
      <w:pPr>
        <w:pStyle w:val="Heading1"/>
      </w:pPr>
      <w:r>
        <w:rPr>
          <w:b/>
          <w:bCs/>
        </w:rPr>
        <w:t xml:space="preserve">11. Train / Val / Test Split</w:t>
      </w:r>
    </w:p>
    <w:p>
      <w:r>
        <w:t xml:space="preserve">Do NOT split randomly by frame. Frames from the same video are highly correlated — a random split would leak information and make validation metrics meaningless.</w:t>
      </w:r>
    </w:p>
    <w:p>
      <w:pPr>
        <w:pStyle w:val="ListParagraph"/>
        <w:numPr>
          <w:ilvl w:val="0"/>
          <w:numId w:val="2"/>
        </w:numPr>
      </w:pPr>
      <w:r>
        <w:t xml:space="preserve">Split by plant_id: e.g., plants 1–3 go to train, plant 4 to val, plant 5 to test. This is the most defensible split.</w:t>
      </w:r>
    </w:p>
    <w:p>
      <w:pPr>
        <w:pStyle w:val="ListParagraph"/>
        <w:numPr>
          <w:ilvl w:val="0"/>
          <w:numId w:val="2"/>
        </w:numPr>
      </w:pPr>
      <w:r>
        <w:t xml:space="preserve">If you only have one plant for the pilot, split by time: the first 60% of frames to train, middle 20% to val, last 20% to test. Document that you will move to a plant-level split once more plants are annotated.</w:t>
      </w:r>
    </w:p>
    <w:p>
      <w:pPr>
        <w:pStyle w:val="Heading1"/>
      </w:pPr>
      <w:r>
        <w:rPr>
          <w:b/>
          <w:bCs/>
        </w:rPr>
        <w:t xml:space="preserve">12. Common Pitfalls</w:t>
      </w:r>
    </w:p>
    <w:p>
      <w:pPr>
        <w:pStyle w:val="ListParagraph"/>
        <w:numPr>
          <w:ilvl w:val="0"/>
          <w:numId w:val="2"/>
        </w:numPr>
      </w:pPr>
      <w:r>
        <w:t xml:space="preserve">Including the paper tag or thread in the mask — the model will learn 'boll = white rectangle with number.' Always crop the mask to the boll surface.</w:t>
      </w:r>
    </w:p>
    <w:p>
      <w:pPr>
        <w:pStyle w:val="ListParagraph"/>
        <w:numPr>
          <w:ilvl w:val="0"/>
          <w:numId w:val="2"/>
        </w:numPr>
      </w:pPr>
      <w:r>
        <w:t xml:space="preserve">Marking an inferred keypoint as visible (flag 2) — use flag 1 for inferred-but-not-directly-visible.</w:t>
      </w:r>
    </w:p>
    <w:p>
      <w:pPr>
        <w:pStyle w:val="ListParagraph"/>
        <w:numPr>
          <w:ilvl w:val="0"/>
          <w:numId w:val="2"/>
        </w:numPr>
      </w:pPr>
      <w:r>
        <w:t xml:space="preserve">Different annotators disagreeing on visibility bins. Resolution: when in doubt, pick the lower bin. It is better for the model to distrust a frame than to over-trust it.</w:t>
      </w:r>
    </w:p>
    <w:p>
      <w:pPr>
        <w:pStyle w:val="ListParagraph"/>
        <w:numPr>
          <w:ilvl w:val="0"/>
          <w:numId w:val="2"/>
        </w:numPr>
      </w:pPr>
      <w:r>
        <w:t xml:space="preserve">Changing fruit_id across frames for the same physical boll. This breaks the per-fruit aggregation completely. Check by sorting the CVAT export by fruit_id and scrolling the frame count per ID — outliers usually indicate ID drift.</w:t>
      </w:r>
    </w:p>
    <w:p>
      <w:pPr>
        <w:pStyle w:val="ListParagraph"/>
        <w:numPr>
          <w:ilvl w:val="0"/>
          <w:numId w:val="2"/>
        </w:numPr>
      </w:pPr>
      <w:r>
        <w:t xml:space="preserve">Annotating everything visually interesting — leaves, tags, debris. Only the boll. Everything else is background.</w:t>
      </w:r>
    </w:p>
    <w:p>
      <w:pPr>
        <w:pStyle w:val="Heading1"/>
      </w:pPr>
      <w:r>
        <w:rPr>
          <w:b/>
          <w:bCs/>
        </w:rPr>
        <w:t xml:space="preserve">13. Revision Log</w:t>
      </w:r>
    </w:p>
    <w:p>
      <w:r>
        <w:t xml:space="preserve">v0.1 — April 2026 — initial draft covering pilot annotation (50–200 frames).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Cotton Boll Annotation Guidelines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Cotton Boll Annotation Guidelines</dc:title>
  <dc:creator>rishi</dc:creator>
  <cp:lastModifiedBy>Un-named</cp:lastModifiedBy>
  <cp:revision>1</cp:revision>
  <dcterms:created xsi:type="dcterms:W3CDTF">2026-04-17T01:02:54.388Z</dcterms:created>
  <dcterms:modified xsi:type="dcterms:W3CDTF">2026-04-17T01:02:54.388Z</dcterms:modified>
</cp:coreProperties>
</file>

<file path=docProps/custom.xml><?xml version="1.0" encoding="utf-8"?>
<Properties xmlns="http://schemas.openxmlformats.org/officeDocument/2006/custom-properties" xmlns:vt="http://schemas.openxmlformats.org/officeDocument/2006/docPropsVTypes"/>
</file>