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Project-6 CNN Report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a) Library</w:t>
            </w:r>
          </w:p>
        </w:tc>
        <w:tc>
          <w:tcPr>
            <w:tcW w:type="dxa" w:w="4320"/>
          </w:tcPr>
          <w:p>
            <w:r>
              <w:t>PyTorch 2.7.0+cpu (Python 3.12)</w:t>
            </w:r>
          </w:p>
        </w:tc>
      </w:tr>
      <w:tr>
        <w:tc>
          <w:tcPr>
            <w:tcW w:type="dxa" w:w="4320"/>
          </w:tcPr>
          <w:p>
            <w:r>
              <w:t>b) # Learnable parameters</w:t>
            </w:r>
          </w:p>
        </w:tc>
        <w:tc>
          <w:tcPr>
            <w:tcW w:type="dxa" w:w="4320"/>
          </w:tcPr>
          <w:p>
            <w:r>
              <w:t>1203554</w:t>
            </w:r>
          </w:p>
        </w:tc>
      </w:tr>
      <w:tr>
        <w:tc>
          <w:tcPr>
            <w:tcW w:type="dxa" w:w="4320"/>
          </w:tcPr>
          <w:p>
            <w:r>
              <w:t>c) Training epochs / batch</w:t>
            </w:r>
          </w:p>
        </w:tc>
        <w:tc>
          <w:tcPr>
            <w:tcW w:type="dxa" w:w="4320"/>
          </w:tcPr>
          <w:p>
            <w:r>
              <w:t>96 / 64</w:t>
            </w:r>
          </w:p>
        </w:tc>
      </w:tr>
      <w:tr>
        <w:tc>
          <w:tcPr>
            <w:tcW w:type="dxa" w:w="4320"/>
          </w:tcPr>
          <w:p>
            <w:r>
              <w:t xml:space="preserve">   best val-accuracy</w:t>
            </w:r>
          </w:p>
        </w:tc>
        <w:tc>
          <w:tcPr>
            <w:tcW w:type="dxa" w:w="4320"/>
          </w:tcPr>
          <w:p>
            <w:r>
              <w:t>0.9609</w:t>
            </w:r>
          </w:p>
        </w:tc>
      </w:tr>
      <w:tr>
        <w:tc>
          <w:tcPr>
            <w:tcW w:type="dxa" w:w="4320"/>
          </w:tcPr>
          <w:p>
            <w:r>
              <w:t>d) Test accuracy</w:t>
            </w:r>
          </w:p>
        </w:tc>
        <w:tc>
          <w:tcPr>
            <w:tcW w:type="dxa" w:w="4320"/>
          </w:tcPr>
          <w:p>
            <w:r>
              <w:t>0.9590</w:t>
            </w:r>
          </w:p>
        </w:tc>
      </w:tr>
      <w:tr>
        <w:tc>
          <w:tcPr>
            <w:tcW w:type="dxa" w:w="4320"/>
          </w:tcPr>
          <w:p>
            <w:r>
              <w:t xml:space="preserve">   Confusion matrix</w:t>
            </w:r>
          </w:p>
        </w:tc>
        <w:tc>
          <w:tcPr>
            <w:tcW w:type="dxa" w:w="4320"/>
          </w:tcPr>
          <w:p>
            <w:r>
              <w:t>[[1074, 26], [63, 1010]]</w:t>
            </w:r>
          </w:p>
        </w:tc>
      </w:tr>
      <w:tr>
        <w:tc>
          <w:tcPr>
            <w:tcW w:type="dxa" w:w="4320"/>
          </w:tcPr>
          <w:p>
            <w:r>
              <w:t>e) Training time (s)</w:t>
            </w:r>
          </w:p>
        </w:tc>
        <w:tc>
          <w:tcPr>
            <w:tcW w:type="dxa" w:w="4320"/>
          </w:tcPr>
          <w:p>
            <w:r>
              <w:t>2116.4</w:t>
            </w:r>
          </w:p>
        </w:tc>
      </w:tr>
      <w:tr>
        <w:tc>
          <w:tcPr>
            <w:tcW w:type="dxa" w:w="4320"/>
          </w:tcPr>
          <w:p>
            <w:r>
              <w:t xml:space="preserve">   Inference time / image (cpu)</w:t>
            </w:r>
          </w:p>
        </w:tc>
        <w:tc>
          <w:tcPr>
            <w:tcW w:type="dxa" w:w="4320"/>
          </w:tcPr>
          <w:p>
            <w:r>
              <w:t>~243.518 ms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