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ind w:left="0" w:firstLine="0"/>
        <w:contextualSpacing w:val="0"/>
        <w:jc w:val="center"/>
        <w:rPr>
          <w:rFonts w:ascii="Oswald" w:cs="Oswald" w:eastAsia="Oswald" w:hAnsi="Oswald"/>
          <w:sz w:val="36"/>
          <w:szCs w:val="36"/>
          <w:u w:val="single"/>
        </w:rPr>
      </w:pPr>
      <w:r w:rsidDel="00000000" w:rsidR="00000000" w:rsidRPr="00000000">
        <w:rPr>
          <w:rFonts w:ascii="Oswald" w:cs="Oswald" w:eastAsia="Oswald" w:hAnsi="Oswald"/>
          <w:sz w:val="36"/>
          <w:szCs w:val="36"/>
          <w:u w:val="single"/>
          <w:rtl w:val="0"/>
        </w:rPr>
        <w:t xml:space="preserve">Experiment No.1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Aim: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Case study on Data Mart / Data Warehouse.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Theory: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 Mart: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The data mart is a subset of the data warehouse and is usually oriented to a specific business line or team. Whereas data warehouses have an enterprise-wide depth, the information in data marts pertains to a single department.  Each data mart is dedicated to a specific business function or region.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 Warehouse: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A data warehouse is a subject-oriented, integrated, time-variant and non-volatile collection of data in support of management's decision making process. Subject-Oriented: A data warehouse can be used to analyze a particular subject area. For example, "sales" can be a particular subject.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0" distT="0" distL="0" distR="0">
            <wp:extent cx="5348714" cy="2290763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714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 Cube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firstLine="720"/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 is a multi-dimensional array of values, commonly used to describe a time series of image data. The data cube is used to represent data along some measure of interest.</w:t>
      </w:r>
    </w:p>
    <w:p w:rsidR="00000000" w:rsidDel="00000000" w:rsidP="00000000" w:rsidRDefault="00000000" w:rsidRPr="00000000" w14:paraId="0000000E">
      <w:pPr>
        <w:ind w:firstLine="720"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0" distT="0" distL="0" distR="0">
            <wp:extent cx="2326316" cy="244316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6316" cy="244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Dimension table:</w:t>
      </w:r>
    </w:p>
    <w:p w:rsidR="00000000" w:rsidDel="00000000" w:rsidP="00000000" w:rsidRDefault="00000000" w:rsidRPr="00000000" w14:paraId="00000011">
      <w:pPr>
        <w:ind w:firstLine="720"/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dimension table is a table in a star schema of a data warehouse. A dimension table stores attributes, or dimensions, that describe the objects in a fact table.</w:t>
      </w:r>
    </w:p>
    <w:p w:rsidR="00000000" w:rsidDel="00000000" w:rsidP="00000000" w:rsidRDefault="00000000" w:rsidRPr="00000000" w14:paraId="00000012">
      <w:pPr>
        <w:ind w:firstLine="720"/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0" distT="0" distL="0" distR="0">
            <wp:extent cx="5705475" cy="2400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Fact table:</w:t>
      </w:r>
    </w:p>
    <w:p w:rsidR="00000000" w:rsidDel="00000000" w:rsidP="00000000" w:rsidRDefault="00000000" w:rsidRPr="00000000" w14:paraId="00000015">
      <w:pPr>
        <w:ind w:firstLine="720"/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fact table is the central table in a star schema of a data warehouse. A fact table stores quantitative information for analysis and is often denormalized.</w:t>
      </w:r>
    </w:p>
    <w:p w:rsidR="00000000" w:rsidDel="00000000" w:rsidP="00000000" w:rsidRDefault="00000000" w:rsidRPr="00000000" w14:paraId="00000016">
      <w:pPr>
        <w:ind w:firstLine="720"/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0" distT="0" distL="0" distR="0">
            <wp:extent cx="5915025" cy="3733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Star Schema:</w:t>
      </w:r>
    </w:p>
    <w:p w:rsidR="00000000" w:rsidDel="00000000" w:rsidP="00000000" w:rsidRDefault="00000000" w:rsidRPr="00000000" w14:paraId="0000001A">
      <w:pPr>
        <w:ind w:firstLine="720"/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data warehousing and business intelligence , a star schema is the simplest form of a dimensional model, in which data is organized into facts and dimensions.  A fact is an event that is counted or measured, such as a sale or login.  A dimension contains reference information about the fact, such as date, product, or customer. A star schema is diagrammed by surrounding each fact with its associated dimensions. The resulting diagram resembles a star.</w:t>
      </w:r>
    </w:p>
    <w:p w:rsidR="00000000" w:rsidDel="00000000" w:rsidP="00000000" w:rsidRDefault="00000000" w:rsidRPr="00000000" w14:paraId="0000001B">
      <w:pPr>
        <w:ind w:firstLine="720"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0" distT="0" distL="0" distR="0">
            <wp:extent cx="4019550" cy="33337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Snowflake schema:</w:t>
      </w:r>
    </w:p>
    <w:p w:rsidR="00000000" w:rsidDel="00000000" w:rsidP="00000000" w:rsidRDefault="00000000" w:rsidRPr="00000000" w14:paraId="0000001E">
      <w:pPr>
        <w:ind w:firstLine="720"/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snowflake schema is a logical arrangement of tables in a multidimensional database such that the entity relationship diagram resembles a snowflake shape. The snowflake schema is represented by centralized fact tables which are connected to multiple dimensions.</w:t>
      </w:r>
    </w:p>
    <w:p w:rsidR="00000000" w:rsidDel="00000000" w:rsidP="00000000" w:rsidRDefault="00000000" w:rsidRPr="00000000" w14:paraId="0000001F">
      <w:pPr>
        <w:ind w:firstLine="720"/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0" distT="0" distL="0" distR="0">
            <wp:extent cx="4752975" cy="42481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Hence we have studied about the Data Mart and Data Warehousing problem statement, design, Implementation, dimentio and fact table and its schemas.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6838" w:w="11906"/>
      <w:pgMar w:bottom="720" w:top="720" w:left="720" w:right="72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spacing w:line="240" w:lineRule="auto"/>
      <w:contextualSpacing w:val="0"/>
      <w:jc w:val="right"/>
      <w:rPr>
        <w:rFonts w:ascii="Oswald" w:cs="Oswald" w:eastAsia="Oswald" w:hAnsi="Oswald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spacing w:line="240" w:lineRule="auto"/>
      <w:contextualSpacing w:val="0"/>
      <w:jc w:val="right"/>
      <w:rPr>
        <w:rFonts w:ascii="Oswald" w:cs="Oswald" w:eastAsia="Oswald" w:hAnsi="Oswald"/>
      </w:rPr>
    </w:pPr>
    <w:r w:rsidDel="00000000" w:rsidR="00000000" w:rsidRPr="00000000">
      <w:rPr>
        <w:rFonts w:ascii="Oswald" w:cs="Oswald" w:eastAsia="Oswald" w:hAnsi="Oswald"/>
        <w:rtl w:val="0"/>
      </w:rPr>
      <w:t xml:space="preserve">VU1F14150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