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249F" w14:textId="77777777" w:rsidR="00497716" w:rsidRDefault="00000000">
      <w:pPr>
        <w:spacing w:after="80"/>
        <w:jc w:val="center"/>
      </w:pPr>
      <w:r>
        <w:rPr>
          <w:b/>
          <w:bCs/>
          <w:color w:val="FFC801"/>
          <w:sz w:val="52"/>
          <w:szCs w:val="52"/>
        </w:rPr>
        <w:t>FRONTEND BATTLE 3.0</w:t>
      </w:r>
    </w:p>
    <w:p w14:paraId="62F8D89A" w14:textId="77777777" w:rsidR="00497716" w:rsidRDefault="00000000">
      <w:pPr>
        <w:spacing w:after="80"/>
        <w:jc w:val="center"/>
      </w:pPr>
      <w:r>
        <w:rPr>
          <w:color w:val="D9E8E2"/>
          <w:sz w:val="28"/>
          <w:szCs w:val="28"/>
        </w:rPr>
        <w:t>Round 1 — Product Requirements Document</w:t>
      </w:r>
    </w:p>
    <w:p w14:paraId="7F9A7AE9" w14:textId="77777777" w:rsidR="00497716" w:rsidRDefault="00000000">
      <w:pPr>
        <w:spacing w:after="40"/>
        <w:jc w:val="center"/>
      </w:pPr>
      <w:r>
        <w:rPr>
          <w:color w:val="D9E8E2"/>
          <w:sz w:val="24"/>
          <w:szCs w:val="24"/>
        </w:rPr>
        <w:t>AI Automation Platform · Premium SaaS Landing Page</w:t>
      </w:r>
    </w:p>
    <w:p w14:paraId="646A3D38" w14:textId="77777777" w:rsidR="00497716" w:rsidRDefault="00000000">
      <w:pPr>
        <w:spacing w:after="320"/>
        <w:jc w:val="center"/>
      </w:pPr>
      <w:r>
        <w:rPr>
          <w:color w:val="D9E8E2"/>
        </w:rPr>
        <w:t xml:space="preserve">26 June </w:t>
      </w:r>
      <w:proofErr w:type="gramStart"/>
      <w:r>
        <w:rPr>
          <w:color w:val="D9E8E2"/>
        </w:rPr>
        <w:t>2026  |</w:t>
      </w:r>
      <w:proofErr w:type="gramEnd"/>
      <w:r>
        <w:rPr>
          <w:color w:val="D9E8E2"/>
        </w:rPr>
        <w:t xml:space="preserve">  2:00 PM – 6:00 </w:t>
      </w:r>
      <w:proofErr w:type="gramStart"/>
      <w:r>
        <w:rPr>
          <w:color w:val="D9E8E2"/>
        </w:rPr>
        <w:t>PM  |</w:t>
      </w:r>
      <w:proofErr w:type="gramEnd"/>
      <w:r>
        <w:rPr>
          <w:color w:val="D9E8E2"/>
        </w:rPr>
        <w:t xml:space="preserve">  4 Hours</w:t>
      </w:r>
    </w:p>
    <w:p w14:paraId="5ABB81DB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667199B4" w14:textId="77777777" w:rsidR="00497716" w:rsidRDefault="00000000">
      <w:pPr>
        <w:pStyle w:val="Heading1"/>
      </w:pPr>
      <w:r>
        <w:rPr>
          <w:color w:val="114C5A"/>
        </w:rPr>
        <w:t>1. Scoring Matrix (100 pts)</w:t>
      </w:r>
    </w:p>
    <w:p w14:paraId="2F2284DB" w14:textId="77777777" w:rsidR="00497716" w:rsidRDefault="00000000">
      <w:pPr>
        <w:spacing w:before="80" w:after="80"/>
      </w:pPr>
      <w:r>
        <w:rPr>
          <w:color w:val="F1F6F4"/>
        </w:rPr>
        <w:t>This is the ground truth. Every decision in this PRD is weighted against this matrix.</w:t>
      </w:r>
    </w:p>
    <w:p w14:paraId="5A4F7FB4" w14:textId="77777777" w:rsidR="00497716" w:rsidRDefault="0049771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800"/>
        <w:gridCol w:w="1560"/>
      </w:tblGrid>
      <w:tr w:rsidR="00497716" w14:paraId="20739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2F46F" w14:textId="77777777" w:rsidR="00497716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80A36" w14:textId="77777777" w:rsidR="004977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C82D3" w14:textId="77777777" w:rsidR="004977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497716" w14:paraId="6B925F1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CE103" w14:textId="77777777" w:rsidR="00497716" w:rsidRDefault="00000000">
            <w:r>
              <w:rPr>
                <w:color w:val="172B36"/>
              </w:rPr>
              <w:t>Feature 1: Dynamic Currency/Billing Switcher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0F7DE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15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2004D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🔴 Critical</w:t>
            </w:r>
          </w:p>
        </w:tc>
      </w:tr>
      <w:tr w:rsidR="00497716" w14:paraId="07B1E52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6DC61" w14:textId="77777777" w:rsidR="00497716" w:rsidRDefault="00000000">
            <w:r>
              <w:rPr>
                <w:color w:val="172B36"/>
              </w:rPr>
              <w:t>Re-render &amp; State Isolation Guardrail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16C26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15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ED1C3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🔴 Critical</w:t>
            </w:r>
          </w:p>
        </w:tc>
      </w:tr>
      <w:tr w:rsidR="00497716" w14:paraId="2982587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0F5AA" w14:textId="77777777" w:rsidR="00497716" w:rsidRDefault="00000000">
            <w:r>
              <w:rPr>
                <w:color w:val="172B36"/>
              </w:rPr>
              <w:t>Feature 2: Bento-to-Accordion + Context Transfer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D6C30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10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C5E81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🟡 High</w:t>
            </w:r>
          </w:p>
        </w:tc>
      </w:tr>
      <w:tr w:rsidR="00497716" w14:paraId="0FB9F21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8089A" w14:textId="77777777" w:rsidR="00497716" w:rsidRDefault="00000000">
            <w:r>
              <w:rPr>
                <w:color w:val="172B36"/>
              </w:rPr>
              <w:t>Semantic DOM Layout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EA0BC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15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92D41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🔴 Critical</w:t>
            </w:r>
          </w:p>
        </w:tc>
      </w:tr>
      <w:tr w:rsidR="00497716" w14:paraId="0135AB6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9A0F7" w14:textId="77777777" w:rsidR="00497716" w:rsidRDefault="00000000">
            <w:r>
              <w:rPr>
                <w:color w:val="172B36"/>
              </w:rPr>
              <w:t>SEO Hygiene &amp; Metadata (OG, meta)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1158D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10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47267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🟡 High</w:t>
            </w:r>
          </w:p>
        </w:tc>
      </w:tr>
      <w:tr w:rsidR="00497716" w14:paraId="3B4C050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CEA3B" w14:textId="77777777" w:rsidR="00497716" w:rsidRDefault="00000000">
            <w:r>
              <w:rPr>
                <w:color w:val="172B36"/>
              </w:rPr>
              <w:t>Asset Compliance &amp; Design Polish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2972D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15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E7219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🔴 Critical</w:t>
            </w:r>
          </w:p>
        </w:tc>
      </w:tr>
      <w:tr w:rsidR="00497716" w14:paraId="4BAA139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965C8" w14:textId="77777777" w:rsidR="00497716" w:rsidRDefault="00000000">
            <w:r>
              <w:rPr>
                <w:color w:val="172B36"/>
              </w:rPr>
              <w:t>Breakpoint Fluidity (mobile/tablet/desktop)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2A91C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10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E6FF6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🟡 High</w:t>
            </w:r>
          </w:p>
        </w:tc>
      </w:tr>
      <w:tr w:rsidR="00497716" w14:paraId="65EB201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DB4C2" w14:textId="77777777" w:rsidR="00497716" w:rsidRDefault="00000000">
            <w:r>
              <w:rPr>
                <w:color w:val="172B36"/>
              </w:rPr>
              <w:t>Loading Sequence Performance (&lt;500ms)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C65D2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5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AFFFC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🟢 Medium</w:t>
            </w:r>
          </w:p>
        </w:tc>
      </w:tr>
      <w:tr w:rsidR="00497716" w14:paraId="59611C7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AFF61" w14:textId="77777777" w:rsidR="00497716" w:rsidRDefault="00000000">
            <w:r>
              <w:rPr>
                <w:color w:val="172B36"/>
              </w:rPr>
              <w:t>Motion Accuracy (easing, hover states)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3EABA" w14:textId="77777777" w:rsidR="00497716" w:rsidRDefault="00000000">
            <w:pPr>
              <w:jc w:val="center"/>
            </w:pPr>
            <w:r>
              <w:rPr>
                <w:b/>
                <w:bCs/>
                <w:color w:val="172B36"/>
              </w:rPr>
              <w:t>5 pts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0CE24" w14:textId="77777777" w:rsidR="00497716" w:rsidRDefault="00000000">
            <w:pPr>
              <w:jc w:val="center"/>
            </w:pPr>
            <w:r>
              <w:rPr>
                <w:sz w:val="20"/>
                <w:szCs w:val="20"/>
              </w:rPr>
              <w:t>🟢 Medium</w:t>
            </w:r>
          </w:p>
        </w:tc>
      </w:tr>
    </w:tbl>
    <w:p w14:paraId="7D8E9FFA" w14:textId="77777777" w:rsidR="00497716" w:rsidRDefault="00497716">
      <w:pPr>
        <w:spacing w:before="160"/>
      </w:pPr>
    </w:p>
    <w:p w14:paraId="639C3F57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7C36E0D1" w14:textId="77777777" w:rsidR="00497716" w:rsidRDefault="00000000">
      <w:pPr>
        <w:pStyle w:val="Heading1"/>
      </w:pPr>
      <w:r>
        <w:rPr>
          <w:color w:val="114C5A"/>
        </w:rPr>
        <w:t>2. Critical Constraints (Read Before Coding)</w:t>
      </w:r>
    </w:p>
    <w:p w14:paraId="605BA790" w14:textId="77777777" w:rsidR="00497716" w:rsidRDefault="00000000">
      <w:pPr>
        <w:spacing w:before="240" w:after="80"/>
      </w:pPr>
      <w:r>
        <w:rPr>
          <w:b/>
          <w:bCs/>
          <w:color w:val="114C5A"/>
        </w:rPr>
        <w:t>State Isolation — 15 pts at stake</w:t>
      </w:r>
    </w:p>
    <w:p w14:paraId="3738200C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Currency dropdown and billing toggle MUST only update text nodes — NOT re-render parent or siblings</w:t>
      </w:r>
    </w:p>
    <w:p w14:paraId="7F3232F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Strategy: use </w:t>
      </w:r>
      <w:proofErr w:type="spellStart"/>
      <w:proofErr w:type="gramStart"/>
      <w:r>
        <w:rPr>
          <w:color w:val="F1F6F4"/>
        </w:rPr>
        <w:t>document.querySelector</w:t>
      </w:r>
      <w:proofErr w:type="spellEnd"/>
      <w:proofErr w:type="gramEnd"/>
      <w:r>
        <w:rPr>
          <w:color w:val="F1F6F4"/>
        </w:rPr>
        <w:t xml:space="preserve">() + direct </w:t>
      </w:r>
      <w:proofErr w:type="spellStart"/>
      <w:r>
        <w:rPr>
          <w:color w:val="F1F6F4"/>
        </w:rPr>
        <w:t>textContent</w:t>
      </w:r>
      <w:proofErr w:type="spellEnd"/>
      <w:r>
        <w:rPr>
          <w:color w:val="F1F6F4"/>
        </w:rPr>
        <w:t xml:space="preserve"> mutation on price elements</w:t>
      </w:r>
    </w:p>
    <w:p w14:paraId="43D9257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Judges will open Chrome DevTools → Performance tab and watch for layout reflows</w:t>
      </w:r>
    </w:p>
    <w:p w14:paraId="7C7E041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Recommended: store prices in a JS data matrix, update DOM via </w:t>
      </w:r>
      <w:proofErr w:type="spellStart"/>
      <w:r>
        <w:rPr>
          <w:color w:val="F1F6F4"/>
        </w:rPr>
        <w:t>getElementById</w:t>
      </w:r>
      <w:proofErr w:type="spellEnd"/>
      <w:r>
        <w:rPr>
          <w:color w:val="F1F6F4"/>
        </w:rPr>
        <w:t xml:space="preserve"> — zero React </w:t>
      </w:r>
      <w:proofErr w:type="spellStart"/>
      <w:r>
        <w:rPr>
          <w:color w:val="F1F6F4"/>
        </w:rPr>
        <w:t>setState</w:t>
      </w:r>
      <w:proofErr w:type="spellEnd"/>
      <w:r>
        <w:rPr>
          <w:color w:val="F1F6F4"/>
        </w:rPr>
        <w:t xml:space="preserve"> on parent</w:t>
      </w:r>
    </w:p>
    <w:p w14:paraId="096FCE5C" w14:textId="77777777" w:rsidR="00497716" w:rsidRDefault="00497716">
      <w:pPr>
        <w:spacing w:before="80"/>
      </w:pPr>
    </w:p>
    <w:p w14:paraId="214C5765" w14:textId="77777777" w:rsidR="00497716" w:rsidRDefault="00000000">
      <w:pPr>
        <w:spacing w:before="240" w:after="80"/>
      </w:pPr>
      <w:r>
        <w:rPr>
          <w:b/>
          <w:bCs/>
          <w:color w:val="114C5A"/>
        </w:rPr>
        <w:t>No External UI/Animation Libraries — 10 pts at stake</w:t>
      </w:r>
    </w:p>
    <w:p w14:paraId="08C18B78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lastRenderedPageBreak/>
        <w:t xml:space="preserve">BANNED: Framer Motion, Radix, </w:t>
      </w:r>
      <w:proofErr w:type="spellStart"/>
      <w:r>
        <w:rPr>
          <w:color w:val="F1F6F4"/>
        </w:rPr>
        <w:t>Shadcn</w:t>
      </w:r>
      <w:proofErr w:type="spellEnd"/>
      <w:r>
        <w:rPr>
          <w:color w:val="F1F6F4"/>
        </w:rPr>
        <w:t xml:space="preserve">, </w:t>
      </w:r>
      <w:proofErr w:type="spellStart"/>
      <w:r>
        <w:rPr>
          <w:color w:val="F1F6F4"/>
        </w:rPr>
        <w:t>HeadlessUI</w:t>
      </w:r>
      <w:proofErr w:type="spellEnd"/>
      <w:r>
        <w:rPr>
          <w:color w:val="F1F6F4"/>
        </w:rPr>
        <w:t>, Tailwind UI components</w:t>
      </w:r>
    </w:p>
    <w:p w14:paraId="041042E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ALLOWED: Tailwind CSS (utility classes only), custom CSS, native Web Animations API (WAAPI)</w:t>
      </w:r>
    </w:p>
    <w:p w14:paraId="7EE3564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All accordion expand/collapse must be hand-rolled CSS transitions</w:t>
      </w:r>
    </w:p>
    <w:p w14:paraId="7271009C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All bento grid interactions: pure CSS + vanilla JS</w:t>
      </w:r>
    </w:p>
    <w:p w14:paraId="74314A65" w14:textId="77777777" w:rsidR="00497716" w:rsidRDefault="00497716">
      <w:pPr>
        <w:spacing w:before="80"/>
      </w:pPr>
    </w:p>
    <w:p w14:paraId="21FFE9EC" w14:textId="77777777" w:rsidR="00497716" w:rsidRDefault="00000000">
      <w:pPr>
        <w:spacing w:before="240" w:after="80"/>
      </w:pPr>
      <w:r>
        <w:rPr>
          <w:b/>
          <w:bCs/>
          <w:color w:val="114C5A"/>
        </w:rPr>
        <w:t>Animation Timing Constraints</w:t>
      </w:r>
    </w:p>
    <w:p w14:paraId="71BDC57E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Micro-interactions (hovers, toggles): 150ms–200ms, ease-out</w:t>
      </w:r>
    </w:p>
    <w:p w14:paraId="184E6CE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Structural layout reflows (accordion open/close, grid transitions): 300ms–400ms, ease-in-out</w:t>
      </w:r>
    </w:p>
    <w:p w14:paraId="13B4DD1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Entry animations + loader: total orchestration MUST complete in &lt;500ms</w:t>
      </w:r>
    </w:p>
    <w:p w14:paraId="1C93A3C3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Hardware-accelerated only: transform, opacity — never animate height/width/top/left directly</w:t>
      </w:r>
    </w:p>
    <w:p w14:paraId="66FE3DD7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42973E51" w14:textId="77777777" w:rsidR="00497716" w:rsidRDefault="00000000">
      <w:pPr>
        <w:pStyle w:val="Heading1"/>
      </w:pPr>
      <w:r>
        <w:rPr>
          <w:color w:val="114C5A"/>
        </w:rPr>
        <w:t>3. Page Architecture</w:t>
      </w:r>
    </w:p>
    <w:p w14:paraId="3F3E81C4" w14:textId="77777777" w:rsidR="00497716" w:rsidRDefault="00000000">
      <w:pPr>
        <w:spacing w:before="80" w:after="80"/>
      </w:pPr>
      <w:r>
        <w:rPr>
          <w:color w:val="F1F6F4"/>
        </w:rPr>
        <w:t>Recommended section order for maximum scoring (hero → trust → features → pricing → CTA):</w:t>
      </w:r>
    </w:p>
    <w:p w14:paraId="5C051BF6" w14:textId="77777777" w:rsidR="00497716" w:rsidRDefault="004977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4320"/>
        <w:gridCol w:w="3600"/>
      </w:tblGrid>
      <w:tr w:rsidR="00497716" w14:paraId="26DC3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8B73" w14:textId="77777777" w:rsidR="004977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A7E0" w14:textId="77777777" w:rsidR="0049771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01D5" w14:textId="77777777" w:rsidR="00497716" w:rsidRDefault="00000000">
            <w:r>
              <w:rPr>
                <w:b/>
                <w:bCs/>
                <w:color w:val="FFFFFF"/>
                <w:sz w:val="20"/>
                <w:szCs w:val="20"/>
              </w:rPr>
              <w:t>SVGs Used</w:t>
            </w:r>
          </w:p>
        </w:tc>
      </w:tr>
      <w:tr w:rsidR="00497716" w14:paraId="1B54D37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A16CB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6B85" w14:textId="77777777" w:rsidR="00497716" w:rsidRDefault="00000000">
            <w:r>
              <w:rPr>
                <w:color w:val="172B36"/>
                <w:sz w:val="20"/>
                <w:szCs w:val="20"/>
              </w:rPr>
              <w:t>&lt;header&gt; — Navbar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EBE3B" w14:textId="77777777" w:rsidR="00497716" w:rsidRDefault="00000000">
            <w:proofErr w:type="spellStart"/>
            <w:r>
              <w:rPr>
                <w:color w:val="D9E8E2"/>
                <w:sz w:val="18"/>
                <w:szCs w:val="18"/>
              </w:rPr>
              <w:t>link.svg</w:t>
            </w:r>
            <w:proofErr w:type="spellEnd"/>
            <w:r>
              <w:rPr>
                <w:color w:val="D9E8E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D9E8E2"/>
                <w:sz w:val="18"/>
                <w:szCs w:val="18"/>
              </w:rPr>
              <w:t>search.svg</w:t>
            </w:r>
            <w:proofErr w:type="spellEnd"/>
          </w:p>
        </w:tc>
      </w:tr>
      <w:tr w:rsidR="00497716" w14:paraId="5E376B9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997A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A7B9" w14:textId="77777777" w:rsidR="00497716" w:rsidRDefault="00000000">
            <w:r>
              <w:rPr>
                <w:color w:val="172B36"/>
                <w:sz w:val="20"/>
                <w:szCs w:val="20"/>
              </w:rPr>
              <w:t>&lt;main&gt; → &lt;section&gt; Hero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4C35" w14:textId="77777777" w:rsidR="00497716" w:rsidRDefault="00000000">
            <w:r>
              <w:rPr>
                <w:color w:val="D9E8E2"/>
                <w:sz w:val="18"/>
                <w:szCs w:val="18"/>
              </w:rPr>
              <w:t>cube-16-solid.svg</w:t>
            </w:r>
          </w:p>
        </w:tc>
      </w:tr>
      <w:tr w:rsidR="00497716" w14:paraId="12BC9B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4DA2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A0828" w14:textId="77777777" w:rsidR="00497716" w:rsidRDefault="00000000">
            <w:r>
              <w:rPr>
                <w:color w:val="172B36"/>
                <w:sz w:val="20"/>
                <w:szCs w:val="20"/>
              </w:rPr>
              <w:t>&lt;section&gt; Social Proof / Stats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CB3C" w14:textId="77777777" w:rsidR="00497716" w:rsidRDefault="00000000">
            <w:r>
              <w:rPr>
                <w:color w:val="D9E8E2"/>
                <w:sz w:val="18"/>
                <w:szCs w:val="18"/>
              </w:rPr>
              <w:t>arrow-trending-</w:t>
            </w:r>
            <w:proofErr w:type="spellStart"/>
            <w:r>
              <w:rPr>
                <w:color w:val="D9E8E2"/>
                <w:sz w:val="18"/>
                <w:szCs w:val="18"/>
              </w:rPr>
              <w:t>up.svg</w:t>
            </w:r>
            <w:proofErr w:type="spellEnd"/>
          </w:p>
        </w:tc>
      </w:tr>
      <w:tr w:rsidR="00497716" w14:paraId="62FCB6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3B49C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4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A2DB" w14:textId="77777777" w:rsidR="00497716" w:rsidRDefault="00000000">
            <w:r>
              <w:rPr>
                <w:color w:val="172B36"/>
                <w:sz w:val="20"/>
                <w:szCs w:val="20"/>
              </w:rPr>
              <w:t>&lt;section&gt; Feature Bento / Accordion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891C3" w14:textId="77777777" w:rsidR="00497716" w:rsidRDefault="00000000">
            <w:r>
              <w:rPr>
                <w:color w:val="D9E8E2"/>
                <w:sz w:val="18"/>
                <w:szCs w:val="18"/>
              </w:rPr>
              <w:t>chart-</w:t>
            </w:r>
            <w:proofErr w:type="spellStart"/>
            <w:r>
              <w:rPr>
                <w:color w:val="D9E8E2"/>
                <w:sz w:val="18"/>
                <w:szCs w:val="18"/>
              </w:rPr>
              <w:t>pie.svg</w:t>
            </w:r>
            <w:proofErr w:type="spellEnd"/>
            <w:r>
              <w:rPr>
                <w:color w:val="D9E8E2"/>
                <w:sz w:val="18"/>
                <w:szCs w:val="18"/>
              </w:rPr>
              <w:t>, cog-8-tooth.svg, arrow-</w:t>
            </w:r>
            <w:proofErr w:type="spellStart"/>
            <w:r>
              <w:rPr>
                <w:color w:val="D9E8E2"/>
                <w:sz w:val="18"/>
                <w:szCs w:val="18"/>
              </w:rPr>
              <w:t>path.svg</w:t>
            </w:r>
            <w:proofErr w:type="spellEnd"/>
            <w:r>
              <w:rPr>
                <w:color w:val="D9E8E2"/>
                <w:sz w:val="18"/>
                <w:szCs w:val="18"/>
              </w:rPr>
              <w:t>, link-</w:t>
            </w:r>
            <w:proofErr w:type="spellStart"/>
            <w:r>
              <w:rPr>
                <w:color w:val="D9E8E2"/>
                <w:sz w:val="18"/>
                <w:szCs w:val="18"/>
              </w:rPr>
              <w:t>solid.svg</w:t>
            </w:r>
            <w:proofErr w:type="spellEnd"/>
          </w:p>
        </w:tc>
      </w:tr>
      <w:tr w:rsidR="00497716" w14:paraId="08A37C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DD7EC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5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1380D" w14:textId="77777777" w:rsidR="00497716" w:rsidRDefault="00000000">
            <w:r>
              <w:rPr>
                <w:color w:val="172B36"/>
                <w:sz w:val="20"/>
                <w:szCs w:val="20"/>
              </w:rPr>
              <w:t>&lt;section&gt; Pricing Matrix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010DB" w14:textId="77777777" w:rsidR="00497716" w:rsidRDefault="00000000">
            <w:r>
              <w:rPr>
                <w:color w:val="D9E8E2"/>
                <w:sz w:val="18"/>
                <w:szCs w:val="18"/>
              </w:rPr>
              <w:t>chevron-</w:t>
            </w:r>
            <w:proofErr w:type="spellStart"/>
            <w:r>
              <w:rPr>
                <w:color w:val="D9E8E2"/>
                <w:sz w:val="18"/>
                <w:szCs w:val="18"/>
              </w:rPr>
              <w:t>down.svg</w:t>
            </w:r>
            <w:proofErr w:type="spellEnd"/>
            <w:r>
              <w:rPr>
                <w:color w:val="D9E8E2"/>
                <w:sz w:val="18"/>
                <w:szCs w:val="18"/>
              </w:rPr>
              <w:t>, chevron-</w:t>
            </w:r>
            <w:proofErr w:type="spellStart"/>
            <w:r>
              <w:rPr>
                <w:color w:val="D9E8E2"/>
                <w:sz w:val="18"/>
                <w:szCs w:val="18"/>
              </w:rPr>
              <w:t>up.svg</w:t>
            </w:r>
            <w:proofErr w:type="spellEnd"/>
            <w:r>
              <w:rPr>
                <w:color w:val="D9E8E2"/>
                <w:sz w:val="18"/>
                <w:szCs w:val="18"/>
              </w:rPr>
              <w:t>, x-</w:t>
            </w:r>
            <w:proofErr w:type="spellStart"/>
            <w:r>
              <w:rPr>
                <w:color w:val="D9E8E2"/>
                <w:sz w:val="18"/>
                <w:szCs w:val="18"/>
              </w:rPr>
              <w:t>mark.svg</w:t>
            </w:r>
            <w:proofErr w:type="spellEnd"/>
          </w:p>
        </w:tc>
      </w:tr>
      <w:tr w:rsidR="00497716" w14:paraId="5938E8E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C8B2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6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80D16" w14:textId="77777777" w:rsidR="00497716" w:rsidRDefault="00000000">
            <w:r>
              <w:rPr>
                <w:color w:val="172B36"/>
                <w:sz w:val="20"/>
                <w:szCs w:val="20"/>
              </w:rPr>
              <w:t>&lt;section&gt; Final CTA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D637" w14:textId="77777777" w:rsidR="00497716" w:rsidRDefault="00000000">
            <w:r>
              <w:rPr>
                <w:color w:val="D9E8E2"/>
                <w:sz w:val="18"/>
                <w:szCs w:val="18"/>
              </w:rPr>
              <w:t>cube-16-solid.svg</w:t>
            </w:r>
          </w:p>
        </w:tc>
      </w:tr>
      <w:tr w:rsidR="00497716" w14:paraId="4338E43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A9FB" w14:textId="77777777" w:rsidR="00497716" w:rsidRDefault="00000000">
            <w:r>
              <w:rPr>
                <w:b/>
                <w:bCs/>
                <w:color w:val="FFC801"/>
                <w:sz w:val="20"/>
                <w:szCs w:val="20"/>
              </w:rPr>
              <w:t>7</w:t>
            </w:r>
          </w:p>
        </w:tc>
        <w:tc>
          <w:tcPr>
            <w:tcW w:w="4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F2E0" w14:textId="77777777" w:rsidR="00497716" w:rsidRDefault="00000000">
            <w:r>
              <w:rPr>
                <w:color w:val="172B36"/>
                <w:sz w:val="20"/>
                <w:szCs w:val="20"/>
              </w:rPr>
              <w:t>&lt;footer&gt;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5C68" w14:textId="77777777" w:rsidR="00497716" w:rsidRDefault="00000000">
            <w:proofErr w:type="spellStart"/>
            <w:r>
              <w:rPr>
                <w:color w:val="D9E8E2"/>
                <w:sz w:val="18"/>
                <w:szCs w:val="18"/>
              </w:rPr>
              <w:t>link.svg</w:t>
            </w:r>
            <w:proofErr w:type="spellEnd"/>
          </w:p>
        </w:tc>
      </w:tr>
    </w:tbl>
    <w:p w14:paraId="7898C58F" w14:textId="77777777" w:rsidR="00497716" w:rsidRDefault="00497716">
      <w:pPr>
        <w:spacing w:before="160"/>
      </w:pPr>
    </w:p>
    <w:p w14:paraId="17DFF125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0532C507" w14:textId="77777777" w:rsidR="00497716" w:rsidRDefault="00000000">
      <w:pPr>
        <w:pStyle w:val="Heading1"/>
      </w:pPr>
      <w:r>
        <w:rPr>
          <w:color w:val="114C5A"/>
        </w:rPr>
        <w:t>4. Feature 1 — Currency &amp; Billing Switcher (30 pts)</w:t>
      </w:r>
    </w:p>
    <w:p w14:paraId="07BD53F2" w14:textId="77777777" w:rsidR="00497716" w:rsidRDefault="00000000">
      <w:pPr>
        <w:pStyle w:val="Heading2"/>
      </w:pPr>
      <w:r>
        <w:rPr>
          <w:color w:val="172B36"/>
        </w:rPr>
        <w:t>4.1 Data Architecture</w:t>
      </w:r>
    </w:p>
    <w:p w14:paraId="054A1973" w14:textId="77777777" w:rsidR="00497716" w:rsidRDefault="00000000">
      <w:pPr>
        <w:spacing w:before="80" w:after="80"/>
      </w:pPr>
      <w:r>
        <w:rPr>
          <w:color w:val="F1F6F4"/>
        </w:rPr>
        <w:t>The pricing matrix MUST be a multi-dimensional JS object. Never hardcode a price string in HTML.</w:t>
      </w:r>
    </w:p>
    <w:p w14:paraId="06BEFC8A" w14:textId="77777777" w:rsidR="00497716" w:rsidRDefault="00497716">
      <w:pPr>
        <w:spacing w:before="120"/>
      </w:pPr>
    </w:p>
    <w:p w14:paraId="67EAF09B" w14:textId="77777777" w:rsidR="00497716" w:rsidRDefault="00000000">
      <w:pPr>
        <w:spacing w:before="80" w:after="80"/>
      </w:pPr>
      <w:r>
        <w:rPr>
          <w:b/>
          <w:bCs/>
          <w:color w:val="114C5A"/>
        </w:rPr>
        <w:t>Pricing Matrix Logic:</w:t>
      </w:r>
    </w:p>
    <w:p w14:paraId="3B1D462C" w14:textId="77777777" w:rsidR="00497716" w:rsidRDefault="00000000">
      <w:pPr>
        <w:shd w:val="clear" w:color="auto" w:fill="F8FAFC"/>
        <w:spacing w:before="40" w:after="40"/>
      </w:pPr>
      <w:r>
        <w:rPr>
          <w:rFonts w:ascii="Courier New" w:eastAsia="Courier New" w:hAnsi="Courier New" w:cs="Courier New"/>
          <w:color w:val="FFC801"/>
          <w:sz w:val="20"/>
          <w:szCs w:val="20"/>
        </w:rPr>
        <w:lastRenderedPageBreak/>
        <w:t xml:space="preserve">BASE_RATES = </w:t>
      </w:r>
      <w:proofErr w:type="gramStart"/>
      <w:r>
        <w:rPr>
          <w:rFonts w:ascii="Courier New" w:eastAsia="Courier New" w:hAnsi="Courier New" w:cs="Courier New"/>
          <w:color w:val="FFC801"/>
          <w:sz w:val="20"/>
          <w:szCs w:val="20"/>
        </w:rPr>
        <w:t>{ starter</w:t>
      </w:r>
      <w:proofErr w:type="gramEnd"/>
      <w:r>
        <w:rPr>
          <w:rFonts w:ascii="Courier New" w:eastAsia="Courier New" w:hAnsi="Courier New" w:cs="Courier New"/>
          <w:color w:val="FFC801"/>
          <w:sz w:val="20"/>
          <w:szCs w:val="20"/>
        </w:rPr>
        <w:t xml:space="preserve">, pro, </w:t>
      </w:r>
      <w:proofErr w:type="gramStart"/>
      <w:r>
        <w:rPr>
          <w:rFonts w:ascii="Courier New" w:eastAsia="Courier New" w:hAnsi="Courier New" w:cs="Courier New"/>
          <w:color w:val="FFC801"/>
          <w:sz w:val="20"/>
          <w:szCs w:val="20"/>
        </w:rPr>
        <w:t>enterprise }</w:t>
      </w:r>
      <w:proofErr w:type="gramEnd"/>
      <w:r>
        <w:rPr>
          <w:rFonts w:ascii="Courier New" w:eastAsia="Courier New" w:hAnsi="Courier New" w:cs="Courier New"/>
          <w:color w:val="FFC801"/>
          <w:sz w:val="20"/>
          <w:szCs w:val="20"/>
        </w:rPr>
        <w:t xml:space="preserve"> (monthly, in USD)</w:t>
      </w:r>
    </w:p>
    <w:p w14:paraId="6D19D3FB" w14:textId="77777777" w:rsidR="00497716" w:rsidRDefault="00000000">
      <w:pPr>
        <w:spacing w:before="40" w:after="40"/>
      </w:pPr>
      <w:r>
        <w:rPr>
          <w:rFonts w:ascii="Courier New" w:eastAsia="Courier New" w:hAnsi="Courier New" w:cs="Courier New"/>
          <w:color w:val="FFC801"/>
          <w:sz w:val="20"/>
          <w:szCs w:val="20"/>
        </w:rPr>
        <w:t>ANNUAL_MULTIPLIER = 0.80 (20% discount)</w:t>
      </w:r>
    </w:p>
    <w:p w14:paraId="12E647C3" w14:textId="77777777" w:rsidR="00497716" w:rsidRDefault="00000000">
      <w:pPr>
        <w:spacing w:before="40" w:after="80"/>
      </w:pPr>
      <w:r>
        <w:rPr>
          <w:rFonts w:ascii="Courier New" w:eastAsia="Courier New" w:hAnsi="Courier New" w:cs="Courier New"/>
          <w:color w:val="FFC801"/>
          <w:sz w:val="20"/>
          <w:szCs w:val="20"/>
        </w:rPr>
        <w:t xml:space="preserve">REGIONAL_TARIFFS = </w:t>
      </w:r>
      <w:proofErr w:type="gramStart"/>
      <w:r>
        <w:rPr>
          <w:rFonts w:ascii="Courier New" w:eastAsia="Courier New" w:hAnsi="Courier New" w:cs="Courier New"/>
          <w:color w:val="FFC801"/>
          <w:sz w:val="20"/>
          <w:szCs w:val="20"/>
        </w:rPr>
        <w:t>{ USD</w:t>
      </w:r>
      <w:proofErr w:type="gramEnd"/>
      <w:r>
        <w:rPr>
          <w:rFonts w:ascii="Courier New" w:eastAsia="Courier New" w:hAnsi="Courier New" w:cs="Courier New"/>
          <w:color w:val="FFC801"/>
          <w:sz w:val="20"/>
          <w:szCs w:val="20"/>
        </w:rPr>
        <w:t xml:space="preserve">: 1.0, INR: 83.5, EUR: </w:t>
      </w:r>
      <w:proofErr w:type="gramStart"/>
      <w:r>
        <w:rPr>
          <w:rFonts w:ascii="Courier New" w:eastAsia="Courier New" w:hAnsi="Courier New" w:cs="Courier New"/>
          <w:color w:val="FFC801"/>
          <w:sz w:val="20"/>
          <w:szCs w:val="20"/>
        </w:rPr>
        <w:t>0.92 }</w:t>
      </w:r>
      <w:proofErr w:type="gramEnd"/>
    </w:p>
    <w:p w14:paraId="275BB5D2" w14:textId="77777777" w:rsidR="00497716" w:rsidRDefault="00000000">
      <w:pPr>
        <w:spacing w:before="40" w:after="120"/>
      </w:pPr>
      <w:proofErr w:type="spellStart"/>
      <w:r>
        <w:rPr>
          <w:rFonts w:ascii="Courier New" w:eastAsia="Courier New" w:hAnsi="Courier New" w:cs="Courier New"/>
          <w:color w:val="059669"/>
          <w:sz w:val="20"/>
          <w:szCs w:val="20"/>
        </w:rPr>
        <w:t>finalPrice</w:t>
      </w:r>
      <w:proofErr w:type="spellEnd"/>
      <w:r>
        <w:rPr>
          <w:rFonts w:ascii="Courier New" w:eastAsia="Courier New" w:hAnsi="Courier New" w:cs="Courier New"/>
          <w:color w:val="059669"/>
          <w:sz w:val="20"/>
          <w:szCs w:val="20"/>
        </w:rPr>
        <w:t xml:space="preserve"> = BASE_RATE × ANNUAL_MULTIPLIER (if annual) × REGIONAL_</w:t>
      </w:r>
      <w:proofErr w:type="gramStart"/>
      <w:r>
        <w:rPr>
          <w:rFonts w:ascii="Courier New" w:eastAsia="Courier New" w:hAnsi="Courier New" w:cs="Courier New"/>
          <w:color w:val="059669"/>
          <w:sz w:val="20"/>
          <w:szCs w:val="20"/>
        </w:rPr>
        <w:t>TARIFF[</w:t>
      </w:r>
      <w:proofErr w:type="gramEnd"/>
      <w:r>
        <w:rPr>
          <w:rFonts w:ascii="Courier New" w:eastAsia="Courier New" w:hAnsi="Courier New" w:cs="Courier New"/>
          <w:color w:val="059669"/>
          <w:sz w:val="20"/>
          <w:szCs w:val="20"/>
        </w:rPr>
        <w:t>currency]</w:t>
      </w:r>
    </w:p>
    <w:p w14:paraId="045AF2B0" w14:textId="77777777" w:rsidR="00497716" w:rsidRDefault="00000000">
      <w:pPr>
        <w:pStyle w:val="Heading2"/>
      </w:pPr>
      <w:r>
        <w:rPr>
          <w:color w:val="172B36"/>
        </w:rPr>
        <w:t>4.2 State Isolation Strategy</w:t>
      </w:r>
    </w:p>
    <w:p w14:paraId="301D02A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Give each price display a unique ID: #price-starter, #price-pro, #price-enterprise</w:t>
      </w:r>
    </w:p>
    <w:p w14:paraId="63FBD42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On toggle/currency change: run calculation → call </w:t>
      </w:r>
      <w:proofErr w:type="spellStart"/>
      <w:proofErr w:type="gramStart"/>
      <w:r>
        <w:rPr>
          <w:color w:val="F1F6F4"/>
        </w:rPr>
        <w:t>element.textContent</w:t>
      </w:r>
      <w:proofErr w:type="spellEnd"/>
      <w:proofErr w:type="gramEnd"/>
      <w:r>
        <w:rPr>
          <w:color w:val="F1F6F4"/>
        </w:rPr>
        <w:t xml:space="preserve"> = </w:t>
      </w:r>
      <w:proofErr w:type="spellStart"/>
      <w:r>
        <w:rPr>
          <w:color w:val="F1F6F4"/>
        </w:rPr>
        <w:t>newPrice</w:t>
      </w:r>
      <w:proofErr w:type="spellEnd"/>
      <w:r>
        <w:rPr>
          <w:color w:val="F1F6F4"/>
        </w:rPr>
        <w:t xml:space="preserve"> ONLY</w:t>
      </w:r>
    </w:p>
    <w:p w14:paraId="4F05BB72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Wrap the switcher in its own isolated component — no shared state with parent</w:t>
      </w:r>
    </w:p>
    <w:p w14:paraId="29F4ECDE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Use data-base-price attributes on price elements for easy JS lookup</w:t>
      </w:r>
    </w:p>
    <w:p w14:paraId="342FBC1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Debounce rapid toggling at 50ms to avoid thrashing</w:t>
      </w:r>
    </w:p>
    <w:p w14:paraId="264EB397" w14:textId="77777777" w:rsidR="00497716" w:rsidRDefault="00000000">
      <w:pPr>
        <w:pStyle w:val="Heading2"/>
      </w:pPr>
      <w:r>
        <w:rPr>
          <w:color w:val="172B36"/>
        </w:rPr>
        <w:t>4.3 UI Spec</w:t>
      </w:r>
    </w:p>
    <w:p w14:paraId="344C726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Billing toggle: pill-style toggle (Monthly | Annual) with 'Save 20%' badge on Annual</w:t>
      </w:r>
    </w:p>
    <w:p w14:paraId="73CDF5B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Currency dropdown: INR (₹) | USD ($) | EUR (€) — use chevron-</w:t>
      </w:r>
      <w:proofErr w:type="spellStart"/>
      <w:r>
        <w:rPr>
          <w:color w:val="F1F6F4"/>
        </w:rPr>
        <w:t>down.svg</w:t>
      </w:r>
      <w:proofErr w:type="spellEnd"/>
      <w:r>
        <w:rPr>
          <w:color w:val="F1F6F4"/>
        </w:rPr>
        <w:t xml:space="preserve"> as dropdown icon</w:t>
      </w:r>
    </w:p>
    <w:p w14:paraId="3F5869F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Price display: JetBrains Mono font, large (48–56px), with currency symbol prefix</w:t>
      </w:r>
    </w:p>
    <w:p w14:paraId="3DE4EAC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Annual savings call-out: small muted text showing 'You save ₹X/yr' below price</w:t>
      </w:r>
    </w:p>
    <w:p w14:paraId="12100F9E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0D33D7C6" w14:textId="77777777" w:rsidR="00497716" w:rsidRDefault="00000000">
      <w:pPr>
        <w:pStyle w:val="Heading1"/>
      </w:pPr>
      <w:r>
        <w:rPr>
          <w:color w:val="114C5A"/>
        </w:rPr>
        <w:t>5. Feature 2 — Bento-to-Accordion (10 pts)</w:t>
      </w:r>
    </w:p>
    <w:p w14:paraId="18E98353" w14:textId="77777777" w:rsidR="00497716" w:rsidRDefault="00000000">
      <w:pPr>
        <w:pStyle w:val="Heading2"/>
      </w:pPr>
      <w:r>
        <w:rPr>
          <w:color w:val="172B36"/>
        </w:rPr>
        <w:t>5.1 Desktop: Bento Grid Layout</w:t>
      </w:r>
    </w:p>
    <w:p w14:paraId="515FCA1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CSS Grid layout — 2 or 3 column asymmetric grid (e.g., 2 </w:t>
      </w:r>
      <w:proofErr w:type="gramStart"/>
      <w:r>
        <w:rPr>
          <w:color w:val="F1F6F4"/>
        </w:rPr>
        <w:t>wide</w:t>
      </w:r>
      <w:proofErr w:type="gramEnd"/>
      <w:r>
        <w:rPr>
          <w:color w:val="F1F6F4"/>
        </w:rPr>
        <w:t xml:space="preserve"> + 1 tall card)</w:t>
      </w:r>
    </w:p>
    <w:p w14:paraId="62D7A984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4 feature cards using: chart-</w:t>
      </w:r>
      <w:proofErr w:type="spellStart"/>
      <w:r>
        <w:rPr>
          <w:color w:val="F1F6F4"/>
        </w:rPr>
        <w:t>pie.svg</w:t>
      </w:r>
      <w:proofErr w:type="spellEnd"/>
      <w:r>
        <w:rPr>
          <w:color w:val="F1F6F4"/>
        </w:rPr>
        <w:t xml:space="preserve"> (Analytics), cog-8-tooth.svg (Automation), arrow-</w:t>
      </w:r>
      <w:proofErr w:type="spellStart"/>
      <w:r>
        <w:rPr>
          <w:color w:val="F1F6F4"/>
        </w:rPr>
        <w:t>path.svg</w:t>
      </w:r>
      <w:proofErr w:type="spellEnd"/>
      <w:r>
        <w:rPr>
          <w:color w:val="F1F6F4"/>
        </w:rPr>
        <w:t xml:space="preserve"> (Sync), link-</w:t>
      </w:r>
      <w:proofErr w:type="spellStart"/>
      <w:r>
        <w:rPr>
          <w:color w:val="F1F6F4"/>
        </w:rPr>
        <w:t>solid.svg</w:t>
      </w:r>
      <w:proofErr w:type="spellEnd"/>
      <w:r>
        <w:rPr>
          <w:color w:val="F1F6F4"/>
        </w:rPr>
        <w:t xml:space="preserve"> (Integrations)</w:t>
      </w:r>
    </w:p>
    <w:p w14:paraId="068F27C4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Each card: hover state with subtle border highlight + icon scale (transform: </w:t>
      </w:r>
      <w:proofErr w:type="gramStart"/>
      <w:r>
        <w:rPr>
          <w:color w:val="F1F6F4"/>
        </w:rPr>
        <w:t>scale(</w:t>
      </w:r>
      <w:proofErr w:type="gramEnd"/>
      <w:r>
        <w:rPr>
          <w:color w:val="F1F6F4"/>
        </w:rPr>
        <w:t>1.05))</w:t>
      </w:r>
    </w:p>
    <w:p w14:paraId="3CF53284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Hover transition: 150ms ease-out on transform and border-</w:t>
      </w:r>
      <w:proofErr w:type="spellStart"/>
      <w:r>
        <w:rPr>
          <w:color w:val="F1F6F4"/>
        </w:rPr>
        <w:t>color</w:t>
      </w:r>
      <w:proofErr w:type="spellEnd"/>
    </w:p>
    <w:p w14:paraId="259FC12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Track </w:t>
      </w:r>
      <w:proofErr w:type="spellStart"/>
      <w:r>
        <w:rPr>
          <w:color w:val="F1F6F4"/>
        </w:rPr>
        <w:t>activeIndex</w:t>
      </w:r>
      <w:proofErr w:type="spellEnd"/>
      <w:r>
        <w:rPr>
          <w:color w:val="F1F6F4"/>
        </w:rPr>
        <w:t xml:space="preserve"> on hover using data attributes — store in a JS variable</w:t>
      </w:r>
    </w:p>
    <w:p w14:paraId="7CC1CEC7" w14:textId="77777777" w:rsidR="00497716" w:rsidRDefault="00000000">
      <w:pPr>
        <w:pStyle w:val="Heading2"/>
      </w:pPr>
      <w:r>
        <w:rPr>
          <w:color w:val="172B36"/>
        </w:rPr>
        <w:t>5.2 Mobile: Accordion</w:t>
      </w:r>
    </w:p>
    <w:p w14:paraId="3226B1C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Below 768px breakpoint: grid </w:t>
      </w:r>
      <w:proofErr w:type="spellStart"/>
      <w:proofErr w:type="gramStart"/>
      <w:r>
        <w:rPr>
          <w:color w:val="F1F6F4"/>
        </w:rPr>
        <w:t>display:none</w:t>
      </w:r>
      <w:proofErr w:type="spellEnd"/>
      <w:proofErr w:type="gramEnd"/>
      <w:r>
        <w:rPr>
          <w:color w:val="F1F6F4"/>
        </w:rPr>
        <w:t xml:space="preserve">, accordion </w:t>
      </w:r>
      <w:proofErr w:type="spellStart"/>
      <w:proofErr w:type="gramStart"/>
      <w:r>
        <w:rPr>
          <w:color w:val="F1F6F4"/>
        </w:rPr>
        <w:t>display:block</w:t>
      </w:r>
      <w:proofErr w:type="spellEnd"/>
      <w:proofErr w:type="gramEnd"/>
    </w:p>
    <w:p w14:paraId="117F51D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Accordion items: each feature = one collapsible panel</w:t>
      </w:r>
    </w:p>
    <w:p w14:paraId="5C73C5E6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Open/close: max-height transition 0→auto (use max-height: 500px trick), 300ms ease-in-out</w:t>
      </w:r>
    </w:p>
    <w:p w14:paraId="607C011D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Use chevron-</w:t>
      </w:r>
      <w:proofErr w:type="spellStart"/>
      <w:r>
        <w:rPr>
          <w:color w:val="F1F6F4"/>
        </w:rPr>
        <w:t>up.svg</w:t>
      </w:r>
      <w:proofErr w:type="spellEnd"/>
      <w:r>
        <w:rPr>
          <w:color w:val="F1F6F4"/>
        </w:rPr>
        <w:t xml:space="preserve"> / chevron-</w:t>
      </w:r>
      <w:proofErr w:type="spellStart"/>
      <w:r>
        <w:rPr>
          <w:color w:val="F1F6F4"/>
        </w:rPr>
        <w:t>down.svg</w:t>
      </w:r>
      <w:proofErr w:type="spellEnd"/>
      <w:r>
        <w:rPr>
          <w:color w:val="F1F6F4"/>
        </w:rPr>
        <w:t xml:space="preserve"> to indicate open/closed state</w:t>
      </w:r>
    </w:p>
    <w:p w14:paraId="10439958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Only one panel open at a time (exclusive accordion)</w:t>
      </w:r>
    </w:p>
    <w:p w14:paraId="0C5E765A" w14:textId="77777777" w:rsidR="00497716" w:rsidRDefault="00000000">
      <w:pPr>
        <w:pStyle w:val="Heading2"/>
      </w:pPr>
      <w:r>
        <w:rPr>
          <w:color w:val="172B36"/>
        </w:rPr>
        <w:t>5.3 Context Transfer (The Hard Part)</w:t>
      </w:r>
    </w:p>
    <w:p w14:paraId="1EEF02B6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Attach a </w:t>
      </w:r>
      <w:proofErr w:type="spellStart"/>
      <w:r>
        <w:rPr>
          <w:color w:val="F1F6F4"/>
        </w:rPr>
        <w:t>ResizeObserver</w:t>
      </w:r>
      <w:proofErr w:type="spellEnd"/>
      <w:r>
        <w:rPr>
          <w:color w:val="F1F6F4"/>
        </w:rPr>
        <w:t xml:space="preserve"> (or window resize event) watching for crossings of 768px</w:t>
      </w:r>
    </w:p>
    <w:p w14:paraId="5247B37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lastRenderedPageBreak/>
        <w:t xml:space="preserve">On crossing INTO mobile: read </w:t>
      </w:r>
      <w:proofErr w:type="spellStart"/>
      <w:r>
        <w:rPr>
          <w:color w:val="F1F6F4"/>
        </w:rPr>
        <w:t>activeIndex</w:t>
      </w:r>
      <w:proofErr w:type="spellEnd"/>
      <w:r>
        <w:rPr>
          <w:color w:val="F1F6F4"/>
        </w:rPr>
        <w:t xml:space="preserve"> JS variable → programmatically open that accordion panel</w:t>
      </w:r>
    </w:p>
    <w:p w14:paraId="23BBE02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On crossing INTO desktop: read open accordion index → set as </w:t>
      </w:r>
      <w:proofErr w:type="spellStart"/>
      <w:r>
        <w:rPr>
          <w:color w:val="F1F6F4"/>
        </w:rPr>
        <w:t>activeIndex</w:t>
      </w:r>
      <w:proofErr w:type="spellEnd"/>
      <w:r>
        <w:rPr>
          <w:color w:val="F1F6F4"/>
        </w:rPr>
        <w:t xml:space="preserve"> highlight on bento</w:t>
      </w:r>
    </w:p>
    <w:p w14:paraId="7992F36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Transition the context transfer with a 300ms ease-in-out so it feels intentional, not jarring</w:t>
      </w:r>
    </w:p>
    <w:p w14:paraId="1591DD2B" w14:textId="77777777" w:rsidR="00497716" w:rsidRDefault="00000000">
      <w:pPr>
        <w:spacing w:before="80" w:after="80"/>
      </w:pPr>
      <w:r>
        <w:rPr>
          <w:color w:val="D9E8E2"/>
        </w:rPr>
        <w:t xml:space="preserve">Implementation note: Use a single shared state object </w:t>
      </w:r>
      <w:proofErr w:type="gramStart"/>
      <w:r>
        <w:rPr>
          <w:color w:val="D9E8E2"/>
        </w:rPr>
        <w:t xml:space="preserve">{ </w:t>
      </w:r>
      <w:proofErr w:type="spellStart"/>
      <w:r>
        <w:rPr>
          <w:color w:val="D9E8E2"/>
        </w:rPr>
        <w:t>activeIndex</w:t>
      </w:r>
      <w:proofErr w:type="spellEnd"/>
      <w:proofErr w:type="gramEnd"/>
      <w:r>
        <w:rPr>
          <w:color w:val="D9E8E2"/>
        </w:rPr>
        <w:t xml:space="preserve">: </w:t>
      </w:r>
      <w:proofErr w:type="gramStart"/>
      <w:r>
        <w:rPr>
          <w:color w:val="D9E8E2"/>
        </w:rPr>
        <w:t>0 }</w:t>
      </w:r>
      <w:proofErr w:type="gramEnd"/>
      <w:r>
        <w:rPr>
          <w:color w:val="D9E8E2"/>
        </w:rPr>
        <w:t xml:space="preserve"> in module scope. Both views read/write to it. </w:t>
      </w:r>
      <w:proofErr w:type="spellStart"/>
      <w:r>
        <w:rPr>
          <w:color w:val="D9E8E2"/>
        </w:rPr>
        <w:t>ResizeObserver</w:t>
      </w:r>
      <w:proofErr w:type="spellEnd"/>
      <w:r>
        <w:rPr>
          <w:color w:val="D9E8E2"/>
        </w:rPr>
        <w:t xml:space="preserve"> triggers the sync.</w:t>
      </w:r>
    </w:p>
    <w:p w14:paraId="17DE6735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4A2A12A7" w14:textId="77777777" w:rsidR="00497716" w:rsidRDefault="00000000">
      <w:pPr>
        <w:pStyle w:val="Heading1"/>
      </w:pPr>
      <w:r>
        <w:rPr>
          <w:color w:val="114C5A"/>
        </w:rPr>
        <w:t>6. SEO &amp; Semantic HTML (25 pts)</w:t>
      </w:r>
    </w:p>
    <w:p w14:paraId="4B1A6590" w14:textId="77777777" w:rsidR="00497716" w:rsidRDefault="00000000">
      <w:pPr>
        <w:pStyle w:val="Heading2"/>
      </w:pPr>
      <w:r>
        <w:rPr>
          <w:color w:val="172B36"/>
        </w:rPr>
        <w:t>6.1 Required Meta Tags</w:t>
      </w:r>
    </w:p>
    <w:p w14:paraId="4EB7176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&lt;title&gt;</w:t>
      </w:r>
      <w:proofErr w:type="spellStart"/>
      <w:r>
        <w:rPr>
          <w:color w:val="F1F6F4"/>
        </w:rPr>
        <w:t>NexusAI</w:t>
      </w:r>
      <w:proofErr w:type="spellEnd"/>
      <w:r>
        <w:rPr>
          <w:color w:val="F1F6F4"/>
        </w:rPr>
        <w:t xml:space="preserve"> — Intelligent Data Automation Platform&lt;/title&gt;</w:t>
      </w:r>
    </w:p>
    <w:p w14:paraId="610ADA2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name="description" content="..."&gt; — 150–160 chars, include keywords</w:t>
      </w:r>
    </w:p>
    <w:p w14:paraId="786032C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name="keywords" content="AI automation, data platform, workflow automation"&gt;</w:t>
      </w:r>
    </w:p>
    <w:p w14:paraId="1D880A7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name="robots" content="index, follow"&gt;</w:t>
      </w:r>
    </w:p>
    <w:p w14:paraId="0706C79C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&lt;link </w:t>
      </w:r>
      <w:proofErr w:type="spellStart"/>
      <w:r>
        <w:rPr>
          <w:color w:val="F1F6F4"/>
        </w:rPr>
        <w:t>rel</w:t>
      </w:r>
      <w:proofErr w:type="spellEnd"/>
      <w:r>
        <w:rPr>
          <w:color w:val="F1F6F4"/>
        </w:rPr>
        <w:t xml:space="preserve">="canonical" </w:t>
      </w:r>
      <w:proofErr w:type="spellStart"/>
      <w:r>
        <w:rPr>
          <w:color w:val="F1F6F4"/>
        </w:rPr>
        <w:t>href</w:t>
      </w:r>
      <w:proofErr w:type="spellEnd"/>
      <w:r>
        <w:rPr>
          <w:color w:val="F1F6F4"/>
        </w:rPr>
        <w:t>="https://your-deployment-</w:t>
      </w:r>
      <w:proofErr w:type="spellStart"/>
      <w:r>
        <w:rPr>
          <w:color w:val="F1F6F4"/>
        </w:rPr>
        <w:t>url.vercel.app</w:t>
      </w:r>
      <w:proofErr w:type="spellEnd"/>
      <w:r>
        <w:rPr>
          <w:color w:val="F1F6F4"/>
        </w:rPr>
        <w:t>"&gt;</w:t>
      </w:r>
    </w:p>
    <w:p w14:paraId="2A24649E" w14:textId="77777777" w:rsidR="00497716" w:rsidRDefault="00000000">
      <w:pPr>
        <w:pStyle w:val="Heading2"/>
      </w:pPr>
      <w:r>
        <w:rPr>
          <w:color w:val="172B36"/>
        </w:rPr>
        <w:t>6.2 Open Graph Tags</w:t>
      </w:r>
    </w:p>
    <w:p w14:paraId="5134DD0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property="</w:t>
      </w:r>
      <w:proofErr w:type="spellStart"/>
      <w:proofErr w:type="gramStart"/>
      <w:r>
        <w:rPr>
          <w:color w:val="F1F6F4"/>
        </w:rPr>
        <w:t>og:title</w:t>
      </w:r>
      <w:proofErr w:type="spellEnd"/>
      <w:proofErr w:type="gramEnd"/>
      <w:r>
        <w:rPr>
          <w:color w:val="F1F6F4"/>
        </w:rPr>
        <w:t>" content="</w:t>
      </w:r>
      <w:proofErr w:type="spellStart"/>
      <w:r>
        <w:rPr>
          <w:color w:val="F1F6F4"/>
        </w:rPr>
        <w:t>NexusAI</w:t>
      </w:r>
      <w:proofErr w:type="spellEnd"/>
      <w:r>
        <w:rPr>
          <w:color w:val="F1F6F4"/>
        </w:rPr>
        <w:t xml:space="preserve"> — AI Automation Platform"&gt;</w:t>
      </w:r>
    </w:p>
    <w:p w14:paraId="741081B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property="</w:t>
      </w:r>
      <w:proofErr w:type="spellStart"/>
      <w:proofErr w:type="gramStart"/>
      <w:r>
        <w:rPr>
          <w:color w:val="F1F6F4"/>
        </w:rPr>
        <w:t>og:description</w:t>
      </w:r>
      <w:proofErr w:type="spellEnd"/>
      <w:proofErr w:type="gramEnd"/>
      <w:r>
        <w:rPr>
          <w:color w:val="F1F6F4"/>
        </w:rPr>
        <w:t>" content="..."&gt;</w:t>
      </w:r>
    </w:p>
    <w:p w14:paraId="384DA625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property="</w:t>
      </w:r>
      <w:proofErr w:type="spellStart"/>
      <w:proofErr w:type="gramStart"/>
      <w:r>
        <w:rPr>
          <w:color w:val="F1F6F4"/>
        </w:rPr>
        <w:t>og:type</w:t>
      </w:r>
      <w:proofErr w:type="spellEnd"/>
      <w:proofErr w:type="gramEnd"/>
      <w:r>
        <w:rPr>
          <w:color w:val="F1F6F4"/>
        </w:rPr>
        <w:t>" content="website"&gt;</w:t>
      </w:r>
    </w:p>
    <w:p w14:paraId="15EBB0BC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property="</w:t>
      </w:r>
      <w:proofErr w:type="spellStart"/>
      <w:r>
        <w:rPr>
          <w:color w:val="F1F6F4"/>
        </w:rPr>
        <w:t>og:url</w:t>
      </w:r>
      <w:proofErr w:type="spellEnd"/>
      <w:r>
        <w:rPr>
          <w:color w:val="F1F6F4"/>
        </w:rPr>
        <w:t>" content="..."&gt;</w:t>
      </w:r>
    </w:p>
    <w:p w14:paraId="0DE7E73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property="</w:t>
      </w:r>
      <w:proofErr w:type="spellStart"/>
      <w:proofErr w:type="gramStart"/>
      <w:r>
        <w:rPr>
          <w:color w:val="F1F6F4"/>
        </w:rPr>
        <w:t>og:image</w:t>
      </w:r>
      <w:proofErr w:type="spellEnd"/>
      <w:proofErr w:type="gramEnd"/>
      <w:r>
        <w:rPr>
          <w:color w:val="F1F6F4"/>
        </w:rPr>
        <w:t>" content="..."&gt;</w:t>
      </w:r>
    </w:p>
    <w:p w14:paraId="149E682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&lt;meta name="</w:t>
      </w:r>
      <w:proofErr w:type="spellStart"/>
      <w:proofErr w:type="gramStart"/>
      <w:r>
        <w:rPr>
          <w:color w:val="F1F6F4"/>
        </w:rPr>
        <w:t>twitter:card</w:t>
      </w:r>
      <w:proofErr w:type="spellEnd"/>
      <w:proofErr w:type="gramEnd"/>
      <w:r>
        <w:rPr>
          <w:color w:val="F1F6F4"/>
        </w:rPr>
        <w:t>" content="</w:t>
      </w:r>
      <w:proofErr w:type="spellStart"/>
      <w:r>
        <w:rPr>
          <w:color w:val="F1F6F4"/>
        </w:rPr>
        <w:t>summary_large_image</w:t>
      </w:r>
      <w:proofErr w:type="spellEnd"/>
      <w:r>
        <w:rPr>
          <w:color w:val="F1F6F4"/>
        </w:rPr>
        <w:t>"&gt;</w:t>
      </w:r>
    </w:p>
    <w:p w14:paraId="1C0D551D" w14:textId="77777777" w:rsidR="00497716" w:rsidRDefault="00000000">
      <w:pPr>
        <w:pStyle w:val="Heading2"/>
      </w:pPr>
      <w:r>
        <w:rPr>
          <w:color w:val="172B36"/>
        </w:rPr>
        <w:t>6.3 Semantic HTML Checklist</w:t>
      </w:r>
    </w:p>
    <w:p w14:paraId="468709E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ONE &lt;h1&gt; only — in the hero section</w:t>
      </w:r>
    </w:p>
    <w:p w14:paraId="4594EBD8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&lt;header&gt; for navbar, &lt;main&gt; wrapping all page content, &lt;footer&gt; for footer</w:t>
      </w:r>
    </w:p>
    <w:p w14:paraId="7D288506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Each page section wrapped in &lt;section&gt; with aria-label or &lt;article&gt; where appropriate</w:t>
      </w:r>
    </w:p>
    <w:p w14:paraId="168422EE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Nav links in &lt;nav&gt; with aria-label='Main navigation'</w:t>
      </w:r>
    </w:p>
    <w:p w14:paraId="663CBFB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All SVG icons: role='</w:t>
      </w:r>
      <w:proofErr w:type="spellStart"/>
      <w:r>
        <w:rPr>
          <w:color w:val="F1F6F4"/>
        </w:rPr>
        <w:t>img</w:t>
      </w:r>
      <w:proofErr w:type="spellEnd"/>
      <w:r>
        <w:rPr>
          <w:color w:val="F1F6F4"/>
        </w:rPr>
        <w:t>' aria-label='Description' OR aria-hidden='true' if decorative</w:t>
      </w:r>
    </w:p>
    <w:p w14:paraId="4394366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Pricing cards in a &lt;ul&gt; / &lt;li&gt; structure or semantic &lt;article&gt; elements</w:t>
      </w:r>
    </w:p>
    <w:p w14:paraId="27F82CF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Avoid div-soup — every structural element must have semantic meaning</w:t>
      </w:r>
    </w:p>
    <w:p w14:paraId="76E0E85F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2D3F8803" w14:textId="77777777" w:rsidR="00497716" w:rsidRDefault="00000000">
      <w:pPr>
        <w:pStyle w:val="Heading1"/>
      </w:pPr>
      <w:r>
        <w:rPr>
          <w:color w:val="114C5A"/>
        </w:rPr>
        <w:t>7. Design Specification</w:t>
      </w:r>
    </w:p>
    <w:p w14:paraId="7951AC89" w14:textId="77777777" w:rsidR="00497716" w:rsidRDefault="00000000">
      <w:pPr>
        <w:pStyle w:val="Heading2"/>
      </w:pPr>
      <w:r>
        <w:rPr>
          <w:color w:val="172B36"/>
        </w:rPr>
        <w:t>7.1 Typography</w:t>
      </w:r>
    </w:p>
    <w:p w14:paraId="4D54EE9E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Header Font: </w:t>
      </w:r>
      <w:r>
        <w:rPr>
          <w:color w:val="0F172A"/>
        </w:rPr>
        <w:t>JetBrains Mono — Hero H1, pricing numbers, code accents</w:t>
      </w:r>
    </w:p>
    <w:p w14:paraId="4E52FE23" w14:textId="77777777" w:rsidR="00497716" w:rsidRDefault="00000000">
      <w:pPr>
        <w:spacing w:before="60" w:after="60"/>
      </w:pPr>
      <w:r>
        <w:rPr>
          <w:b/>
          <w:bCs/>
          <w:color w:val="FFC801"/>
        </w:rPr>
        <w:lastRenderedPageBreak/>
        <w:t xml:space="preserve">Body Font: </w:t>
      </w:r>
      <w:r>
        <w:rPr>
          <w:color w:val="0F172A"/>
        </w:rPr>
        <w:t>Inter — all body text, nav, labels, buttons, descriptions</w:t>
      </w:r>
    </w:p>
    <w:p w14:paraId="60EC5D47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H1 Size: </w:t>
      </w:r>
      <w:r>
        <w:rPr>
          <w:color w:val="0F172A"/>
        </w:rPr>
        <w:t>56–64px, weight 700, JetBrains Mono</w:t>
      </w:r>
    </w:p>
    <w:p w14:paraId="66C36174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H2 Size: </w:t>
      </w:r>
      <w:r>
        <w:rPr>
          <w:color w:val="0F172A"/>
        </w:rPr>
        <w:t>36–40px, weight 600, Inter or JetBrains Mono</w:t>
      </w:r>
    </w:p>
    <w:p w14:paraId="707E9839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Body: </w:t>
      </w:r>
      <w:r>
        <w:rPr>
          <w:color w:val="0F172A"/>
        </w:rPr>
        <w:t>16–18px, weight 400, Inter, line-height 1.6</w:t>
      </w:r>
    </w:p>
    <w:p w14:paraId="43A2B0ED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Price Display: </w:t>
      </w:r>
      <w:r>
        <w:rPr>
          <w:color w:val="0F172A"/>
        </w:rPr>
        <w:t>48–56px, JetBrains Mono, weight 700</w:t>
      </w:r>
    </w:p>
    <w:p w14:paraId="536A556E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Caption/Label: </w:t>
      </w:r>
      <w:r>
        <w:rPr>
          <w:color w:val="0F172A"/>
        </w:rPr>
        <w:t>12–13px, Inter, weight 500, letter-spacing 0.05em</w:t>
      </w:r>
    </w:p>
    <w:p w14:paraId="315C34EE" w14:textId="77777777" w:rsidR="00497716" w:rsidRDefault="00000000">
      <w:pPr>
        <w:pStyle w:val="Heading2"/>
      </w:pPr>
      <w:r>
        <w:rPr>
          <w:color w:val="172B36"/>
        </w:rPr>
        <w:t xml:space="preserve">7.2 </w:t>
      </w:r>
      <w:proofErr w:type="spellStart"/>
      <w:r>
        <w:rPr>
          <w:color w:val="172B36"/>
        </w:rPr>
        <w:t>Color</w:t>
      </w:r>
      <w:proofErr w:type="spellEnd"/>
      <w:r>
        <w:rPr>
          <w:color w:val="172B36"/>
        </w:rPr>
        <w:t xml:space="preserve"> Palette</w:t>
      </w:r>
    </w:p>
    <w:p w14:paraId="39674B61" w14:textId="77777777" w:rsidR="00497716" w:rsidRDefault="00000000">
      <w:pPr>
        <w:spacing w:before="80" w:after="80"/>
      </w:pPr>
      <w:r>
        <w:rPr>
          <w:color w:val="EF4444"/>
        </w:rPr>
        <w:t xml:space="preserve">NOTE: Use the official </w:t>
      </w:r>
      <w:proofErr w:type="spellStart"/>
      <w:r>
        <w:rPr>
          <w:color w:val="EF4444"/>
        </w:rPr>
        <w:t>color</w:t>
      </w:r>
      <w:proofErr w:type="spellEnd"/>
      <w:r>
        <w:rPr>
          <w:color w:val="EF4444"/>
        </w:rPr>
        <w:t xml:space="preserve"> palette from the asset ZIP when available. These are placeholder values — replace with exact hex codes from the palette file.</w:t>
      </w:r>
    </w:p>
    <w:p w14:paraId="4AC39590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Primary Accent: </w:t>
      </w:r>
      <w:r>
        <w:rPr>
          <w:color w:val="0F172A"/>
        </w:rPr>
        <w:t>#FFC801 Forsythia — CTAs, highlights, pricing numbers, active states</w:t>
      </w:r>
    </w:p>
    <w:p w14:paraId="4C4DA089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Background: </w:t>
      </w:r>
      <w:r>
        <w:rPr>
          <w:color w:val="0F172A"/>
        </w:rPr>
        <w:t>#114C5A Nocturnal Expedition — primary dark background</w:t>
      </w:r>
    </w:p>
    <w:p w14:paraId="59147ED6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Surface: </w:t>
      </w:r>
      <w:r>
        <w:rPr>
          <w:color w:val="0F172A"/>
        </w:rPr>
        <w:t xml:space="preserve">#172B36 Oceanic Noir — darkest </w:t>
      </w:r>
      <w:proofErr w:type="spellStart"/>
      <w:r>
        <w:rPr>
          <w:color w:val="0F172A"/>
        </w:rPr>
        <w:t>bg</w:t>
      </w:r>
      <w:proofErr w:type="spellEnd"/>
      <w:r>
        <w:rPr>
          <w:color w:val="0F172A"/>
        </w:rPr>
        <w:t>, footer, card surface</w:t>
      </w:r>
    </w:p>
    <w:p w14:paraId="0252B422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Text Primary: </w:t>
      </w:r>
      <w:r>
        <w:rPr>
          <w:color w:val="0F172A"/>
        </w:rPr>
        <w:t>#F1F6F4 Arctic Powder — primary text on dark backgrounds</w:t>
      </w:r>
    </w:p>
    <w:p w14:paraId="39D52E68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Text Muted: </w:t>
      </w:r>
      <w:r>
        <w:rPr>
          <w:color w:val="0F172A"/>
        </w:rPr>
        <w:t>#D9E8E2 Mystic Mint — muted text, secondary surfaces</w:t>
      </w:r>
    </w:p>
    <w:p w14:paraId="42620C26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Border: </w:t>
      </w:r>
      <w:r>
        <w:rPr>
          <w:color w:val="0F172A"/>
        </w:rPr>
        <w:t>#114C5A — card borders (teal tone)</w:t>
      </w:r>
    </w:p>
    <w:p w14:paraId="4678D968" w14:textId="77777777" w:rsidR="00497716" w:rsidRDefault="00000000">
      <w:pPr>
        <w:spacing w:before="60" w:after="60"/>
      </w:pPr>
      <w:r>
        <w:rPr>
          <w:b/>
          <w:bCs/>
          <w:color w:val="FFC801"/>
        </w:rPr>
        <w:t xml:space="preserve">Success/Green: </w:t>
      </w:r>
      <w:r>
        <w:rPr>
          <w:color w:val="0F172A"/>
        </w:rPr>
        <w:t>#FF9932 Deep Saffron — secondary accent, gradient partner with Forsythia</w:t>
      </w:r>
    </w:p>
    <w:p w14:paraId="25394F30" w14:textId="77777777" w:rsidR="00497716" w:rsidRDefault="00000000">
      <w:pPr>
        <w:pStyle w:val="Heading2"/>
      </w:pPr>
      <w:r>
        <w:rPr>
          <w:color w:val="172B36"/>
        </w:rPr>
        <w:t>7.3 Spacing System</w:t>
      </w:r>
    </w:p>
    <w:p w14:paraId="229FA733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Base unit: 4px. Use multiples: 4, 8, 12, 16, 24, 32, 48, 64, 96, 128px</w:t>
      </w:r>
    </w:p>
    <w:p w14:paraId="61DE234C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Section vertical padding: 96px desktop, 64px tablet, 48px mobile</w:t>
      </w:r>
    </w:p>
    <w:p w14:paraId="21FCF74C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Component internal padding: 24–32px</w:t>
      </w:r>
    </w:p>
    <w:p w14:paraId="00A7EC8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Bento grid gap: 16px desktop, 12px tablet</w:t>
      </w:r>
    </w:p>
    <w:p w14:paraId="452A1A03" w14:textId="77777777" w:rsidR="00497716" w:rsidRDefault="00000000">
      <w:pPr>
        <w:pStyle w:val="Heading2"/>
      </w:pPr>
      <w:r>
        <w:rPr>
          <w:color w:val="172B36"/>
        </w:rPr>
        <w:t>7.4 Component Specs</w:t>
      </w:r>
    </w:p>
    <w:p w14:paraId="7B34C18D" w14:textId="77777777" w:rsidR="00497716" w:rsidRDefault="00000000">
      <w:pPr>
        <w:spacing w:before="240" w:after="80"/>
      </w:pPr>
      <w:r>
        <w:rPr>
          <w:b/>
          <w:bCs/>
          <w:color w:val="114C5A"/>
        </w:rPr>
        <w:t>Navbar</w:t>
      </w:r>
    </w:p>
    <w:p w14:paraId="31F22912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Height: 64px, sticky, backdrop-blur on scroll (CSS only: backdrop-filter: blur(12px))</w:t>
      </w:r>
    </w:p>
    <w:p w14:paraId="321E724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Logo: cube-16-solid.svg + brand name in JetBrains Mono</w:t>
      </w:r>
    </w:p>
    <w:p w14:paraId="5512E65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Nav links: Inter 14px, with hover underline slide animation (transform </w:t>
      </w:r>
      <w:proofErr w:type="spellStart"/>
      <w:r>
        <w:rPr>
          <w:color w:val="F1F6F4"/>
        </w:rPr>
        <w:t>scaleX</w:t>
      </w:r>
      <w:proofErr w:type="spellEnd"/>
      <w:r>
        <w:rPr>
          <w:color w:val="F1F6F4"/>
        </w:rPr>
        <w:t xml:space="preserve"> 0→1, 150ms)</w:t>
      </w:r>
    </w:p>
    <w:p w14:paraId="511C25B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CTA button: rounded-full, primary accent </w:t>
      </w:r>
      <w:proofErr w:type="spellStart"/>
      <w:r>
        <w:rPr>
          <w:color w:val="F1F6F4"/>
        </w:rPr>
        <w:t>bg</w:t>
      </w:r>
      <w:proofErr w:type="spellEnd"/>
      <w:r>
        <w:rPr>
          <w:color w:val="F1F6F4"/>
        </w:rPr>
        <w:t>, 'Get Started' text</w:t>
      </w:r>
    </w:p>
    <w:p w14:paraId="3FDFFCEE" w14:textId="77777777" w:rsidR="00497716" w:rsidRDefault="00000000">
      <w:pPr>
        <w:spacing w:before="240" w:after="80"/>
      </w:pPr>
      <w:r>
        <w:rPr>
          <w:b/>
          <w:bCs/>
          <w:color w:val="114C5A"/>
        </w:rPr>
        <w:t>Hero Section</w:t>
      </w:r>
    </w:p>
    <w:p w14:paraId="0EF6FE52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Eyebrow label: small pill badge above headline (e.g., 'Powered by AI')</w:t>
      </w:r>
    </w:p>
    <w:p w14:paraId="34874AA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H1: 2–3 lines max, JetBrains Mono, with a keyword in accent </w:t>
      </w:r>
      <w:proofErr w:type="spellStart"/>
      <w:r>
        <w:rPr>
          <w:color w:val="F1F6F4"/>
        </w:rPr>
        <w:t>color</w:t>
      </w:r>
      <w:proofErr w:type="spellEnd"/>
    </w:p>
    <w:p w14:paraId="4548EC92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F1F6F4"/>
        </w:rPr>
        <w:t>Subheadline</w:t>
      </w:r>
      <w:proofErr w:type="spellEnd"/>
      <w:r>
        <w:rPr>
          <w:color w:val="F1F6F4"/>
        </w:rPr>
        <w:t>: Inter 18–20px, muted, max-width 560px</w:t>
      </w:r>
    </w:p>
    <w:p w14:paraId="19A8847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Primary CTA + secondary ghost CTA side by side</w:t>
      </w:r>
    </w:p>
    <w:p w14:paraId="70EDB000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Subtle grid/dot background pattern (CSS only — no images)</w:t>
      </w:r>
    </w:p>
    <w:p w14:paraId="6985DEBE" w14:textId="77777777" w:rsidR="00497716" w:rsidRDefault="00000000">
      <w:pPr>
        <w:spacing w:before="240" w:after="80"/>
      </w:pPr>
      <w:r>
        <w:rPr>
          <w:b/>
          <w:bCs/>
          <w:color w:val="114C5A"/>
        </w:rPr>
        <w:t>Bento Grid (Desktop)</w:t>
      </w:r>
    </w:p>
    <w:p w14:paraId="4FBF0AD8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4 cards in asymmetric grid: e.g., [2-col wide] + [1-col] + [1-col] + [2-col wide]</w:t>
      </w:r>
    </w:p>
    <w:p w14:paraId="6F0FE8E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Card: rounded-2xl (16px), border 1px, surface </w:t>
      </w:r>
      <w:proofErr w:type="spellStart"/>
      <w:r>
        <w:rPr>
          <w:color w:val="F1F6F4"/>
        </w:rPr>
        <w:t>bg</w:t>
      </w:r>
      <w:proofErr w:type="spellEnd"/>
      <w:r>
        <w:rPr>
          <w:color w:val="F1F6F4"/>
        </w:rPr>
        <w:t>, padding 32px</w:t>
      </w:r>
    </w:p>
    <w:p w14:paraId="50676127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lastRenderedPageBreak/>
        <w:t xml:space="preserve">Icon: 32px SVG at top-left, accent </w:t>
      </w:r>
      <w:proofErr w:type="spellStart"/>
      <w:r>
        <w:rPr>
          <w:color w:val="F1F6F4"/>
        </w:rPr>
        <w:t>color</w:t>
      </w:r>
      <w:proofErr w:type="spellEnd"/>
      <w:r>
        <w:rPr>
          <w:color w:val="F1F6F4"/>
        </w:rPr>
        <w:t xml:space="preserve"> tint</w:t>
      </w:r>
    </w:p>
    <w:p w14:paraId="2906F0A8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Feature title: Inter 18px 600, Feature </w:t>
      </w:r>
      <w:proofErr w:type="spellStart"/>
      <w:r>
        <w:rPr>
          <w:color w:val="F1F6F4"/>
        </w:rPr>
        <w:t>desc</w:t>
      </w:r>
      <w:proofErr w:type="spellEnd"/>
      <w:r>
        <w:rPr>
          <w:color w:val="F1F6F4"/>
        </w:rPr>
        <w:t>: Inter 14px muted</w:t>
      </w:r>
    </w:p>
    <w:p w14:paraId="0A4B2E8F" w14:textId="77777777" w:rsidR="00497716" w:rsidRDefault="00000000">
      <w:pPr>
        <w:spacing w:before="240" w:after="80"/>
      </w:pPr>
      <w:r>
        <w:rPr>
          <w:b/>
          <w:bCs/>
          <w:color w:val="114C5A"/>
        </w:rPr>
        <w:t>Pricing Cards</w:t>
      </w:r>
    </w:p>
    <w:p w14:paraId="0145C90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3 tiers: Starter, Pro, Enterprise</w:t>
      </w:r>
    </w:p>
    <w:p w14:paraId="6D3E5B19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Pro card: elevated with accent border (recommended/highlighted tier)</w:t>
      </w:r>
    </w:p>
    <w:p w14:paraId="0C39BF74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Feature list: checkmark icon (use SVG or CSS) + Inter 14px</w:t>
      </w:r>
    </w:p>
    <w:p w14:paraId="1E727D6A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CTA per card: full-width button</w:t>
      </w:r>
    </w:p>
    <w:p w14:paraId="29420ECC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663E5FEE" w14:textId="77777777" w:rsidR="00497716" w:rsidRDefault="00000000">
      <w:pPr>
        <w:pStyle w:val="Heading1"/>
      </w:pPr>
      <w:r>
        <w:rPr>
          <w:color w:val="114C5A"/>
        </w:rPr>
        <w:t>8. SVG Asset Usage Map</w:t>
      </w:r>
    </w:p>
    <w:p w14:paraId="01F313AB" w14:textId="77777777" w:rsidR="00497716" w:rsidRDefault="00000000">
      <w:pPr>
        <w:spacing w:before="80" w:after="80"/>
      </w:pPr>
      <w:r>
        <w:rPr>
          <w:color w:val="F1F6F4"/>
        </w:rPr>
        <w:t>All 14 SVGs must be used. Here's the complete mapping:</w:t>
      </w:r>
    </w:p>
    <w:p w14:paraId="6546314E" w14:textId="77777777" w:rsidR="00497716" w:rsidRDefault="004977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497716" w14:paraId="10665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614B" w14:textId="77777777" w:rsidR="00497716" w:rsidRDefault="00000000">
            <w:r>
              <w:rPr>
                <w:b/>
                <w:bCs/>
                <w:color w:val="FFFFFF"/>
                <w:sz w:val="20"/>
                <w:szCs w:val="20"/>
              </w:rPr>
              <w:t>SVG File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508F" w14:textId="77777777" w:rsidR="00497716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Use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72B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87BF" w14:textId="77777777" w:rsidR="0049771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497716" w14:paraId="1A5BAE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365F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cube-16-solid.svg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3AE35" w14:textId="77777777" w:rsidR="00497716" w:rsidRDefault="00000000">
            <w:r>
              <w:rPr>
                <w:color w:val="172B36"/>
                <w:sz w:val="18"/>
                <w:szCs w:val="18"/>
              </w:rPr>
              <w:t>Navbar logo, Hero icon, Footer logo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FCF9" w14:textId="77777777" w:rsidR="00497716" w:rsidRDefault="00000000">
            <w:r>
              <w:rPr>
                <w:color w:val="D9E8E2"/>
                <w:sz w:val="18"/>
                <w:szCs w:val="18"/>
              </w:rPr>
              <w:t>Brand identity</w:t>
            </w:r>
          </w:p>
        </w:tc>
      </w:tr>
      <w:tr w:rsidR="00497716" w14:paraId="69B53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260BB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arrow-trending-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up.svg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5C5EA" w14:textId="77777777" w:rsidR="00497716" w:rsidRDefault="00000000">
            <w:r>
              <w:rPr>
                <w:color w:val="172B36"/>
                <w:sz w:val="18"/>
                <w:szCs w:val="18"/>
              </w:rPr>
              <w:t>Stats section, Bento card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695FE" w14:textId="77777777" w:rsidR="00497716" w:rsidRDefault="00000000">
            <w:r>
              <w:rPr>
                <w:color w:val="D9E8E2"/>
                <w:sz w:val="18"/>
                <w:szCs w:val="18"/>
              </w:rPr>
              <w:t>Growth / Analytics feature</w:t>
            </w:r>
          </w:p>
        </w:tc>
      </w:tr>
      <w:tr w:rsidR="00497716" w14:paraId="15837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5B2B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chart-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pie.svg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6657A" w14:textId="77777777" w:rsidR="00497716" w:rsidRDefault="00000000">
            <w:r>
              <w:rPr>
                <w:color w:val="172B36"/>
                <w:sz w:val="18"/>
                <w:szCs w:val="18"/>
              </w:rPr>
              <w:t>Bento card — Analytics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BF88" w14:textId="77777777" w:rsidR="00497716" w:rsidRDefault="00000000">
            <w:r>
              <w:rPr>
                <w:color w:val="D9E8E2"/>
                <w:sz w:val="18"/>
                <w:szCs w:val="18"/>
              </w:rPr>
              <w:t>Analytics feature icon</w:t>
            </w:r>
          </w:p>
        </w:tc>
      </w:tr>
      <w:tr w:rsidR="00497716" w14:paraId="509FD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3DB5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cog-8-tooth.svg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54E47" w14:textId="77777777" w:rsidR="00497716" w:rsidRDefault="00000000">
            <w:r>
              <w:rPr>
                <w:color w:val="172B36"/>
                <w:sz w:val="18"/>
                <w:szCs w:val="18"/>
              </w:rPr>
              <w:t>Bento card — Automation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C7A5" w14:textId="77777777" w:rsidR="00497716" w:rsidRDefault="00000000">
            <w:r>
              <w:rPr>
                <w:color w:val="D9E8E2"/>
                <w:sz w:val="18"/>
                <w:szCs w:val="18"/>
              </w:rPr>
              <w:t>Automation feature icon</w:t>
            </w:r>
          </w:p>
        </w:tc>
      </w:tr>
      <w:tr w:rsidR="00497716" w14:paraId="1BE50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D2291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arrow-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path.svg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CD53" w14:textId="77777777" w:rsidR="00497716" w:rsidRDefault="00000000">
            <w:r>
              <w:rPr>
                <w:color w:val="172B36"/>
                <w:sz w:val="18"/>
                <w:szCs w:val="18"/>
              </w:rPr>
              <w:t>Bento card — Sync/Refresh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A8EA" w14:textId="77777777" w:rsidR="00497716" w:rsidRDefault="00000000">
            <w:r>
              <w:rPr>
                <w:color w:val="D9E8E2"/>
                <w:sz w:val="18"/>
                <w:szCs w:val="18"/>
              </w:rPr>
              <w:t>Data sync feature icon</w:t>
            </w:r>
          </w:p>
        </w:tc>
      </w:tr>
      <w:tr w:rsidR="00497716" w14:paraId="4D84AF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53A81" w14:textId="77777777" w:rsidR="00497716" w:rsidRDefault="00000000"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link.svg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233BD" w14:textId="77777777" w:rsidR="00497716" w:rsidRDefault="00000000">
            <w:r>
              <w:rPr>
                <w:color w:val="172B36"/>
                <w:sz w:val="18"/>
                <w:szCs w:val="18"/>
              </w:rPr>
              <w:t>Footer links, nav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C170" w14:textId="77777777" w:rsidR="00497716" w:rsidRDefault="00000000">
            <w:r>
              <w:rPr>
                <w:color w:val="D9E8E2"/>
                <w:sz w:val="18"/>
                <w:szCs w:val="18"/>
              </w:rPr>
              <w:t>Hyperlink/URL icon</w:t>
            </w:r>
          </w:p>
        </w:tc>
      </w:tr>
      <w:tr w:rsidR="00497716" w14:paraId="03917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EEC09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link-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solid.svg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02D0" w14:textId="77777777" w:rsidR="00497716" w:rsidRDefault="00000000">
            <w:r>
              <w:rPr>
                <w:color w:val="172B36"/>
                <w:sz w:val="18"/>
                <w:szCs w:val="18"/>
              </w:rPr>
              <w:t>Bento card — Integrations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2D4FA" w14:textId="77777777" w:rsidR="00497716" w:rsidRDefault="00000000">
            <w:r>
              <w:rPr>
                <w:color w:val="D9E8E2"/>
                <w:sz w:val="18"/>
                <w:szCs w:val="18"/>
              </w:rPr>
              <w:t>Integrations feature icon</w:t>
            </w:r>
          </w:p>
        </w:tc>
      </w:tr>
      <w:tr w:rsidR="00497716" w14:paraId="5F027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0067" w14:textId="77777777" w:rsidR="00497716" w:rsidRDefault="00000000"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search.svg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86ABF" w14:textId="77777777" w:rsidR="00497716" w:rsidRDefault="00000000">
            <w:r>
              <w:rPr>
                <w:color w:val="172B36"/>
                <w:sz w:val="18"/>
                <w:szCs w:val="18"/>
              </w:rPr>
              <w:t>Navbar search (desktop)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420FD" w14:textId="77777777" w:rsidR="00497716" w:rsidRDefault="00000000">
            <w:r>
              <w:rPr>
                <w:color w:val="D9E8E2"/>
                <w:sz w:val="18"/>
                <w:szCs w:val="18"/>
              </w:rPr>
              <w:t>Search UI control</w:t>
            </w:r>
          </w:p>
        </w:tc>
      </w:tr>
      <w:tr w:rsidR="00497716" w14:paraId="6CD9DA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5184E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chevron-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down.svg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59EE" w14:textId="77777777" w:rsidR="00497716" w:rsidRDefault="00000000">
            <w:r>
              <w:rPr>
                <w:color w:val="172B36"/>
                <w:sz w:val="18"/>
                <w:szCs w:val="18"/>
              </w:rPr>
              <w:t>Currency dropdown trigger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C105" w14:textId="77777777" w:rsidR="00497716" w:rsidRDefault="00000000">
            <w:r>
              <w:rPr>
                <w:color w:val="D9E8E2"/>
                <w:sz w:val="18"/>
                <w:szCs w:val="18"/>
              </w:rPr>
              <w:t>Dropdown indicator</w:t>
            </w:r>
          </w:p>
        </w:tc>
      </w:tr>
      <w:tr w:rsidR="00497716" w14:paraId="5B64E9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FEE7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chevron-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up.svg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CE039" w14:textId="77777777" w:rsidR="00497716" w:rsidRDefault="00000000">
            <w:r>
              <w:rPr>
                <w:color w:val="172B36"/>
                <w:sz w:val="18"/>
                <w:szCs w:val="18"/>
              </w:rPr>
              <w:t>Accordion close state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2D1BD" w14:textId="77777777" w:rsidR="00497716" w:rsidRDefault="00000000">
            <w:r>
              <w:rPr>
                <w:color w:val="D9E8E2"/>
                <w:sz w:val="18"/>
                <w:szCs w:val="18"/>
              </w:rPr>
              <w:t>Accordion indicator</w:t>
            </w:r>
          </w:p>
        </w:tc>
      </w:tr>
      <w:tr w:rsidR="00497716" w14:paraId="21FA8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BE76D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chevron-up-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solid.svg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16EA" w14:textId="77777777" w:rsidR="00497716" w:rsidRDefault="00000000">
            <w:r>
              <w:rPr>
                <w:color w:val="172B36"/>
                <w:sz w:val="18"/>
                <w:szCs w:val="18"/>
              </w:rPr>
              <w:t>Accordion active close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DF26F" w14:textId="77777777" w:rsidR="00497716" w:rsidRDefault="00000000">
            <w:r>
              <w:rPr>
                <w:color w:val="D9E8E2"/>
                <w:sz w:val="18"/>
                <w:szCs w:val="18"/>
              </w:rPr>
              <w:t>Active accordion state</w:t>
            </w:r>
          </w:p>
        </w:tc>
      </w:tr>
      <w:tr w:rsidR="00497716" w14:paraId="2D53F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48669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chevron-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left.svg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2989" w14:textId="77777777" w:rsidR="00497716" w:rsidRDefault="00000000">
            <w:r>
              <w:rPr>
                <w:color w:val="172B36"/>
                <w:sz w:val="18"/>
                <w:szCs w:val="18"/>
              </w:rPr>
              <w:t>Mobile carousel or scroll hint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739E0" w14:textId="77777777" w:rsidR="00497716" w:rsidRDefault="00000000">
            <w:r>
              <w:rPr>
                <w:color w:val="D9E8E2"/>
                <w:sz w:val="18"/>
                <w:szCs w:val="18"/>
              </w:rPr>
              <w:t>Navigation</w:t>
            </w:r>
          </w:p>
        </w:tc>
      </w:tr>
      <w:tr w:rsidR="00497716" w14:paraId="00F1E0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DD7F3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chevron-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right.svg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4890" w14:textId="77777777" w:rsidR="00497716" w:rsidRDefault="00000000">
            <w:r>
              <w:rPr>
                <w:color w:val="172B36"/>
                <w:sz w:val="18"/>
                <w:szCs w:val="18"/>
              </w:rPr>
              <w:t>Mobile carousel or CTA arrow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9A7F" w14:textId="77777777" w:rsidR="00497716" w:rsidRDefault="00000000">
            <w:r>
              <w:rPr>
                <w:color w:val="D9E8E2"/>
                <w:sz w:val="18"/>
                <w:szCs w:val="18"/>
              </w:rPr>
              <w:t>Navigation / CTA</w:t>
            </w:r>
          </w:p>
        </w:tc>
      </w:tr>
      <w:tr w:rsidR="00497716" w14:paraId="65AE8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83A27" w14:textId="77777777" w:rsidR="00497716" w:rsidRDefault="00000000"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color w:val="FFC801"/>
                <w:sz w:val="18"/>
                <w:szCs w:val="18"/>
              </w:rPr>
              <w:t>mark.svg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BCE20" w14:textId="77777777" w:rsidR="00497716" w:rsidRDefault="00000000">
            <w:r>
              <w:rPr>
                <w:color w:val="172B36"/>
                <w:sz w:val="18"/>
                <w:szCs w:val="18"/>
              </w:rPr>
              <w:t>Mobile menu close, modal close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6C67" w14:textId="77777777" w:rsidR="00497716" w:rsidRDefault="00000000">
            <w:r>
              <w:rPr>
                <w:color w:val="D9E8E2"/>
                <w:sz w:val="18"/>
                <w:szCs w:val="18"/>
              </w:rPr>
              <w:t>Dismiss/close action</w:t>
            </w:r>
          </w:p>
        </w:tc>
      </w:tr>
    </w:tbl>
    <w:p w14:paraId="74D33448" w14:textId="77777777" w:rsidR="00497716" w:rsidRDefault="00497716">
      <w:pPr>
        <w:spacing w:before="160"/>
      </w:pPr>
    </w:p>
    <w:p w14:paraId="2030F3A7" w14:textId="77777777" w:rsidR="00497716" w:rsidRDefault="00497716">
      <w:pPr>
        <w:spacing w:before="160"/>
      </w:pPr>
    </w:p>
    <w:p w14:paraId="11001681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4B6C03A4" w14:textId="77777777" w:rsidR="00497716" w:rsidRDefault="00000000">
      <w:pPr>
        <w:pStyle w:val="Heading1"/>
      </w:pPr>
      <w:r>
        <w:rPr>
          <w:color w:val="114C5A"/>
        </w:rPr>
        <w:t>10. Disqualification Checklist</w:t>
      </w:r>
    </w:p>
    <w:p w14:paraId="09D48DF0" w14:textId="77777777" w:rsidR="00497716" w:rsidRDefault="00000000">
      <w:pPr>
        <w:spacing w:before="80" w:after="80"/>
      </w:pPr>
      <w:r>
        <w:rPr>
          <w:color w:val="F1F6F4"/>
        </w:rPr>
        <w:t>Verify ALL of these before submitting:</w:t>
      </w:r>
    </w:p>
    <w:p w14:paraId="3A55DE1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GitHub repo is PUBLIC and has real source code</w:t>
      </w:r>
    </w:p>
    <w:p w14:paraId="0B370C0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Live deployment link resolves without 404 or 500 errors</w:t>
      </w:r>
    </w:p>
    <w:p w14:paraId="59D43371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 xml:space="preserve">NO Framer Motion / Radix / </w:t>
      </w:r>
      <w:proofErr w:type="spellStart"/>
      <w:r>
        <w:rPr>
          <w:color w:val="F1F6F4"/>
        </w:rPr>
        <w:t>Shadcn</w:t>
      </w:r>
      <w:proofErr w:type="spellEnd"/>
      <w:r>
        <w:rPr>
          <w:color w:val="F1F6F4"/>
        </w:rPr>
        <w:t xml:space="preserve"> in dependencies for Feature 2</w:t>
      </w:r>
    </w:p>
    <w:p w14:paraId="3CC64EE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NO hardcoded price strings in HTML in HTML — all prices computed from JS matrix</w:t>
      </w:r>
    </w:p>
    <w:p w14:paraId="1ECE512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lastRenderedPageBreak/>
        <w:t>Video demo uploaded to Drive, under 100MB</w:t>
      </w:r>
    </w:p>
    <w:p w14:paraId="6C0D3A4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All 14 SVGs are visibly used in the UI</w:t>
      </w:r>
    </w:p>
    <w:p w14:paraId="5282D86B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F1F6F4"/>
        </w:rPr>
        <w:t>JetBrains Mono + Inter loaded via Google Fonts in &lt;head&gt;</w:t>
      </w:r>
    </w:p>
    <w:p w14:paraId="00B5541F" w14:textId="77777777" w:rsidR="0049771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F1F6F4"/>
        </w:rPr>
        <w:t>Color</w:t>
      </w:r>
      <w:proofErr w:type="spellEnd"/>
      <w:r>
        <w:rPr>
          <w:color w:val="F1F6F4"/>
        </w:rPr>
        <w:t xml:space="preserve"> palette from asset ZIP applied throughout</w:t>
      </w:r>
    </w:p>
    <w:p w14:paraId="4768D52B" w14:textId="77777777" w:rsidR="00497716" w:rsidRDefault="00497716">
      <w:pPr>
        <w:pBdr>
          <w:bottom w:val="single" w:sz="4" w:space="1" w:color="E2E8F0"/>
        </w:pBdr>
        <w:spacing w:before="160" w:after="160"/>
      </w:pPr>
    </w:p>
    <w:p w14:paraId="1680E101" w14:textId="77777777" w:rsidR="00497716" w:rsidRDefault="00000000">
      <w:pPr>
        <w:spacing w:before="320" w:after="80"/>
      </w:pPr>
      <w:r>
        <w:rPr>
          <w:i/>
          <w:iCs/>
          <w:color w:val="D9E8E2"/>
          <w:sz w:val="20"/>
          <w:szCs w:val="20"/>
        </w:rPr>
        <w:t>— End of PRD —</w:t>
      </w:r>
    </w:p>
    <w:sectPr w:rsidR="004977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3DC"/>
    <w:multiLevelType w:val="hybridMultilevel"/>
    <w:tmpl w:val="C4F20F3C"/>
    <w:lvl w:ilvl="0" w:tplc="CEE24E22">
      <w:start w:val="1"/>
      <w:numFmt w:val="bullet"/>
      <w:lvlText w:val="•"/>
      <w:lvlJc w:val="left"/>
      <w:pPr>
        <w:ind w:left="720" w:hanging="360"/>
      </w:pPr>
    </w:lvl>
    <w:lvl w:ilvl="1" w:tplc="DBBEC748">
      <w:numFmt w:val="decimal"/>
      <w:lvlText w:val=""/>
      <w:lvlJc w:val="left"/>
    </w:lvl>
    <w:lvl w:ilvl="2" w:tplc="B750F998">
      <w:numFmt w:val="decimal"/>
      <w:lvlText w:val=""/>
      <w:lvlJc w:val="left"/>
    </w:lvl>
    <w:lvl w:ilvl="3" w:tplc="CC7078D2">
      <w:numFmt w:val="decimal"/>
      <w:lvlText w:val=""/>
      <w:lvlJc w:val="left"/>
    </w:lvl>
    <w:lvl w:ilvl="4" w:tplc="B12A11F8">
      <w:numFmt w:val="decimal"/>
      <w:lvlText w:val=""/>
      <w:lvlJc w:val="left"/>
    </w:lvl>
    <w:lvl w:ilvl="5" w:tplc="A35C77CA">
      <w:numFmt w:val="decimal"/>
      <w:lvlText w:val=""/>
      <w:lvlJc w:val="left"/>
    </w:lvl>
    <w:lvl w:ilvl="6" w:tplc="E61C8266">
      <w:numFmt w:val="decimal"/>
      <w:lvlText w:val=""/>
      <w:lvlJc w:val="left"/>
    </w:lvl>
    <w:lvl w:ilvl="7" w:tplc="EC6A21F0">
      <w:numFmt w:val="decimal"/>
      <w:lvlText w:val=""/>
      <w:lvlJc w:val="left"/>
    </w:lvl>
    <w:lvl w:ilvl="8" w:tplc="800E14CC">
      <w:numFmt w:val="decimal"/>
      <w:lvlText w:val=""/>
      <w:lvlJc w:val="left"/>
    </w:lvl>
  </w:abstractNum>
  <w:abstractNum w:abstractNumId="1" w15:restartNumberingAfterBreak="0">
    <w:nsid w:val="26490270"/>
    <w:multiLevelType w:val="hybridMultilevel"/>
    <w:tmpl w:val="85DE0AD2"/>
    <w:lvl w:ilvl="0" w:tplc="5CDA7372">
      <w:start w:val="1"/>
      <w:numFmt w:val="bullet"/>
      <w:lvlText w:val="●"/>
      <w:lvlJc w:val="left"/>
      <w:pPr>
        <w:ind w:left="720" w:hanging="360"/>
      </w:pPr>
    </w:lvl>
    <w:lvl w:ilvl="1" w:tplc="6276B128">
      <w:start w:val="1"/>
      <w:numFmt w:val="bullet"/>
      <w:lvlText w:val="○"/>
      <w:lvlJc w:val="left"/>
      <w:pPr>
        <w:ind w:left="1440" w:hanging="360"/>
      </w:pPr>
    </w:lvl>
    <w:lvl w:ilvl="2" w:tplc="EB0480E4">
      <w:start w:val="1"/>
      <w:numFmt w:val="bullet"/>
      <w:lvlText w:val="■"/>
      <w:lvlJc w:val="left"/>
      <w:pPr>
        <w:ind w:left="2160" w:hanging="360"/>
      </w:pPr>
    </w:lvl>
    <w:lvl w:ilvl="3" w:tplc="0BE00090">
      <w:start w:val="1"/>
      <w:numFmt w:val="bullet"/>
      <w:lvlText w:val="●"/>
      <w:lvlJc w:val="left"/>
      <w:pPr>
        <w:ind w:left="2880" w:hanging="360"/>
      </w:pPr>
    </w:lvl>
    <w:lvl w:ilvl="4" w:tplc="CB2CD59E">
      <w:start w:val="1"/>
      <w:numFmt w:val="bullet"/>
      <w:lvlText w:val="○"/>
      <w:lvlJc w:val="left"/>
      <w:pPr>
        <w:ind w:left="3600" w:hanging="360"/>
      </w:pPr>
    </w:lvl>
    <w:lvl w:ilvl="5" w:tplc="CF521524">
      <w:start w:val="1"/>
      <w:numFmt w:val="bullet"/>
      <w:lvlText w:val="■"/>
      <w:lvlJc w:val="left"/>
      <w:pPr>
        <w:ind w:left="4320" w:hanging="360"/>
      </w:pPr>
    </w:lvl>
    <w:lvl w:ilvl="6" w:tplc="4AECA8C6">
      <w:start w:val="1"/>
      <w:numFmt w:val="bullet"/>
      <w:lvlText w:val="●"/>
      <w:lvlJc w:val="left"/>
      <w:pPr>
        <w:ind w:left="5040" w:hanging="360"/>
      </w:pPr>
    </w:lvl>
    <w:lvl w:ilvl="7" w:tplc="67C090AE">
      <w:start w:val="1"/>
      <w:numFmt w:val="bullet"/>
      <w:lvlText w:val="●"/>
      <w:lvlJc w:val="left"/>
      <w:pPr>
        <w:ind w:left="5760" w:hanging="360"/>
      </w:pPr>
    </w:lvl>
    <w:lvl w:ilvl="8" w:tplc="D90067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DE0F38"/>
    <w:multiLevelType w:val="hybridMultilevel"/>
    <w:tmpl w:val="399C9EF6"/>
    <w:lvl w:ilvl="0" w:tplc="CEA40CE6">
      <w:start w:val="1"/>
      <w:numFmt w:val="decimal"/>
      <w:lvlText w:val="%1."/>
      <w:lvlJc w:val="left"/>
      <w:pPr>
        <w:ind w:left="720" w:hanging="360"/>
      </w:pPr>
    </w:lvl>
    <w:lvl w:ilvl="1" w:tplc="381042E2">
      <w:numFmt w:val="decimal"/>
      <w:lvlText w:val=""/>
      <w:lvlJc w:val="left"/>
    </w:lvl>
    <w:lvl w:ilvl="2" w:tplc="2EBEBCF8">
      <w:numFmt w:val="decimal"/>
      <w:lvlText w:val=""/>
      <w:lvlJc w:val="left"/>
    </w:lvl>
    <w:lvl w:ilvl="3" w:tplc="282EF7C2">
      <w:numFmt w:val="decimal"/>
      <w:lvlText w:val=""/>
      <w:lvlJc w:val="left"/>
    </w:lvl>
    <w:lvl w:ilvl="4" w:tplc="82A20DD6">
      <w:numFmt w:val="decimal"/>
      <w:lvlText w:val=""/>
      <w:lvlJc w:val="left"/>
    </w:lvl>
    <w:lvl w:ilvl="5" w:tplc="51268F64">
      <w:numFmt w:val="decimal"/>
      <w:lvlText w:val=""/>
      <w:lvlJc w:val="left"/>
    </w:lvl>
    <w:lvl w:ilvl="6" w:tplc="7EE6D752">
      <w:numFmt w:val="decimal"/>
      <w:lvlText w:val=""/>
      <w:lvlJc w:val="left"/>
    </w:lvl>
    <w:lvl w:ilvl="7" w:tplc="06184416">
      <w:numFmt w:val="decimal"/>
      <w:lvlText w:val=""/>
      <w:lvlJc w:val="left"/>
    </w:lvl>
    <w:lvl w:ilvl="8" w:tplc="71B228C0">
      <w:numFmt w:val="decimal"/>
      <w:lvlText w:val=""/>
      <w:lvlJc w:val="left"/>
    </w:lvl>
  </w:abstractNum>
  <w:num w:numId="1" w16cid:durableId="1004280686">
    <w:abstractNumId w:val="1"/>
    <w:lvlOverride w:ilvl="0">
      <w:startOverride w:val="1"/>
    </w:lvlOverride>
  </w:num>
  <w:num w:numId="2" w16cid:durableId="1996908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716"/>
    <w:rsid w:val="002777F6"/>
    <w:rsid w:val="004872B8"/>
    <w:rsid w:val="0049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3D56"/>
  <w15:docId w15:val="{C0621ECD-BEE7-467B-8E6F-40077A79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Preetham</cp:lastModifiedBy>
  <cp:revision>2</cp:revision>
  <dcterms:created xsi:type="dcterms:W3CDTF">2026-06-26T09:34:00Z</dcterms:created>
  <dcterms:modified xsi:type="dcterms:W3CDTF">2026-06-26T09:34:00Z</dcterms:modified>
</cp:coreProperties>
</file>