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RISHIPRITHAM KADARI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AI/ML Engineer | Data Science &amp; Generative AI | Final-Year B.Tech CSE Student</w:t>
      </w:r>
    </w:p>
    <w:p>
      <w:pPr>
        <w:pBdr>
          <w:bottom w:val="single" w:color="999999" w:sz="6" w:space="6"/>
        </w:pBdr>
        <w:spacing w:after="3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Bhupalpally, Telangana, India  |  +91 8143666468  |  rishiprithampatel18@gmail.com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linkedin.com/in/rishipritham-kadari-5b53a2349  |  github.com/rishipritham</w:t>
      </w:r>
    </w:p>
    <w:p>
      <w:pPr>
        <w:pBdr>
          <w:bottom w:val="single" w:color="999999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Final-year Computer Science (B.Tech) student specializing in AI/ML, with hands-on experience building computer-vision and generative-AI applications end-to-end. Completed an HR internship at Shine Projects India and Deloitte/Tata job simulations covering EDA, AI-driven risk profiling, and delinquency prediction. Proficient in Python, machine learning fundamentals, data analysis, and modern web frameworks (React). Seeking an internship or entry-level role in AI/ML, Data Science, or Software Development.</w:t>
      </w:r>
    </w:p>
    <w:p>
      <w:pPr>
        <w:pBdr>
          <w:bottom w:val="single" w:color="999999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Java, SQL, HTML, CSS,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/ ML &amp; Data: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Machine Learning Fundamentals, Artificial Intelligence, Computer Vision, Exploratory Data Analysis (EDA), Risk Profiling, Predictive Modeling, Data Analysis, Data Storytelling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Generative AI: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GenAI-Powered Analytics, AI-Driven Decision Strategy, Prompt-Driven Workflows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React, Vite, MediaPipe Hands, WebGL, Framer Motion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Databases &amp; Concepts: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SQL, Database Management Systems (DBMS), Object-Oriented Programming (OOP)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VS Code, Web Development, Responsive UI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Core Competencies: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Problem Solving, Technical Leadership, Cross-Functional Communication, Agile Collaboration</w:t>
      </w:r>
    </w:p>
    <w:p>
      <w:pPr>
        <w:pBdr>
          <w:bottom w:val="single" w:color="999999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HR Intern — Shine Projects India (Remote)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Posted job openings across multiple portals and screened applicants through resume reviews, assessments, and pre-screening calls.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Coordinated interview scheduling with hiring managers and maintained accurate candidate records using applicant tracking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Completed the internship with a formal relieving letter recognizing consistent contributions to HR operations.</w:t>
      </w:r>
    </w:p>
    <w:p>
      <w:pPr>
        <w:pBdr>
          <w:bottom w:val="single" w:color="999999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Zero-Q — Smart Retail Checkout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Python, AI, Computer Vision, Smart Scanning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 AI-powered smart-scanning checkout system enabling customers to scan and pay while shopping, eliminating traditional queue-based billing.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computer vision-based item recognition to automate the checkout workflow, reducing manual scanning steps and customer wait time.</w:t>
      </w:r>
    </w:p>
    <w:p>
      <w:pPr>
        <w:tabs>
          <w:tab w:val="right" w:pos="9360"/>
        </w:tabs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Neon Air Draw — AI Spatial Drawing Interface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React, Vite, MediaPipe Hands, WebGL, Framer Motion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real-time, dual-hand AI air-drawing web app using MediaPipe Hands for gesture-based spatial interaction, inspired by Minority Report-style interfaces.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a WebGL rendering engine optimized for 60FPS performance with non-destructive, matrix-based transform logic (move, scale, rotate).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 intuitive dual-hand gesture system (drawing hand + transform-control hand) with a built-in interactive gesture guide and glassmorphism UI.</w:t>
      </w:r>
    </w:p>
    <w:p>
      <w:pPr>
        <w:tabs>
          <w:tab w:val="right" w:pos="9360"/>
        </w:tabs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Personal Developer Portfolio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HTML, CSS, JavaScript, WebGL/Canvas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2025–2026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deployed a responsive portfolio site with custom particle animations, scroll-triggered reveals, and real-time 3D tilt interactions via JavaScript transform calculations.</w:t>
      </w:r>
    </w:p>
    <w:p>
      <w:pPr>
        <w:pBdr>
          <w:bottom w:val="single" w:color="999999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Technology — Computer Science Engineering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2023 – 2027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444444"/>
          <w:sz w:val="18"/>
          <w:szCs w:val="18"/>
        </w:rPr>
        <w:t xml:space="preserve">Relevant Coursework: Artificial Intelligence, Machine Learning, DBMS, Object-Oriented Programming, Data Structures</w:t>
      </w:r>
    </w:p>
    <w:p>
      <w:pPr>
        <w:tabs>
          <w:tab w:val="right" w:pos="9360"/>
        </w:tabs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Intermediate (Class 11–12), SR Junior College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2021 – 2023</w:t>
      </w:r>
    </w:p>
    <w:p>
      <w:pPr>
        <w:tabs>
          <w:tab w:val="right" w:pos="9360"/>
        </w:tabs>
        <w:spacing w:after="1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Secondary School Certificate (SSC), Montessori High School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2020 – 2021</w:t>
      </w:r>
    </w:p>
    <w:p>
      <w:pPr>
        <w:pBdr>
          <w:bottom w:val="single" w:color="999999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 Analytics Job Simulation — Deloitte, via Forage (Dec 2025–Jun 2026): data analysis and forensic technology.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GenAI Powered Data Analytics Job Simulation — Tata, via Forage (Dec 2025–Jun 2026): EDA &amp; risk profiling, predicting delinquency with AI, data storytelling, and AI-driven collections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Workshop on Artificial Intelligence — Techgyan Technologies, BITS Pilani.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Programming for Everybody: Getting Started with Python — University of Michigan (Coursera), Verified Certificate.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Artificial Intelligence Fundamentals — LinkedIn Learning, Professional Certification.</w:t>
      </w:r>
    </w:p>
    <w:sectPr>
      <w:pgSz w:w="12240" w:h="15840" w:orient="portrait"/>
      <w:pgMar w:top="460" w:right="760" w:bottom="4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2026-06-20T08:44:35.169Z</dcterms:created>
  <dcterms:modified xsi:type="dcterms:W3CDTF">2026-06-20T08:44:35.169Z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