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504B8D59"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 xml:space="preserve">F </w:t>
      </w:r>
      <w:r w:rsidR="006A331B">
        <w:rPr>
          <w:b/>
          <w:color w:val="000000"/>
          <w:sz w:val="24"/>
          <w:szCs w:val="24"/>
        </w:rPr>
        <w:t>CO-OP</w:t>
      </w:r>
      <w:r w:rsidR="006A331B">
        <w:rPr>
          <w:b/>
          <w:color w:val="000000"/>
          <w:sz w:val="24"/>
          <w:szCs w:val="24"/>
        </w:rPr>
        <w:tab/>
        <w:t xml:space="preserve">Project </w:t>
      </w:r>
      <w:r w:rsidR="006A331B" w:rsidRPr="006A331B">
        <w:rPr>
          <w:b/>
          <w:color w:val="000000"/>
          <w:sz w:val="24"/>
          <w:szCs w:val="24"/>
        </w:rPr>
        <w:t>at Industry (Module-2)</w:t>
      </w:r>
      <w:r w:rsidR="00B23E0E">
        <w:rPr>
          <w:b/>
          <w:color w:val="000000"/>
          <w:sz w:val="24"/>
          <w:szCs w:val="24"/>
        </w:rPr>
        <w:t xml:space="preserve"> </w:t>
      </w:r>
    </w:p>
    <w:p w14:paraId="3B904050" w14:textId="46DA054E" w:rsidR="00D12350" w:rsidRPr="00D12350" w:rsidRDefault="00A21B7D" w:rsidP="00D12350">
      <w:pPr>
        <w:widowControl w:val="0"/>
        <w:pBdr>
          <w:top w:val="nil"/>
          <w:left w:val="nil"/>
          <w:bottom w:val="nil"/>
          <w:right w:val="nil"/>
          <w:between w:val="nil"/>
        </w:pBdr>
        <w:spacing w:before="222" w:line="240" w:lineRule="auto"/>
        <w:ind w:right="75"/>
        <w:jc w:val="center"/>
        <w:rPr>
          <w:b/>
          <w:color w:val="000000"/>
          <w:sz w:val="28"/>
          <w:szCs w:val="28"/>
        </w:rPr>
      </w:pPr>
      <w:r>
        <w:rPr>
          <w:b/>
          <w:color w:val="000000"/>
          <w:sz w:val="24"/>
          <w:szCs w:val="24"/>
        </w:rPr>
        <w:t xml:space="preserve">ON </w:t>
      </w:r>
    </w:p>
    <w:p w14:paraId="505A8E2E" w14:textId="6902E008" w:rsidR="00ED26B1" w:rsidRPr="00D12350" w:rsidRDefault="00D12350" w:rsidP="00D12350">
      <w:pPr>
        <w:spacing w:after="120"/>
        <w:jc w:val="center"/>
        <w:rPr>
          <w:sz w:val="28"/>
          <w:szCs w:val="28"/>
          <w:u w:val="single"/>
        </w:rPr>
      </w:pPr>
      <w:r w:rsidRPr="00D12350">
        <w:rPr>
          <w:rFonts w:eastAsia="Times New Roman"/>
          <w:sz w:val="28"/>
          <w:szCs w:val="28"/>
          <w:u w:val="single"/>
        </w:rPr>
        <w:t>Multi-Modal AI-Based Health Intelligence Framework for Integrated Disease Risk Assessment and Lifestyle Analysis</w:t>
      </w:r>
    </w:p>
    <w:p w14:paraId="3D0D4FC1" w14:textId="3B938A7B"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A21B7D">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0B464E6" w14:textId="3560F469" w:rsidR="00ED26B1" w:rsidRDefault="00A21B7D">
      <w:pPr>
        <w:widowControl w:val="0"/>
        <w:pBdr>
          <w:top w:val="nil"/>
          <w:left w:val="nil"/>
          <w:bottom w:val="nil"/>
          <w:right w:val="nil"/>
          <w:between w:val="nil"/>
        </w:pBdr>
        <w:spacing w:before="235" w:line="240" w:lineRule="auto"/>
        <w:rPr>
          <w:b/>
          <w:color w:val="000000"/>
        </w:rPr>
      </w:pPr>
      <w:r>
        <w:rPr>
          <w:b/>
        </w:rPr>
        <w:t>Submitted by:</w:t>
      </w:r>
      <w:r w:rsidR="00AF667E">
        <w:rPr>
          <w:b/>
        </w:rPr>
        <w:t xml:space="preserve">   </w:t>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E4645A">
        <w:rPr>
          <w:b/>
        </w:rPr>
        <w:t xml:space="preserve">         </w:t>
      </w:r>
      <w:r w:rsidR="00AF667E">
        <w:rPr>
          <w:b/>
        </w:rPr>
        <w:t>Su</w:t>
      </w:r>
      <w:r w:rsidR="00E4645A">
        <w:rPr>
          <w:b/>
        </w:rPr>
        <w:t>pervised By</w:t>
      </w:r>
      <w:r w:rsidR="00AF667E">
        <w:rPr>
          <w:b/>
        </w:rPr>
        <w:t>:</w:t>
      </w:r>
    </w:p>
    <w:p w14:paraId="61B03718" w14:textId="1793C9CB" w:rsidR="00ED26B1" w:rsidRDefault="00D12350">
      <w:pPr>
        <w:widowControl w:val="0"/>
        <w:pBdr>
          <w:top w:val="nil"/>
          <w:left w:val="nil"/>
          <w:bottom w:val="nil"/>
          <w:right w:val="nil"/>
          <w:between w:val="nil"/>
        </w:pBdr>
        <w:spacing w:before="235" w:line="240" w:lineRule="auto"/>
        <w:rPr>
          <w:b/>
          <w:color w:val="000000"/>
        </w:rPr>
      </w:pPr>
      <w:r>
        <w:rPr>
          <w:b/>
          <w:color w:val="000000"/>
        </w:rPr>
        <w:t>Rishi Raghav Singh</w:t>
      </w:r>
      <w:r w:rsidR="00E4645A">
        <w:rPr>
          <w:b/>
          <w:color w:val="000000"/>
        </w:rPr>
        <w:t xml:space="preserve"> </w:t>
      </w:r>
      <w:r w:rsidR="00AF667E">
        <w:rPr>
          <w:b/>
          <w:color w:val="000000"/>
        </w:rPr>
        <w:t xml:space="preserve"> </w:t>
      </w:r>
      <w:r w:rsidR="00AF667E">
        <w:rPr>
          <w:b/>
          <w:color w:val="000000"/>
        </w:rPr>
        <w:tab/>
      </w:r>
      <w:r w:rsidR="00AF667E">
        <w:rPr>
          <w:b/>
          <w:color w:val="000000"/>
        </w:rPr>
        <w:tab/>
      </w:r>
      <w:r w:rsidR="00AF667E">
        <w:rPr>
          <w:b/>
          <w:color w:val="000000"/>
        </w:rPr>
        <w:tab/>
      </w:r>
      <w:r w:rsidR="00AF667E">
        <w:rPr>
          <w:b/>
          <w:color w:val="000000"/>
        </w:rPr>
        <w:tab/>
        <w:t xml:space="preserve">                      </w:t>
      </w:r>
      <w:r w:rsidR="006675F6">
        <w:rPr>
          <w:b/>
          <w:color w:val="000000"/>
        </w:rPr>
        <w:t xml:space="preserve">   </w:t>
      </w:r>
      <w:r w:rsidR="00C871E7">
        <w:rPr>
          <w:b/>
          <w:color w:val="000000"/>
        </w:rPr>
        <w:t xml:space="preserve">  </w:t>
      </w:r>
      <w:r w:rsidR="006675F6">
        <w:rPr>
          <w:b/>
          <w:color w:val="000000"/>
        </w:rPr>
        <w:t xml:space="preserve">   </w:t>
      </w:r>
      <w:r>
        <w:rPr>
          <w:b/>
          <w:color w:val="000000"/>
        </w:rPr>
        <w:t xml:space="preserve">            Mr. Rajat Takkar</w:t>
      </w:r>
    </w:p>
    <w:p w14:paraId="1BB132AF" w14:textId="64B9AA86" w:rsidR="00D12350" w:rsidRDefault="00D12350">
      <w:pPr>
        <w:widowControl w:val="0"/>
        <w:pBdr>
          <w:top w:val="nil"/>
          <w:left w:val="nil"/>
          <w:bottom w:val="nil"/>
          <w:right w:val="nil"/>
          <w:between w:val="nil"/>
        </w:pBdr>
        <w:spacing w:before="235" w:line="240" w:lineRule="auto"/>
        <w:rPr>
          <w:b/>
          <w:color w:val="000000"/>
        </w:rPr>
      </w:pPr>
      <w:r>
        <w:rPr>
          <w:b/>
          <w:color w:val="000000"/>
        </w:rPr>
        <w:t>2210992162                                                                                 Chitkara University Institute of</w:t>
      </w:r>
    </w:p>
    <w:p w14:paraId="41CFC772" w14:textId="0C18F542" w:rsidR="00D12350" w:rsidRDefault="00D12350">
      <w:pPr>
        <w:widowControl w:val="0"/>
        <w:pBdr>
          <w:top w:val="nil"/>
          <w:left w:val="nil"/>
          <w:bottom w:val="nil"/>
          <w:right w:val="nil"/>
          <w:between w:val="nil"/>
        </w:pBdr>
        <w:spacing w:before="235" w:line="240" w:lineRule="auto"/>
        <w:rPr>
          <w:b/>
          <w:color w:val="000000"/>
        </w:rPr>
      </w:pPr>
      <w:r>
        <w:rPr>
          <w:b/>
          <w:color w:val="000000"/>
        </w:rPr>
        <w:t>Rohan Singh                                                                               Engineering and Technology</w:t>
      </w:r>
    </w:p>
    <w:p w14:paraId="3485ACAF" w14:textId="2B9B6912" w:rsidR="00D12350" w:rsidRDefault="00D12350">
      <w:pPr>
        <w:widowControl w:val="0"/>
        <w:pBdr>
          <w:top w:val="nil"/>
          <w:left w:val="nil"/>
          <w:bottom w:val="nil"/>
          <w:right w:val="nil"/>
          <w:between w:val="nil"/>
        </w:pBdr>
        <w:spacing w:before="235" w:line="240" w:lineRule="auto"/>
        <w:rPr>
          <w:b/>
          <w:color w:val="000000"/>
        </w:rPr>
      </w:pPr>
      <w:r>
        <w:rPr>
          <w:b/>
          <w:color w:val="000000"/>
        </w:rPr>
        <w:t>2210992176</w:t>
      </w:r>
    </w:p>
    <w:p w14:paraId="533D4211" w14:textId="2982703F" w:rsidR="00AF69E5" w:rsidRDefault="00AF69E5" w:rsidP="00AF69E5">
      <w:pPr>
        <w:widowControl w:val="0"/>
        <w:pBdr>
          <w:top w:val="nil"/>
          <w:left w:val="nil"/>
          <w:bottom w:val="nil"/>
          <w:right w:val="nil"/>
          <w:between w:val="nil"/>
        </w:pBdr>
        <w:spacing w:before="235" w:line="240" w:lineRule="auto"/>
        <w:jc w:val="right"/>
        <w:rPr>
          <w:b/>
          <w:color w:val="000000"/>
        </w:rPr>
      </w:pPr>
    </w:p>
    <w:p w14:paraId="16AB42EE" w14:textId="46BE421C"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lang w:val="en-US" w:eastAsia="en-US" w:bidi="ar-SA"/>
        </w:rPr>
        <w:drawing>
          <wp:inline distT="0" distB="0" distL="0" distR="0" wp14:anchorId="454387E0" wp14:editId="7425E50F">
            <wp:extent cx="1714335" cy="1356360"/>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22660" cy="1362947"/>
                    </a:xfrm>
                    <a:prstGeom prst="rect">
                      <a:avLst/>
                    </a:prstGeom>
                    <a:noFill/>
                  </pic:spPr>
                </pic:pic>
              </a:graphicData>
            </a:graphic>
          </wp:inline>
        </w:drawing>
      </w:r>
    </w:p>
    <w:p w14:paraId="45733B9B" w14:textId="77777777" w:rsidR="006C337B"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2CE194E3"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10E26DF6"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B111E2B" w14:textId="16DD747F" w:rsidR="00ED26B1" w:rsidRDefault="00A21B7D"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sidR="006C337B">
        <w:rPr>
          <w:rFonts w:eastAsia="Times New Roman"/>
          <w:b/>
          <w:color w:val="000000"/>
        </w:rPr>
        <w:t xml:space="preserve">, </w:t>
      </w:r>
      <w:r w:rsidRPr="00F132FC">
        <w:rPr>
          <w:rFonts w:eastAsia="Times New Roman"/>
          <w:b/>
          <w:color w:val="000000"/>
        </w:rPr>
        <w:t>PUNJAB, INDIA</w:t>
      </w:r>
    </w:p>
    <w:p w14:paraId="3CE0B313" w14:textId="77777777" w:rsidR="00985E93" w:rsidRDefault="00985E93" w:rsidP="00985E93">
      <w:pPr>
        <w:jc w:val="center"/>
        <w:rPr>
          <w:rFonts w:ascii="Times New Roman" w:hAnsi="Times New Roman" w:cs="Times New Roman"/>
          <w:b/>
          <w:sz w:val="32"/>
          <w:szCs w:val="32"/>
          <w:u w:val="single"/>
        </w:rPr>
      </w:pPr>
    </w:p>
    <w:p w14:paraId="1342ACEF" w14:textId="77777777"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t>CONTENTS</w:t>
      </w:r>
    </w:p>
    <w:p w14:paraId="7FF0F5CE" w14:textId="77777777" w:rsidR="00985E93" w:rsidRDefault="00985E93" w:rsidP="00985E93">
      <w:pPr>
        <w:jc w:val="center"/>
        <w:rPr>
          <w:b/>
          <w:sz w:val="28"/>
        </w:rPr>
      </w:pPr>
    </w:p>
    <w:p w14:paraId="2337B9CA" w14:textId="77777777" w:rsidR="00985E93" w:rsidRPr="00943DAD" w:rsidRDefault="00985E93" w:rsidP="00985E93">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14:paraId="350E4282" w14:textId="77777777" w:rsidTr="00336B32">
        <w:tc>
          <w:tcPr>
            <w:tcW w:w="1336" w:type="dxa"/>
          </w:tcPr>
          <w:p w14:paraId="218031BF" w14:textId="7102E345"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S.No.</w:t>
            </w:r>
          </w:p>
        </w:tc>
        <w:tc>
          <w:tcPr>
            <w:tcW w:w="5103" w:type="dxa"/>
          </w:tcPr>
          <w:p w14:paraId="4E012961" w14:textId="50943804"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1D9D4289" w14:textId="4125864F"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336B32" w14:paraId="441C3AF7" w14:textId="77777777" w:rsidTr="00336B32">
        <w:tc>
          <w:tcPr>
            <w:tcW w:w="1336" w:type="dxa"/>
          </w:tcPr>
          <w:p w14:paraId="05B09A8E" w14:textId="6280F343" w:rsidR="00336B32" w:rsidRDefault="00336B32" w:rsidP="00336B32">
            <w:pPr>
              <w:rPr>
                <w:rFonts w:ascii="Times New Roman" w:hAnsi="Times New Roman" w:cs="Times New Roman"/>
                <w:bCs/>
                <w:sz w:val="28"/>
                <w:szCs w:val="28"/>
              </w:rPr>
            </w:pPr>
          </w:p>
        </w:tc>
        <w:tc>
          <w:tcPr>
            <w:tcW w:w="5103" w:type="dxa"/>
          </w:tcPr>
          <w:p w14:paraId="6325E737" w14:textId="0CB7CCBA"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 xml:space="preserve">Acknowledgement </w:t>
            </w:r>
            <w:r w:rsidRPr="00336B32">
              <w:rPr>
                <w:rFonts w:ascii="Times New Roman" w:hAnsi="Times New Roman" w:cs="Times New Roman"/>
                <w:bCs/>
                <w:sz w:val="28"/>
                <w:szCs w:val="28"/>
              </w:rPr>
              <w:tab/>
            </w:r>
          </w:p>
        </w:tc>
        <w:tc>
          <w:tcPr>
            <w:tcW w:w="2620" w:type="dxa"/>
          </w:tcPr>
          <w:p w14:paraId="40241A92" w14:textId="03ADD970"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i</w:t>
            </w:r>
            <w:r w:rsidR="006C337B">
              <w:rPr>
                <w:rFonts w:ascii="Times New Roman" w:hAnsi="Times New Roman" w:cs="Times New Roman"/>
                <w:bCs/>
                <w:sz w:val="28"/>
                <w:szCs w:val="28"/>
              </w:rPr>
              <w:t>v</w:t>
            </w:r>
          </w:p>
        </w:tc>
      </w:tr>
      <w:tr w:rsidR="00336B32" w14:paraId="1421A2C3" w14:textId="77777777" w:rsidTr="00336B32">
        <w:tc>
          <w:tcPr>
            <w:tcW w:w="1336" w:type="dxa"/>
          </w:tcPr>
          <w:p w14:paraId="0A0EED1A" w14:textId="77777777" w:rsidR="00336B32" w:rsidRDefault="00336B32" w:rsidP="00336B32">
            <w:pPr>
              <w:rPr>
                <w:rFonts w:ascii="Times New Roman" w:hAnsi="Times New Roman" w:cs="Times New Roman"/>
                <w:bCs/>
                <w:sz w:val="28"/>
                <w:szCs w:val="28"/>
              </w:rPr>
            </w:pPr>
          </w:p>
        </w:tc>
        <w:tc>
          <w:tcPr>
            <w:tcW w:w="5103" w:type="dxa"/>
          </w:tcPr>
          <w:p w14:paraId="79AAA9FA" w14:textId="6CD5B4FB"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List of Figures and Tables</w:t>
            </w:r>
          </w:p>
        </w:tc>
        <w:tc>
          <w:tcPr>
            <w:tcW w:w="2620" w:type="dxa"/>
          </w:tcPr>
          <w:p w14:paraId="2347CA1E" w14:textId="3F7B5D4D"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v</w:t>
            </w:r>
          </w:p>
        </w:tc>
      </w:tr>
      <w:tr w:rsidR="00336B32" w14:paraId="471297EB" w14:textId="77777777" w:rsidTr="00336B32">
        <w:tc>
          <w:tcPr>
            <w:tcW w:w="1336" w:type="dxa"/>
          </w:tcPr>
          <w:p w14:paraId="696DDFB7" w14:textId="77777777" w:rsidR="00336B32" w:rsidRDefault="00336B32" w:rsidP="00336B32">
            <w:pPr>
              <w:rPr>
                <w:rFonts w:ascii="Times New Roman" w:hAnsi="Times New Roman" w:cs="Times New Roman"/>
                <w:bCs/>
                <w:sz w:val="28"/>
                <w:szCs w:val="28"/>
              </w:rPr>
            </w:pPr>
          </w:p>
        </w:tc>
        <w:tc>
          <w:tcPr>
            <w:tcW w:w="5103" w:type="dxa"/>
          </w:tcPr>
          <w:p w14:paraId="372C5742" w14:textId="1D1EBB27"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Abstract</w:t>
            </w:r>
          </w:p>
        </w:tc>
        <w:tc>
          <w:tcPr>
            <w:tcW w:w="2620" w:type="dxa"/>
          </w:tcPr>
          <w:p w14:paraId="3B1C4868" w14:textId="77777777" w:rsidR="00336B32" w:rsidRDefault="00336B32" w:rsidP="00336B32">
            <w:pPr>
              <w:jc w:val="center"/>
              <w:rPr>
                <w:rFonts w:ascii="Times New Roman" w:hAnsi="Times New Roman" w:cs="Times New Roman"/>
                <w:bCs/>
                <w:sz w:val="28"/>
                <w:szCs w:val="28"/>
              </w:rPr>
            </w:pPr>
          </w:p>
        </w:tc>
      </w:tr>
      <w:tr w:rsidR="00336B32" w14:paraId="67666DFB" w14:textId="77777777" w:rsidTr="00336B32">
        <w:tc>
          <w:tcPr>
            <w:tcW w:w="1336" w:type="dxa"/>
          </w:tcPr>
          <w:p w14:paraId="2F5AFFEB" w14:textId="5310D66C"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5118A347" w14:textId="1D53AEDF"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Introduction</w:t>
            </w:r>
          </w:p>
        </w:tc>
        <w:tc>
          <w:tcPr>
            <w:tcW w:w="2620" w:type="dxa"/>
          </w:tcPr>
          <w:p w14:paraId="393CAA84" w14:textId="1553F866"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1</w:t>
            </w:r>
          </w:p>
        </w:tc>
      </w:tr>
      <w:tr w:rsidR="00336B32" w14:paraId="2964DE9D" w14:textId="77777777" w:rsidTr="00336B32">
        <w:tc>
          <w:tcPr>
            <w:tcW w:w="1336" w:type="dxa"/>
          </w:tcPr>
          <w:p w14:paraId="5F9622D4" w14:textId="47FEC43A"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1DC30765" w14:textId="6A645756"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Methodology</w:t>
            </w:r>
          </w:p>
        </w:tc>
        <w:tc>
          <w:tcPr>
            <w:tcW w:w="2620" w:type="dxa"/>
          </w:tcPr>
          <w:p w14:paraId="5DFF6224" w14:textId="534DFAD5" w:rsidR="00336B32" w:rsidRDefault="00336B32" w:rsidP="00336B32">
            <w:pPr>
              <w:jc w:val="center"/>
              <w:rPr>
                <w:rFonts w:ascii="Times New Roman" w:hAnsi="Times New Roman" w:cs="Times New Roman"/>
                <w:bCs/>
                <w:sz w:val="28"/>
                <w:szCs w:val="28"/>
              </w:rPr>
            </w:pPr>
          </w:p>
        </w:tc>
      </w:tr>
      <w:tr w:rsidR="00336B32" w14:paraId="118FE39A" w14:textId="77777777" w:rsidTr="00336B32">
        <w:tc>
          <w:tcPr>
            <w:tcW w:w="1336" w:type="dxa"/>
          </w:tcPr>
          <w:p w14:paraId="1DBCF737" w14:textId="13BABA7E"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7564CC13" w14:textId="52F8F325"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Tools and Technologies</w:t>
            </w:r>
          </w:p>
        </w:tc>
        <w:tc>
          <w:tcPr>
            <w:tcW w:w="2620" w:type="dxa"/>
          </w:tcPr>
          <w:p w14:paraId="36F5DF9A" w14:textId="719C93C5" w:rsidR="00336B32" w:rsidRDefault="00336B32" w:rsidP="00336B32">
            <w:pPr>
              <w:rPr>
                <w:rFonts w:ascii="Times New Roman" w:hAnsi="Times New Roman" w:cs="Times New Roman"/>
                <w:bCs/>
                <w:sz w:val="28"/>
                <w:szCs w:val="28"/>
              </w:rPr>
            </w:pPr>
          </w:p>
        </w:tc>
      </w:tr>
      <w:tr w:rsidR="00336B32" w14:paraId="71298EC3" w14:textId="77777777" w:rsidTr="00336B32">
        <w:tc>
          <w:tcPr>
            <w:tcW w:w="1336" w:type="dxa"/>
          </w:tcPr>
          <w:p w14:paraId="52DF7895" w14:textId="7D9129F1"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6221C897" w14:textId="2E1E3DA1"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Implementation</w:t>
            </w:r>
          </w:p>
        </w:tc>
        <w:tc>
          <w:tcPr>
            <w:tcW w:w="2620" w:type="dxa"/>
          </w:tcPr>
          <w:p w14:paraId="4519283D" w14:textId="77777777" w:rsidR="00336B32" w:rsidRDefault="00336B32" w:rsidP="00336B32">
            <w:pPr>
              <w:rPr>
                <w:rFonts w:ascii="Times New Roman" w:hAnsi="Times New Roman" w:cs="Times New Roman"/>
                <w:bCs/>
                <w:sz w:val="28"/>
                <w:szCs w:val="28"/>
              </w:rPr>
            </w:pPr>
          </w:p>
        </w:tc>
      </w:tr>
      <w:tr w:rsidR="00336B32" w14:paraId="778BC013" w14:textId="77777777" w:rsidTr="00336B32">
        <w:tc>
          <w:tcPr>
            <w:tcW w:w="1336" w:type="dxa"/>
          </w:tcPr>
          <w:p w14:paraId="6DED8CC2" w14:textId="45030F44"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4D3DE756" w14:textId="14D8B68D"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Major Findings/Outcomes/Output/Results</w:t>
            </w:r>
          </w:p>
        </w:tc>
        <w:tc>
          <w:tcPr>
            <w:tcW w:w="2620" w:type="dxa"/>
          </w:tcPr>
          <w:p w14:paraId="5AE0A7A1" w14:textId="77777777" w:rsidR="00336B32" w:rsidRDefault="00336B32" w:rsidP="00336B32">
            <w:pPr>
              <w:rPr>
                <w:rFonts w:ascii="Times New Roman" w:hAnsi="Times New Roman" w:cs="Times New Roman"/>
                <w:bCs/>
                <w:sz w:val="28"/>
                <w:szCs w:val="28"/>
              </w:rPr>
            </w:pPr>
          </w:p>
        </w:tc>
      </w:tr>
      <w:tr w:rsidR="00336B32" w14:paraId="53AC11C0" w14:textId="77777777" w:rsidTr="00336B32">
        <w:tc>
          <w:tcPr>
            <w:tcW w:w="1336" w:type="dxa"/>
          </w:tcPr>
          <w:p w14:paraId="49EDD4E6" w14:textId="216D825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440D5193" w14:textId="302AD4C9"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Conclusion and Future Scope</w:t>
            </w:r>
          </w:p>
        </w:tc>
        <w:tc>
          <w:tcPr>
            <w:tcW w:w="2620" w:type="dxa"/>
          </w:tcPr>
          <w:p w14:paraId="4DFF3BF5" w14:textId="77777777" w:rsidR="00336B32" w:rsidRDefault="00336B32" w:rsidP="00336B32">
            <w:pPr>
              <w:rPr>
                <w:rFonts w:ascii="Times New Roman" w:hAnsi="Times New Roman" w:cs="Times New Roman"/>
                <w:bCs/>
                <w:sz w:val="28"/>
                <w:szCs w:val="28"/>
              </w:rPr>
            </w:pPr>
          </w:p>
        </w:tc>
      </w:tr>
      <w:tr w:rsidR="00336B32" w14:paraId="3F31F679" w14:textId="77777777" w:rsidTr="00336B32">
        <w:tc>
          <w:tcPr>
            <w:tcW w:w="1336" w:type="dxa"/>
          </w:tcPr>
          <w:p w14:paraId="7AD9273A" w14:textId="5DCB3703" w:rsidR="00336B32" w:rsidRDefault="00336B32" w:rsidP="00336B32">
            <w:pPr>
              <w:rPr>
                <w:rFonts w:ascii="Times New Roman" w:hAnsi="Times New Roman" w:cs="Times New Roman"/>
                <w:bCs/>
                <w:sz w:val="28"/>
                <w:szCs w:val="28"/>
              </w:rPr>
            </w:pPr>
          </w:p>
        </w:tc>
        <w:tc>
          <w:tcPr>
            <w:tcW w:w="5103" w:type="dxa"/>
          </w:tcPr>
          <w:p w14:paraId="77C2E6C2" w14:textId="1D9EA238"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References</w:t>
            </w:r>
          </w:p>
        </w:tc>
        <w:tc>
          <w:tcPr>
            <w:tcW w:w="2620" w:type="dxa"/>
          </w:tcPr>
          <w:p w14:paraId="0B1BA913" w14:textId="77777777" w:rsidR="00336B32" w:rsidRDefault="00336B32" w:rsidP="00336B32">
            <w:pPr>
              <w:rPr>
                <w:rFonts w:ascii="Times New Roman" w:hAnsi="Times New Roman" w:cs="Times New Roman"/>
                <w:bCs/>
                <w:sz w:val="28"/>
                <w:szCs w:val="28"/>
              </w:rPr>
            </w:pPr>
          </w:p>
        </w:tc>
      </w:tr>
      <w:tr w:rsidR="00336B32" w14:paraId="22D0AF81" w14:textId="77777777" w:rsidTr="00336B32">
        <w:tc>
          <w:tcPr>
            <w:tcW w:w="1336" w:type="dxa"/>
          </w:tcPr>
          <w:p w14:paraId="07947ADB" w14:textId="77777777" w:rsidR="00336B32" w:rsidRDefault="00336B32" w:rsidP="00336B32">
            <w:pPr>
              <w:rPr>
                <w:rFonts w:ascii="Times New Roman" w:hAnsi="Times New Roman" w:cs="Times New Roman"/>
                <w:bCs/>
                <w:sz w:val="28"/>
                <w:szCs w:val="28"/>
              </w:rPr>
            </w:pPr>
          </w:p>
        </w:tc>
        <w:tc>
          <w:tcPr>
            <w:tcW w:w="5103" w:type="dxa"/>
          </w:tcPr>
          <w:p w14:paraId="6639D755" w14:textId="106DE5E0"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Appendices</w:t>
            </w:r>
            <w:r w:rsidRPr="00336B32">
              <w:rPr>
                <w:rFonts w:ascii="Times New Roman" w:hAnsi="Times New Roman" w:cs="Times New Roman"/>
                <w:bCs/>
                <w:sz w:val="28"/>
                <w:szCs w:val="28"/>
              </w:rPr>
              <w:tab/>
            </w:r>
          </w:p>
        </w:tc>
        <w:tc>
          <w:tcPr>
            <w:tcW w:w="2620" w:type="dxa"/>
          </w:tcPr>
          <w:p w14:paraId="5406C56C" w14:textId="77777777" w:rsidR="00336B32" w:rsidRDefault="00336B32" w:rsidP="00336B32">
            <w:pPr>
              <w:rPr>
                <w:rFonts w:ascii="Times New Roman" w:hAnsi="Times New Roman" w:cs="Times New Roman"/>
                <w:bCs/>
                <w:sz w:val="28"/>
                <w:szCs w:val="28"/>
              </w:rPr>
            </w:pPr>
          </w:p>
        </w:tc>
      </w:tr>
    </w:tbl>
    <w:p w14:paraId="561C726C" w14:textId="77777777" w:rsidR="00336B32" w:rsidRDefault="00336B32" w:rsidP="00336B32">
      <w:pPr>
        <w:ind w:left="360"/>
        <w:rPr>
          <w:rFonts w:ascii="Times New Roman" w:hAnsi="Times New Roman" w:cs="Times New Roman"/>
          <w:bCs/>
          <w:sz w:val="28"/>
          <w:szCs w:val="28"/>
        </w:rPr>
      </w:pPr>
    </w:p>
    <w:p w14:paraId="6D605DDC" w14:textId="77777777" w:rsidR="00336B32" w:rsidRDefault="00336B32" w:rsidP="00336B32">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05D27145" w14:textId="77777777" w:rsidR="00336B32" w:rsidRDefault="00336B32" w:rsidP="00336B32">
      <w:pPr>
        <w:ind w:left="360"/>
        <w:rPr>
          <w:rFonts w:ascii="Times New Roman" w:hAnsi="Times New Roman" w:cs="Times New Roman"/>
          <w:bCs/>
          <w:sz w:val="28"/>
          <w:szCs w:val="28"/>
        </w:rPr>
      </w:pPr>
    </w:p>
    <w:p w14:paraId="2BDF4876" w14:textId="388A5005"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FEB94AF" w14:textId="53234FC3"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BB3D1CA" w14:textId="014DB4D3" w:rsidR="00985E93" w:rsidRPr="00336B32" w:rsidRDefault="00336B32"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t xml:space="preserve">        </w:t>
      </w:r>
    </w:p>
    <w:p w14:paraId="3786EB60" w14:textId="00AD8F0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E00A155" w14:textId="795C70E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907BD62" w14:textId="00C15B5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8F928C6" w14:textId="52E4D77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99E1B69" w14:textId="4689556A"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18E38C7" w14:textId="090142D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824F586" w14:textId="77777777" w:rsidR="00985E93" w:rsidRDefault="00985E93" w:rsidP="00336B32">
      <w:pPr>
        <w:ind w:left="360"/>
        <w:jc w:val="center"/>
        <w:rPr>
          <w:rFonts w:ascii="Times New Roman" w:hAnsi="Times New Roman" w:cs="Times New Roman"/>
          <w:b/>
          <w:sz w:val="24"/>
        </w:rPr>
      </w:pPr>
    </w:p>
    <w:p w14:paraId="5CEBD73E" w14:textId="77777777" w:rsidR="00985E93" w:rsidRDefault="00985E93" w:rsidP="00985E93">
      <w:pPr>
        <w:jc w:val="center"/>
        <w:rPr>
          <w:b/>
          <w:sz w:val="32"/>
          <w:szCs w:val="32"/>
          <w:u w:val="single"/>
        </w:rPr>
      </w:pPr>
    </w:p>
    <w:p w14:paraId="5EAD3CE3" w14:textId="77777777" w:rsidR="00985E93" w:rsidRDefault="00985E93" w:rsidP="00985E93">
      <w:pPr>
        <w:jc w:val="center"/>
        <w:rPr>
          <w:b/>
          <w:sz w:val="32"/>
          <w:szCs w:val="32"/>
          <w:u w:val="single"/>
        </w:rPr>
      </w:pPr>
    </w:p>
    <w:p w14:paraId="3705C8BA" w14:textId="77777777" w:rsidR="00985E93" w:rsidRDefault="00985E93" w:rsidP="00985E93">
      <w:pPr>
        <w:jc w:val="center"/>
        <w:rPr>
          <w:b/>
          <w:sz w:val="32"/>
          <w:szCs w:val="32"/>
          <w:u w:val="single"/>
        </w:rPr>
      </w:pPr>
    </w:p>
    <w:p w14:paraId="73F24F80" w14:textId="77777777" w:rsidR="00985E93" w:rsidRDefault="00985E93" w:rsidP="00985E93">
      <w:pPr>
        <w:jc w:val="center"/>
        <w:rPr>
          <w:b/>
          <w:sz w:val="32"/>
          <w:szCs w:val="32"/>
          <w:u w:val="single"/>
        </w:rPr>
      </w:pPr>
    </w:p>
    <w:p w14:paraId="31E0C9BA" w14:textId="77777777" w:rsidR="00985E93" w:rsidRDefault="00985E93" w:rsidP="00985E93">
      <w:pPr>
        <w:jc w:val="center"/>
        <w:rPr>
          <w:b/>
          <w:sz w:val="32"/>
          <w:szCs w:val="32"/>
          <w:u w:val="single"/>
        </w:rPr>
      </w:pPr>
    </w:p>
    <w:p w14:paraId="739BE25A" w14:textId="77777777" w:rsidR="00985E93" w:rsidRDefault="00985E93" w:rsidP="00985E93">
      <w:pPr>
        <w:jc w:val="center"/>
        <w:rPr>
          <w:rFonts w:ascii="Times New Roman" w:hAnsi="Times New Roman" w:cs="Times New Roman"/>
          <w:b/>
          <w:sz w:val="32"/>
          <w:szCs w:val="32"/>
          <w:u w:val="single"/>
        </w:rPr>
      </w:pPr>
    </w:p>
    <w:p w14:paraId="405B5D09" w14:textId="77777777" w:rsidR="000755B0" w:rsidRDefault="000755B0" w:rsidP="00985E93">
      <w:pPr>
        <w:jc w:val="center"/>
        <w:rPr>
          <w:rFonts w:ascii="Times New Roman" w:hAnsi="Times New Roman" w:cs="Times New Roman"/>
          <w:b/>
          <w:sz w:val="32"/>
          <w:szCs w:val="32"/>
          <w:u w:val="single"/>
        </w:rPr>
      </w:pPr>
    </w:p>
    <w:p w14:paraId="3E478584" w14:textId="77777777" w:rsidR="00985E93" w:rsidRDefault="00985E93"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5C52B4DB" w:rsidR="006A604B" w:rsidRPr="006A604B" w:rsidRDefault="006A604B" w:rsidP="006A604B">
      <w:pPr>
        <w:spacing w:line="360" w:lineRule="auto"/>
        <w:jc w:val="both"/>
        <w:rPr>
          <w:rFonts w:ascii="Times New Roman" w:hAnsi="Times New Roman" w:cs="Times New Roman"/>
          <w:b/>
          <w:shd w:val="clear" w:color="auto" w:fill="FFFFFF"/>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Pr="006A604B">
        <w:rPr>
          <w:rFonts w:ascii="Times New Roman" w:hAnsi="Times New Roman" w:cs="Times New Roman"/>
          <w:b/>
        </w:rPr>
        <w:t xml:space="preserve"> “</w:t>
      </w:r>
      <w:r>
        <w:rPr>
          <w:rFonts w:ascii="Times New Roman" w:hAnsi="Times New Roman" w:cs="Times New Roman"/>
          <w:b/>
        </w:rPr>
        <w:t>Title of the Project</w:t>
      </w:r>
      <w:r w:rsidRPr="006A604B">
        <w:rPr>
          <w:rFonts w:ascii="Times New Roman" w:hAnsi="Times New Roman" w:cs="Times New Roman"/>
          <w:b/>
          <w:lang w:val="en-US"/>
        </w:rPr>
        <w:t xml:space="preserve">” </w:t>
      </w:r>
      <w:r w:rsidRPr="006A604B">
        <w:rPr>
          <w:rFonts w:ascii="Times New Roman" w:hAnsi="Times New Roman" w:cs="Times New Roman"/>
          <w:b/>
        </w:rPr>
        <w:t xml:space="preserve"> </w:t>
      </w:r>
      <w:r w:rsidRPr="006A604B">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0" w:name="_Hlk170906391"/>
      <w:r>
        <w:rPr>
          <w:rFonts w:ascii="Times New Roman" w:hAnsi="Times New Roman" w:cs="Times New Roman"/>
        </w:rPr>
        <w:t>Chitkara University Institute of Engineering and Technology, Chitkara University, Punjab, India</w:t>
      </w:r>
      <w:bookmarkEnd w:id="0"/>
      <w:r>
        <w:rPr>
          <w:rFonts w:ascii="Times New Roman" w:hAnsi="Times New Roman" w:cs="Times New Roman"/>
        </w:rPr>
        <w:t xml:space="preserve">, </w:t>
      </w:r>
      <w:r w:rsidRPr="006A604B">
        <w:rPr>
          <w:rFonts w:ascii="Times New Roman" w:hAnsi="Times New Roman" w:cs="Times New Roman"/>
        </w:rPr>
        <w:t xml:space="preserve">is an authentic record of my own work carried out under the supervision of </w:t>
      </w:r>
      <w:r>
        <w:rPr>
          <w:rFonts w:ascii="Times New Roman" w:hAnsi="Times New Roman" w:cs="Times New Roman"/>
        </w:rPr>
        <w:t>&lt;</w:t>
      </w:r>
      <w:r w:rsidRPr="006A604B">
        <w:rPr>
          <w:rFonts w:ascii="Times New Roman" w:hAnsi="Times New Roman" w:cs="Times New Roman"/>
          <w:b/>
          <w:bCs/>
        </w:rPr>
        <w:t>Name of the Mentor</w:t>
      </w:r>
      <w:r>
        <w:rPr>
          <w:rFonts w:ascii="Times New Roman" w:hAnsi="Times New Roman" w:cs="Times New Roman"/>
        </w:rPr>
        <w:t>&gt;</w:t>
      </w:r>
      <w:r w:rsidRPr="006A604B">
        <w:rPr>
          <w:rFonts w:ascii="Times New Roman" w:hAnsi="Times New Roman" w:cs="Times New Roman"/>
        </w:rPr>
        <w:t xml:space="preserve">. 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14:paraId="6D69937F"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064C5232" w14:textId="4DE8A3C6" w:rsidR="006A604B" w:rsidRPr="006A604B" w:rsidRDefault="006A604B" w:rsidP="006A604B">
      <w:pPr>
        <w:spacing w:line="360" w:lineRule="auto"/>
        <w:jc w:val="both"/>
        <w:rPr>
          <w:rFonts w:ascii="Times New Roman" w:hAnsi="Times New Roman" w:cs="Times New Roman"/>
          <w:lang w:val="fr-FR"/>
        </w:rPr>
      </w:pPr>
      <w:r w:rsidRPr="006A604B">
        <w:rPr>
          <w:rFonts w:ascii="Times New Roman" w:hAnsi="Times New Roman" w:cs="Times New Roman"/>
          <w:lang w:val="fr-FR"/>
        </w:rPr>
        <w:t>Place:</w:t>
      </w:r>
      <w:r w:rsidRPr="006A604B">
        <w:rPr>
          <w:rFonts w:ascii="Times New Roman" w:hAnsi="Times New Roman" w:cs="Times New Roman"/>
          <w:lang w:val="fr-FR"/>
        </w:rPr>
        <w:tab/>
      </w:r>
      <w:r>
        <w:rPr>
          <w:rFonts w:ascii="Times New Roman" w:hAnsi="Times New Roman" w:cs="Times New Roman"/>
          <w:lang w:val="fr-FR"/>
        </w:rPr>
        <w:t>Rajpura</w:t>
      </w:r>
      <w:r w:rsidRPr="006A604B">
        <w:rPr>
          <w:rFonts w:ascii="Times New Roman" w:hAnsi="Times New Roman" w:cs="Times New Roman"/>
          <w:lang w:val="fr-FR"/>
        </w:rPr>
        <w:tab/>
      </w:r>
      <w:r>
        <w:rPr>
          <w:rFonts w:ascii="Times New Roman" w:hAnsi="Times New Roman" w:cs="Times New Roman"/>
          <w:lang w:val="fr-FR"/>
        </w:rPr>
        <w:tab/>
      </w:r>
      <w:r w:rsidRPr="006A604B">
        <w:rPr>
          <w:rFonts w:ascii="Times New Roman" w:hAnsi="Times New Roman" w:cs="Times New Roman"/>
          <w:lang w:val="fr-FR"/>
        </w:rPr>
        <w:tab/>
      </w:r>
      <w:r w:rsidR="00D12350">
        <w:rPr>
          <w:rFonts w:ascii="Times New Roman" w:hAnsi="Times New Roman" w:cs="Times New Roman"/>
          <w:lang w:val="fr-FR"/>
        </w:rPr>
        <w:t xml:space="preserve">   </w:t>
      </w:r>
      <w:r w:rsidR="00D12350" w:rsidRPr="00D12350">
        <w:rPr>
          <w:rFonts w:ascii="Times New Roman" w:hAnsi="Times New Roman" w:cs="Times New Roman"/>
          <w:b/>
          <w:bCs/>
          <w:lang w:val="fr-FR"/>
        </w:rPr>
        <w:t>Rishi Raghav Singh</w:t>
      </w:r>
      <w:r w:rsidR="00D12350">
        <w:rPr>
          <w:rFonts w:ascii="Times New Roman" w:hAnsi="Times New Roman" w:cs="Times New Roman"/>
          <w:b/>
          <w:bCs/>
          <w:lang w:val="fr-FR"/>
        </w:rPr>
        <w:t xml:space="preserve">                   Rohan Singh</w:t>
      </w:r>
    </w:p>
    <w:p w14:paraId="38FA00BC" w14:textId="712637E8"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lang w:val="fr-FR"/>
        </w:rPr>
        <w:t>Date:</w:t>
      </w:r>
      <w:r w:rsidRPr="006A604B">
        <w:rPr>
          <w:rFonts w:ascii="Times New Roman" w:hAnsi="Times New Roman" w:cs="Times New Roman"/>
          <w:lang w:val="fr-FR"/>
        </w:rPr>
        <w:tab/>
      </w:r>
      <w:r w:rsidR="00784FD5">
        <w:rPr>
          <w:rFonts w:ascii="Times New Roman" w:hAnsi="Times New Roman" w:cs="Times New Roman"/>
          <w:lang w:val="fr-FR"/>
        </w:rPr>
        <w:t>5 April</w:t>
      </w:r>
      <w:bookmarkStart w:id="1" w:name="_GoBack"/>
      <w:bookmarkEnd w:id="1"/>
      <w:r w:rsidR="00D12350">
        <w:rPr>
          <w:rFonts w:ascii="Times New Roman" w:hAnsi="Times New Roman" w:cs="Times New Roman"/>
          <w:lang w:val="fr-FR"/>
        </w:rPr>
        <w:t xml:space="preserve"> 2026</w:t>
      </w:r>
      <w:r w:rsidRPr="006A604B">
        <w:rPr>
          <w:rFonts w:ascii="Times New Roman" w:hAnsi="Times New Roman" w:cs="Times New Roman"/>
          <w:lang w:val="fr-FR"/>
        </w:rPr>
        <w:tab/>
      </w:r>
      <w:r w:rsidRPr="006A604B">
        <w:rPr>
          <w:rFonts w:ascii="Times New Roman" w:hAnsi="Times New Roman" w:cs="Times New Roman"/>
          <w:lang w:val="fr-FR"/>
        </w:rPr>
        <w:tab/>
      </w:r>
      <w:r w:rsidR="00D12350">
        <w:rPr>
          <w:rFonts w:ascii="Times New Roman" w:hAnsi="Times New Roman" w:cs="Times New Roman"/>
          <w:lang w:val="fr-FR"/>
        </w:rPr>
        <w:t xml:space="preserve">   2210992162</w:t>
      </w:r>
      <w:r>
        <w:rPr>
          <w:rFonts w:ascii="Times New Roman" w:hAnsi="Times New Roman" w:cs="Times New Roman"/>
          <w:lang w:val="fr-FR"/>
        </w:rPr>
        <w:tab/>
      </w:r>
      <w:r w:rsidR="00D12350">
        <w:rPr>
          <w:rFonts w:ascii="Times New Roman" w:hAnsi="Times New Roman" w:cs="Times New Roman"/>
          <w:lang w:val="fr-FR"/>
        </w:rPr>
        <w:t xml:space="preserve">                              2210992176</w:t>
      </w:r>
    </w:p>
    <w:p w14:paraId="69FB0B74" w14:textId="77777777" w:rsidR="006A604B" w:rsidRPr="006A604B" w:rsidRDefault="006A604B" w:rsidP="006A604B">
      <w:pPr>
        <w:spacing w:line="360" w:lineRule="auto"/>
        <w:jc w:val="both"/>
        <w:rPr>
          <w:rFonts w:ascii="Times New Roman" w:hAnsi="Times New Roman" w:cs="Times New Roman"/>
        </w:rPr>
      </w:pPr>
    </w:p>
    <w:p w14:paraId="5EF35534"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5E9A229C" w14:textId="77777777" w:rsidR="000755B0"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49F2A104" w14:textId="77777777" w:rsidR="000755B0" w:rsidRDefault="000755B0" w:rsidP="006A604B">
      <w:pPr>
        <w:spacing w:line="360" w:lineRule="auto"/>
        <w:jc w:val="both"/>
        <w:rPr>
          <w:rFonts w:ascii="Times New Roman" w:hAnsi="Times New Roman" w:cs="Times New Roman"/>
        </w:rPr>
      </w:pPr>
    </w:p>
    <w:p w14:paraId="38189398" w14:textId="5A2EA166"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1A382179" w14:textId="7564A9B2" w:rsidR="006A604B" w:rsidRPr="00D12350" w:rsidRDefault="00D12350" w:rsidP="006A604B">
      <w:pPr>
        <w:spacing w:line="360" w:lineRule="auto"/>
        <w:jc w:val="both"/>
        <w:rPr>
          <w:rFonts w:ascii="Times New Roman" w:hAnsi="Times New Roman" w:cs="Times New Roman"/>
          <w:b/>
          <w:bCs/>
          <w:spacing w:val="-16"/>
        </w:rPr>
      </w:pPr>
      <w:r>
        <w:rPr>
          <w:rFonts w:ascii="Times New Roman" w:hAnsi="Times New Roman" w:cs="Times New Roman"/>
          <w:b/>
          <w:bCs/>
          <w:spacing w:val="-16"/>
        </w:rPr>
        <w:t>Mr. Rajat Takkar</w:t>
      </w:r>
      <w:r w:rsidR="006A604B" w:rsidRPr="006A604B">
        <w:rPr>
          <w:rFonts w:ascii="Times New Roman" w:hAnsi="Times New Roman" w:cs="Times New Roman"/>
        </w:rPr>
        <w:tab/>
      </w:r>
      <w:r w:rsidR="006A604B" w:rsidRPr="006A604B">
        <w:rPr>
          <w:rFonts w:ascii="Times New Roman" w:hAnsi="Times New Roman" w:cs="Times New Roman"/>
        </w:rPr>
        <w:tab/>
      </w:r>
      <w:r w:rsidR="006A604B" w:rsidRPr="006A604B">
        <w:rPr>
          <w:rFonts w:ascii="Times New Roman" w:hAnsi="Times New Roman" w:cs="Times New Roman"/>
        </w:rPr>
        <w:tab/>
      </w:r>
    </w:p>
    <w:p w14:paraId="7668E5C3" w14:textId="4F0665CA"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4674A863" w14:textId="77777777" w:rsid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Chitkara University Institute of Engineering and Technology, </w:t>
      </w:r>
    </w:p>
    <w:p w14:paraId="31435CA2" w14:textId="79DA4ACE" w:rsidR="006A604B" w:rsidRPr="006A604B" w:rsidRDefault="006A604B" w:rsidP="006A604B">
      <w:pPr>
        <w:spacing w:line="360" w:lineRule="auto"/>
        <w:jc w:val="both"/>
        <w:rPr>
          <w:rFonts w:ascii="Times New Roman" w:hAnsi="Times New Roman" w:cs="Times New Roman"/>
          <w:spacing w:val="-16"/>
        </w:rPr>
      </w:pPr>
      <w:r w:rsidRPr="006A604B">
        <w:rPr>
          <w:rFonts w:ascii="Times New Roman" w:hAnsi="Times New Roman" w:cs="Times New Roman"/>
        </w:rPr>
        <w:t>Chitkara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02B844A2" w14:textId="77777777" w:rsidR="00985E93" w:rsidRDefault="00985E93" w:rsidP="00985E93">
      <w:pPr>
        <w:jc w:val="center"/>
        <w:rPr>
          <w:b/>
          <w:sz w:val="32"/>
          <w:szCs w:val="32"/>
          <w:u w:val="single"/>
        </w:rPr>
      </w:pPr>
    </w:p>
    <w:p w14:paraId="722DAABA" w14:textId="77777777" w:rsidR="00985E93" w:rsidRDefault="00985E93" w:rsidP="00985E93">
      <w:pPr>
        <w:jc w:val="center"/>
        <w:rPr>
          <w:b/>
          <w:sz w:val="32"/>
          <w:szCs w:val="32"/>
          <w:u w:val="single"/>
        </w:rPr>
      </w:pPr>
    </w:p>
    <w:p w14:paraId="5CFBA465" w14:textId="77777777" w:rsidR="00985E93" w:rsidRDefault="00985E93" w:rsidP="00985E93">
      <w:pPr>
        <w:jc w:val="center"/>
        <w:rPr>
          <w:b/>
          <w:sz w:val="32"/>
          <w:szCs w:val="32"/>
          <w:u w:val="single"/>
        </w:rPr>
      </w:pPr>
    </w:p>
    <w:p w14:paraId="3CDEAD27" w14:textId="77777777" w:rsidR="00985E93" w:rsidRDefault="00985E93" w:rsidP="00985E93">
      <w:pPr>
        <w:jc w:val="center"/>
        <w:rPr>
          <w:b/>
          <w:sz w:val="32"/>
          <w:szCs w:val="32"/>
          <w:u w:val="single"/>
        </w:rPr>
      </w:pPr>
    </w:p>
    <w:p w14:paraId="6069B449" w14:textId="77777777" w:rsidR="006A604B" w:rsidRDefault="006A604B" w:rsidP="00985E93">
      <w:pPr>
        <w:jc w:val="center"/>
        <w:rPr>
          <w:b/>
          <w:sz w:val="32"/>
          <w:szCs w:val="32"/>
          <w:u w:val="single"/>
        </w:rPr>
      </w:pPr>
    </w:p>
    <w:p w14:paraId="0868B9E0" w14:textId="77777777" w:rsidR="006A604B" w:rsidRDefault="006A604B" w:rsidP="00985E93">
      <w:pPr>
        <w:jc w:val="center"/>
        <w:rPr>
          <w:b/>
          <w:sz w:val="32"/>
          <w:szCs w:val="32"/>
          <w:u w:val="single"/>
        </w:rPr>
      </w:pPr>
    </w:p>
    <w:p w14:paraId="769938E9" w14:textId="398EDB61" w:rsidR="00985E93" w:rsidRPr="005E4F1B" w:rsidRDefault="006A604B" w:rsidP="005E4F1B">
      <w:pPr>
        <w:jc w:val="center"/>
        <w:rPr>
          <w:rFonts w:ascii="Times New Roman" w:hAnsi="Times New Roman" w:cs="Times New Roman"/>
          <w:b/>
          <w:sz w:val="32"/>
          <w:szCs w:val="32"/>
          <w:u w:val="single"/>
        </w:rPr>
      </w:pPr>
      <w:r w:rsidRPr="006A604B">
        <w:rPr>
          <w:rFonts w:ascii="Times New Roman" w:hAnsi="Times New Roman" w:cs="Times New Roman"/>
          <w:b/>
          <w:sz w:val="32"/>
          <w:szCs w:val="32"/>
          <w:u w:val="single"/>
        </w:rPr>
        <w:lastRenderedPageBreak/>
        <w:t>ACKNOWLEDGEMENT</w:t>
      </w:r>
    </w:p>
    <w:p w14:paraId="0C6CBA78" w14:textId="77777777" w:rsidR="005E4F1B" w:rsidRDefault="005E4F1B" w:rsidP="005E4F1B">
      <w:pPr>
        <w:pStyle w:val="NormalWeb"/>
      </w:pPr>
      <w:r>
        <w:t>We would like to express our sincere gratitude to our mentor  for their valuable guidance, continuous support, and encouragement throughout the completion of this project. Their insights and suggestions helped us gain a deeper understanding of cloud automation and Infrastructure as Code.</w:t>
      </w:r>
    </w:p>
    <w:p w14:paraId="423A5620" w14:textId="77777777" w:rsidR="005E4F1B" w:rsidRDefault="005E4F1B" w:rsidP="005E4F1B">
      <w:pPr>
        <w:pStyle w:val="NormalWeb"/>
      </w:pPr>
      <w:r>
        <w:t xml:space="preserve">We are also thankful to </w:t>
      </w:r>
      <w:r>
        <w:rPr>
          <w:rStyle w:val="Strong"/>
        </w:rPr>
        <w:t>Chitkara University Institute of Engineering and Technology</w:t>
      </w:r>
      <w:r>
        <w:t xml:space="preserve"> for providing us with the necessary resources and a supportive environment to successfully carry out this work.</w:t>
      </w:r>
    </w:p>
    <w:p w14:paraId="5306DCDF" w14:textId="77777777" w:rsidR="005E4F1B" w:rsidRDefault="005E4F1B" w:rsidP="005E4F1B">
      <w:pPr>
        <w:pStyle w:val="NormalWeb"/>
      </w:pPr>
      <w:r>
        <w:t>We would like to acknowledge the efforts and cooperation of all team members, whose collaboration and dedication played a key role in the successful completion of this project.</w:t>
      </w:r>
    </w:p>
    <w:p w14:paraId="49542948" w14:textId="77777777" w:rsidR="005E4F1B" w:rsidRDefault="005E4F1B" w:rsidP="005E4F1B">
      <w:pPr>
        <w:pStyle w:val="NormalWeb"/>
      </w:pPr>
      <w:r>
        <w:t>Finally, we express our heartfelt thanks to our families and friends for their constant motivation and support throughout this journey.</w:t>
      </w:r>
    </w:p>
    <w:p w14:paraId="6F29344F" w14:textId="77777777" w:rsidR="00985E93" w:rsidRDefault="00985E93" w:rsidP="00985E93">
      <w:pPr>
        <w:jc w:val="center"/>
        <w:rPr>
          <w:b/>
          <w:sz w:val="32"/>
          <w:szCs w:val="32"/>
          <w:u w:val="single"/>
        </w:rPr>
      </w:pPr>
    </w:p>
    <w:p w14:paraId="1AC8A9AC" w14:textId="77777777" w:rsidR="00985E93" w:rsidRDefault="00985E93" w:rsidP="00985E93">
      <w:pPr>
        <w:jc w:val="center"/>
        <w:rPr>
          <w:b/>
          <w:sz w:val="32"/>
          <w:szCs w:val="32"/>
          <w:u w:val="single"/>
        </w:rPr>
      </w:pPr>
    </w:p>
    <w:p w14:paraId="1F21DF69" w14:textId="77777777" w:rsidR="00985E93" w:rsidRDefault="00985E93" w:rsidP="00985E93">
      <w:pPr>
        <w:jc w:val="center"/>
        <w:rPr>
          <w:b/>
          <w:sz w:val="32"/>
          <w:szCs w:val="32"/>
          <w:u w:val="single"/>
        </w:rPr>
      </w:pPr>
    </w:p>
    <w:p w14:paraId="71849443" w14:textId="77777777" w:rsidR="00985E93" w:rsidRDefault="00985E93" w:rsidP="00985E93">
      <w:pPr>
        <w:jc w:val="center"/>
        <w:rPr>
          <w:b/>
          <w:sz w:val="32"/>
          <w:szCs w:val="32"/>
          <w:u w:val="single"/>
        </w:rPr>
      </w:pPr>
    </w:p>
    <w:p w14:paraId="0638B55F" w14:textId="77777777" w:rsidR="00985E93" w:rsidRDefault="00985E93" w:rsidP="00985E93">
      <w:pPr>
        <w:jc w:val="center"/>
        <w:rPr>
          <w:b/>
          <w:sz w:val="32"/>
          <w:szCs w:val="32"/>
          <w:u w:val="single"/>
        </w:rPr>
      </w:pPr>
    </w:p>
    <w:p w14:paraId="4892A7B2" w14:textId="77777777" w:rsidR="00985E93" w:rsidRDefault="00985E93" w:rsidP="00985E93">
      <w:pPr>
        <w:jc w:val="center"/>
        <w:rPr>
          <w:b/>
          <w:sz w:val="32"/>
          <w:szCs w:val="32"/>
          <w:u w:val="single"/>
        </w:rPr>
      </w:pPr>
    </w:p>
    <w:p w14:paraId="3D383B9E" w14:textId="77777777" w:rsidR="00985E93" w:rsidRDefault="00985E93" w:rsidP="00985E93">
      <w:pPr>
        <w:spacing w:after="200"/>
        <w:jc w:val="center"/>
        <w:rPr>
          <w:b/>
          <w:sz w:val="32"/>
          <w:szCs w:val="32"/>
          <w:u w:val="single"/>
        </w:rPr>
      </w:pPr>
      <w:r>
        <w:rPr>
          <w:b/>
          <w:sz w:val="32"/>
          <w:szCs w:val="32"/>
          <w:u w:val="single"/>
        </w:rPr>
        <w:br w:type="page"/>
      </w:r>
    </w:p>
    <w:p w14:paraId="3AB824A2" w14:textId="77777777" w:rsidR="005E4F1B" w:rsidRPr="00FD3C70" w:rsidRDefault="005E4F1B" w:rsidP="005E4F1B">
      <w:pPr>
        <w:pStyle w:val="Heading2"/>
        <w:spacing w:line="360" w:lineRule="auto"/>
        <w:rPr>
          <w:rFonts w:ascii="Times New Roman" w:hAnsi="Times New Roman" w:cs="Times New Roman"/>
          <w:sz w:val="32"/>
          <w:szCs w:val="32"/>
        </w:rPr>
      </w:pPr>
      <w:r w:rsidRPr="00FD3C70">
        <w:rPr>
          <w:rStyle w:val="Strong"/>
          <w:rFonts w:ascii="Times New Roman" w:hAnsi="Times New Roman" w:cs="Times New Roman"/>
          <w:b/>
          <w:bCs w:val="0"/>
          <w:sz w:val="32"/>
          <w:szCs w:val="32"/>
        </w:rPr>
        <w:lastRenderedPageBreak/>
        <w:t>ABSTRACT</w:t>
      </w:r>
    </w:p>
    <w:p w14:paraId="21B0F09B" w14:textId="77777777" w:rsidR="005E4F1B" w:rsidRDefault="005E4F1B" w:rsidP="005E4F1B">
      <w:pPr>
        <w:spacing w:after="120" w:line="360" w:lineRule="auto"/>
      </w:pPr>
      <w:r>
        <w:rPr>
          <w:rFonts w:ascii="Times New Roman" w:eastAsia="Times New Roman" w:hAnsi="Times New Roman" w:cs="Times New Roman"/>
          <w:sz w:val="24"/>
          <w:szCs w:val="24"/>
        </w:rPr>
        <w:t>More than 30% of worldwide deaths involve diseases caused by cardiovascular and lifestyle factors (WHO, 2023). As awareness of early risk identification advances, accessible practical screening tools for use in primary care continue to be either very expensive, reliant on specialists, or both. This report describes the design, implementation, and evaluation of a Multi-Modal AI-Based Health Intelligence Framework with two interrelated modules: the Disease Risk Assessment (DRA) module and the Lifestyle Analysis (LSA) module.</w:t>
      </w:r>
    </w:p>
    <w:p w14:paraId="1C0B28CD" w14:textId="77777777" w:rsidR="005E4F1B" w:rsidRDefault="005E4F1B" w:rsidP="005E4F1B">
      <w:pPr>
        <w:spacing w:after="120" w:line="360" w:lineRule="auto"/>
      </w:pPr>
      <w:r>
        <w:rPr>
          <w:rFonts w:ascii="Times New Roman" w:eastAsia="Times New Roman" w:hAnsi="Times New Roman" w:cs="Times New Roman"/>
          <w:sz w:val="24"/>
          <w:szCs w:val="24"/>
        </w:rPr>
        <w:t>The DRA module trains Logistic Regression, SVM (RBF kernel), and Random Forest classifiers on the Cleveland Heart Disease dataset (303 patients) after systematic preprocessing and class-balancing via SMOTE. The LSA module takes user-reported behavioral inputs — BMI, physical activity, sleep, dietary quality, and stress — to calculate a composite Lifestyle Risk Index (LRI). Both modules are integrated through a Streamlit web application providing real-time predictions with SHAP-based explanations.</w:t>
      </w:r>
    </w:p>
    <w:p w14:paraId="732906AD" w14:textId="77777777" w:rsidR="005E4F1B" w:rsidRDefault="005E4F1B" w:rsidP="005E4F1B">
      <w:pPr>
        <w:spacing w:after="120" w:line="360" w:lineRule="auto"/>
      </w:pPr>
      <w:r>
        <w:rPr>
          <w:rFonts w:ascii="Times New Roman" w:eastAsia="Times New Roman" w:hAnsi="Times New Roman" w:cs="Times New Roman"/>
          <w:sz w:val="24"/>
          <w:szCs w:val="24"/>
        </w:rPr>
        <w:t>Random Forest achieved the best performance with 91.8% accuracy and AUC-ROC = 0.956. The integrated Combined Health Risk Score (CHRS) demonstrated substantial agreement with physician ratings (Cohen's κ = 0.74). The system delivers sub-60 ms response times and is cloud-native deployable.</w:t>
      </w:r>
    </w:p>
    <w:p w14:paraId="07F2229F" w14:textId="77777777" w:rsidR="005E4F1B" w:rsidRDefault="005E4F1B" w:rsidP="005E4F1B">
      <w:pPr>
        <w:spacing w:after="120"/>
      </w:pPr>
    </w:p>
    <w:p w14:paraId="6F26E654" w14:textId="77777777" w:rsidR="005E4F1B" w:rsidRDefault="005E4F1B" w:rsidP="005E4F1B">
      <w:pPr>
        <w:spacing w:after="120" w:line="360" w:lineRule="auto"/>
      </w:pPr>
      <w:r>
        <w:rPr>
          <w:rFonts w:ascii="Times New Roman" w:eastAsia="Times New Roman" w:hAnsi="Times New Roman" w:cs="Times New Roman"/>
          <w:sz w:val="24"/>
          <w:szCs w:val="24"/>
        </w:rPr>
        <w:t>Keywords: Artificial Intelligence, Machine Learning, Multi-Modal Health Framework, Cardiovascular Risk Assessment, Lifestyle Analysis, Random Forest, SVM, Logistic Regression, Streamlit, SHAP Explainability, Clinical Decision Support, Preventive Healthcare.</w:t>
      </w:r>
    </w:p>
    <w:p w14:paraId="12BC3C0F" w14:textId="43795752" w:rsidR="005E4F1B" w:rsidRDefault="005E4F1B" w:rsidP="005E4F1B">
      <w:pPr>
        <w:rPr>
          <w:rFonts w:ascii="Times New Roman" w:hAnsi="Times New Roman" w:cs="Times New Roman"/>
          <w:b/>
          <w:sz w:val="28"/>
          <w:szCs w:val="28"/>
        </w:rPr>
      </w:pPr>
    </w:p>
    <w:p w14:paraId="2117C560" w14:textId="27FBAC86" w:rsidR="005E4F1B" w:rsidRDefault="005E4F1B" w:rsidP="005E4F1B">
      <w:pPr>
        <w:rPr>
          <w:rFonts w:ascii="Times New Roman" w:hAnsi="Times New Roman" w:cs="Times New Roman"/>
          <w:b/>
          <w:sz w:val="28"/>
          <w:szCs w:val="28"/>
        </w:rPr>
      </w:pPr>
    </w:p>
    <w:p w14:paraId="7D165071" w14:textId="5C18EEFE" w:rsidR="005E4F1B" w:rsidRDefault="005E4F1B" w:rsidP="005E4F1B">
      <w:pPr>
        <w:rPr>
          <w:rFonts w:ascii="Times New Roman" w:hAnsi="Times New Roman" w:cs="Times New Roman"/>
          <w:b/>
          <w:sz w:val="28"/>
          <w:szCs w:val="28"/>
        </w:rPr>
      </w:pPr>
    </w:p>
    <w:p w14:paraId="43956E80" w14:textId="56BCF160" w:rsidR="005E4F1B" w:rsidRDefault="005E4F1B" w:rsidP="005E4F1B">
      <w:pPr>
        <w:rPr>
          <w:rFonts w:ascii="Times New Roman" w:hAnsi="Times New Roman" w:cs="Times New Roman"/>
          <w:b/>
          <w:sz w:val="28"/>
          <w:szCs w:val="28"/>
        </w:rPr>
      </w:pPr>
    </w:p>
    <w:p w14:paraId="2984D7A7" w14:textId="6851EB18" w:rsidR="005E4F1B" w:rsidRDefault="005E4F1B" w:rsidP="005E4F1B">
      <w:pPr>
        <w:rPr>
          <w:rFonts w:ascii="Times New Roman" w:hAnsi="Times New Roman" w:cs="Times New Roman"/>
          <w:b/>
          <w:sz w:val="28"/>
          <w:szCs w:val="28"/>
        </w:rPr>
      </w:pPr>
    </w:p>
    <w:p w14:paraId="29B4F839" w14:textId="1EA369E4" w:rsidR="005E4F1B" w:rsidRDefault="005E4F1B" w:rsidP="005E4F1B">
      <w:pPr>
        <w:rPr>
          <w:rFonts w:ascii="Times New Roman" w:hAnsi="Times New Roman" w:cs="Times New Roman"/>
          <w:b/>
          <w:sz w:val="28"/>
          <w:szCs w:val="28"/>
        </w:rPr>
      </w:pPr>
    </w:p>
    <w:p w14:paraId="7E2218BB" w14:textId="7D1BB404" w:rsidR="005E4F1B" w:rsidRDefault="005E4F1B" w:rsidP="005E4F1B">
      <w:pPr>
        <w:rPr>
          <w:rFonts w:ascii="Times New Roman" w:hAnsi="Times New Roman" w:cs="Times New Roman"/>
          <w:b/>
          <w:sz w:val="28"/>
          <w:szCs w:val="28"/>
        </w:rPr>
      </w:pPr>
    </w:p>
    <w:p w14:paraId="2AD607D9" w14:textId="6FF7D630" w:rsidR="005E4F1B" w:rsidRDefault="005E4F1B" w:rsidP="005E4F1B">
      <w:pPr>
        <w:rPr>
          <w:rFonts w:ascii="Times New Roman" w:hAnsi="Times New Roman" w:cs="Times New Roman"/>
          <w:b/>
          <w:sz w:val="28"/>
          <w:szCs w:val="28"/>
        </w:rPr>
      </w:pPr>
    </w:p>
    <w:p w14:paraId="11E0DEC9" w14:textId="77777777" w:rsidR="005E4F1B" w:rsidRPr="005E4F1B" w:rsidRDefault="005E4F1B" w:rsidP="005E4F1B">
      <w:pPr>
        <w:rPr>
          <w:rFonts w:ascii="Times New Roman" w:hAnsi="Times New Roman" w:cs="Times New Roman"/>
          <w:b/>
          <w:sz w:val="28"/>
          <w:szCs w:val="28"/>
        </w:rPr>
      </w:pPr>
    </w:p>
    <w:p w14:paraId="1A61F31B" w14:textId="77777777" w:rsidR="005E4F1B" w:rsidRPr="005E4F1B" w:rsidRDefault="005E4F1B" w:rsidP="005E4F1B">
      <w:pPr>
        <w:pStyle w:val="ListParagraph"/>
        <w:ind w:left="360"/>
        <w:rPr>
          <w:rFonts w:ascii="Times New Roman" w:hAnsi="Times New Roman" w:cs="Times New Roman"/>
          <w:b/>
          <w:sz w:val="28"/>
          <w:szCs w:val="28"/>
        </w:rPr>
      </w:pPr>
    </w:p>
    <w:p w14:paraId="6A3B0313" w14:textId="665BDE73" w:rsidR="005E4F1B" w:rsidRDefault="006A604B" w:rsidP="005E4F1B">
      <w:pPr>
        <w:pStyle w:val="ListParagraph"/>
        <w:numPr>
          <w:ilvl w:val="0"/>
          <w:numId w:val="14"/>
        </w:numPr>
        <w:spacing w:line="360" w:lineRule="auto"/>
        <w:rPr>
          <w:rFonts w:ascii="Times New Roman" w:hAnsi="Times New Roman" w:cs="Times New Roman"/>
          <w:b/>
          <w:sz w:val="28"/>
          <w:szCs w:val="28"/>
        </w:rPr>
      </w:pPr>
      <w:r w:rsidRPr="00A12496">
        <w:rPr>
          <w:rFonts w:ascii="Times New Roman" w:hAnsi="Times New Roman" w:cs="Times New Roman"/>
          <w:b/>
          <w:sz w:val="32"/>
          <w:szCs w:val="32"/>
        </w:rPr>
        <w:lastRenderedPageBreak/>
        <w:t>Introduction</w:t>
      </w:r>
      <w:r w:rsidRPr="00A12496">
        <w:rPr>
          <w:rFonts w:ascii="Times New Roman" w:hAnsi="Times New Roman" w:cs="Times New Roman"/>
          <w:b/>
          <w:sz w:val="28"/>
          <w:szCs w:val="28"/>
        </w:rPr>
        <w:tab/>
      </w:r>
    </w:p>
    <w:p w14:paraId="56975022" w14:textId="77777777" w:rsidR="005E4F1B" w:rsidRDefault="005E4F1B" w:rsidP="005E4F1B">
      <w:pPr>
        <w:spacing w:after="120" w:line="360" w:lineRule="auto"/>
        <w:jc w:val="both"/>
      </w:pPr>
      <w:r>
        <w:rPr>
          <w:rFonts w:ascii="Times New Roman" w:eastAsia="Times New Roman" w:hAnsi="Times New Roman" w:cs="Times New Roman"/>
          <w:sz w:val="24"/>
          <w:szCs w:val="24"/>
        </w:rPr>
        <w:t>Non-communicable diseases (NCDs) — such as heart disease, diabetes, and obesity — account for 74% of all deaths worldwide, while cardiovascular disease alone kills approximately 17.9 million people each year. The economic cost of these diseases is projected to reach USD 47 trillion over the next two decades in combined productivity and healthcare losses.</w:t>
      </w:r>
    </w:p>
    <w:p w14:paraId="05EA1022" w14:textId="77777777" w:rsidR="005E4F1B" w:rsidRDefault="005E4F1B" w:rsidP="005E4F1B">
      <w:pPr>
        <w:spacing w:after="120" w:line="360" w:lineRule="auto"/>
        <w:jc w:val="both"/>
      </w:pPr>
      <w:r>
        <w:rPr>
          <w:rFonts w:ascii="Times New Roman" w:eastAsia="Times New Roman" w:hAnsi="Times New Roman" w:cs="Times New Roman"/>
          <w:sz w:val="24"/>
          <w:szCs w:val="24"/>
        </w:rPr>
        <w:t>An alarming proportion of these deaths are preventable. Decades of exposure to traditional cardiovascular risk factors — hypertension, dyslipidemia, physical inactivity, poor diet quality, insufficient sleep, and chronic stress — drive most cardiovascular events. The real problem is not awareness but tooling: the absence of systems that can combine individual clinical measurements and behavioral data into a single integrated risk assessment.</w:t>
      </w:r>
    </w:p>
    <w:p w14:paraId="7F798B6A" w14:textId="77777777" w:rsidR="005E4F1B" w:rsidRDefault="005E4F1B" w:rsidP="005E4F1B">
      <w:pPr>
        <w:spacing w:after="120" w:line="360" w:lineRule="auto"/>
        <w:jc w:val="both"/>
      </w:pPr>
      <w:r>
        <w:rPr>
          <w:rFonts w:ascii="Times New Roman" w:eastAsia="Times New Roman" w:hAnsi="Times New Roman" w:cs="Times New Roman"/>
          <w:sz w:val="24"/>
          <w:szCs w:val="24"/>
        </w:rPr>
        <w:t>Most AI-based health tools today are single-modal — analyzing either clinical biomarkers or lifestyle risk factors, but not both in combination. This architectural constraint leads to systematically incomplete risk profiles. A patient with borderline cholesterol who is physically inactive and sleep-deprived carries materially more cardiovascular risk than one with the same biomarker values but healthy lifestyle habits — yet single-modal systems are structurally blind to this distinction.</w:t>
      </w:r>
    </w:p>
    <w:p w14:paraId="74E66202" w14:textId="77777777" w:rsidR="005E4F1B" w:rsidRDefault="005E4F1B" w:rsidP="005E4F1B">
      <w:pPr>
        <w:spacing w:after="120" w:line="360" w:lineRule="auto"/>
        <w:jc w:val="both"/>
      </w:pPr>
      <w:r>
        <w:rPr>
          <w:rFonts w:ascii="Times New Roman" w:eastAsia="Times New Roman" w:hAnsi="Times New Roman" w:cs="Times New Roman"/>
          <w:sz w:val="24"/>
          <w:szCs w:val="24"/>
        </w:rPr>
        <w:t>This report describes the design and evaluation of a Multi-Modal AI-Based Health Intelligence Framework that bridges this gap by unifying two specialized modules: the Disease Risk Assessment (DRA) module and the Lifestyle Analysis (LSA) module. The principal contributions of this work are:</w:t>
      </w:r>
    </w:p>
    <w:p w14:paraId="454AD459" w14:textId="77777777" w:rsidR="005E4F1B" w:rsidRDefault="005E4F1B" w:rsidP="005E4F1B">
      <w:pPr>
        <w:pStyle w:val="ListParagraph"/>
        <w:numPr>
          <w:ilvl w:val="0"/>
          <w:numId w:val="15"/>
        </w:numPr>
        <w:spacing w:after="60" w:line="360" w:lineRule="auto"/>
        <w:contextualSpacing w:val="0"/>
        <w:jc w:val="both"/>
      </w:pPr>
      <w:r>
        <w:rPr>
          <w:rFonts w:ascii="Times New Roman" w:eastAsia="Times New Roman" w:hAnsi="Times New Roman" w:cs="Times New Roman"/>
          <w:sz w:val="24"/>
          <w:szCs w:val="24"/>
        </w:rPr>
        <w:t>An integrated multi-modal framework combining clinical biomarker assessment (DRA) and behavioral health profiling (LSA) within a single Streamlit-based deployment.</w:t>
      </w:r>
    </w:p>
    <w:p w14:paraId="62C12A47" w14:textId="77777777" w:rsidR="005E4F1B" w:rsidRDefault="005E4F1B" w:rsidP="005E4F1B">
      <w:pPr>
        <w:pStyle w:val="ListParagraph"/>
        <w:numPr>
          <w:ilvl w:val="0"/>
          <w:numId w:val="15"/>
        </w:numPr>
        <w:spacing w:after="60" w:line="360" w:lineRule="auto"/>
        <w:contextualSpacing w:val="0"/>
        <w:jc w:val="both"/>
      </w:pPr>
      <w:r>
        <w:rPr>
          <w:rFonts w:ascii="Times New Roman" w:eastAsia="Times New Roman" w:hAnsi="Times New Roman" w:cs="Times New Roman"/>
          <w:sz w:val="24"/>
          <w:szCs w:val="24"/>
        </w:rPr>
        <w:t>A systematic performance comparison of three ML classifiers — Logistic Regression, SVM-RBF, and Random Forest — using SMOTE-balanced training data with nested cross-validation.</w:t>
      </w:r>
    </w:p>
    <w:p w14:paraId="277FDEBB" w14:textId="77777777" w:rsidR="005E4F1B" w:rsidRDefault="005E4F1B" w:rsidP="005E4F1B">
      <w:pPr>
        <w:pStyle w:val="ListParagraph"/>
        <w:numPr>
          <w:ilvl w:val="0"/>
          <w:numId w:val="15"/>
        </w:numPr>
        <w:spacing w:after="60" w:line="360" w:lineRule="auto"/>
        <w:contextualSpacing w:val="0"/>
        <w:jc w:val="both"/>
      </w:pPr>
      <w:r>
        <w:rPr>
          <w:rFonts w:ascii="Times New Roman" w:eastAsia="Times New Roman" w:hAnsi="Times New Roman" w:cs="Times New Roman"/>
          <w:sz w:val="24"/>
          <w:szCs w:val="24"/>
        </w:rPr>
        <w:t>A Lifestyle Risk Index (LRI) derived from five user-reported behavioral dimensions, producing a single interpretable risk measure grounded in AHA cardiovascular health guidelines.</w:t>
      </w:r>
    </w:p>
    <w:p w14:paraId="6F9065DA" w14:textId="77777777" w:rsidR="005E4F1B" w:rsidRDefault="005E4F1B" w:rsidP="005E4F1B">
      <w:pPr>
        <w:pStyle w:val="ListParagraph"/>
        <w:numPr>
          <w:ilvl w:val="0"/>
          <w:numId w:val="15"/>
        </w:numPr>
        <w:spacing w:after="60" w:line="360" w:lineRule="auto"/>
        <w:contextualSpacing w:val="0"/>
        <w:jc w:val="both"/>
      </w:pPr>
      <w:r>
        <w:rPr>
          <w:rFonts w:ascii="Times New Roman" w:eastAsia="Times New Roman" w:hAnsi="Times New Roman" w:cs="Times New Roman"/>
          <w:sz w:val="24"/>
          <w:szCs w:val="24"/>
        </w:rPr>
        <w:t>SHAP-based explainability integrated into both modules, providing feature-level attribution for every prediction.</w:t>
      </w:r>
    </w:p>
    <w:p w14:paraId="11A045B3" w14:textId="77777777" w:rsidR="005E4F1B" w:rsidRDefault="005E4F1B" w:rsidP="005E4F1B">
      <w:pPr>
        <w:pStyle w:val="ListParagraph"/>
        <w:numPr>
          <w:ilvl w:val="0"/>
          <w:numId w:val="15"/>
        </w:numPr>
        <w:spacing w:after="60" w:line="360" w:lineRule="auto"/>
        <w:contextualSpacing w:val="0"/>
        <w:jc w:val="both"/>
      </w:pPr>
      <w:r>
        <w:rPr>
          <w:rFonts w:ascii="Times New Roman" w:eastAsia="Times New Roman" w:hAnsi="Times New Roman" w:cs="Times New Roman"/>
          <w:sz w:val="24"/>
          <w:szCs w:val="24"/>
        </w:rPr>
        <w:lastRenderedPageBreak/>
        <w:t>Sub-60 ms inference latency with a modular, cloud-native design enabling independent component upgrades.</w:t>
      </w:r>
    </w:p>
    <w:p w14:paraId="635AADAB" w14:textId="6926BB98" w:rsidR="00985E93" w:rsidRPr="005E4F1B" w:rsidRDefault="005E4F1B" w:rsidP="005E4F1B">
      <w:pPr>
        <w:pStyle w:val="ListParagraph"/>
        <w:spacing w:line="360" w:lineRule="auto"/>
        <w:ind w:left="360"/>
        <w:jc w:val="both"/>
        <w:rPr>
          <w:rFonts w:ascii="Times New Roman" w:hAnsi="Times New Roman" w:cs="Times New Roman"/>
          <w:b/>
          <w:sz w:val="28"/>
          <w:szCs w:val="28"/>
        </w:rPr>
      </w:pPr>
      <w:r>
        <w:rPr>
          <w:rFonts w:ascii="Times New Roman" w:eastAsia="Times New Roman" w:hAnsi="Times New Roman" w:cs="Times New Roman"/>
          <w:sz w:val="24"/>
          <w:szCs w:val="24"/>
        </w:rPr>
        <w:t>The rest of this report is organized as follows: Section 2 covers the methodology and mathematical formulations. Section 3 describes the tools and technologies used. Section 4 details the implementation. Section 5 presents the experimental results. Section 6 concludes with future enhancements.</w:t>
      </w:r>
    </w:p>
    <w:p w14:paraId="28C56C96" w14:textId="0DF7A21E" w:rsidR="00985E93" w:rsidRDefault="00985E93" w:rsidP="005E4F1B">
      <w:pPr>
        <w:rPr>
          <w:sz w:val="24"/>
          <w:szCs w:val="24"/>
        </w:rPr>
      </w:pPr>
    </w:p>
    <w:p w14:paraId="7EB7875D" w14:textId="3A307FCF" w:rsidR="005E4F1B" w:rsidRPr="005E4F1B" w:rsidRDefault="005E4F1B" w:rsidP="005E4F1B">
      <w:pPr>
        <w:pStyle w:val="ListParagraph"/>
        <w:numPr>
          <w:ilvl w:val="0"/>
          <w:numId w:val="14"/>
        </w:numPr>
        <w:spacing w:line="360" w:lineRule="auto"/>
        <w:rPr>
          <w:sz w:val="24"/>
          <w:szCs w:val="24"/>
        </w:rPr>
      </w:pPr>
      <w:r>
        <w:rPr>
          <w:rFonts w:ascii="Times New Roman" w:hAnsi="Times New Roman" w:cs="Times New Roman"/>
          <w:b/>
          <w:sz w:val="32"/>
          <w:szCs w:val="32"/>
        </w:rPr>
        <w:t>Methodology</w:t>
      </w:r>
    </w:p>
    <w:p w14:paraId="7507407A" w14:textId="6F008B5B" w:rsidR="005E4F1B" w:rsidRPr="005E4F1B" w:rsidRDefault="005E4F1B" w:rsidP="005E4F1B">
      <w:pPr>
        <w:pStyle w:val="ListParagraph"/>
        <w:numPr>
          <w:ilvl w:val="1"/>
          <w:numId w:val="14"/>
        </w:numPr>
        <w:spacing w:line="360" w:lineRule="auto"/>
        <w:rPr>
          <w:sz w:val="28"/>
          <w:szCs w:val="28"/>
        </w:rPr>
      </w:pPr>
      <w:r w:rsidRPr="005E4F1B">
        <w:rPr>
          <w:rFonts w:ascii="Times New Roman" w:hAnsi="Times New Roman" w:cs="Times New Roman"/>
          <w:b/>
          <w:sz w:val="28"/>
          <w:szCs w:val="28"/>
        </w:rPr>
        <w:t>Dataset</w:t>
      </w:r>
    </w:p>
    <w:p w14:paraId="7B010599" w14:textId="77777777" w:rsidR="005E4F1B" w:rsidRDefault="005E4F1B" w:rsidP="005E4F1B">
      <w:pPr>
        <w:pStyle w:val="ListParagraph"/>
        <w:spacing w:after="120" w:line="360" w:lineRule="auto"/>
        <w:ind w:left="360"/>
        <w:jc w:val="both"/>
      </w:pPr>
      <w:r w:rsidRPr="005E4F1B">
        <w:rPr>
          <w:rFonts w:ascii="Times New Roman" w:eastAsia="Times New Roman" w:hAnsi="Times New Roman" w:cs="Times New Roman"/>
          <w:sz w:val="24"/>
          <w:szCs w:val="24"/>
        </w:rPr>
        <w:t>The DRA module uses the Cleveland Heart Disease dataset, consisting of 303 patient records described by 13 clinical features and a binary disease label. Key features include: age, sex, chest pain type (cp), resting blood pressure (trestbps), serum cholesterol (chol), fasting blood sugar (fbs), resting ECG results (restecg), maximum heart rate (thalach), exercise-induced angina (exang), ST depression (oldpeak), number of fluoroscopic vessels (ca), and thalassemia type (thal).</w:t>
      </w:r>
    </w:p>
    <w:p w14:paraId="305031D3" w14:textId="77D8DB2D" w:rsidR="005E4F1B" w:rsidRDefault="005E4F1B" w:rsidP="005E4F1B">
      <w:pPr>
        <w:pStyle w:val="ListParagraph"/>
        <w:spacing w:after="120" w:line="360" w:lineRule="auto"/>
        <w:ind w:left="360"/>
        <w:jc w:val="both"/>
        <w:rPr>
          <w:rFonts w:ascii="Times New Roman" w:eastAsia="Times New Roman" w:hAnsi="Times New Roman" w:cs="Times New Roman"/>
          <w:sz w:val="24"/>
          <w:szCs w:val="24"/>
        </w:rPr>
      </w:pPr>
      <w:r w:rsidRPr="005E4F1B">
        <w:rPr>
          <w:rFonts w:ascii="Times New Roman" w:eastAsia="Times New Roman" w:hAnsi="Times New Roman" w:cs="Times New Roman"/>
          <w:sz w:val="24"/>
          <w:szCs w:val="24"/>
        </w:rPr>
        <w:t>The LSA module operates on user-provided inputs; no external dataset is required at inference time. Risk stratification thresholds are derived from NHANES (National Health and Nutrition Examination Survey) population-level norms.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1980"/>
        <w:gridCol w:w="2700"/>
        <w:gridCol w:w="2700"/>
      </w:tblGrid>
      <w:tr w:rsidR="005E4F1B" w14:paraId="1E6E1E2D" w14:textId="77777777" w:rsidTr="005E4F1B">
        <w:tc>
          <w:tcPr>
            <w:tcW w:w="1980" w:type="dxa"/>
            <w:tcBorders>
              <w:top w:val="single" w:sz="1" w:space="0" w:color="888888"/>
              <w:left w:val="single" w:sz="1" w:space="0" w:color="888888"/>
              <w:bottom w:val="single" w:sz="1" w:space="0" w:color="888888"/>
              <w:right w:val="single" w:sz="1" w:space="0" w:color="888888"/>
            </w:tcBorders>
            <w:shd w:val="clear" w:color="auto" w:fill="D0D0D0"/>
            <w:tcMar>
              <w:top w:w="80" w:type="dxa"/>
              <w:left w:w="120" w:type="dxa"/>
              <w:bottom w:w="80" w:type="dxa"/>
              <w:right w:w="120" w:type="dxa"/>
            </w:tcMar>
          </w:tcPr>
          <w:p w14:paraId="743BF102" w14:textId="77777777" w:rsidR="005E4F1B" w:rsidRDefault="005E4F1B" w:rsidP="001B20C9">
            <w:r>
              <w:rPr>
                <w:rFonts w:ascii="Times New Roman" w:eastAsia="Times New Roman" w:hAnsi="Times New Roman" w:cs="Times New Roman"/>
                <w:b/>
                <w:bCs/>
                <w:sz w:val="20"/>
                <w:szCs w:val="20"/>
              </w:rPr>
              <w:t>Parameter</w:t>
            </w:r>
          </w:p>
        </w:tc>
        <w:tc>
          <w:tcPr>
            <w:tcW w:w="1980" w:type="dxa"/>
            <w:tcBorders>
              <w:top w:val="single" w:sz="1" w:space="0" w:color="888888"/>
              <w:left w:val="single" w:sz="1" w:space="0" w:color="888888"/>
              <w:bottom w:val="single" w:sz="1" w:space="0" w:color="888888"/>
              <w:right w:val="single" w:sz="1" w:space="0" w:color="888888"/>
            </w:tcBorders>
            <w:shd w:val="clear" w:color="auto" w:fill="D0D0D0"/>
            <w:tcMar>
              <w:top w:w="80" w:type="dxa"/>
              <w:left w:w="120" w:type="dxa"/>
              <w:bottom w:w="80" w:type="dxa"/>
              <w:right w:w="120" w:type="dxa"/>
            </w:tcMar>
          </w:tcPr>
          <w:p w14:paraId="3A99D2F6" w14:textId="77777777" w:rsidR="005E4F1B" w:rsidRDefault="005E4F1B" w:rsidP="001B20C9">
            <w:r>
              <w:rPr>
                <w:rFonts w:ascii="Times New Roman" w:eastAsia="Times New Roman" w:hAnsi="Times New Roman" w:cs="Times New Roman"/>
                <w:b/>
                <w:bCs/>
                <w:sz w:val="20"/>
                <w:szCs w:val="20"/>
              </w:rPr>
              <w:t>Measurement</w:t>
            </w:r>
          </w:p>
        </w:tc>
        <w:tc>
          <w:tcPr>
            <w:tcW w:w="2700" w:type="dxa"/>
            <w:tcBorders>
              <w:top w:val="single" w:sz="1" w:space="0" w:color="888888"/>
              <w:left w:val="single" w:sz="1" w:space="0" w:color="888888"/>
              <w:bottom w:val="single" w:sz="1" w:space="0" w:color="888888"/>
              <w:right w:val="single" w:sz="1" w:space="0" w:color="888888"/>
            </w:tcBorders>
            <w:shd w:val="clear" w:color="auto" w:fill="D0D0D0"/>
            <w:tcMar>
              <w:top w:w="80" w:type="dxa"/>
              <w:left w:w="120" w:type="dxa"/>
              <w:bottom w:w="80" w:type="dxa"/>
              <w:right w:w="120" w:type="dxa"/>
            </w:tcMar>
          </w:tcPr>
          <w:p w14:paraId="3A3EFD50" w14:textId="77777777" w:rsidR="005E4F1B" w:rsidRDefault="005E4F1B" w:rsidP="001B20C9">
            <w:r>
              <w:rPr>
                <w:rFonts w:ascii="Times New Roman" w:eastAsia="Times New Roman" w:hAnsi="Times New Roman" w:cs="Times New Roman"/>
                <w:b/>
                <w:bCs/>
                <w:sz w:val="20"/>
                <w:szCs w:val="20"/>
              </w:rPr>
              <w:t>Reference Standard</w:t>
            </w:r>
          </w:p>
        </w:tc>
        <w:tc>
          <w:tcPr>
            <w:tcW w:w="2700" w:type="dxa"/>
            <w:tcBorders>
              <w:top w:val="single" w:sz="1" w:space="0" w:color="888888"/>
              <w:left w:val="single" w:sz="1" w:space="0" w:color="888888"/>
              <w:bottom w:val="single" w:sz="1" w:space="0" w:color="888888"/>
              <w:right w:val="single" w:sz="1" w:space="0" w:color="888888"/>
            </w:tcBorders>
            <w:shd w:val="clear" w:color="auto" w:fill="D0D0D0"/>
            <w:tcMar>
              <w:top w:w="80" w:type="dxa"/>
              <w:left w:w="120" w:type="dxa"/>
              <w:bottom w:w="80" w:type="dxa"/>
              <w:right w:w="120" w:type="dxa"/>
            </w:tcMar>
          </w:tcPr>
          <w:p w14:paraId="1D88A6A7" w14:textId="77777777" w:rsidR="005E4F1B" w:rsidRDefault="005E4F1B" w:rsidP="001B20C9">
            <w:r>
              <w:rPr>
                <w:rFonts w:ascii="Times New Roman" w:eastAsia="Times New Roman" w:hAnsi="Times New Roman" w:cs="Times New Roman"/>
                <w:b/>
                <w:bCs/>
                <w:sz w:val="20"/>
                <w:szCs w:val="20"/>
              </w:rPr>
              <w:t>Risk Indicator</w:t>
            </w:r>
          </w:p>
        </w:tc>
      </w:tr>
      <w:tr w:rsidR="005E4F1B" w14:paraId="6C834DF6" w14:textId="77777777" w:rsidTr="005E4F1B">
        <w:tc>
          <w:tcPr>
            <w:tcW w:w="198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01885F18" w14:textId="77777777" w:rsidR="005E4F1B" w:rsidRDefault="005E4F1B" w:rsidP="001B20C9">
            <w:r>
              <w:rPr>
                <w:rFonts w:ascii="Times New Roman" w:eastAsia="Times New Roman" w:hAnsi="Times New Roman" w:cs="Times New Roman"/>
                <w:sz w:val="20"/>
                <w:szCs w:val="20"/>
              </w:rPr>
              <w:t>BMI</w:t>
            </w:r>
          </w:p>
        </w:tc>
        <w:tc>
          <w:tcPr>
            <w:tcW w:w="198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67B4DEC7" w14:textId="77777777" w:rsidR="005E4F1B" w:rsidRDefault="005E4F1B" w:rsidP="001B20C9">
            <w:r>
              <w:rPr>
                <w:rFonts w:ascii="Times New Roman" w:eastAsia="Times New Roman" w:hAnsi="Times New Roman" w:cs="Times New Roman"/>
                <w:sz w:val="20"/>
                <w:szCs w:val="20"/>
              </w:rPr>
              <w:t>kg/m² (computed)</w:t>
            </w:r>
          </w:p>
        </w:tc>
        <w:tc>
          <w:tcPr>
            <w:tcW w:w="2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20D367F1" w14:textId="77777777" w:rsidR="005E4F1B" w:rsidRDefault="005E4F1B" w:rsidP="001B20C9">
            <w:r>
              <w:rPr>
                <w:rFonts w:ascii="Times New Roman" w:eastAsia="Times New Roman" w:hAnsi="Times New Roman" w:cs="Times New Roman"/>
                <w:sz w:val="20"/>
                <w:szCs w:val="20"/>
              </w:rPr>
              <w:t>WHO: Normal 18.5–24.9</w:t>
            </w:r>
          </w:p>
        </w:tc>
        <w:tc>
          <w:tcPr>
            <w:tcW w:w="2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694739DA" w14:textId="77777777" w:rsidR="005E4F1B" w:rsidRDefault="005E4F1B" w:rsidP="001B20C9">
            <w:r>
              <w:rPr>
                <w:rFonts w:ascii="Times New Roman" w:eastAsia="Times New Roman" w:hAnsi="Times New Roman" w:cs="Times New Roman"/>
                <w:sz w:val="20"/>
                <w:szCs w:val="20"/>
              </w:rPr>
              <w:t>BMI &gt; 30 = Obese</w:t>
            </w:r>
          </w:p>
        </w:tc>
      </w:tr>
      <w:tr w:rsidR="005E4F1B" w14:paraId="26DC9031" w14:textId="77777777" w:rsidTr="005E4F1B">
        <w:tc>
          <w:tcPr>
            <w:tcW w:w="198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0452DA8B" w14:textId="77777777" w:rsidR="005E4F1B" w:rsidRDefault="005E4F1B" w:rsidP="001B20C9">
            <w:r>
              <w:rPr>
                <w:rFonts w:ascii="Times New Roman" w:eastAsia="Times New Roman" w:hAnsi="Times New Roman" w:cs="Times New Roman"/>
                <w:sz w:val="20"/>
                <w:szCs w:val="20"/>
              </w:rPr>
              <w:t>Physical Activity</w:t>
            </w:r>
          </w:p>
        </w:tc>
        <w:tc>
          <w:tcPr>
            <w:tcW w:w="198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7996C9DA" w14:textId="77777777" w:rsidR="005E4F1B" w:rsidRDefault="005E4F1B" w:rsidP="001B20C9">
            <w:r>
              <w:rPr>
                <w:rFonts w:ascii="Times New Roman" w:eastAsia="Times New Roman" w:hAnsi="Times New Roman" w:cs="Times New Roman"/>
                <w:sz w:val="20"/>
                <w:szCs w:val="20"/>
              </w:rPr>
              <w:t>Hours/week (self-report)</w:t>
            </w:r>
          </w:p>
        </w:tc>
        <w:tc>
          <w:tcPr>
            <w:tcW w:w="2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28CABBB7" w14:textId="77777777" w:rsidR="005E4F1B" w:rsidRDefault="005E4F1B" w:rsidP="001B20C9">
            <w:r>
              <w:rPr>
                <w:rFonts w:ascii="Times New Roman" w:eastAsia="Times New Roman" w:hAnsi="Times New Roman" w:cs="Times New Roman"/>
                <w:sz w:val="20"/>
                <w:szCs w:val="20"/>
              </w:rPr>
              <w:t>AHA: ≥150 min/week moderate</w:t>
            </w:r>
          </w:p>
        </w:tc>
        <w:tc>
          <w:tcPr>
            <w:tcW w:w="2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0490175A" w14:textId="77777777" w:rsidR="005E4F1B" w:rsidRDefault="005E4F1B" w:rsidP="001B20C9">
            <w:r>
              <w:rPr>
                <w:rFonts w:ascii="Times New Roman" w:eastAsia="Times New Roman" w:hAnsi="Times New Roman" w:cs="Times New Roman"/>
                <w:sz w:val="20"/>
                <w:szCs w:val="20"/>
              </w:rPr>
              <w:t>&lt; 2.5 hrs = Sedentary</w:t>
            </w:r>
          </w:p>
        </w:tc>
      </w:tr>
      <w:tr w:rsidR="005E4F1B" w14:paraId="04689F79" w14:textId="77777777" w:rsidTr="005E4F1B">
        <w:tc>
          <w:tcPr>
            <w:tcW w:w="198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76947FFD" w14:textId="77777777" w:rsidR="005E4F1B" w:rsidRDefault="005E4F1B" w:rsidP="001B20C9">
            <w:r>
              <w:rPr>
                <w:rFonts w:ascii="Times New Roman" w:eastAsia="Times New Roman" w:hAnsi="Times New Roman" w:cs="Times New Roman"/>
                <w:sz w:val="20"/>
                <w:szCs w:val="20"/>
              </w:rPr>
              <w:t>Sleep Duration</w:t>
            </w:r>
          </w:p>
        </w:tc>
        <w:tc>
          <w:tcPr>
            <w:tcW w:w="198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39FF0519" w14:textId="77777777" w:rsidR="005E4F1B" w:rsidRDefault="005E4F1B" w:rsidP="001B20C9">
            <w:r>
              <w:rPr>
                <w:rFonts w:ascii="Times New Roman" w:eastAsia="Times New Roman" w:hAnsi="Times New Roman" w:cs="Times New Roman"/>
                <w:sz w:val="20"/>
                <w:szCs w:val="20"/>
              </w:rPr>
              <w:t>Hours/night (self-report)</w:t>
            </w:r>
          </w:p>
        </w:tc>
        <w:tc>
          <w:tcPr>
            <w:tcW w:w="2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0773510C" w14:textId="77777777" w:rsidR="005E4F1B" w:rsidRDefault="005E4F1B" w:rsidP="001B20C9">
            <w:r>
              <w:rPr>
                <w:rFonts w:ascii="Times New Roman" w:eastAsia="Times New Roman" w:hAnsi="Times New Roman" w:cs="Times New Roman"/>
                <w:sz w:val="20"/>
                <w:szCs w:val="20"/>
              </w:rPr>
              <w:t>NSF: 7–9 hrs for adults</w:t>
            </w:r>
          </w:p>
        </w:tc>
        <w:tc>
          <w:tcPr>
            <w:tcW w:w="2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6DF8FF57" w14:textId="77777777" w:rsidR="005E4F1B" w:rsidRDefault="005E4F1B" w:rsidP="001B20C9">
            <w:r>
              <w:rPr>
                <w:rFonts w:ascii="Times New Roman" w:eastAsia="Times New Roman" w:hAnsi="Times New Roman" w:cs="Times New Roman"/>
                <w:sz w:val="20"/>
                <w:szCs w:val="20"/>
              </w:rPr>
              <w:t>&lt; 6 or &gt; 9 hrs = Risk</w:t>
            </w:r>
          </w:p>
        </w:tc>
      </w:tr>
      <w:tr w:rsidR="005E4F1B" w14:paraId="046446D1" w14:textId="77777777" w:rsidTr="005E4F1B">
        <w:tc>
          <w:tcPr>
            <w:tcW w:w="198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3CBAA9F7" w14:textId="77777777" w:rsidR="005E4F1B" w:rsidRDefault="005E4F1B" w:rsidP="001B20C9">
            <w:r>
              <w:rPr>
                <w:rFonts w:ascii="Times New Roman" w:eastAsia="Times New Roman" w:hAnsi="Times New Roman" w:cs="Times New Roman"/>
                <w:sz w:val="20"/>
                <w:szCs w:val="20"/>
              </w:rPr>
              <w:t>Dietary Quality Score</w:t>
            </w:r>
          </w:p>
        </w:tc>
        <w:tc>
          <w:tcPr>
            <w:tcW w:w="198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60174DBB" w14:textId="77777777" w:rsidR="005E4F1B" w:rsidRDefault="005E4F1B" w:rsidP="001B20C9">
            <w:r>
              <w:rPr>
                <w:rFonts w:ascii="Times New Roman" w:eastAsia="Times New Roman" w:hAnsi="Times New Roman" w:cs="Times New Roman"/>
                <w:sz w:val="20"/>
                <w:szCs w:val="20"/>
              </w:rPr>
              <w:t>0–10 scale (questionnaire)</w:t>
            </w:r>
          </w:p>
        </w:tc>
        <w:tc>
          <w:tcPr>
            <w:tcW w:w="2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790DF970" w14:textId="77777777" w:rsidR="005E4F1B" w:rsidRDefault="005E4F1B" w:rsidP="001B20C9">
            <w:r>
              <w:rPr>
                <w:rFonts w:ascii="Times New Roman" w:eastAsia="Times New Roman" w:hAnsi="Times New Roman" w:cs="Times New Roman"/>
                <w:sz w:val="20"/>
                <w:szCs w:val="20"/>
              </w:rPr>
              <w:t>HEI-2020 criteria</w:t>
            </w:r>
          </w:p>
        </w:tc>
        <w:tc>
          <w:tcPr>
            <w:tcW w:w="2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28273D38" w14:textId="77777777" w:rsidR="005E4F1B" w:rsidRDefault="005E4F1B" w:rsidP="001B20C9">
            <w:r>
              <w:rPr>
                <w:rFonts w:ascii="Times New Roman" w:eastAsia="Times New Roman" w:hAnsi="Times New Roman" w:cs="Times New Roman"/>
                <w:sz w:val="20"/>
                <w:szCs w:val="20"/>
              </w:rPr>
              <w:t>Score &lt; 5 = Poor diet</w:t>
            </w:r>
          </w:p>
        </w:tc>
      </w:tr>
      <w:tr w:rsidR="005E4F1B" w14:paraId="0E7717F0" w14:textId="77777777" w:rsidTr="005E4F1B">
        <w:tc>
          <w:tcPr>
            <w:tcW w:w="198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15FD7F9E" w14:textId="77777777" w:rsidR="005E4F1B" w:rsidRDefault="005E4F1B" w:rsidP="001B20C9">
            <w:r>
              <w:rPr>
                <w:rFonts w:ascii="Times New Roman" w:eastAsia="Times New Roman" w:hAnsi="Times New Roman" w:cs="Times New Roman"/>
                <w:sz w:val="20"/>
                <w:szCs w:val="20"/>
              </w:rPr>
              <w:t>Stress Level</w:t>
            </w:r>
          </w:p>
        </w:tc>
        <w:tc>
          <w:tcPr>
            <w:tcW w:w="198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39159303" w14:textId="77777777" w:rsidR="005E4F1B" w:rsidRDefault="005E4F1B" w:rsidP="001B20C9">
            <w:r>
              <w:rPr>
                <w:rFonts w:ascii="Times New Roman" w:eastAsia="Times New Roman" w:hAnsi="Times New Roman" w:cs="Times New Roman"/>
                <w:sz w:val="20"/>
                <w:szCs w:val="20"/>
              </w:rPr>
              <w:t>1–10 scale (self-report)</w:t>
            </w:r>
          </w:p>
        </w:tc>
        <w:tc>
          <w:tcPr>
            <w:tcW w:w="2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0BB59FED" w14:textId="77777777" w:rsidR="005E4F1B" w:rsidRDefault="005E4F1B" w:rsidP="001B20C9">
            <w:r>
              <w:rPr>
                <w:rFonts w:ascii="Times New Roman" w:eastAsia="Times New Roman" w:hAnsi="Times New Roman" w:cs="Times New Roman"/>
                <w:sz w:val="20"/>
                <w:szCs w:val="20"/>
              </w:rPr>
              <w:t>PSS-4 adapted scale</w:t>
            </w:r>
          </w:p>
        </w:tc>
        <w:tc>
          <w:tcPr>
            <w:tcW w:w="27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51C505A9" w14:textId="77777777" w:rsidR="005E4F1B" w:rsidRDefault="005E4F1B" w:rsidP="001B20C9">
            <w:r>
              <w:rPr>
                <w:rFonts w:ascii="Times New Roman" w:eastAsia="Times New Roman" w:hAnsi="Times New Roman" w:cs="Times New Roman"/>
                <w:sz w:val="20"/>
                <w:szCs w:val="20"/>
              </w:rPr>
              <w:t>Score &gt; 6 = High stress</w:t>
            </w:r>
          </w:p>
        </w:tc>
      </w:tr>
    </w:tbl>
    <w:p w14:paraId="40FBE3B4" w14:textId="47F615E7" w:rsidR="005E4F1B" w:rsidRDefault="005E4F1B" w:rsidP="005E4F1B">
      <w:pPr>
        <w:pStyle w:val="ListParagraph"/>
        <w:spacing w:after="120" w:line="360" w:lineRule="auto"/>
        <w:ind w:left="360"/>
        <w:jc w:val="both"/>
        <w:rPr>
          <w:rFonts w:ascii="Times New Roman" w:eastAsia="Times New Roman" w:hAnsi="Times New Roman" w:cs="Times New Roman"/>
          <w:sz w:val="24"/>
          <w:szCs w:val="24"/>
        </w:rPr>
      </w:pPr>
    </w:p>
    <w:p w14:paraId="46B3262B" w14:textId="61CC24FF" w:rsidR="005E4F1B" w:rsidRDefault="005E4F1B" w:rsidP="005E4F1B">
      <w:pPr>
        <w:pStyle w:val="ListParagraph"/>
        <w:spacing w:after="120" w:line="360" w:lineRule="auto"/>
        <w:ind w:left="360"/>
        <w:jc w:val="both"/>
        <w:rPr>
          <w:rFonts w:ascii="Times New Roman" w:eastAsia="Times New Roman" w:hAnsi="Times New Roman" w:cs="Times New Roman"/>
          <w:sz w:val="24"/>
          <w:szCs w:val="24"/>
        </w:rPr>
      </w:pPr>
    </w:p>
    <w:p w14:paraId="6FB4419F" w14:textId="71465BAF" w:rsidR="005E4F1B" w:rsidRDefault="005E4F1B" w:rsidP="005E4F1B">
      <w:pPr>
        <w:pStyle w:val="ListParagraph"/>
        <w:spacing w:after="120" w:line="360" w:lineRule="auto"/>
        <w:ind w:left="360"/>
        <w:jc w:val="both"/>
        <w:rPr>
          <w:rFonts w:ascii="Times New Roman" w:eastAsia="Times New Roman" w:hAnsi="Times New Roman" w:cs="Times New Roman"/>
          <w:sz w:val="24"/>
          <w:szCs w:val="24"/>
        </w:rPr>
      </w:pPr>
    </w:p>
    <w:p w14:paraId="33382A35" w14:textId="0CB800CF" w:rsidR="005E4F1B" w:rsidRDefault="005E4F1B" w:rsidP="005E4F1B">
      <w:pPr>
        <w:pStyle w:val="ListParagraph"/>
        <w:spacing w:after="120" w:line="360" w:lineRule="auto"/>
        <w:ind w:left="360"/>
        <w:jc w:val="both"/>
        <w:rPr>
          <w:rFonts w:ascii="Times New Roman" w:eastAsia="Times New Roman" w:hAnsi="Times New Roman" w:cs="Times New Roman"/>
          <w:sz w:val="24"/>
          <w:szCs w:val="24"/>
        </w:rPr>
      </w:pPr>
    </w:p>
    <w:p w14:paraId="0A03B89B" w14:textId="77777777" w:rsidR="005E4F1B" w:rsidRDefault="005E4F1B" w:rsidP="005E4F1B">
      <w:pPr>
        <w:pStyle w:val="ListParagraph"/>
        <w:spacing w:after="120" w:line="360" w:lineRule="auto"/>
        <w:ind w:left="360"/>
        <w:jc w:val="both"/>
        <w:rPr>
          <w:rFonts w:ascii="Times New Roman" w:eastAsia="Times New Roman" w:hAnsi="Times New Roman" w:cs="Times New Roman"/>
          <w:sz w:val="24"/>
          <w:szCs w:val="24"/>
        </w:rPr>
      </w:pPr>
    </w:p>
    <w:p w14:paraId="7FC49854" w14:textId="5D4F5829" w:rsidR="005E4F1B" w:rsidRPr="005E4F1B" w:rsidRDefault="005E4F1B" w:rsidP="008622CC">
      <w:pPr>
        <w:pStyle w:val="ListParagraph"/>
        <w:numPr>
          <w:ilvl w:val="1"/>
          <w:numId w:val="14"/>
        </w:numPr>
        <w:spacing w:line="360" w:lineRule="auto"/>
        <w:rPr>
          <w:b/>
          <w:bCs/>
          <w:sz w:val="28"/>
          <w:szCs w:val="28"/>
        </w:rPr>
      </w:pPr>
      <w:r>
        <w:rPr>
          <w:rFonts w:ascii="Times New Roman" w:hAnsi="Times New Roman" w:cs="Times New Roman"/>
          <w:sz w:val="28"/>
          <w:szCs w:val="28"/>
        </w:rPr>
        <w:lastRenderedPageBreak/>
        <w:t xml:space="preserve"> </w:t>
      </w:r>
      <w:r w:rsidRPr="005E4F1B">
        <w:rPr>
          <w:rFonts w:ascii="Times New Roman" w:hAnsi="Times New Roman" w:cs="Times New Roman"/>
          <w:b/>
          <w:bCs/>
          <w:sz w:val="28"/>
          <w:szCs w:val="28"/>
        </w:rPr>
        <w:t>Preprocessing Pipeline</w:t>
      </w:r>
    </w:p>
    <w:p w14:paraId="7F08E0FB" w14:textId="77777777" w:rsidR="005E4F1B" w:rsidRDefault="005E4F1B" w:rsidP="008622CC">
      <w:pPr>
        <w:spacing w:after="120" w:line="360" w:lineRule="auto"/>
        <w:jc w:val="both"/>
      </w:pPr>
      <w:r>
        <w:rPr>
          <w:rFonts w:ascii="Times New Roman" w:eastAsia="Times New Roman" w:hAnsi="Times New Roman" w:cs="Times New Roman"/>
          <w:sz w:val="24"/>
          <w:szCs w:val="24"/>
        </w:rPr>
        <w:t>A unified Scikit-learn preprocessing pipeline is serialized via joblib. The same transformations applied during training are reused at inference to prevent data leakage.</w:t>
      </w:r>
    </w:p>
    <w:p w14:paraId="12AC09AD" w14:textId="77777777" w:rsidR="005E4F1B" w:rsidRDefault="005E4F1B" w:rsidP="008622CC">
      <w:pPr>
        <w:pStyle w:val="ListParagraph"/>
        <w:numPr>
          <w:ilvl w:val="0"/>
          <w:numId w:val="15"/>
        </w:numPr>
        <w:spacing w:after="60" w:line="360" w:lineRule="auto"/>
        <w:contextualSpacing w:val="0"/>
        <w:jc w:val="both"/>
      </w:pPr>
      <w:r>
        <w:rPr>
          <w:rFonts w:ascii="Times New Roman" w:eastAsia="Times New Roman" w:hAnsi="Times New Roman" w:cs="Times New Roman"/>
          <w:sz w:val="24"/>
          <w:szCs w:val="24"/>
        </w:rPr>
        <w:t>Stage 1 — Imputation: Six records with missing ca and thal values were imputed using the modal value within each class label.</w:t>
      </w:r>
    </w:p>
    <w:p w14:paraId="6CFBFB80" w14:textId="77777777" w:rsidR="005E4F1B" w:rsidRDefault="005E4F1B" w:rsidP="008622CC">
      <w:pPr>
        <w:pStyle w:val="ListParagraph"/>
        <w:numPr>
          <w:ilvl w:val="0"/>
          <w:numId w:val="15"/>
        </w:numPr>
        <w:spacing w:after="60" w:line="360" w:lineRule="auto"/>
        <w:contextualSpacing w:val="0"/>
        <w:jc w:val="both"/>
      </w:pPr>
      <w:r>
        <w:rPr>
          <w:rFonts w:ascii="Times New Roman" w:eastAsia="Times New Roman" w:hAnsi="Times New Roman" w:cs="Times New Roman"/>
          <w:sz w:val="24"/>
          <w:szCs w:val="24"/>
        </w:rPr>
        <w:t>Stage 2 — Encoding: Categorical features (cp, restecg, thal, slope) were one-hot encoded, expanding the feature space from 13 to 19 dimensions.</w:t>
      </w:r>
    </w:p>
    <w:p w14:paraId="19EC4C8C" w14:textId="77777777" w:rsidR="005E4F1B" w:rsidRDefault="005E4F1B" w:rsidP="008622CC">
      <w:pPr>
        <w:pStyle w:val="ListParagraph"/>
        <w:numPr>
          <w:ilvl w:val="0"/>
          <w:numId w:val="15"/>
        </w:numPr>
        <w:spacing w:after="60" w:line="360" w:lineRule="auto"/>
        <w:contextualSpacing w:val="0"/>
        <w:jc w:val="both"/>
      </w:pPr>
      <w:r>
        <w:rPr>
          <w:rFonts w:ascii="Times New Roman" w:eastAsia="Times New Roman" w:hAnsi="Times New Roman" w:cs="Times New Roman"/>
          <w:sz w:val="24"/>
          <w:szCs w:val="24"/>
        </w:rPr>
        <w:t>Stage 3 — Scaling: Continuous features standardized to zero mean and unit variance using StandardScaler, fitted only on training data.</w:t>
      </w:r>
    </w:p>
    <w:p w14:paraId="14320156" w14:textId="194151D5" w:rsidR="005E4F1B" w:rsidRPr="005E4F1B" w:rsidRDefault="005E4F1B" w:rsidP="008622CC">
      <w:pPr>
        <w:spacing w:line="360" w:lineRule="auto"/>
        <w:jc w:val="both"/>
        <w:rPr>
          <w:rFonts w:ascii="Times New Roman" w:hAnsi="Times New Roman" w:cs="Times New Roman"/>
          <w:sz w:val="28"/>
          <w:szCs w:val="28"/>
        </w:rPr>
      </w:pPr>
      <w:r>
        <w:rPr>
          <w:rFonts w:ascii="Times New Roman" w:eastAsia="Times New Roman" w:hAnsi="Times New Roman" w:cs="Times New Roman"/>
          <w:sz w:val="24"/>
          <w:szCs w:val="24"/>
        </w:rPr>
        <w:t>Stage 4 — SMOTE Oversampling: Applied exclusively within training folds to create synthetic minority samples, avoiding validation performance inflation.</w:t>
      </w:r>
    </w:p>
    <w:p w14:paraId="2205A1DC" w14:textId="51A9D1F7" w:rsidR="005E4F1B" w:rsidRDefault="005E4F1B" w:rsidP="005E4F1B">
      <w:pPr>
        <w:pStyle w:val="ListParagraph"/>
        <w:spacing w:after="12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BF254E3" w14:textId="5329EB42" w:rsidR="008622CC" w:rsidRPr="008622CC" w:rsidRDefault="008622CC" w:rsidP="008622CC">
      <w:pPr>
        <w:pStyle w:val="ListParagraph"/>
        <w:numPr>
          <w:ilvl w:val="1"/>
          <w:numId w:val="14"/>
        </w:numPr>
        <w:spacing w:line="360" w:lineRule="auto"/>
        <w:rPr>
          <w:b/>
          <w:bCs/>
          <w:sz w:val="28"/>
          <w:szCs w:val="28"/>
        </w:rPr>
      </w:pPr>
      <w:r>
        <w:rPr>
          <w:rFonts w:ascii="Times New Roman" w:hAnsi="Times New Roman" w:cs="Times New Roman"/>
          <w:b/>
          <w:bCs/>
          <w:sz w:val="28"/>
          <w:szCs w:val="28"/>
        </w:rPr>
        <w:t xml:space="preserve"> </w:t>
      </w:r>
      <w:r>
        <w:rPr>
          <w:rFonts w:ascii="Times New Roman" w:eastAsia="Times New Roman" w:hAnsi="Times New Roman" w:cs="Times New Roman"/>
          <w:b/>
          <w:bCs/>
          <w:color w:val="000000"/>
          <w:sz w:val="28"/>
          <w:szCs w:val="28"/>
        </w:rPr>
        <w:t>Machine Learning Classifiers</w:t>
      </w:r>
    </w:p>
    <w:p w14:paraId="6BB63F25" w14:textId="506F6F87" w:rsidR="008622CC" w:rsidRDefault="008622CC" w:rsidP="008622CC">
      <w:pPr>
        <w:pStyle w:val="ListParagraph"/>
        <w:spacing w:after="120" w:line="360" w:lineRule="auto"/>
        <w:ind w:left="360"/>
        <w:jc w:val="both"/>
        <w:rPr>
          <w:rFonts w:ascii="Times New Roman" w:eastAsia="Times New Roman" w:hAnsi="Times New Roman" w:cs="Times New Roman"/>
          <w:sz w:val="24"/>
          <w:szCs w:val="24"/>
        </w:rPr>
      </w:pPr>
      <w:r w:rsidRPr="008622CC">
        <w:rPr>
          <w:rFonts w:ascii="Times New Roman" w:eastAsia="Times New Roman" w:hAnsi="Times New Roman" w:cs="Times New Roman"/>
          <w:sz w:val="24"/>
          <w:szCs w:val="24"/>
        </w:rPr>
        <w:t>Three classifiers are trained and compared using 5-fold stratified cross-validation with a nested 3-fold inner loop for hyperparameter optimization.</w:t>
      </w:r>
    </w:p>
    <w:p w14:paraId="5E16603D" w14:textId="77777777" w:rsidR="008622CC" w:rsidRPr="008622CC" w:rsidRDefault="008622CC" w:rsidP="008622CC">
      <w:pPr>
        <w:pStyle w:val="ListParagraph"/>
        <w:spacing w:after="120" w:line="360" w:lineRule="auto"/>
        <w:ind w:left="360"/>
        <w:jc w:val="both"/>
        <w:rPr>
          <w:rFonts w:ascii="Times New Roman" w:eastAsia="Times New Roman" w:hAnsi="Times New Roman" w:cs="Times New Roman"/>
          <w:sz w:val="24"/>
          <w:szCs w:val="24"/>
        </w:rPr>
      </w:pPr>
    </w:p>
    <w:p w14:paraId="0514D2F1" w14:textId="1B76E7F8" w:rsidR="008622CC" w:rsidRDefault="008622CC" w:rsidP="008622CC">
      <w:pPr>
        <w:pStyle w:val="ListParagraph"/>
        <w:spacing w:after="120" w:line="360" w:lineRule="auto"/>
        <w:ind w:left="360"/>
        <w:jc w:val="both"/>
        <w:rPr>
          <w:rFonts w:ascii="Times New Roman" w:eastAsia="Times New Roman" w:hAnsi="Times New Roman" w:cs="Times New Roman"/>
          <w:sz w:val="24"/>
          <w:szCs w:val="24"/>
        </w:rPr>
      </w:pPr>
      <w:r w:rsidRPr="008622CC">
        <w:rPr>
          <w:rFonts w:ascii="Times New Roman" w:eastAsia="Times New Roman" w:hAnsi="Times New Roman" w:cs="Times New Roman"/>
          <w:sz w:val="24"/>
          <w:szCs w:val="24"/>
        </w:rPr>
        <w:t>Logistic Regression (LR): Applies a sigmoid function to a linear combination of input features. Regularization parameter λ = 0.1 was selected via nested cross-validation. The model predicts disease probability as: P(y=1|x) = 1 / (1 + exp(-(βᵀx + β₀))).</w:t>
      </w:r>
    </w:p>
    <w:p w14:paraId="3BADC679" w14:textId="77777777" w:rsidR="008622CC" w:rsidRDefault="008622CC" w:rsidP="008622CC">
      <w:pPr>
        <w:pStyle w:val="ListParagraph"/>
        <w:spacing w:after="120" w:line="360" w:lineRule="auto"/>
        <w:ind w:left="360"/>
        <w:jc w:val="both"/>
      </w:pPr>
    </w:p>
    <w:p w14:paraId="0AED1616" w14:textId="14A3DE56" w:rsidR="008622CC" w:rsidRDefault="008622CC" w:rsidP="008622CC">
      <w:pPr>
        <w:pStyle w:val="ListParagraph"/>
        <w:spacing w:after="120" w:line="360" w:lineRule="auto"/>
        <w:ind w:left="360"/>
        <w:jc w:val="both"/>
        <w:rPr>
          <w:rFonts w:ascii="Times New Roman" w:eastAsia="Times New Roman" w:hAnsi="Times New Roman" w:cs="Times New Roman"/>
          <w:sz w:val="24"/>
          <w:szCs w:val="24"/>
        </w:rPr>
      </w:pPr>
      <w:r w:rsidRPr="008622CC">
        <w:rPr>
          <w:rFonts w:ascii="Times New Roman" w:eastAsia="Times New Roman" w:hAnsi="Times New Roman" w:cs="Times New Roman"/>
          <w:sz w:val="24"/>
          <w:szCs w:val="24"/>
        </w:rPr>
        <w:t>Support Vector Machine (SVM-RBF): Finds an optimal separating hyperplane in a kernel-mapped feature space. Hyperparameters C = 1.0 and γ = 0.1 were selected via grid search. Platt scaling was applied for probability calibration.</w:t>
      </w:r>
    </w:p>
    <w:p w14:paraId="6D953C91" w14:textId="77777777" w:rsidR="008622CC" w:rsidRDefault="008622CC" w:rsidP="008622CC">
      <w:pPr>
        <w:pStyle w:val="ListParagraph"/>
        <w:spacing w:after="120" w:line="360" w:lineRule="auto"/>
        <w:ind w:left="360"/>
        <w:jc w:val="both"/>
      </w:pPr>
    </w:p>
    <w:p w14:paraId="1F646CF8" w14:textId="775F688B" w:rsidR="005E4F1B" w:rsidRPr="008622CC" w:rsidRDefault="008622CC" w:rsidP="008622CC">
      <w:pPr>
        <w:pStyle w:val="ListParagraph"/>
        <w:spacing w:line="360" w:lineRule="auto"/>
        <w:ind w:left="360"/>
        <w:jc w:val="both"/>
        <w:rPr>
          <w:b/>
          <w:bCs/>
          <w:sz w:val="28"/>
          <w:szCs w:val="28"/>
        </w:rPr>
      </w:pPr>
      <w:r w:rsidRPr="008622CC">
        <w:rPr>
          <w:rFonts w:ascii="Times New Roman" w:eastAsia="Times New Roman" w:hAnsi="Times New Roman" w:cs="Times New Roman"/>
          <w:sz w:val="24"/>
          <w:szCs w:val="24"/>
        </w:rPr>
        <w:t>Random Forest (RF): Ensemble of 200 decision trees trained on bootstrapped samples with √d features per split. Final prediction by majority vote: ŷ = mode{tₖ(x) : k = 1, …, 200}. Node splits minimize Gini impurity.</w:t>
      </w:r>
    </w:p>
    <w:p w14:paraId="02EF1D05" w14:textId="2597C12E" w:rsidR="005E4F1B" w:rsidRDefault="005E4F1B" w:rsidP="005E4F1B">
      <w:pPr>
        <w:ind w:left="360"/>
        <w:rPr>
          <w:sz w:val="28"/>
          <w:szCs w:val="28"/>
        </w:rPr>
      </w:pPr>
    </w:p>
    <w:p w14:paraId="49DACFF0" w14:textId="6A67F5F0" w:rsidR="008622CC" w:rsidRDefault="008622CC" w:rsidP="005E4F1B">
      <w:pPr>
        <w:ind w:left="360"/>
        <w:rPr>
          <w:sz w:val="28"/>
          <w:szCs w:val="28"/>
        </w:rPr>
      </w:pPr>
    </w:p>
    <w:p w14:paraId="3152EA87" w14:textId="54FC1DED" w:rsidR="008622CC" w:rsidRDefault="008622CC" w:rsidP="005E4F1B">
      <w:pPr>
        <w:ind w:left="360"/>
        <w:rPr>
          <w:sz w:val="28"/>
          <w:szCs w:val="28"/>
        </w:rPr>
      </w:pPr>
    </w:p>
    <w:p w14:paraId="6714E19D" w14:textId="2720400B" w:rsidR="008622CC" w:rsidRDefault="008622CC" w:rsidP="005E4F1B">
      <w:pPr>
        <w:ind w:left="360"/>
        <w:rPr>
          <w:sz w:val="28"/>
          <w:szCs w:val="28"/>
        </w:rPr>
      </w:pPr>
    </w:p>
    <w:p w14:paraId="1B45B114" w14:textId="77777777" w:rsidR="008622CC" w:rsidRDefault="008622CC" w:rsidP="005E4F1B">
      <w:pPr>
        <w:ind w:left="360"/>
        <w:rPr>
          <w:sz w:val="28"/>
          <w:szCs w:val="28"/>
        </w:rPr>
      </w:pPr>
    </w:p>
    <w:p w14:paraId="63F79F4F" w14:textId="62B54EFA" w:rsidR="008622CC" w:rsidRPr="008622CC" w:rsidRDefault="008622CC" w:rsidP="008622CC">
      <w:pPr>
        <w:pStyle w:val="ListParagraph"/>
        <w:numPr>
          <w:ilvl w:val="1"/>
          <w:numId w:val="14"/>
        </w:numPr>
        <w:spacing w:line="360" w:lineRule="auto"/>
        <w:rPr>
          <w:rFonts w:ascii="Times New Roman" w:hAnsi="Times New Roman" w:cs="Times New Roman"/>
          <w:b/>
          <w:bCs/>
          <w:sz w:val="28"/>
          <w:szCs w:val="28"/>
        </w:rPr>
      </w:pPr>
      <w:r w:rsidRPr="008622CC">
        <w:rPr>
          <w:rFonts w:ascii="Times New Roman" w:hAnsi="Times New Roman" w:cs="Times New Roman"/>
          <w:b/>
          <w:bCs/>
          <w:sz w:val="28"/>
          <w:szCs w:val="28"/>
        </w:rPr>
        <w:lastRenderedPageBreak/>
        <w:t xml:space="preserve"> Lifestyle Risk Index (LRI)</w:t>
      </w:r>
    </w:p>
    <w:p w14:paraId="099F3F44" w14:textId="77777777" w:rsidR="008622CC" w:rsidRDefault="008622CC" w:rsidP="008622CC">
      <w:pPr>
        <w:pStyle w:val="ListParagraph"/>
        <w:spacing w:after="120" w:line="360" w:lineRule="auto"/>
        <w:ind w:left="360"/>
        <w:jc w:val="both"/>
      </w:pPr>
      <w:r w:rsidRPr="008622CC">
        <w:rPr>
          <w:rFonts w:ascii="Times New Roman" w:eastAsia="Times New Roman" w:hAnsi="Times New Roman" w:cs="Times New Roman"/>
          <w:sz w:val="24"/>
          <w:szCs w:val="24"/>
        </w:rPr>
        <w:t>The LSA module computes an LRI bounded in [0, 1]:</w:t>
      </w:r>
    </w:p>
    <w:p w14:paraId="3D4AD2A5" w14:textId="77777777" w:rsidR="008622CC" w:rsidRDefault="008622CC" w:rsidP="008622CC">
      <w:pPr>
        <w:pStyle w:val="ListParagraph"/>
        <w:spacing w:after="120" w:line="360" w:lineRule="auto"/>
        <w:ind w:left="360"/>
        <w:jc w:val="both"/>
      </w:pPr>
      <w:r w:rsidRPr="008622CC">
        <w:rPr>
          <w:rFonts w:ascii="Times New Roman" w:eastAsia="Times New Roman" w:hAnsi="Times New Roman" w:cs="Times New Roman"/>
          <w:sz w:val="24"/>
          <w:szCs w:val="24"/>
        </w:rPr>
        <w:t>LRI = Σⱼ wⱼ · rⱼ(xⱼ)   subject to   Σⱼ wⱼ = 1, wⱼ &gt; 0</w:t>
      </w:r>
    </w:p>
    <w:p w14:paraId="0C9DC4A2" w14:textId="431993D0" w:rsidR="00985E93" w:rsidRDefault="008622CC" w:rsidP="008622CC">
      <w:pPr>
        <w:pStyle w:val="ListParagraph"/>
        <w:spacing w:line="360" w:lineRule="auto"/>
        <w:ind w:left="360"/>
        <w:jc w:val="both"/>
        <w:rPr>
          <w:rFonts w:ascii="Times New Roman" w:eastAsia="Times New Roman" w:hAnsi="Times New Roman" w:cs="Times New Roman"/>
          <w:sz w:val="24"/>
          <w:szCs w:val="24"/>
        </w:rPr>
      </w:pPr>
      <w:r w:rsidRPr="008622CC">
        <w:rPr>
          <w:rFonts w:ascii="Times New Roman" w:eastAsia="Times New Roman" w:hAnsi="Times New Roman" w:cs="Times New Roman"/>
          <w:sz w:val="24"/>
          <w:szCs w:val="24"/>
        </w:rPr>
        <w:t>The weight vector W = [0.25, 0.25, 0.20, 0.15, 0.15] is assigned to {BMI, Physical Activity, Sleep Duration, Dietary Quality, Stress Level} based on AHA Cardiovascular Health (CVH) guidelines. Risk tiers: Low (LRI &lt; 0.35), Moderate (0.35–0.65), High (&gt; 0.65).</w:t>
      </w:r>
    </w:p>
    <w:p w14:paraId="474876D1" w14:textId="77777777" w:rsidR="008622CC" w:rsidRPr="008622CC" w:rsidRDefault="008622CC" w:rsidP="008622CC">
      <w:pPr>
        <w:pStyle w:val="ListParagraph"/>
        <w:spacing w:line="360" w:lineRule="auto"/>
        <w:ind w:left="360"/>
        <w:jc w:val="both"/>
        <w:rPr>
          <w:sz w:val="28"/>
          <w:szCs w:val="28"/>
        </w:rPr>
      </w:pPr>
    </w:p>
    <w:p w14:paraId="7CBC8574" w14:textId="15F61383" w:rsidR="008622CC" w:rsidRPr="008622CC" w:rsidRDefault="008622CC" w:rsidP="008622CC">
      <w:pPr>
        <w:pStyle w:val="ListParagraph"/>
        <w:numPr>
          <w:ilvl w:val="1"/>
          <w:numId w:val="14"/>
        </w:numPr>
        <w:spacing w:line="360" w:lineRule="auto"/>
        <w:rPr>
          <w:sz w:val="24"/>
          <w:szCs w:val="24"/>
        </w:rPr>
      </w:pPr>
      <w:r>
        <w:rPr>
          <w:rFonts w:ascii="Times New Roman" w:hAnsi="Times New Roman" w:cs="Times New Roman"/>
          <w:b/>
          <w:bCs/>
          <w:sz w:val="28"/>
          <w:szCs w:val="28"/>
        </w:rPr>
        <w:t xml:space="preserve"> </w:t>
      </w:r>
      <w:r>
        <w:rPr>
          <w:rFonts w:ascii="Times New Roman" w:eastAsia="Times New Roman" w:hAnsi="Times New Roman" w:cs="Times New Roman"/>
          <w:b/>
          <w:bCs/>
          <w:color w:val="000000"/>
          <w:sz w:val="28"/>
          <w:szCs w:val="28"/>
        </w:rPr>
        <w:t>Combined Health Risk Score (CHRS)</w:t>
      </w:r>
    </w:p>
    <w:p w14:paraId="1C574C7A" w14:textId="6437B236" w:rsidR="008622CC" w:rsidRDefault="008622CC" w:rsidP="008622CC">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Both modules are combined into an integrated score: CHRS = α · P_DRA + (1 − α) · LRI, with α = 0.65, giving priority to clinically measured data over self-reported inputs. CHRS maps to: Green (&lt; 0.25), Yellow (0.25–0.50), Orange (0.50–0.75), Red (&gt; 0.75).</w:t>
      </w:r>
    </w:p>
    <w:p w14:paraId="47BCABA4" w14:textId="2C118D3E" w:rsidR="008622CC" w:rsidRDefault="008622CC" w:rsidP="008622CC">
      <w:pPr>
        <w:spacing w:line="360" w:lineRule="auto"/>
        <w:ind w:left="360"/>
        <w:rPr>
          <w:rFonts w:ascii="Times New Roman" w:eastAsia="Times New Roman" w:hAnsi="Times New Roman" w:cs="Times New Roman"/>
          <w:sz w:val="24"/>
          <w:szCs w:val="24"/>
        </w:rPr>
      </w:pPr>
    </w:p>
    <w:p w14:paraId="19CBC259" w14:textId="7C26A5F4" w:rsidR="008622CC" w:rsidRPr="008622CC" w:rsidRDefault="008622CC" w:rsidP="008622CC">
      <w:pPr>
        <w:pStyle w:val="ListParagraph"/>
        <w:numPr>
          <w:ilvl w:val="0"/>
          <w:numId w:val="14"/>
        </w:numPr>
        <w:spacing w:line="360" w:lineRule="auto"/>
        <w:rPr>
          <w:b/>
          <w:bCs/>
          <w:sz w:val="32"/>
          <w:szCs w:val="32"/>
        </w:rPr>
      </w:pPr>
      <w:r w:rsidRPr="008622CC">
        <w:rPr>
          <w:rFonts w:ascii="Times New Roman" w:eastAsia="Times New Roman" w:hAnsi="Times New Roman" w:cs="Times New Roman"/>
          <w:b/>
          <w:bCs/>
          <w:sz w:val="32"/>
          <w:szCs w:val="32"/>
        </w:rPr>
        <w:t>Tools and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8622CC" w14:paraId="48E7CD0F" w14:textId="77777777" w:rsidTr="001B20C9">
        <w:tc>
          <w:tcPr>
            <w:tcW w:w="3600" w:type="dxa"/>
            <w:tcBorders>
              <w:top w:val="single" w:sz="1" w:space="0" w:color="888888"/>
              <w:left w:val="single" w:sz="1" w:space="0" w:color="888888"/>
              <w:bottom w:val="single" w:sz="1" w:space="0" w:color="888888"/>
              <w:right w:val="single" w:sz="1" w:space="0" w:color="888888"/>
            </w:tcBorders>
            <w:shd w:val="clear" w:color="auto" w:fill="D0D0D0"/>
            <w:tcMar>
              <w:top w:w="80" w:type="dxa"/>
              <w:left w:w="120" w:type="dxa"/>
              <w:bottom w:w="80" w:type="dxa"/>
              <w:right w:w="120" w:type="dxa"/>
            </w:tcMar>
          </w:tcPr>
          <w:p w14:paraId="678ACC6E" w14:textId="77777777" w:rsidR="008622CC" w:rsidRDefault="008622CC" w:rsidP="001B20C9">
            <w:r>
              <w:rPr>
                <w:rFonts w:ascii="Times New Roman" w:eastAsia="Times New Roman" w:hAnsi="Times New Roman" w:cs="Times New Roman"/>
                <w:b/>
                <w:bCs/>
                <w:sz w:val="20"/>
                <w:szCs w:val="20"/>
              </w:rPr>
              <w:t>Tool / Technology</w:t>
            </w:r>
          </w:p>
        </w:tc>
        <w:tc>
          <w:tcPr>
            <w:tcW w:w="5760" w:type="dxa"/>
            <w:tcBorders>
              <w:top w:val="single" w:sz="1" w:space="0" w:color="888888"/>
              <w:left w:val="single" w:sz="1" w:space="0" w:color="888888"/>
              <w:bottom w:val="single" w:sz="1" w:space="0" w:color="888888"/>
              <w:right w:val="single" w:sz="1" w:space="0" w:color="888888"/>
            </w:tcBorders>
            <w:shd w:val="clear" w:color="auto" w:fill="D0D0D0"/>
            <w:tcMar>
              <w:top w:w="80" w:type="dxa"/>
              <w:left w:w="120" w:type="dxa"/>
              <w:bottom w:w="80" w:type="dxa"/>
              <w:right w:w="120" w:type="dxa"/>
            </w:tcMar>
          </w:tcPr>
          <w:p w14:paraId="52D177A5" w14:textId="77777777" w:rsidR="008622CC" w:rsidRDefault="008622CC" w:rsidP="001B20C9">
            <w:r>
              <w:rPr>
                <w:rFonts w:ascii="Times New Roman" w:eastAsia="Times New Roman" w:hAnsi="Times New Roman" w:cs="Times New Roman"/>
                <w:b/>
                <w:bCs/>
                <w:sz w:val="20"/>
                <w:szCs w:val="20"/>
              </w:rPr>
              <w:t>Purpose</w:t>
            </w:r>
          </w:p>
        </w:tc>
      </w:tr>
      <w:tr w:rsidR="008622CC" w14:paraId="5F3D50FE" w14:textId="77777777" w:rsidTr="001B20C9">
        <w:tc>
          <w:tcPr>
            <w:tcW w:w="3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7FB2834D" w14:textId="77777777" w:rsidR="008622CC" w:rsidRDefault="008622CC" w:rsidP="001B20C9">
            <w:r>
              <w:rPr>
                <w:rFonts w:ascii="Times New Roman" w:eastAsia="Times New Roman" w:hAnsi="Times New Roman" w:cs="Times New Roman"/>
                <w:sz w:val="20"/>
                <w:szCs w:val="20"/>
              </w:rPr>
              <w:t>Python 3.10+</w:t>
            </w:r>
          </w:p>
        </w:tc>
        <w:tc>
          <w:tcPr>
            <w:tcW w:w="57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7E640C6B" w14:textId="77777777" w:rsidR="008622CC" w:rsidRDefault="008622CC" w:rsidP="001B20C9">
            <w:r>
              <w:rPr>
                <w:rFonts w:ascii="Times New Roman" w:eastAsia="Times New Roman" w:hAnsi="Times New Roman" w:cs="Times New Roman"/>
                <w:sz w:val="20"/>
                <w:szCs w:val="20"/>
              </w:rPr>
              <w:t>Primary language for ML pipeline, data processing, and application logic</w:t>
            </w:r>
          </w:p>
        </w:tc>
      </w:tr>
      <w:tr w:rsidR="008622CC" w14:paraId="56628085" w14:textId="77777777" w:rsidTr="001B20C9">
        <w:tc>
          <w:tcPr>
            <w:tcW w:w="3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4E58FE4F" w14:textId="77777777" w:rsidR="008622CC" w:rsidRDefault="008622CC" w:rsidP="001B20C9">
            <w:r>
              <w:rPr>
                <w:rFonts w:ascii="Times New Roman" w:eastAsia="Times New Roman" w:hAnsi="Times New Roman" w:cs="Times New Roman"/>
                <w:sz w:val="20"/>
                <w:szCs w:val="20"/>
              </w:rPr>
              <w:t>Scikit-learn</w:t>
            </w:r>
          </w:p>
        </w:tc>
        <w:tc>
          <w:tcPr>
            <w:tcW w:w="57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4720F4F7" w14:textId="77777777" w:rsidR="008622CC" w:rsidRDefault="008622CC" w:rsidP="001B20C9">
            <w:r>
              <w:rPr>
                <w:rFonts w:ascii="Times New Roman" w:eastAsia="Times New Roman" w:hAnsi="Times New Roman" w:cs="Times New Roman"/>
                <w:sz w:val="20"/>
                <w:szCs w:val="20"/>
              </w:rPr>
              <w:t>ML classifiers (LR, SVM, RF), preprocessing pipeline, SMOTE, joblib serialization</w:t>
            </w:r>
          </w:p>
        </w:tc>
      </w:tr>
      <w:tr w:rsidR="008622CC" w14:paraId="707D709C" w14:textId="77777777" w:rsidTr="001B20C9">
        <w:tc>
          <w:tcPr>
            <w:tcW w:w="3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1BE95186" w14:textId="77777777" w:rsidR="008622CC" w:rsidRDefault="008622CC" w:rsidP="001B20C9">
            <w:r>
              <w:rPr>
                <w:rFonts w:ascii="Times New Roman" w:eastAsia="Times New Roman" w:hAnsi="Times New Roman" w:cs="Times New Roman"/>
                <w:sz w:val="20"/>
                <w:szCs w:val="20"/>
              </w:rPr>
              <w:t>Streamlit</w:t>
            </w:r>
          </w:p>
        </w:tc>
        <w:tc>
          <w:tcPr>
            <w:tcW w:w="57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60E94809" w14:textId="77777777" w:rsidR="008622CC" w:rsidRDefault="008622CC" w:rsidP="001B20C9">
            <w:r>
              <w:rPr>
                <w:rFonts w:ascii="Times New Roman" w:eastAsia="Times New Roman" w:hAnsi="Times New Roman" w:cs="Times New Roman"/>
                <w:sz w:val="20"/>
                <w:szCs w:val="20"/>
              </w:rPr>
              <w:t>Interactive web UI with real-time predictions, classifier switching, and downloadable reports</w:t>
            </w:r>
          </w:p>
        </w:tc>
      </w:tr>
      <w:tr w:rsidR="008622CC" w14:paraId="1272AD37" w14:textId="77777777" w:rsidTr="001B20C9">
        <w:tc>
          <w:tcPr>
            <w:tcW w:w="3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17560DBB" w14:textId="77777777" w:rsidR="008622CC" w:rsidRDefault="008622CC" w:rsidP="001B20C9">
            <w:r>
              <w:rPr>
                <w:rFonts w:ascii="Times New Roman" w:eastAsia="Times New Roman" w:hAnsi="Times New Roman" w:cs="Times New Roman"/>
                <w:sz w:val="20"/>
                <w:szCs w:val="20"/>
              </w:rPr>
              <w:t>SHAP Library</w:t>
            </w:r>
          </w:p>
        </w:tc>
        <w:tc>
          <w:tcPr>
            <w:tcW w:w="57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5B59788D" w14:textId="77777777" w:rsidR="008622CC" w:rsidRDefault="008622CC" w:rsidP="001B20C9">
            <w:r>
              <w:rPr>
                <w:rFonts w:ascii="Times New Roman" w:eastAsia="Times New Roman" w:hAnsi="Times New Roman" w:cs="Times New Roman"/>
                <w:sz w:val="20"/>
                <w:szCs w:val="20"/>
              </w:rPr>
              <w:t>Feature-level explainability for every prediction in DRA and LSA modules</w:t>
            </w:r>
          </w:p>
        </w:tc>
      </w:tr>
      <w:tr w:rsidR="008622CC" w14:paraId="2A87F1AE" w14:textId="77777777" w:rsidTr="001B20C9">
        <w:tc>
          <w:tcPr>
            <w:tcW w:w="3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546BD159" w14:textId="77777777" w:rsidR="008622CC" w:rsidRDefault="008622CC" w:rsidP="001B20C9">
            <w:r>
              <w:rPr>
                <w:rFonts w:ascii="Times New Roman" w:eastAsia="Times New Roman" w:hAnsi="Times New Roman" w:cs="Times New Roman"/>
                <w:sz w:val="20"/>
                <w:szCs w:val="20"/>
              </w:rPr>
              <w:t>Pandas / NumPy</w:t>
            </w:r>
          </w:p>
        </w:tc>
        <w:tc>
          <w:tcPr>
            <w:tcW w:w="57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474B3047" w14:textId="77777777" w:rsidR="008622CC" w:rsidRDefault="008622CC" w:rsidP="001B20C9">
            <w:r>
              <w:rPr>
                <w:rFonts w:ascii="Times New Roman" w:eastAsia="Times New Roman" w:hAnsi="Times New Roman" w:cs="Times New Roman"/>
                <w:sz w:val="20"/>
                <w:szCs w:val="20"/>
              </w:rPr>
              <w:t>Data manipulation, feature engineering, statistical computation</w:t>
            </w:r>
          </w:p>
        </w:tc>
      </w:tr>
      <w:tr w:rsidR="008622CC" w14:paraId="031A5AB8" w14:textId="77777777" w:rsidTr="001B20C9">
        <w:tc>
          <w:tcPr>
            <w:tcW w:w="3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3C4F6A8A" w14:textId="77777777" w:rsidR="008622CC" w:rsidRDefault="008622CC" w:rsidP="001B20C9">
            <w:r>
              <w:rPr>
                <w:rFonts w:ascii="Times New Roman" w:eastAsia="Times New Roman" w:hAnsi="Times New Roman" w:cs="Times New Roman"/>
                <w:sz w:val="20"/>
                <w:szCs w:val="20"/>
              </w:rPr>
              <w:t>Pydantic</w:t>
            </w:r>
          </w:p>
        </w:tc>
        <w:tc>
          <w:tcPr>
            <w:tcW w:w="57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4DB7112A" w14:textId="77777777" w:rsidR="008622CC" w:rsidRDefault="008622CC" w:rsidP="001B20C9">
            <w:r>
              <w:rPr>
                <w:rFonts w:ascii="Times New Roman" w:eastAsia="Times New Roman" w:hAnsi="Times New Roman" w:cs="Times New Roman"/>
                <w:sz w:val="20"/>
                <w:szCs w:val="20"/>
              </w:rPr>
              <w:t>Input validation: PatientInput and PredictionResponse schemas</w:t>
            </w:r>
          </w:p>
        </w:tc>
      </w:tr>
      <w:tr w:rsidR="008622CC" w14:paraId="47B77C69" w14:textId="77777777" w:rsidTr="001B20C9">
        <w:tc>
          <w:tcPr>
            <w:tcW w:w="3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2516EBE2" w14:textId="77777777" w:rsidR="008622CC" w:rsidRDefault="008622CC" w:rsidP="001B20C9">
            <w:r>
              <w:rPr>
                <w:rFonts w:ascii="Times New Roman" w:eastAsia="Times New Roman" w:hAnsi="Times New Roman" w:cs="Times New Roman"/>
                <w:sz w:val="20"/>
                <w:szCs w:val="20"/>
              </w:rPr>
              <w:t>Joblib</w:t>
            </w:r>
          </w:p>
        </w:tc>
        <w:tc>
          <w:tcPr>
            <w:tcW w:w="57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7B6408EE" w14:textId="77777777" w:rsidR="008622CC" w:rsidRDefault="008622CC" w:rsidP="001B20C9">
            <w:r>
              <w:rPr>
                <w:rFonts w:ascii="Times New Roman" w:eastAsia="Times New Roman" w:hAnsi="Times New Roman" w:cs="Times New Roman"/>
                <w:sz w:val="20"/>
                <w:szCs w:val="20"/>
              </w:rPr>
              <w:t>Model and pipeline serialization with gzip compression</w:t>
            </w:r>
          </w:p>
        </w:tc>
      </w:tr>
      <w:tr w:rsidR="008622CC" w14:paraId="0A79B07C" w14:textId="77777777" w:rsidTr="001B20C9">
        <w:tc>
          <w:tcPr>
            <w:tcW w:w="3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652C9BFD" w14:textId="77777777" w:rsidR="008622CC" w:rsidRDefault="008622CC" w:rsidP="001B20C9">
            <w:r>
              <w:rPr>
                <w:rFonts w:ascii="Times New Roman" w:eastAsia="Times New Roman" w:hAnsi="Times New Roman" w:cs="Times New Roman"/>
                <w:sz w:val="20"/>
                <w:szCs w:val="20"/>
              </w:rPr>
              <w:t>Docker</w:t>
            </w:r>
          </w:p>
        </w:tc>
        <w:tc>
          <w:tcPr>
            <w:tcW w:w="57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7B691C90" w14:textId="77777777" w:rsidR="008622CC" w:rsidRDefault="008622CC" w:rsidP="001B20C9">
            <w:r>
              <w:rPr>
                <w:rFonts w:ascii="Times New Roman" w:eastAsia="Times New Roman" w:hAnsi="Times New Roman" w:cs="Times New Roman"/>
                <w:sz w:val="20"/>
                <w:szCs w:val="20"/>
              </w:rPr>
              <w:t>Multi-stage containerized build for cloud-native, reproducible deployment</w:t>
            </w:r>
          </w:p>
        </w:tc>
      </w:tr>
      <w:tr w:rsidR="008622CC" w14:paraId="323C7CAE" w14:textId="77777777" w:rsidTr="001B20C9">
        <w:tc>
          <w:tcPr>
            <w:tcW w:w="3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7974355F" w14:textId="77777777" w:rsidR="008622CC" w:rsidRDefault="008622CC" w:rsidP="001B20C9">
            <w:r>
              <w:rPr>
                <w:rFonts w:ascii="Times New Roman" w:eastAsia="Times New Roman" w:hAnsi="Times New Roman" w:cs="Times New Roman"/>
                <w:sz w:val="20"/>
                <w:szCs w:val="20"/>
              </w:rPr>
              <w:t>Pytest</w:t>
            </w:r>
          </w:p>
        </w:tc>
        <w:tc>
          <w:tcPr>
            <w:tcW w:w="57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7A3083C8" w14:textId="77777777" w:rsidR="008622CC" w:rsidRDefault="008622CC" w:rsidP="001B20C9">
            <w:r>
              <w:rPr>
                <w:rFonts w:ascii="Times New Roman" w:eastAsia="Times New Roman" w:hAnsi="Times New Roman" w:cs="Times New Roman"/>
                <w:sz w:val="20"/>
                <w:szCs w:val="20"/>
              </w:rPr>
              <w:t>Unit testing for DRA inference pipeline and LSA scoring module</w:t>
            </w:r>
          </w:p>
        </w:tc>
      </w:tr>
      <w:tr w:rsidR="008622CC" w14:paraId="260A20E2" w14:textId="77777777" w:rsidTr="001B20C9">
        <w:tc>
          <w:tcPr>
            <w:tcW w:w="3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5587DDC6" w14:textId="77777777" w:rsidR="008622CC" w:rsidRDefault="008622CC" w:rsidP="001B20C9">
            <w:r>
              <w:rPr>
                <w:rFonts w:ascii="Times New Roman" w:eastAsia="Times New Roman" w:hAnsi="Times New Roman" w:cs="Times New Roman"/>
                <w:sz w:val="20"/>
                <w:szCs w:val="20"/>
              </w:rPr>
              <w:t>Cleveland Dataset (UCI)</w:t>
            </w:r>
          </w:p>
        </w:tc>
        <w:tc>
          <w:tcPr>
            <w:tcW w:w="57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5853E878" w14:textId="77777777" w:rsidR="008622CC" w:rsidRDefault="008622CC" w:rsidP="001B20C9">
            <w:r>
              <w:rPr>
                <w:rFonts w:ascii="Times New Roman" w:eastAsia="Times New Roman" w:hAnsi="Times New Roman" w:cs="Times New Roman"/>
                <w:sz w:val="20"/>
                <w:szCs w:val="20"/>
              </w:rPr>
              <w:t>303 patient records — primary DRA training data</w:t>
            </w:r>
          </w:p>
        </w:tc>
      </w:tr>
      <w:tr w:rsidR="008622CC" w14:paraId="0991F02D" w14:textId="77777777" w:rsidTr="001B20C9">
        <w:tc>
          <w:tcPr>
            <w:tcW w:w="36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6D9C370B" w14:textId="77777777" w:rsidR="008622CC" w:rsidRDefault="008622CC" w:rsidP="001B20C9">
            <w:r>
              <w:rPr>
                <w:rFonts w:ascii="Times New Roman" w:eastAsia="Times New Roman" w:hAnsi="Times New Roman" w:cs="Times New Roman"/>
                <w:sz w:val="20"/>
                <w:szCs w:val="20"/>
              </w:rPr>
              <w:t>NHANES (U.S. CDC)</w:t>
            </w:r>
          </w:p>
        </w:tc>
        <w:tc>
          <w:tcPr>
            <w:tcW w:w="57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1CF8A300" w14:textId="77777777" w:rsidR="008622CC" w:rsidRDefault="008622CC" w:rsidP="001B20C9">
            <w:r>
              <w:rPr>
                <w:rFonts w:ascii="Times New Roman" w:eastAsia="Times New Roman" w:hAnsi="Times New Roman" w:cs="Times New Roman"/>
                <w:sz w:val="20"/>
                <w:szCs w:val="20"/>
              </w:rPr>
              <w:t>Population-level lifestyle distributions for LSA calibration</w:t>
            </w:r>
          </w:p>
        </w:tc>
      </w:tr>
    </w:tbl>
    <w:p w14:paraId="1B8D2FC1" w14:textId="2FFC05B2" w:rsidR="00985E93" w:rsidRDefault="00985E93" w:rsidP="008622CC">
      <w:pPr>
        <w:rPr>
          <w:sz w:val="24"/>
          <w:szCs w:val="24"/>
        </w:rPr>
      </w:pPr>
    </w:p>
    <w:p w14:paraId="727357E0" w14:textId="77777777" w:rsidR="00BF3FFF" w:rsidRDefault="00BF3FFF" w:rsidP="008622CC">
      <w:pPr>
        <w:rPr>
          <w:sz w:val="24"/>
          <w:szCs w:val="24"/>
        </w:rPr>
      </w:pPr>
    </w:p>
    <w:p w14:paraId="49010940" w14:textId="47CCB976" w:rsidR="008622CC" w:rsidRDefault="008622CC" w:rsidP="008622CC">
      <w:pPr>
        <w:rPr>
          <w:sz w:val="24"/>
          <w:szCs w:val="24"/>
        </w:rPr>
      </w:pPr>
    </w:p>
    <w:p w14:paraId="13F3BC36" w14:textId="4DFF20E3" w:rsidR="008622CC" w:rsidRPr="00BF3FFF" w:rsidRDefault="008622CC" w:rsidP="00BF3FFF">
      <w:pPr>
        <w:pStyle w:val="ListParagraph"/>
        <w:numPr>
          <w:ilvl w:val="0"/>
          <w:numId w:val="14"/>
        </w:numPr>
        <w:spacing w:line="360" w:lineRule="auto"/>
        <w:rPr>
          <w:rFonts w:ascii="Times New Roman" w:hAnsi="Times New Roman" w:cs="Times New Roman"/>
          <w:b/>
          <w:bCs/>
          <w:sz w:val="32"/>
          <w:szCs w:val="32"/>
        </w:rPr>
      </w:pPr>
      <w:r w:rsidRPr="00BF3FFF">
        <w:rPr>
          <w:rFonts w:ascii="Times New Roman" w:hAnsi="Times New Roman" w:cs="Times New Roman"/>
          <w:b/>
          <w:bCs/>
          <w:sz w:val="32"/>
          <w:szCs w:val="32"/>
        </w:rPr>
        <w:lastRenderedPageBreak/>
        <w:t>Implementation</w:t>
      </w:r>
    </w:p>
    <w:p w14:paraId="51FA2472" w14:textId="2DD9D14B" w:rsidR="00BF3FFF" w:rsidRDefault="00BF3FFF" w:rsidP="00BF3FFF">
      <w:pPr>
        <w:pStyle w:val="Heading2"/>
        <w:numPr>
          <w:ilvl w:val="1"/>
          <w:numId w:val="14"/>
        </w:numPr>
        <w:spacing w:line="360" w:lineRule="auto"/>
      </w:pPr>
      <w:r>
        <w:rPr>
          <w:rFonts w:ascii="Times New Roman" w:eastAsia="Times New Roman" w:hAnsi="Times New Roman" w:cs="Times New Roman"/>
          <w:bCs/>
          <w:color w:val="000000"/>
          <w:sz w:val="28"/>
          <w:szCs w:val="28"/>
        </w:rPr>
        <w:t xml:space="preserve"> System Architecture</w:t>
      </w:r>
    </w:p>
    <w:p w14:paraId="176C3814" w14:textId="77777777" w:rsidR="00BF3FFF" w:rsidRDefault="00BF3FFF" w:rsidP="00BF3FFF">
      <w:pPr>
        <w:pStyle w:val="ListParagraph"/>
        <w:spacing w:after="120" w:line="360" w:lineRule="auto"/>
        <w:ind w:left="360"/>
        <w:jc w:val="both"/>
      </w:pPr>
      <w:r w:rsidRPr="00BF3FFF">
        <w:rPr>
          <w:rFonts w:ascii="Times New Roman" w:eastAsia="Times New Roman" w:hAnsi="Times New Roman" w:cs="Times New Roman"/>
          <w:sz w:val="24"/>
          <w:szCs w:val="24"/>
        </w:rPr>
        <w:t>The framework consists of four functional layers. Layer 1 (Data Sources) covers the Cleveland dataset, NHANES lifestyle distributions, and live user inputs. Layer 2 (Preprocessing and Models) houses the serialized preprocessing pipeline and trained classifiers. Layer 3 (Inference Engine) executes prediction logic for both modules. Layer 4 (Presentation) exposes the Streamlit web interface as a unified clinical dashboard.</w:t>
      </w:r>
    </w:p>
    <w:p w14:paraId="126DBBBC" w14:textId="6B96A16C" w:rsidR="00985E93" w:rsidRDefault="00BF3FFF" w:rsidP="00BF3FFF">
      <w:pPr>
        <w:pStyle w:val="ListParagraph"/>
        <w:spacing w:line="360" w:lineRule="auto"/>
        <w:ind w:left="360"/>
        <w:jc w:val="both"/>
        <w:rPr>
          <w:rFonts w:ascii="Times New Roman" w:eastAsia="Times New Roman" w:hAnsi="Times New Roman" w:cs="Times New Roman"/>
          <w:sz w:val="24"/>
          <w:szCs w:val="24"/>
        </w:rPr>
      </w:pPr>
      <w:r w:rsidRPr="00BF3FFF">
        <w:rPr>
          <w:rFonts w:ascii="Times New Roman" w:eastAsia="Times New Roman" w:hAnsi="Times New Roman" w:cs="Times New Roman"/>
          <w:sz w:val="24"/>
          <w:szCs w:val="24"/>
        </w:rPr>
        <w:t>System data flow: User Input → Streamlit UI → Module Router → DRA: Clinical Pipeline → RF/SVM/LR → {P(y), SHAP} / LSA: Lifestyle Scoring → LRI Computation → Risk Tier → Integrated Health Dashboard → Downloadable Summary Report.</w:t>
      </w:r>
    </w:p>
    <w:p w14:paraId="0CBBA71F" w14:textId="1606FF8B" w:rsidR="00BF3FFF" w:rsidRDefault="00BF3FFF" w:rsidP="00BF3FFF">
      <w:pPr>
        <w:pStyle w:val="ListParagraph"/>
        <w:spacing w:line="360" w:lineRule="auto"/>
        <w:ind w:left="360"/>
        <w:jc w:val="both"/>
        <w:rPr>
          <w:rFonts w:ascii="Times New Roman" w:eastAsia="Times New Roman" w:hAnsi="Times New Roman" w:cs="Times New Roman"/>
          <w:sz w:val="24"/>
          <w:szCs w:val="24"/>
        </w:rPr>
      </w:pPr>
    </w:p>
    <w:p w14:paraId="25864294" w14:textId="20BECF9F" w:rsidR="00BF3FFF" w:rsidRPr="00BF3FFF" w:rsidRDefault="00BF3FFF" w:rsidP="00BF3FFF">
      <w:pPr>
        <w:pStyle w:val="ListParagraph"/>
        <w:numPr>
          <w:ilvl w:val="1"/>
          <w:numId w:val="14"/>
        </w:numPr>
        <w:spacing w:line="360" w:lineRule="auto"/>
        <w:jc w:val="both"/>
        <w:rPr>
          <w:b/>
          <w:bCs/>
          <w:sz w:val="28"/>
          <w:szCs w:val="28"/>
        </w:rPr>
      </w:pPr>
      <w:r>
        <w:rPr>
          <w:rFonts w:ascii="Times New Roman" w:eastAsia="Times New Roman" w:hAnsi="Times New Roman" w:cs="Times New Roman"/>
          <w:b/>
          <w:bCs/>
          <w:sz w:val="28"/>
          <w:szCs w:val="28"/>
        </w:rPr>
        <w:t xml:space="preserve"> </w:t>
      </w:r>
      <w:r w:rsidRPr="00BF3FFF">
        <w:rPr>
          <w:rFonts w:ascii="Times New Roman" w:eastAsia="Times New Roman" w:hAnsi="Times New Roman" w:cs="Times New Roman"/>
          <w:b/>
          <w:bCs/>
          <w:sz w:val="28"/>
          <w:szCs w:val="28"/>
        </w:rPr>
        <w:t>Project Directory Structure</w:t>
      </w:r>
    </w:p>
    <w:p w14:paraId="532FCD58" w14:textId="77777777" w:rsidR="00BF3FFF" w:rsidRPr="00BF3FFF" w:rsidRDefault="00BF3FFF" w:rsidP="00BF3FFF">
      <w:pPr>
        <w:spacing w:line="360" w:lineRule="auto"/>
        <w:ind w:left="360"/>
        <w:jc w:val="both"/>
        <w:rPr>
          <w:b/>
          <w:bCs/>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F3FFF" w14:paraId="605BF5BB" w14:textId="77777777" w:rsidTr="001B20C9">
        <w:tc>
          <w:tcPr>
            <w:tcW w:w="3200" w:type="dxa"/>
            <w:tcBorders>
              <w:top w:val="single" w:sz="1" w:space="0" w:color="888888"/>
              <w:left w:val="single" w:sz="1" w:space="0" w:color="888888"/>
              <w:bottom w:val="single" w:sz="1" w:space="0" w:color="888888"/>
              <w:right w:val="single" w:sz="1" w:space="0" w:color="888888"/>
            </w:tcBorders>
            <w:shd w:val="clear" w:color="auto" w:fill="D0D0D0"/>
            <w:tcMar>
              <w:top w:w="80" w:type="dxa"/>
              <w:left w:w="120" w:type="dxa"/>
              <w:bottom w:w="80" w:type="dxa"/>
              <w:right w:w="120" w:type="dxa"/>
            </w:tcMar>
          </w:tcPr>
          <w:p w14:paraId="5B669B53" w14:textId="77777777" w:rsidR="00BF3FFF" w:rsidRDefault="00BF3FFF" w:rsidP="00BF3FFF">
            <w:pPr>
              <w:spacing w:line="360" w:lineRule="auto"/>
              <w:jc w:val="both"/>
            </w:pPr>
            <w:r>
              <w:rPr>
                <w:rFonts w:ascii="Times New Roman" w:eastAsia="Times New Roman" w:hAnsi="Times New Roman" w:cs="Times New Roman"/>
                <w:b/>
                <w:bCs/>
                <w:sz w:val="20"/>
                <w:szCs w:val="20"/>
              </w:rPr>
              <w:t>Path</w:t>
            </w:r>
          </w:p>
        </w:tc>
        <w:tc>
          <w:tcPr>
            <w:tcW w:w="6160" w:type="dxa"/>
            <w:tcBorders>
              <w:top w:val="single" w:sz="1" w:space="0" w:color="888888"/>
              <w:left w:val="single" w:sz="1" w:space="0" w:color="888888"/>
              <w:bottom w:val="single" w:sz="1" w:space="0" w:color="888888"/>
              <w:right w:val="single" w:sz="1" w:space="0" w:color="888888"/>
            </w:tcBorders>
            <w:shd w:val="clear" w:color="auto" w:fill="D0D0D0"/>
            <w:tcMar>
              <w:top w:w="80" w:type="dxa"/>
              <w:left w:w="120" w:type="dxa"/>
              <w:bottom w:w="80" w:type="dxa"/>
              <w:right w:w="120" w:type="dxa"/>
            </w:tcMar>
          </w:tcPr>
          <w:p w14:paraId="0A61ADFA" w14:textId="77777777" w:rsidR="00BF3FFF" w:rsidRDefault="00BF3FFF" w:rsidP="00BF3FFF">
            <w:pPr>
              <w:spacing w:line="360" w:lineRule="auto"/>
              <w:jc w:val="both"/>
            </w:pPr>
            <w:r>
              <w:rPr>
                <w:rFonts w:ascii="Times New Roman" w:eastAsia="Times New Roman" w:hAnsi="Times New Roman" w:cs="Times New Roman"/>
                <w:b/>
                <w:bCs/>
                <w:sz w:val="20"/>
                <w:szCs w:val="20"/>
              </w:rPr>
              <w:t>Description</w:t>
            </w:r>
          </w:p>
        </w:tc>
      </w:tr>
      <w:tr w:rsidR="00BF3FFF" w14:paraId="0D3BF763" w14:textId="77777777" w:rsidTr="001B20C9">
        <w:tc>
          <w:tcPr>
            <w:tcW w:w="3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42EF03B0" w14:textId="77777777" w:rsidR="00BF3FFF" w:rsidRDefault="00BF3FFF" w:rsidP="00BF3FFF">
            <w:pPr>
              <w:spacing w:line="360" w:lineRule="auto"/>
              <w:jc w:val="both"/>
            </w:pPr>
            <w:r>
              <w:rPr>
                <w:rFonts w:ascii="Times New Roman" w:eastAsia="Times New Roman" w:hAnsi="Times New Roman" w:cs="Times New Roman"/>
                <w:sz w:val="20"/>
                <w:szCs w:val="20"/>
              </w:rPr>
              <w:t>app/main.py</w:t>
            </w:r>
          </w:p>
        </w:tc>
        <w:tc>
          <w:tcPr>
            <w:tcW w:w="61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666D6155" w14:textId="77777777" w:rsidR="00BF3FFF" w:rsidRDefault="00BF3FFF" w:rsidP="00BF3FFF">
            <w:pPr>
              <w:spacing w:line="360" w:lineRule="auto"/>
              <w:jc w:val="both"/>
            </w:pPr>
            <w:r>
              <w:rPr>
                <w:rFonts w:ascii="Times New Roman" w:eastAsia="Times New Roman" w:hAnsi="Times New Roman" w:cs="Times New Roman"/>
                <w:sz w:val="20"/>
                <w:szCs w:val="20"/>
              </w:rPr>
              <w:t>Streamlit app entry point — page routing and module integration</w:t>
            </w:r>
          </w:p>
        </w:tc>
      </w:tr>
      <w:tr w:rsidR="00BF3FFF" w14:paraId="184D3EB7" w14:textId="77777777" w:rsidTr="001B20C9">
        <w:tc>
          <w:tcPr>
            <w:tcW w:w="3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508E4DF5" w14:textId="77777777" w:rsidR="00BF3FFF" w:rsidRDefault="00BF3FFF" w:rsidP="00BF3FFF">
            <w:pPr>
              <w:spacing w:line="360" w:lineRule="auto"/>
              <w:jc w:val="both"/>
            </w:pPr>
            <w:r>
              <w:rPr>
                <w:rFonts w:ascii="Times New Roman" w:eastAsia="Times New Roman" w:hAnsi="Times New Roman" w:cs="Times New Roman"/>
                <w:sz w:val="20"/>
                <w:szCs w:val="20"/>
              </w:rPr>
              <w:t>app/dra/predictor.py</w:t>
            </w:r>
          </w:p>
        </w:tc>
        <w:tc>
          <w:tcPr>
            <w:tcW w:w="61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7E51844B" w14:textId="77777777" w:rsidR="00BF3FFF" w:rsidRDefault="00BF3FFF" w:rsidP="00BF3FFF">
            <w:pPr>
              <w:spacing w:line="360" w:lineRule="auto"/>
              <w:jc w:val="both"/>
            </w:pPr>
            <w:r>
              <w:rPr>
                <w:rFonts w:ascii="Times New Roman" w:eastAsia="Times New Roman" w:hAnsi="Times New Roman" w:cs="Times New Roman"/>
                <w:sz w:val="20"/>
                <w:szCs w:val="20"/>
              </w:rPr>
              <w:t>DRA inference: pipeline execution, SHAP, CI computation</w:t>
            </w:r>
          </w:p>
        </w:tc>
      </w:tr>
      <w:tr w:rsidR="00BF3FFF" w14:paraId="0BDD7EBD" w14:textId="77777777" w:rsidTr="001B20C9">
        <w:tc>
          <w:tcPr>
            <w:tcW w:w="3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666BA38E" w14:textId="77777777" w:rsidR="00BF3FFF" w:rsidRDefault="00BF3FFF" w:rsidP="00BF3FFF">
            <w:pPr>
              <w:spacing w:line="360" w:lineRule="auto"/>
              <w:jc w:val="both"/>
            </w:pPr>
            <w:r>
              <w:rPr>
                <w:rFonts w:ascii="Times New Roman" w:eastAsia="Times New Roman" w:hAnsi="Times New Roman" w:cs="Times New Roman"/>
                <w:sz w:val="20"/>
                <w:szCs w:val="20"/>
              </w:rPr>
              <w:t>app/dra/schemas.py</w:t>
            </w:r>
          </w:p>
        </w:tc>
        <w:tc>
          <w:tcPr>
            <w:tcW w:w="61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4A6E7DD0" w14:textId="77777777" w:rsidR="00BF3FFF" w:rsidRDefault="00BF3FFF" w:rsidP="00BF3FFF">
            <w:pPr>
              <w:spacing w:line="360" w:lineRule="auto"/>
              <w:jc w:val="both"/>
            </w:pPr>
            <w:r>
              <w:rPr>
                <w:rFonts w:ascii="Times New Roman" w:eastAsia="Times New Roman" w:hAnsi="Times New Roman" w:cs="Times New Roman"/>
                <w:sz w:val="20"/>
                <w:szCs w:val="20"/>
              </w:rPr>
              <w:t>Pydantic PatientInput and PredictionResponse models</w:t>
            </w:r>
          </w:p>
        </w:tc>
      </w:tr>
      <w:tr w:rsidR="00BF3FFF" w14:paraId="31A227D1" w14:textId="77777777" w:rsidTr="001B20C9">
        <w:tc>
          <w:tcPr>
            <w:tcW w:w="3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4B53DAE5" w14:textId="77777777" w:rsidR="00BF3FFF" w:rsidRDefault="00BF3FFF" w:rsidP="00BF3FFF">
            <w:pPr>
              <w:spacing w:line="360" w:lineRule="auto"/>
              <w:jc w:val="both"/>
            </w:pPr>
            <w:r>
              <w:rPr>
                <w:rFonts w:ascii="Times New Roman" w:eastAsia="Times New Roman" w:hAnsi="Times New Roman" w:cs="Times New Roman"/>
                <w:sz w:val="20"/>
                <w:szCs w:val="20"/>
              </w:rPr>
              <w:t>app/lsa/scorer.py</w:t>
            </w:r>
          </w:p>
        </w:tc>
        <w:tc>
          <w:tcPr>
            <w:tcW w:w="61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6B0172E8" w14:textId="77777777" w:rsidR="00BF3FFF" w:rsidRDefault="00BF3FFF" w:rsidP="00BF3FFF">
            <w:pPr>
              <w:spacing w:line="360" w:lineRule="auto"/>
              <w:jc w:val="both"/>
            </w:pPr>
            <w:r>
              <w:rPr>
                <w:rFonts w:ascii="Times New Roman" w:eastAsia="Times New Roman" w:hAnsi="Times New Roman" w:cs="Times New Roman"/>
                <w:sz w:val="20"/>
                <w:szCs w:val="20"/>
              </w:rPr>
              <w:t>LSA: LRI computation, risk normalization, behavioral recommendations</w:t>
            </w:r>
          </w:p>
        </w:tc>
      </w:tr>
      <w:tr w:rsidR="00BF3FFF" w14:paraId="59E1F5C2" w14:textId="77777777" w:rsidTr="001B20C9">
        <w:tc>
          <w:tcPr>
            <w:tcW w:w="3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34DE4861" w14:textId="77777777" w:rsidR="00BF3FFF" w:rsidRDefault="00BF3FFF" w:rsidP="00BF3FFF">
            <w:pPr>
              <w:spacing w:line="360" w:lineRule="auto"/>
              <w:jc w:val="both"/>
            </w:pPr>
            <w:r>
              <w:rPr>
                <w:rFonts w:ascii="Times New Roman" w:eastAsia="Times New Roman" w:hAnsi="Times New Roman" w:cs="Times New Roman"/>
                <w:sz w:val="20"/>
                <w:szCs w:val="20"/>
              </w:rPr>
              <w:t>app/dashboard/combined.py</w:t>
            </w:r>
          </w:p>
        </w:tc>
        <w:tc>
          <w:tcPr>
            <w:tcW w:w="61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4E8B87B4" w14:textId="77777777" w:rsidR="00BF3FFF" w:rsidRDefault="00BF3FFF" w:rsidP="00BF3FFF">
            <w:pPr>
              <w:spacing w:line="360" w:lineRule="auto"/>
              <w:jc w:val="both"/>
            </w:pPr>
            <w:r>
              <w:rPr>
                <w:rFonts w:ascii="Times New Roman" w:eastAsia="Times New Roman" w:hAnsi="Times New Roman" w:cs="Times New Roman"/>
                <w:sz w:val="20"/>
                <w:szCs w:val="20"/>
              </w:rPr>
              <w:t>CHRS computation and integrated health profile rendering</w:t>
            </w:r>
          </w:p>
        </w:tc>
      </w:tr>
      <w:tr w:rsidR="00BF3FFF" w14:paraId="07700A6D" w14:textId="77777777" w:rsidTr="001B20C9">
        <w:tc>
          <w:tcPr>
            <w:tcW w:w="3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4C9DE67F" w14:textId="77777777" w:rsidR="00BF3FFF" w:rsidRDefault="00BF3FFF" w:rsidP="00BF3FFF">
            <w:pPr>
              <w:spacing w:line="360" w:lineRule="auto"/>
              <w:jc w:val="both"/>
            </w:pPr>
            <w:r>
              <w:rPr>
                <w:rFonts w:ascii="Times New Roman" w:eastAsia="Times New Roman" w:hAnsi="Times New Roman" w:cs="Times New Roman"/>
                <w:sz w:val="20"/>
                <w:szCs w:val="20"/>
              </w:rPr>
              <w:t>models/rf_model.pkl</w:t>
            </w:r>
          </w:p>
        </w:tc>
        <w:tc>
          <w:tcPr>
            <w:tcW w:w="61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60A079DD" w14:textId="77777777" w:rsidR="00BF3FFF" w:rsidRDefault="00BF3FFF" w:rsidP="00BF3FFF">
            <w:pPr>
              <w:spacing w:line="360" w:lineRule="auto"/>
              <w:jc w:val="both"/>
            </w:pPr>
            <w:r>
              <w:rPr>
                <w:rFonts w:ascii="Times New Roman" w:eastAsia="Times New Roman" w:hAnsi="Times New Roman" w:cs="Times New Roman"/>
                <w:sz w:val="20"/>
                <w:szCs w:val="20"/>
              </w:rPr>
              <w:t>Serialized Random Forest (joblib, gzip)</w:t>
            </w:r>
          </w:p>
        </w:tc>
      </w:tr>
      <w:tr w:rsidR="00BF3FFF" w14:paraId="678C5C81" w14:textId="77777777" w:rsidTr="001B20C9">
        <w:tc>
          <w:tcPr>
            <w:tcW w:w="3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704CA3BA" w14:textId="77777777" w:rsidR="00BF3FFF" w:rsidRDefault="00BF3FFF" w:rsidP="00BF3FFF">
            <w:pPr>
              <w:spacing w:line="360" w:lineRule="auto"/>
              <w:jc w:val="both"/>
            </w:pPr>
            <w:r>
              <w:rPr>
                <w:rFonts w:ascii="Times New Roman" w:eastAsia="Times New Roman" w:hAnsi="Times New Roman" w:cs="Times New Roman"/>
                <w:sz w:val="20"/>
                <w:szCs w:val="20"/>
              </w:rPr>
              <w:t>models/svm_model.pkl</w:t>
            </w:r>
          </w:p>
        </w:tc>
        <w:tc>
          <w:tcPr>
            <w:tcW w:w="61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4732163F" w14:textId="77777777" w:rsidR="00BF3FFF" w:rsidRDefault="00BF3FFF" w:rsidP="00BF3FFF">
            <w:pPr>
              <w:spacing w:line="360" w:lineRule="auto"/>
              <w:jc w:val="both"/>
            </w:pPr>
            <w:r>
              <w:rPr>
                <w:rFonts w:ascii="Times New Roman" w:eastAsia="Times New Roman" w:hAnsi="Times New Roman" w:cs="Times New Roman"/>
                <w:sz w:val="20"/>
                <w:szCs w:val="20"/>
              </w:rPr>
              <w:t>Serialized SVM with RBF kernel</w:t>
            </w:r>
          </w:p>
        </w:tc>
      </w:tr>
      <w:tr w:rsidR="00BF3FFF" w14:paraId="04BCACC4" w14:textId="77777777" w:rsidTr="001B20C9">
        <w:tc>
          <w:tcPr>
            <w:tcW w:w="3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0EC5B71A" w14:textId="77777777" w:rsidR="00BF3FFF" w:rsidRDefault="00BF3FFF" w:rsidP="00BF3FFF">
            <w:pPr>
              <w:spacing w:line="360" w:lineRule="auto"/>
              <w:jc w:val="both"/>
            </w:pPr>
            <w:r>
              <w:rPr>
                <w:rFonts w:ascii="Times New Roman" w:eastAsia="Times New Roman" w:hAnsi="Times New Roman" w:cs="Times New Roman"/>
                <w:sz w:val="20"/>
                <w:szCs w:val="20"/>
              </w:rPr>
              <w:t>models/lr_model.pkl</w:t>
            </w:r>
          </w:p>
        </w:tc>
        <w:tc>
          <w:tcPr>
            <w:tcW w:w="61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520E2C0C" w14:textId="77777777" w:rsidR="00BF3FFF" w:rsidRDefault="00BF3FFF" w:rsidP="00BF3FFF">
            <w:pPr>
              <w:spacing w:line="360" w:lineRule="auto"/>
              <w:jc w:val="both"/>
            </w:pPr>
            <w:r>
              <w:rPr>
                <w:rFonts w:ascii="Times New Roman" w:eastAsia="Times New Roman" w:hAnsi="Times New Roman" w:cs="Times New Roman"/>
                <w:sz w:val="20"/>
                <w:szCs w:val="20"/>
              </w:rPr>
              <w:t>Serialized Logistic Regression</w:t>
            </w:r>
          </w:p>
        </w:tc>
      </w:tr>
      <w:tr w:rsidR="00BF3FFF" w14:paraId="31A56B30" w14:textId="77777777" w:rsidTr="001B20C9">
        <w:tc>
          <w:tcPr>
            <w:tcW w:w="3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553C9DF7" w14:textId="77777777" w:rsidR="00BF3FFF" w:rsidRDefault="00BF3FFF" w:rsidP="00BF3FFF">
            <w:pPr>
              <w:spacing w:line="360" w:lineRule="auto"/>
              <w:jc w:val="both"/>
            </w:pPr>
            <w:r>
              <w:rPr>
                <w:rFonts w:ascii="Times New Roman" w:eastAsia="Times New Roman" w:hAnsi="Times New Roman" w:cs="Times New Roman"/>
                <w:sz w:val="20"/>
                <w:szCs w:val="20"/>
              </w:rPr>
              <w:t>preprocessing/pipeline.pkl</w:t>
            </w:r>
          </w:p>
        </w:tc>
        <w:tc>
          <w:tcPr>
            <w:tcW w:w="61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1184E081" w14:textId="77777777" w:rsidR="00BF3FFF" w:rsidRDefault="00BF3FFF" w:rsidP="00BF3FFF">
            <w:pPr>
              <w:spacing w:line="360" w:lineRule="auto"/>
              <w:jc w:val="both"/>
            </w:pPr>
            <w:r>
              <w:rPr>
                <w:rFonts w:ascii="Times New Roman" w:eastAsia="Times New Roman" w:hAnsi="Times New Roman" w:cs="Times New Roman"/>
                <w:sz w:val="20"/>
                <w:szCs w:val="20"/>
              </w:rPr>
              <w:t>Scikit-learn Pipeline: imputer + encoder + scaler</w:t>
            </w:r>
          </w:p>
        </w:tc>
      </w:tr>
      <w:tr w:rsidR="00BF3FFF" w14:paraId="18F52502" w14:textId="77777777" w:rsidTr="001B20C9">
        <w:tc>
          <w:tcPr>
            <w:tcW w:w="3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320DDE5D" w14:textId="77777777" w:rsidR="00BF3FFF" w:rsidRDefault="00BF3FFF" w:rsidP="00BF3FFF">
            <w:pPr>
              <w:spacing w:line="360" w:lineRule="auto"/>
              <w:jc w:val="both"/>
            </w:pPr>
            <w:r>
              <w:rPr>
                <w:rFonts w:ascii="Times New Roman" w:eastAsia="Times New Roman" w:hAnsi="Times New Roman" w:cs="Times New Roman"/>
                <w:sz w:val="20"/>
                <w:szCs w:val="20"/>
              </w:rPr>
              <w:t>notebooks/train_evaluate.ipynb</w:t>
            </w:r>
          </w:p>
        </w:tc>
        <w:tc>
          <w:tcPr>
            <w:tcW w:w="61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59186C07" w14:textId="77777777" w:rsidR="00BF3FFF" w:rsidRDefault="00BF3FFF" w:rsidP="00BF3FFF">
            <w:pPr>
              <w:spacing w:line="360" w:lineRule="auto"/>
              <w:jc w:val="both"/>
            </w:pPr>
            <w:r>
              <w:rPr>
                <w:rFonts w:ascii="Times New Roman" w:eastAsia="Times New Roman" w:hAnsi="Times New Roman" w:cs="Times New Roman"/>
                <w:sz w:val="20"/>
                <w:szCs w:val="20"/>
              </w:rPr>
              <w:t>Model training, CV, hyperparameter search, artifact export</w:t>
            </w:r>
          </w:p>
        </w:tc>
      </w:tr>
      <w:tr w:rsidR="00BF3FFF" w14:paraId="38086E9D" w14:textId="77777777" w:rsidTr="001B20C9">
        <w:tc>
          <w:tcPr>
            <w:tcW w:w="3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0F9976C0" w14:textId="77777777" w:rsidR="00BF3FFF" w:rsidRDefault="00BF3FFF" w:rsidP="00BF3FFF">
            <w:pPr>
              <w:spacing w:line="360" w:lineRule="auto"/>
              <w:jc w:val="both"/>
            </w:pPr>
            <w:r>
              <w:rPr>
                <w:rFonts w:ascii="Times New Roman" w:eastAsia="Times New Roman" w:hAnsi="Times New Roman" w:cs="Times New Roman"/>
                <w:sz w:val="20"/>
                <w:szCs w:val="20"/>
              </w:rPr>
              <w:t>docker/Dockerfile</w:t>
            </w:r>
          </w:p>
        </w:tc>
        <w:tc>
          <w:tcPr>
            <w:tcW w:w="61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0D6D5FFF" w14:textId="77777777" w:rsidR="00BF3FFF" w:rsidRDefault="00BF3FFF" w:rsidP="00BF3FFF">
            <w:pPr>
              <w:spacing w:line="360" w:lineRule="auto"/>
              <w:jc w:val="both"/>
            </w:pPr>
            <w:r>
              <w:rPr>
                <w:rFonts w:ascii="Times New Roman" w:eastAsia="Times New Roman" w:hAnsi="Times New Roman" w:cs="Times New Roman"/>
                <w:sz w:val="20"/>
                <w:szCs w:val="20"/>
              </w:rPr>
              <w:t>Multi-stage Docker build for containerized deployment</w:t>
            </w:r>
          </w:p>
        </w:tc>
      </w:tr>
      <w:tr w:rsidR="00BF3FFF" w14:paraId="1073493A" w14:textId="77777777" w:rsidTr="001B20C9">
        <w:tc>
          <w:tcPr>
            <w:tcW w:w="32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3688409F" w14:textId="77777777" w:rsidR="00BF3FFF" w:rsidRDefault="00BF3FFF" w:rsidP="00BF3FFF">
            <w:pPr>
              <w:spacing w:line="360" w:lineRule="auto"/>
              <w:jc w:val="both"/>
            </w:pPr>
            <w:r>
              <w:rPr>
                <w:rFonts w:ascii="Times New Roman" w:eastAsia="Times New Roman" w:hAnsi="Times New Roman" w:cs="Times New Roman"/>
                <w:sz w:val="20"/>
                <w:szCs w:val="20"/>
              </w:rPr>
              <w:t>requirements.txt</w:t>
            </w:r>
          </w:p>
        </w:tc>
        <w:tc>
          <w:tcPr>
            <w:tcW w:w="61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2423E775" w14:textId="77777777" w:rsidR="00BF3FFF" w:rsidRDefault="00BF3FFF" w:rsidP="00BF3FFF">
            <w:pPr>
              <w:spacing w:line="360" w:lineRule="auto"/>
              <w:jc w:val="both"/>
            </w:pPr>
            <w:r>
              <w:rPr>
                <w:rFonts w:ascii="Times New Roman" w:eastAsia="Times New Roman" w:hAnsi="Times New Roman" w:cs="Times New Roman"/>
                <w:sz w:val="20"/>
                <w:szCs w:val="20"/>
              </w:rPr>
              <w:t>pip-compile pinned dependency manifest</w:t>
            </w:r>
          </w:p>
        </w:tc>
      </w:tr>
    </w:tbl>
    <w:p w14:paraId="16C7CCC1" w14:textId="0A2A2FAB" w:rsidR="00985E93" w:rsidRDefault="00985E93" w:rsidP="00BF3FFF">
      <w:pPr>
        <w:jc w:val="both"/>
        <w:rPr>
          <w:sz w:val="24"/>
          <w:szCs w:val="24"/>
        </w:rPr>
      </w:pPr>
    </w:p>
    <w:p w14:paraId="0F7366AD" w14:textId="5936AD20" w:rsidR="00BF3FFF" w:rsidRDefault="00BF3FFF" w:rsidP="00BF3FFF">
      <w:pPr>
        <w:jc w:val="both"/>
        <w:rPr>
          <w:sz w:val="24"/>
          <w:szCs w:val="24"/>
        </w:rPr>
      </w:pPr>
    </w:p>
    <w:p w14:paraId="2A1377FB" w14:textId="3E9C03C8" w:rsidR="00BF3FFF" w:rsidRDefault="00BF3FFF" w:rsidP="00BF3FFF">
      <w:pPr>
        <w:pStyle w:val="Heading2"/>
        <w:numPr>
          <w:ilvl w:val="1"/>
          <w:numId w:val="14"/>
        </w:numPr>
        <w:spacing w:line="360" w:lineRule="auto"/>
      </w:pPr>
      <w:r>
        <w:rPr>
          <w:rFonts w:ascii="Times New Roman" w:eastAsia="Times New Roman" w:hAnsi="Times New Roman" w:cs="Times New Roman"/>
          <w:bCs/>
          <w:color w:val="000000"/>
          <w:sz w:val="28"/>
          <w:szCs w:val="28"/>
        </w:rPr>
        <w:lastRenderedPageBreak/>
        <w:t xml:space="preserve"> DRA Module Implementation</w:t>
      </w:r>
    </w:p>
    <w:p w14:paraId="219C79E5" w14:textId="6886DF32" w:rsidR="00BF3FFF" w:rsidRDefault="00BF3FFF" w:rsidP="00BF3FFF">
      <w:pPr>
        <w:spacing w:line="360" w:lineRule="auto"/>
        <w:jc w:val="both"/>
        <w:rPr>
          <w:sz w:val="24"/>
          <w:szCs w:val="24"/>
        </w:rPr>
      </w:pPr>
      <w:r>
        <w:rPr>
          <w:rFonts w:ascii="Times New Roman" w:eastAsia="Times New Roman" w:hAnsi="Times New Roman" w:cs="Times New Roman"/>
          <w:sz w:val="24"/>
          <w:szCs w:val="24"/>
        </w:rPr>
        <w:t>Models are loaded at application startup, eliminating per-request overhead. For each prediction: (1) validate patient input via Pydantic; (2) apply imputation, encoding, and scaling through the trained pipeline; (3) return probability scores from the selected classifier; (4) estimate 95% confidence intervals via 200 bootstrap samples; (5) compute SHAP values for per-feature attribution. A radio button control allows clinicians to switch classifiers in real time to compare predictions and feature contributions.</w:t>
      </w:r>
    </w:p>
    <w:p w14:paraId="0A06B719" w14:textId="2D1F4254" w:rsidR="00985E93" w:rsidRDefault="00985E93" w:rsidP="00BF3FFF">
      <w:pPr>
        <w:rPr>
          <w:sz w:val="24"/>
          <w:szCs w:val="24"/>
        </w:rPr>
      </w:pPr>
    </w:p>
    <w:p w14:paraId="23406004" w14:textId="4B618C6A" w:rsidR="00BF3FFF" w:rsidRPr="00BF3FFF" w:rsidRDefault="00BF3FFF" w:rsidP="00BF3FFF">
      <w:pPr>
        <w:pStyle w:val="ListParagraph"/>
        <w:numPr>
          <w:ilvl w:val="1"/>
          <w:numId w:val="14"/>
        </w:numPr>
        <w:spacing w:line="360" w:lineRule="auto"/>
        <w:rPr>
          <w:sz w:val="24"/>
          <w:szCs w:val="24"/>
        </w:rPr>
      </w:pPr>
      <w:r>
        <w:rPr>
          <w:rFonts w:ascii="Times New Roman" w:eastAsia="Times New Roman" w:hAnsi="Times New Roman" w:cs="Times New Roman"/>
          <w:b/>
          <w:bCs/>
          <w:color w:val="000000"/>
          <w:sz w:val="28"/>
          <w:szCs w:val="28"/>
        </w:rPr>
        <w:t xml:space="preserve"> </w:t>
      </w:r>
      <w:r w:rsidRPr="00BF3FFF">
        <w:rPr>
          <w:rFonts w:ascii="Times New Roman" w:eastAsia="Times New Roman" w:hAnsi="Times New Roman" w:cs="Times New Roman"/>
          <w:b/>
          <w:bCs/>
          <w:color w:val="000000"/>
          <w:sz w:val="28"/>
          <w:szCs w:val="28"/>
        </w:rPr>
        <w:t>LSA Module Implementation</w:t>
      </w:r>
    </w:p>
    <w:p w14:paraId="2AF92298" w14:textId="0FD293D3" w:rsidR="00BF3FFF" w:rsidRDefault="00BF3FFF" w:rsidP="00BF3FFF">
      <w:pPr>
        <w:spacing w:line="360" w:lineRule="auto"/>
        <w:jc w:val="both"/>
        <w:rPr>
          <w:sz w:val="24"/>
          <w:szCs w:val="24"/>
        </w:rPr>
      </w:pPr>
      <w:r>
        <w:rPr>
          <w:rFonts w:ascii="Times New Roman" w:eastAsia="Times New Roman" w:hAnsi="Times New Roman" w:cs="Times New Roman"/>
          <w:sz w:val="24"/>
          <w:szCs w:val="24"/>
        </w:rPr>
        <w:t>The LSA module accepts five user inputs and computes the LRI using the weighted formula. Each input is compared against NHANES-derived population reference thresholds. The module returns: (i) total LRI score, (ii) risk tier label, (iii) a bar chart showing relative risk contribution by dimension, and (iv) targeted behavioral recommendations for the three highest-scoring risk areas.</w:t>
      </w:r>
    </w:p>
    <w:p w14:paraId="6B9120D5" w14:textId="766E170F" w:rsidR="00BF3FFF" w:rsidRDefault="00BF3FFF" w:rsidP="00BF3FFF">
      <w:pPr>
        <w:pStyle w:val="Heading1"/>
        <w:numPr>
          <w:ilvl w:val="0"/>
          <w:numId w:val="14"/>
        </w:numPr>
        <w:spacing w:line="360" w:lineRule="auto"/>
        <w:rPr>
          <w:rFonts w:ascii="Times New Roman" w:eastAsia="Times New Roman" w:hAnsi="Times New Roman" w:cs="Times New Roman"/>
          <w:bCs/>
          <w:color w:val="000000"/>
          <w:sz w:val="32"/>
          <w:szCs w:val="32"/>
        </w:rPr>
      </w:pPr>
      <w:r>
        <w:rPr>
          <w:rFonts w:ascii="Times New Roman" w:eastAsia="Times New Roman" w:hAnsi="Times New Roman" w:cs="Times New Roman"/>
          <w:bCs/>
          <w:color w:val="000000"/>
          <w:sz w:val="32"/>
          <w:szCs w:val="32"/>
        </w:rPr>
        <w:t>Major Findings / Outcomes / Results</w:t>
      </w:r>
    </w:p>
    <w:p w14:paraId="5DF321E7" w14:textId="68D2CC06" w:rsidR="00BF3FFF" w:rsidRDefault="00BF3FFF" w:rsidP="00BF3FFF">
      <w:pPr>
        <w:pStyle w:val="Heading2"/>
        <w:numPr>
          <w:ilvl w:val="1"/>
          <w:numId w:val="14"/>
        </w:numPr>
        <w:spacing w:line="360" w:lineRule="auto"/>
      </w:pPr>
      <w:r>
        <w:rPr>
          <w:rFonts w:ascii="Times New Roman" w:eastAsia="Times New Roman" w:hAnsi="Times New Roman" w:cs="Times New Roman"/>
          <w:bCs/>
          <w:color w:val="000000"/>
          <w:sz w:val="28"/>
          <w:szCs w:val="28"/>
        </w:rPr>
        <w:t xml:space="preserve"> DRA Module Performance (5-Fold Stratified CV)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F3FFF" w14:paraId="3CC88B98" w14:textId="77777777" w:rsidTr="00BF3FFF">
        <w:tc>
          <w:tcPr>
            <w:tcW w:w="2340" w:type="dxa"/>
            <w:tcBorders>
              <w:top w:val="single" w:sz="1" w:space="0" w:color="888888"/>
              <w:left w:val="single" w:sz="1" w:space="0" w:color="888888"/>
              <w:bottom w:val="single" w:sz="1" w:space="0" w:color="888888"/>
              <w:right w:val="single" w:sz="1" w:space="0" w:color="888888"/>
            </w:tcBorders>
            <w:shd w:val="clear" w:color="auto" w:fill="D0D0D0"/>
            <w:tcMar>
              <w:top w:w="80" w:type="dxa"/>
              <w:left w:w="120" w:type="dxa"/>
              <w:bottom w:w="80" w:type="dxa"/>
              <w:right w:w="120" w:type="dxa"/>
            </w:tcMar>
          </w:tcPr>
          <w:p w14:paraId="62F041E6" w14:textId="77777777" w:rsidR="00BF3FFF" w:rsidRDefault="00BF3FFF" w:rsidP="00BF3FFF">
            <w:pPr>
              <w:spacing w:line="360" w:lineRule="auto"/>
            </w:pPr>
            <w:r>
              <w:rPr>
                <w:rFonts w:ascii="Times New Roman" w:eastAsia="Times New Roman" w:hAnsi="Times New Roman" w:cs="Times New Roman"/>
                <w:b/>
                <w:bCs/>
                <w:sz w:val="20"/>
                <w:szCs w:val="20"/>
              </w:rPr>
              <w:t>Metric</w:t>
            </w:r>
          </w:p>
        </w:tc>
        <w:tc>
          <w:tcPr>
            <w:tcW w:w="2340" w:type="dxa"/>
            <w:tcBorders>
              <w:top w:val="single" w:sz="1" w:space="0" w:color="888888"/>
              <w:left w:val="single" w:sz="1" w:space="0" w:color="888888"/>
              <w:bottom w:val="single" w:sz="1" w:space="0" w:color="888888"/>
              <w:right w:val="single" w:sz="1" w:space="0" w:color="888888"/>
            </w:tcBorders>
            <w:shd w:val="clear" w:color="auto" w:fill="D0D0D0"/>
            <w:tcMar>
              <w:top w:w="80" w:type="dxa"/>
              <w:left w:w="120" w:type="dxa"/>
              <w:bottom w:w="80" w:type="dxa"/>
              <w:right w:w="120" w:type="dxa"/>
            </w:tcMar>
          </w:tcPr>
          <w:p w14:paraId="361CF450" w14:textId="77777777" w:rsidR="00BF3FFF" w:rsidRDefault="00BF3FFF" w:rsidP="00BF3FFF">
            <w:pPr>
              <w:spacing w:line="360" w:lineRule="auto"/>
            </w:pPr>
            <w:r>
              <w:rPr>
                <w:rFonts w:ascii="Times New Roman" w:eastAsia="Times New Roman" w:hAnsi="Times New Roman" w:cs="Times New Roman"/>
                <w:b/>
                <w:bCs/>
                <w:sz w:val="20"/>
                <w:szCs w:val="20"/>
              </w:rPr>
              <w:t>Logistic Regression</w:t>
            </w:r>
          </w:p>
        </w:tc>
        <w:tc>
          <w:tcPr>
            <w:tcW w:w="2340" w:type="dxa"/>
            <w:tcBorders>
              <w:top w:val="single" w:sz="1" w:space="0" w:color="888888"/>
              <w:left w:val="single" w:sz="1" w:space="0" w:color="888888"/>
              <w:bottom w:val="single" w:sz="1" w:space="0" w:color="888888"/>
              <w:right w:val="single" w:sz="1" w:space="0" w:color="888888"/>
            </w:tcBorders>
            <w:shd w:val="clear" w:color="auto" w:fill="D0D0D0"/>
            <w:tcMar>
              <w:top w:w="80" w:type="dxa"/>
              <w:left w:w="120" w:type="dxa"/>
              <w:bottom w:w="80" w:type="dxa"/>
              <w:right w:w="120" w:type="dxa"/>
            </w:tcMar>
          </w:tcPr>
          <w:p w14:paraId="0FD58026" w14:textId="77777777" w:rsidR="00BF3FFF" w:rsidRDefault="00BF3FFF" w:rsidP="00BF3FFF">
            <w:pPr>
              <w:spacing w:line="360" w:lineRule="auto"/>
            </w:pPr>
            <w:r>
              <w:rPr>
                <w:rFonts w:ascii="Times New Roman" w:eastAsia="Times New Roman" w:hAnsi="Times New Roman" w:cs="Times New Roman"/>
                <w:b/>
                <w:bCs/>
                <w:sz w:val="20"/>
                <w:szCs w:val="20"/>
              </w:rPr>
              <w:t>SVM (RBF)</w:t>
            </w:r>
          </w:p>
        </w:tc>
        <w:tc>
          <w:tcPr>
            <w:tcW w:w="2340" w:type="dxa"/>
            <w:tcBorders>
              <w:top w:val="single" w:sz="1" w:space="0" w:color="888888"/>
              <w:left w:val="single" w:sz="1" w:space="0" w:color="888888"/>
              <w:bottom w:val="single" w:sz="1" w:space="0" w:color="888888"/>
              <w:right w:val="single" w:sz="1" w:space="0" w:color="888888"/>
            </w:tcBorders>
            <w:shd w:val="clear" w:color="auto" w:fill="D0D0D0"/>
            <w:tcMar>
              <w:top w:w="80" w:type="dxa"/>
              <w:left w:w="120" w:type="dxa"/>
              <w:bottom w:w="80" w:type="dxa"/>
              <w:right w:w="120" w:type="dxa"/>
            </w:tcMar>
          </w:tcPr>
          <w:p w14:paraId="0CA1F88A" w14:textId="77777777" w:rsidR="00BF3FFF" w:rsidRDefault="00BF3FFF" w:rsidP="00BF3FFF">
            <w:pPr>
              <w:spacing w:line="360" w:lineRule="auto"/>
            </w:pPr>
            <w:r>
              <w:rPr>
                <w:rFonts w:ascii="Times New Roman" w:eastAsia="Times New Roman" w:hAnsi="Times New Roman" w:cs="Times New Roman"/>
                <w:b/>
                <w:bCs/>
                <w:sz w:val="20"/>
                <w:szCs w:val="20"/>
              </w:rPr>
              <w:t>Random Forest</w:t>
            </w:r>
          </w:p>
        </w:tc>
      </w:tr>
      <w:tr w:rsidR="00BF3FFF" w14:paraId="6E703DDC" w14:textId="77777777" w:rsidTr="00BF3FFF">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74A0084D" w14:textId="77777777" w:rsidR="00BF3FFF" w:rsidRDefault="00BF3FFF" w:rsidP="00BF3FFF">
            <w:pPr>
              <w:spacing w:line="360" w:lineRule="auto"/>
            </w:pPr>
            <w:r>
              <w:rPr>
                <w:rFonts w:ascii="Times New Roman" w:eastAsia="Times New Roman" w:hAnsi="Times New Roman" w:cs="Times New Roman"/>
                <w:sz w:val="20"/>
                <w:szCs w:val="20"/>
              </w:rPr>
              <w:t>Accuracy (%)</w:t>
            </w:r>
          </w:p>
        </w:tc>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3A6B7A1E" w14:textId="77777777" w:rsidR="00BF3FFF" w:rsidRDefault="00BF3FFF" w:rsidP="00BF3FFF">
            <w:pPr>
              <w:spacing w:line="360" w:lineRule="auto"/>
            </w:pPr>
            <w:r>
              <w:rPr>
                <w:rFonts w:ascii="Times New Roman" w:eastAsia="Times New Roman" w:hAnsi="Times New Roman" w:cs="Times New Roman"/>
                <w:sz w:val="20"/>
                <w:szCs w:val="20"/>
              </w:rPr>
              <w:t>84.5 ± 2.1</w:t>
            </w:r>
          </w:p>
        </w:tc>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4838AC63" w14:textId="77777777" w:rsidR="00BF3FFF" w:rsidRDefault="00BF3FFF" w:rsidP="00BF3FFF">
            <w:pPr>
              <w:spacing w:line="360" w:lineRule="auto"/>
            </w:pPr>
            <w:r>
              <w:rPr>
                <w:rFonts w:ascii="Times New Roman" w:eastAsia="Times New Roman" w:hAnsi="Times New Roman" w:cs="Times New Roman"/>
                <w:sz w:val="20"/>
                <w:szCs w:val="20"/>
              </w:rPr>
              <w:t>88.3 ± 1.8</w:t>
            </w:r>
          </w:p>
        </w:tc>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413A237D" w14:textId="77777777" w:rsidR="00BF3FFF" w:rsidRDefault="00BF3FFF" w:rsidP="00BF3FFF">
            <w:pPr>
              <w:spacing w:line="360" w:lineRule="auto"/>
            </w:pPr>
            <w:r>
              <w:rPr>
                <w:rFonts w:ascii="Times New Roman" w:eastAsia="Times New Roman" w:hAnsi="Times New Roman" w:cs="Times New Roman"/>
                <w:sz w:val="20"/>
                <w:szCs w:val="20"/>
              </w:rPr>
              <w:t>91.8 ± 1.4</w:t>
            </w:r>
          </w:p>
        </w:tc>
      </w:tr>
      <w:tr w:rsidR="00BF3FFF" w14:paraId="60B7FE9F" w14:textId="77777777" w:rsidTr="00BF3FFF">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63021DC0" w14:textId="77777777" w:rsidR="00BF3FFF" w:rsidRDefault="00BF3FFF" w:rsidP="00BF3FFF">
            <w:pPr>
              <w:spacing w:line="360" w:lineRule="auto"/>
            </w:pPr>
            <w:r>
              <w:rPr>
                <w:rFonts w:ascii="Times New Roman" w:eastAsia="Times New Roman" w:hAnsi="Times New Roman" w:cs="Times New Roman"/>
                <w:sz w:val="20"/>
                <w:szCs w:val="20"/>
              </w:rPr>
              <w:t>Precision (%)</w:t>
            </w:r>
          </w:p>
        </w:tc>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633C4044" w14:textId="77777777" w:rsidR="00BF3FFF" w:rsidRDefault="00BF3FFF" w:rsidP="00BF3FFF">
            <w:pPr>
              <w:spacing w:line="360" w:lineRule="auto"/>
            </w:pPr>
            <w:r>
              <w:rPr>
                <w:rFonts w:ascii="Times New Roman" w:eastAsia="Times New Roman" w:hAnsi="Times New Roman" w:cs="Times New Roman"/>
                <w:sz w:val="20"/>
                <w:szCs w:val="20"/>
              </w:rPr>
              <w:t>83.7 ± 2.4</w:t>
            </w:r>
          </w:p>
        </w:tc>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197A51AA" w14:textId="77777777" w:rsidR="00BF3FFF" w:rsidRDefault="00BF3FFF" w:rsidP="00BF3FFF">
            <w:pPr>
              <w:spacing w:line="360" w:lineRule="auto"/>
            </w:pPr>
            <w:r>
              <w:rPr>
                <w:rFonts w:ascii="Times New Roman" w:eastAsia="Times New Roman" w:hAnsi="Times New Roman" w:cs="Times New Roman"/>
                <w:sz w:val="20"/>
                <w:szCs w:val="20"/>
              </w:rPr>
              <w:t>87.9 ± 2.0</w:t>
            </w:r>
          </w:p>
        </w:tc>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049B9BE3" w14:textId="77777777" w:rsidR="00BF3FFF" w:rsidRDefault="00BF3FFF" w:rsidP="00BF3FFF">
            <w:pPr>
              <w:spacing w:line="360" w:lineRule="auto"/>
            </w:pPr>
            <w:r>
              <w:rPr>
                <w:rFonts w:ascii="Times New Roman" w:eastAsia="Times New Roman" w:hAnsi="Times New Roman" w:cs="Times New Roman"/>
                <w:sz w:val="20"/>
                <w:szCs w:val="20"/>
              </w:rPr>
              <w:t>91.2 ± 1.6</w:t>
            </w:r>
          </w:p>
        </w:tc>
      </w:tr>
      <w:tr w:rsidR="00BF3FFF" w14:paraId="114A5B82" w14:textId="77777777" w:rsidTr="00BF3FFF">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0DB00B95" w14:textId="77777777" w:rsidR="00BF3FFF" w:rsidRDefault="00BF3FFF" w:rsidP="00BF3FFF">
            <w:pPr>
              <w:spacing w:line="360" w:lineRule="auto"/>
            </w:pPr>
            <w:r>
              <w:rPr>
                <w:rFonts w:ascii="Times New Roman" w:eastAsia="Times New Roman" w:hAnsi="Times New Roman" w:cs="Times New Roman"/>
                <w:sz w:val="20"/>
                <w:szCs w:val="20"/>
              </w:rPr>
              <w:t>Recall (%)</w:t>
            </w:r>
          </w:p>
        </w:tc>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35B9033C" w14:textId="77777777" w:rsidR="00BF3FFF" w:rsidRDefault="00BF3FFF" w:rsidP="00BF3FFF">
            <w:pPr>
              <w:spacing w:line="360" w:lineRule="auto"/>
            </w:pPr>
            <w:r>
              <w:rPr>
                <w:rFonts w:ascii="Times New Roman" w:eastAsia="Times New Roman" w:hAnsi="Times New Roman" w:cs="Times New Roman"/>
                <w:sz w:val="20"/>
                <w:szCs w:val="20"/>
              </w:rPr>
              <w:t>86.2 ± 2.8</w:t>
            </w:r>
          </w:p>
        </w:tc>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15BDDFCE" w14:textId="77777777" w:rsidR="00BF3FFF" w:rsidRDefault="00BF3FFF" w:rsidP="00BF3FFF">
            <w:pPr>
              <w:spacing w:line="360" w:lineRule="auto"/>
            </w:pPr>
            <w:r>
              <w:rPr>
                <w:rFonts w:ascii="Times New Roman" w:eastAsia="Times New Roman" w:hAnsi="Times New Roman" w:cs="Times New Roman"/>
                <w:sz w:val="20"/>
                <w:szCs w:val="20"/>
              </w:rPr>
              <w:t>89.1 ± 2.3</w:t>
            </w:r>
          </w:p>
        </w:tc>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303F8E7F" w14:textId="77777777" w:rsidR="00BF3FFF" w:rsidRDefault="00BF3FFF" w:rsidP="00BF3FFF">
            <w:pPr>
              <w:spacing w:line="360" w:lineRule="auto"/>
            </w:pPr>
            <w:r>
              <w:rPr>
                <w:rFonts w:ascii="Times New Roman" w:eastAsia="Times New Roman" w:hAnsi="Times New Roman" w:cs="Times New Roman"/>
                <w:sz w:val="20"/>
                <w:szCs w:val="20"/>
              </w:rPr>
              <w:t>92.4 ± 1.9</w:t>
            </w:r>
          </w:p>
        </w:tc>
      </w:tr>
      <w:tr w:rsidR="00BF3FFF" w14:paraId="0BCFB8E6" w14:textId="77777777" w:rsidTr="00BF3FFF">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6CA534A2" w14:textId="77777777" w:rsidR="00BF3FFF" w:rsidRDefault="00BF3FFF" w:rsidP="00BF3FFF">
            <w:pPr>
              <w:spacing w:line="360" w:lineRule="auto"/>
            </w:pPr>
            <w:r>
              <w:rPr>
                <w:rFonts w:ascii="Times New Roman" w:eastAsia="Times New Roman" w:hAnsi="Times New Roman" w:cs="Times New Roman"/>
                <w:sz w:val="20"/>
                <w:szCs w:val="20"/>
              </w:rPr>
              <w:t>F1-Score (%)</w:t>
            </w:r>
          </w:p>
        </w:tc>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18E123B7" w14:textId="77777777" w:rsidR="00BF3FFF" w:rsidRDefault="00BF3FFF" w:rsidP="00BF3FFF">
            <w:pPr>
              <w:spacing w:line="360" w:lineRule="auto"/>
            </w:pPr>
            <w:r>
              <w:rPr>
                <w:rFonts w:ascii="Times New Roman" w:eastAsia="Times New Roman" w:hAnsi="Times New Roman" w:cs="Times New Roman"/>
                <w:sz w:val="20"/>
                <w:szCs w:val="20"/>
              </w:rPr>
              <w:t>84.9 ± 1.9</w:t>
            </w:r>
          </w:p>
        </w:tc>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1023D683" w14:textId="77777777" w:rsidR="00BF3FFF" w:rsidRDefault="00BF3FFF" w:rsidP="00BF3FFF">
            <w:pPr>
              <w:spacing w:line="360" w:lineRule="auto"/>
            </w:pPr>
            <w:r>
              <w:rPr>
                <w:rFonts w:ascii="Times New Roman" w:eastAsia="Times New Roman" w:hAnsi="Times New Roman" w:cs="Times New Roman"/>
                <w:sz w:val="20"/>
                <w:szCs w:val="20"/>
              </w:rPr>
              <w:t>88.5 ± 1.7</w:t>
            </w:r>
          </w:p>
        </w:tc>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49E90774" w14:textId="77777777" w:rsidR="00BF3FFF" w:rsidRDefault="00BF3FFF" w:rsidP="00BF3FFF">
            <w:pPr>
              <w:spacing w:line="360" w:lineRule="auto"/>
            </w:pPr>
            <w:r>
              <w:rPr>
                <w:rFonts w:ascii="Times New Roman" w:eastAsia="Times New Roman" w:hAnsi="Times New Roman" w:cs="Times New Roman"/>
                <w:sz w:val="20"/>
                <w:szCs w:val="20"/>
              </w:rPr>
              <w:t>91.8 ± 1.5</w:t>
            </w:r>
          </w:p>
        </w:tc>
      </w:tr>
      <w:tr w:rsidR="00BF3FFF" w14:paraId="31585CF7" w14:textId="77777777" w:rsidTr="00BF3FFF">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3AF4F52B" w14:textId="77777777" w:rsidR="00BF3FFF" w:rsidRDefault="00BF3FFF" w:rsidP="00BF3FFF">
            <w:pPr>
              <w:spacing w:line="360" w:lineRule="auto"/>
            </w:pPr>
            <w:r>
              <w:rPr>
                <w:rFonts w:ascii="Times New Roman" w:eastAsia="Times New Roman" w:hAnsi="Times New Roman" w:cs="Times New Roman"/>
                <w:sz w:val="20"/>
                <w:szCs w:val="20"/>
              </w:rPr>
              <w:t>AUC-ROC</w:t>
            </w:r>
          </w:p>
        </w:tc>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626E5380" w14:textId="77777777" w:rsidR="00BF3FFF" w:rsidRDefault="00BF3FFF" w:rsidP="00BF3FFF">
            <w:pPr>
              <w:spacing w:line="360" w:lineRule="auto"/>
            </w:pPr>
            <w:r>
              <w:rPr>
                <w:rFonts w:ascii="Times New Roman" w:eastAsia="Times New Roman" w:hAnsi="Times New Roman" w:cs="Times New Roman"/>
                <w:sz w:val="20"/>
                <w:szCs w:val="20"/>
              </w:rPr>
              <w:t>0.901 ± 0.022</w:t>
            </w:r>
          </w:p>
        </w:tc>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3D865062" w14:textId="77777777" w:rsidR="00BF3FFF" w:rsidRDefault="00BF3FFF" w:rsidP="00BF3FFF">
            <w:pPr>
              <w:spacing w:line="360" w:lineRule="auto"/>
            </w:pPr>
            <w:r>
              <w:rPr>
                <w:rFonts w:ascii="Times New Roman" w:eastAsia="Times New Roman" w:hAnsi="Times New Roman" w:cs="Times New Roman"/>
                <w:sz w:val="20"/>
                <w:szCs w:val="20"/>
              </w:rPr>
              <w:t>0.931 ± 0.018</w:t>
            </w:r>
          </w:p>
        </w:tc>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64C6953E" w14:textId="77777777" w:rsidR="00BF3FFF" w:rsidRDefault="00BF3FFF" w:rsidP="00BF3FFF">
            <w:pPr>
              <w:spacing w:line="360" w:lineRule="auto"/>
            </w:pPr>
            <w:r>
              <w:rPr>
                <w:rFonts w:ascii="Times New Roman" w:eastAsia="Times New Roman" w:hAnsi="Times New Roman" w:cs="Times New Roman"/>
                <w:sz w:val="20"/>
                <w:szCs w:val="20"/>
              </w:rPr>
              <w:t>0.956 ± 0.013</w:t>
            </w:r>
          </w:p>
        </w:tc>
      </w:tr>
      <w:tr w:rsidR="00BF3FFF" w14:paraId="370ED719" w14:textId="77777777" w:rsidTr="00BF3FFF">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25F349B9" w14:textId="77777777" w:rsidR="00BF3FFF" w:rsidRDefault="00BF3FFF" w:rsidP="00BF3FFF">
            <w:pPr>
              <w:spacing w:line="360" w:lineRule="auto"/>
            </w:pPr>
            <w:r>
              <w:rPr>
                <w:rFonts w:ascii="Times New Roman" w:eastAsia="Times New Roman" w:hAnsi="Times New Roman" w:cs="Times New Roman"/>
                <w:sz w:val="20"/>
                <w:szCs w:val="20"/>
              </w:rPr>
              <w:t>MCC</w:t>
            </w:r>
          </w:p>
        </w:tc>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015FF775" w14:textId="77777777" w:rsidR="00BF3FFF" w:rsidRDefault="00BF3FFF" w:rsidP="00BF3FFF">
            <w:pPr>
              <w:spacing w:line="360" w:lineRule="auto"/>
            </w:pPr>
            <w:r>
              <w:rPr>
                <w:rFonts w:ascii="Times New Roman" w:eastAsia="Times New Roman" w:hAnsi="Times New Roman" w:cs="Times New Roman"/>
                <w:sz w:val="20"/>
                <w:szCs w:val="20"/>
              </w:rPr>
              <w:t>0.689 ± 0.043</w:t>
            </w:r>
          </w:p>
        </w:tc>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59A4EE49" w14:textId="77777777" w:rsidR="00BF3FFF" w:rsidRDefault="00BF3FFF" w:rsidP="00BF3FFF">
            <w:pPr>
              <w:spacing w:line="360" w:lineRule="auto"/>
            </w:pPr>
            <w:r>
              <w:rPr>
                <w:rFonts w:ascii="Times New Roman" w:eastAsia="Times New Roman" w:hAnsi="Times New Roman" w:cs="Times New Roman"/>
                <w:sz w:val="20"/>
                <w:szCs w:val="20"/>
              </w:rPr>
              <w:t>0.764 ± 0.037</w:t>
            </w:r>
          </w:p>
        </w:tc>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27565BDC" w14:textId="77777777" w:rsidR="00BF3FFF" w:rsidRDefault="00BF3FFF" w:rsidP="00BF3FFF">
            <w:pPr>
              <w:spacing w:line="360" w:lineRule="auto"/>
            </w:pPr>
            <w:r>
              <w:rPr>
                <w:rFonts w:ascii="Times New Roman" w:eastAsia="Times New Roman" w:hAnsi="Times New Roman" w:cs="Times New Roman"/>
                <w:sz w:val="20"/>
                <w:szCs w:val="20"/>
              </w:rPr>
              <w:t>0.836 ± 0.029</w:t>
            </w:r>
          </w:p>
        </w:tc>
      </w:tr>
      <w:tr w:rsidR="00BF3FFF" w14:paraId="0F36667A" w14:textId="77777777" w:rsidTr="00BF3FFF">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4F5E9B32" w14:textId="77777777" w:rsidR="00BF3FFF" w:rsidRDefault="00BF3FFF" w:rsidP="00BF3FFF">
            <w:pPr>
              <w:spacing w:line="360" w:lineRule="auto"/>
            </w:pPr>
            <w:r>
              <w:rPr>
                <w:rFonts w:ascii="Times New Roman" w:eastAsia="Times New Roman" w:hAnsi="Times New Roman" w:cs="Times New Roman"/>
                <w:sz w:val="20"/>
                <w:szCs w:val="20"/>
              </w:rPr>
              <w:t>Brier Score</w:t>
            </w:r>
          </w:p>
        </w:tc>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7B74A115" w14:textId="77777777" w:rsidR="00BF3FFF" w:rsidRDefault="00BF3FFF" w:rsidP="00BF3FFF">
            <w:pPr>
              <w:spacing w:line="360" w:lineRule="auto"/>
            </w:pPr>
            <w:r>
              <w:rPr>
                <w:rFonts w:ascii="Times New Roman" w:eastAsia="Times New Roman" w:hAnsi="Times New Roman" w:cs="Times New Roman"/>
                <w:sz w:val="20"/>
                <w:szCs w:val="20"/>
              </w:rPr>
              <w:t>0.128</w:t>
            </w:r>
          </w:p>
        </w:tc>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44548D40" w14:textId="77777777" w:rsidR="00BF3FFF" w:rsidRDefault="00BF3FFF" w:rsidP="00BF3FFF">
            <w:pPr>
              <w:spacing w:line="360" w:lineRule="auto"/>
            </w:pPr>
            <w:r>
              <w:rPr>
                <w:rFonts w:ascii="Times New Roman" w:eastAsia="Times New Roman" w:hAnsi="Times New Roman" w:cs="Times New Roman"/>
                <w:sz w:val="20"/>
                <w:szCs w:val="20"/>
              </w:rPr>
              <w:t>0.098</w:t>
            </w:r>
          </w:p>
        </w:tc>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7ABBBC5E" w14:textId="77777777" w:rsidR="00BF3FFF" w:rsidRDefault="00BF3FFF" w:rsidP="00BF3FFF">
            <w:pPr>
              <w:spacing w:line="360" w:lineRule="auto"/>
            </w:pPr>
            <w:r>
              <w:rPr>
                <w:rFonts w:ascii="Times New Roman" w:eastAsia="Times New Roman" w:hAnsi="Times New Roman" w:cs="Times New Roman"/>
                <w:sz w:val="20"/>
                <w:szCs w:val="20"/>
              </w:rPr>
              <w:t>0.084</w:t>
            </w:r>
          </w:p>
        </w:tc>
      </w:tr>
      <w:tr w:rsidR="00BF3FFF" w14:paraId="315528EB" w14:textId="77777777" w:rsidTr="00BF3FFF">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35060168" w14:textId="77777777" w:rsidR="00BF3FFF" w:rsidRDefault="00BF3FFF" w:rsidP="00BF3FFF">
            <w:pPr>
              <w:spacing w:line="360" w:lineRule="auto"/>
            </w:pPr>
            <w:r>
              <w:rPr>
                <w:rFonts w:ascii="Times New Roman" w:eastAsia="Times New Roman" w:hAnsi="Times New Roman" w:cs="Times New Roman"/>
                <w:sz w:val="20"/>
                <w:szCs w:val="20"/>
              </w:rPr>
              <w:t>Inference (ms)</w:t>
            </w:r>
          </w:p>
        </w:tc>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4270B744" w14:textId="77777777" w:rsidR="00BF3FFF" w:rsidRDefault="00BF3FFF" w:rsidP="00BF3FFF">
            <w:pPr>
              <w:spacing w:line="360" w:lineRule="auto"/>
            </w:pPr>
            <w:r>
              <w:rPr>
                <w:rFonts w:ascii="Times New Roman" w:eastAsia="Times New Roman" w:hAnsi="Times New Roman" w:cs="Times New Roman"/>
                <w:sz w:val="20"/>
                <w:szCs w:val="20"/>
              </w:rPr>
              <w:t>&lt; 5</w:t>
            </w:r>
          </w:p>
        </w:tc>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7933864A" w14:textId="77777777" w:rsidR="00BF3FFF" w:rsidRDefault="00BF3FFF" w:rsidP="00BF3FFF">
            <w:pPr>
              <w:spacing w:line="360" w:lineRule="auto"/>
            </w:pPr>
            <w:r>
              <w:rPr>
                <w:rFonts w:ascii="Times New Roman" w:eastAsia="Times New Roman" w:hAnsi="Times New Roman" w:cs="Times New Roman"/>
                <w:sz w:val="20"/>
                <w:szCs w:val="20"/>
              </w:rPr>
              <w:t>8–12</w:t>
            </w:r>
          </w:p>
        </w:tc>
        <w:tc>
          <w:tcPr>
            <w:tcW w:w="234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48B3B5E0" w14:textId="77777777" w:rsidR="00BF3FFF" w:rsidRDefault="00BF3FFF" w:rsidP="00BF3FFF">
            <w:pPr>
              <w:spacing w:line="360" w:lineRule="auto"/>
            </w:pPr>
            <w:r>
              <w:rPr>
                <w:rFonts w:ascii="Times New Roman" w:eastAsia="Times New Roman" w:hAnsi="Times New Roman" w:cs="Times New Roman"/>
                <w:sz w:val="20"/>
                <w:szCs w:val="20"/>
              </w:rPr>
              <w:t>15–25</w:t>
            </w:r>
          </w:p>
        </w:tc>
      </w:tr>
    </w:tbl>
    <w:p w14:paraId="366F1162" w14:textId="10AFB67F" w:rsidR="00985E93" w:rsidRDefault="00985E93" w:rsidP="00BF3FFF">
      <w:pPr>
        <w:spacing w:line="360" w:lineRule="auto"/>
        <w:jc w:val="both"/>
        <w:rPr>
          <w:sz w:val="24"/>
          <w:szCs w:val="24"/>
        </w:rPr>
      </w:pPr>
    </w:p>
    <w:p w14:paraId="7451DDEE" w14:textId="6563ADD8" w:rsidR="00BF3FFF" w:rsidRDefault="00BF3FFF" w:rsidP="00BF3FFF">
      <w:pPr>
        <w:spacing w:line="360" w:lineRule="auto"/>
        <w:jc w:val="both"/>
        <w:rPr>
          <w:sz w:val="24"/>
          <w:szCs w:val="24"/>
        </w:rPr>
      </w:pPr>
      <w:r>
        <w:rPr>
          <w:rFonts w:ascii="Times New Roman" w:eastAsia="Times New Roman" w:hAnsi="Times New Roman" w:cs="Times New Roman"/>
          <w:sz w:val="24"/>
          <w:szCs w:val="24"/>
        </w:rPr>
        <w:lastRenderedPageBreak/>
        <w:t>Random Forest is the best-performing classifier across all metrics with 91.8% accuracy, AUC-ROC = 0.956, and MCC = 0.836. The model achieves 93.1% sensitivity and 90.6% specificity at operating threshold t = 0.48. Post-hoc Platt scaling reduced the Brier Score from 0.084 to 0.071.</w:t>
      </w:r>
    </w:p>
    <w:p w14:paraId="5A3D98DD" w14:textId="5A303DF5" w:rsidR="00BF3FFF" w:rsidRDefault="00BF3FFF" w:rsidP="00BF3FFF">
      <w:pPr>
        <w:pStyle w:val="Heading2"/>
        <w:numPr>
          <w:ilvl w:val="1"/>
          <w:numId w:val="14"/>
        </w:numPr>
        <w:spacing w:line="360" w:lineRule="auto"/>
      </w:pPr>
      <w:r>
        <w:rPr>
          <w:rFonts w:ascii="Times New Roman" w:eastAsia="Times New Roman" w:hAnsi="Times New Roman" w:cs="Times New Roman"/>
          <w:bCs/>
          <w:color w:val="000000"/>
          <w:sz w:val="28"/>
          <w:szCs w:val="28"/>
        </w:rPr>
        <w:t xml:space="preserve"> Feature Importance — Random Forest (MDI)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1980"/>
        <w:gridCol w:w="1260"/>
        <w:gridCol w:w="5400"/>
      </w:tblGrid>
      <w:tr w:rsidR="00BF3FFF" w14:paraId="34EC5A2A" w14:textId="77777777" w:rsidTr="001B20C9">
        <w:tc>
          <w:tcPr>
            <w:tcW w:w="720" w:type="dxa"/>
            <w:tcBorders>
              <w:top w:val="single" w:sz="1" w:space="0" w:color="888888"/>
              <w:left w:val="single" w:sz="1" w:space="0" w:color="888888"/>
              <w:bottom w:val="single" w:sz="1" w:space="0" w:color="888888"/>
              <w:right w:val="single" w:sz="1" w:space="0" w:color="888888"/>
            </w:tcBorders>
            <w:shd w:val="clear" w:color="auto" w:fill="D0D0D0"/>
            <w:tcMar>
              <w:top w:w="80" w:type="dxa"/>
              <w:left w:w="120" w:type="dxa"/>
              <w:bottom w:w="80" w:type="dxa"/>
              <w:right w:w="120" w:type="dxa"/>
            </w:tcMar>
          </w:tcPr>
          <w:p w14:paraId="1184212E" w14:textId="77777777" w:rsidR="00BF3FFF" w:rsidRDefault="00BF3FFF" w:rsidP="00BF3FFF">
            <w:pPr>
              <w:spacing w:line="360" w:lineRule="auto"/>
            </w:pPr>
            <w:r>
              <w:rPr>
                <w:rFonts w:ascii="Times New Roman" w:eastAsia="Times New Roman" w:hAnsi="Times New Roman" w:cs="Times New Roman"/>
                <w:b/>
                <w:bCs/>
                <w:sz w:val="20"/>
                <w:szCs w:val="20"/>
              </w:rPr>
              <w:t>Rank</w:t>
            </w:r>
          </w:p>
        </w:tc>
        <w:tc>
          <w:tcPr>
            <w:tcW w:w="1980" w:type="dxa"/>
            <w:tcBorders>
              <w:top w:val="single" w:sz="1" w:space="0" w:color="888888"/>
              <w:left w:val="single" w:sz="1" w:space="0" w:color="888888"/>
              <w:bottom w:val="single" w:sz="1" w:space="0" w:color="888888"/>
              <w:right w:val="single" w:sz="1" w:space="0" w:color="888888"/>
            </w:tcBorders>
            <w:shd w:val="clear" w:color="auto" w:fill="D0D0D0"/>
            <w:tcMar>
              <w:top w:w="80" w:type="dxa"/>
              <w:left w:w="120" w:type="dxa"/>
              <w:bottom w:w="80" w:type="dxa"/>
              <w:right w:w="120" w:type="dxa"/>
            </w:tcMar>
          </w:tcPr>
          <w:p w14:paraId="14F98B13" w14:textId="77777777" w:rsidR="00BF3FFF" w:rsidRDefault="00BF3FFF" w:rsidP="00BF3FFF">
            <w:pPr>
              <w:spacing w:line="360" w:lineRule="auto"/>
            </w:pPr>
            <w:r>
              <w:rPr>
                <w:rFonts w:ascii="Times New Roman" w:eastAsia="Times New Roman" w:hAnsi="Times New Roman" w:cs="Times New Roman"/>
                <w:b/>
                <w:bCs/>
                <w:sz w:val="20"/>
                <w:szCs w:val="20"/>
              </w:rPr>
              <w:t>Feature</w:t>
            </w:r>
          </w:p>
        </w:tc>
        <w:tc>
          <w:tcPr>
            <w:tcW w:w="1260" w:type="dxa"/>
            <w:tcBorders>
              <w:top w:val="single" w:sz="1" w:space="0" w:color="888888"/>
              <w:left w:val="single" w:sz="1" w:space="0" w:color="888888"/>
              <w:bottom w:val="single" w:sz="1" w:space="0" w:color="888888"/>
              <w:right w:val="single" w:sz="1" w:space="0" w:color="888888"/>
            </w:tcBorders>
            <w:shd w:val="clear" w:color="auto" w:fill="D0D0D0"/>
            <w:tcMar>
              <w:top w:w="80" w:type="dxa"/>
              <w:left w:w="120" w:type="dxa"/>
              <w:bottom w:w="80" w:type="dxa"/>
              <w:right w:w="120" w:type="dxa"/>
            </w:tcMar>
          </w:tcPr>
          <w:p w14:paraId="44591592" w14:textId="77777777" w:rsidR="00BF3FFF" w:rsidRDefault="00BF3FFF" w:rsidP="00BF3FFF">
            <w:pPr>
              <w:spacing w:line="360" w:lineRule="auto"/>
            </w:pPr>
            <w:r>
              <w:rPr>
                <w:rFonts w:ascii="Times New Roman" w:eastAsia="Times New Roman" w:hAnsi="Times New Roman" w:cs="Times New Roman"/>
                <w:b/>
                <w:bCs/>
                <w:sz w:val="20"/>
                <w:szCs w:val="20"/>
              </w:rPr>
              <w:t>MDI Score</w:t>
            </w:r>
          </w:p>
        </w:tc>
        <w:tc>
          <w:tcPr>
            <w:tcW w:w="5400" w:type="dxa"/>
            <w:tcBorders>
              <w:top w:val="single" w:sz="1" w:space="0" w:color="888888"/>
              <w:left w:val="single" w:sz="1" w:space="0" w:color="888888"/>
              <w:bottom w:val="single" w:sz="1" w:space="0" w:color="888888"/>
              <w:right w:val="single" w:sz="1" w:space="0" w:color="888888"/>
            </w:tcBorders>
            <w:shd w:val="clear" w:color="auto" w:fill="D0D0D0"/>
            <w:tcMar>
              <w:top w:w="80" w:type="dxa"/>
              <w:left w:w="120" w:type="dxa"/>
              <w:bottom w:w="80" w:type="dxa"/>
              <w:right w:w="120" w:type="dxa"/>
            </w:tcMar>
          </w:tcPr>
          <w:p w14:paraId="289D4853" w14:textId="77777777" w:rsidR="00BF3FFF" w:rsidRDefault="00BF3FFF" w:rsidP="00BF3FFF">
            <w:pPr>
              <w:spacing w:line="360" w:lineRule="auto"/>
            </w:pPr>
            <w:r>
              <w:rPr>
                <w:rFonts w:ascii="Times New Roman" w:eastAsia="Times New Roman" w:hAnsi="Times New Roman" w:cs="Times New Roman"/>
                <w:b/>
                <w:bCs/>
                <w:sz w:val="20"/>
                <w:szCs w:val="20"/>
              </w:rPr>
              <w:t>Clinical Interpretation</w:t>
            </w:r>
          </w:p>
        </w:tc>
      </w:tr>
      <w:tr w:rsidR="00BF3FFF" w14:paraId="099AA8A6" w14:textId="77777777" w:rsidTr="001B20C9">
        <w:tc>
          <w:tcPr>
            <w:tcW w:w="72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6A4BD812" w14:textId="77777777" w:rsidR="00BF3FFF" w:rsidRDefault="00BF3FFF" w:rsidP="00BF3FFF">
            <w:pPr>
              <w:spacing w:line="360" w:lineRule="auto"/>
            </w:pPr>
            <w:r>
              <w:rPr>
                <w:rFonts w:ascii="Times New Roman" w:eastAsia="Times New Roman" w:hAnsi="Times New Roman" w:cs="Times New Roman"/>
                <w:sz w:val="20"/>
                <w:szCs w:val="20"/>
              </w:rPr>
              <w:t>1</w:t>
            </w:r>
          </w:p>
        </w:tc>
        <w:tc>
          <w:tcPr>
            <w:tcW w:w="198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7AAD0A12" w14:textId="77777777" w:rsidR="00BF3FFF" w:rsidRDefault="00BF3FFF" w:rsidP="00BF3FFF">
            <w:pPr>
              <w:spacing w:line="360" w:lineRule="auto"/>
            </w:pPr>
            <w:r>
              <w:rPr>
                <w:rFonts w:ascii="Times New Roman" w:eastAsia="Times New Roman" w:hAnsi="Times New Roman" w:cs="Times New Roman"/>
                <w:sz w:val="20"/>
                <w:szCs w:val="20"/>
              </w:rPr>
              <w:t>thalach (max HR)</w:t>
            </w:r>
          </w:p>
        </w:tc>
        <w:tc>
          <w:tcPr>
            <w:tcW w:w="12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5B684514" w14:textId="77777777" w:rsidR="00BF3FFF" w:rsidRDefault="00BF3FFF" w:rsidP="00BF3FFF">
            <w:pPr>
              <w:spacing w:line="360" w:lineRule="auto"/>
            </w:pPr>
            <w:r>
              <w:rPr>
                <w:rFonts w:ascii="Times New Roman" w:eastAsia="Times New Roman" w:hAnsi="Times New Roman" w:cs="Times New Roman"/>
                <w:sz w:val="20"/>
                <w:szCs w:val="20"/>
              </w:rPr>
              <w:t>0.142</w:t>
            </w:r>
          </w:p>
        </w:tc>
        <w:tc>
          <w:tcPr>
            <w:tcW w:w="5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4A2F09E0" w14:textId="77777777" w:rsidR="00BF3FFF" w:rsidRDefault="00BF3FFF" w:rsidP="00BF3FFF">
            <w:pPr>
              <w:spacing w:line="360" w:lineRule="auto"/>
            </w:pPr>
            <w:r>
              <w:rPr>
                <w:rFonts w:ascii="Times New Roman" w:eastAsia="Times New Roman" w:hAnsi="Times New Roman" w:cs="Times New Roman"/>
                <w:sz w:val="20"/>
                <w:szCs w:val="20"/>
              </w:rPr>
              <w:t>Impaired chronotropic response signals ischemia</w:t>
            </w:r>
          </w:p>
        </w:tc>
      </w:tr>
      <w:tr w:rsidR="00BF3FFF" w14:paraId="07031660" w14:textId="77777777" w:rsidTr="001B20C9">
        <w:tc>
          <w:tcPr>
            <w:tcW w:w="72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0D44ACB8" w14:textId="77777777" w:rsidR="00BF3FFF" w:rsidRDefault="00BF3FFF" w:rsidP="00BF3FFF">
            <w:pPr>
              <w:spacing w:line="360" w:lineRule="auto"/>
            </w:pPr>
            <w:r>
              <w:rPr>
                <w:rFonts w:ascii="Times New Roman" w:eastAsia="Times New Roman" w:hAnsi="Times New Roman" w:cs="Times New Roman"/>
                <w:sz w:val="20"/>
                <w:szCs w:val="20"/>
              </w:rPr>
              <w:t>2</w:t>
            </w:r>
          </w:p>
        </w:tc>
        <w:tc>
          <w:tcPr>
            <w:tcW w:w="198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1EA2BC1A" w14:textId="77777777" w:rsidR="00BF3FFF" w:rsidRDefault="00BF3FFF" w:rsidP="00BF3FFF">
            <w:pPr>
              <w:spacing w:line="360" w:lineRule="auto"/>
            </w:pPr>
            <w:r>
              <w:rPr>
                <w:rFonts w:ascii="Times New Roman" w:eastAsia="Times New Roman" w:hAnsi="Times New Roman" w:cs="Times New Roman"/>
                <w:sz w:val="20"/>
                <w:szCs w:val="20"/>
              </w:rPr>
              <w:t>cp (chest pain type)</w:t>
            </w:r>
          </w:p>
        </w:tc>
        <w:tc>
          <w:tcPr>
            <w:tcW w:w="12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64170031" w14:textId="77777777" w:rsidR="00BF3FFF" w:rsidRDefault="00BF3FFF" w:rsidP="00BF3FFF">
            <w:pPr>
              <w:spacing w:line="360" w:lineRule="auto"/>
            </w:pPr>
            <w:r>
              <w:rPr>
                <w:rFonts w:ascii="Times New Roman" w:eastAsia="Times New Roman" w:hAnsi="Times New Roman" w:cs="Times New Roman"/>
                <w:sz w:val="20"/>
                <w:szCs w:val="20"/>
              </w:rPr>
              <w:t>0.138</w:t>
            </w:r>
          </w:p>
        </w:tc>
        <w:tc>
          <w:tcPr>
            <w:tcW w:w="5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616F5454" w14:textId="77777777" w:rsidR="00BF3FFF" w:rsidRDefault="00BF3FFF" w:rsidP="00BF3FFF">
            <w:pPr>
              <w:spacing w:line="360" w:lineRule="auto"/>
            </w:pPr>
            <w:r>
              <w:rPr>
                <w:rFonts w:ascii="Times New Roman" w:eastAsia="Times New Roman" w:hAnsi="Times New Roman" w:cs="Times New Roman"/>
                <w:sz w:val="20"/>
                <w:szCs w:val="20"/>
              </w:rPr>
              <w:t>Typical angina is the strongest symptom predictor</w:t>
            </w:r>
          </w:p>
        </w:tc>
      </w:tr>
      <w:tr w:rsidR="00BF3FFF" w14:paraId="1CBFA8C7" w14:textId="77777777" w:rsidTr="001B20C9">
        <w:tc>
          <w:tcPr>
            <w:tcW w:w="72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1C7E1E05" w14:textId="77777777" w:rsidR="00BF3FFF" w:rsidRDefault="00BF3FFF" w:rsidP="00BF3FFF">
            <w:pPr>
              <w:spacing w:line="360" w:lineRule="auto"/>
            </w:pPr>
            <w:r>
              <w:rPr>
                <w:rFonts w:ascii="Times New Roman" w:eastAsia="Times New Roman" w:hAnsi="Times New Roman" w:cs="Times New Roman"/>
                <w:sz w:val="20"/>
                <w:szCs w:val="20"/>
              </w:rPr>
              <w:t>3</w:t>
            </w:r>
          </w:p>
        </w:tc>
        <w:tc>
          <w:tcPr>
            <w:tcW w:w="198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2D5261B0" w14:textId="77777777" w:rsidR="00BF3FFF" w:rsidRDefault="00BF3FFF" w:rsidP="00BF3FFF">
            <w:pPr>
              <w:spacing w:line="360" w:lineRule="auto"/>
            </w:pPr>
            <w:r>
              <w:rPr>
                <w:rFonts w:ascii="Times New Roman" w:eastAsia="Times New Roman" w:hAnsi="Times New Roman" w:cs="Times New Roman"/>
                <w:sz w:val="20"/>
                <w:szCs w:val="20"/>
              </w:rPr>
              <w:t>ca (vessel count)</w:t>
            </w:r>
          </w:p>
        </w:tc>
        <w:tc>
          <w:tcPr>
            <w:tcW w:w="12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4C7A556F" w14:textId="77777777" w:rsidR="00BF3FFF" w:rsidRDefault="00BF3FFF" w:rsidP="00BF3FFF">
            <w:pPr>
              <w:spacing w:line="360" w:lineRule="auto"/>
            </w:pPr>
            <w:r>
              <w:rPr>
                <w:rFonts w:ascii="Times New Roman" w:eastAsia="Times New Roman" w:hAnsi="Times New Roman" w:cs="Times New Roman"/>
                <w:sz w:val="20"/>
                <w:szCs w:val="20"/>
              </w:rPr>
              <w:t>0.131</w:t>
            </w:r>
          </w:p>
        </w:tc>
        <w:tc>
          <w:tcPr>
            <w:tcW w:w="5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0C2C5B85" w14:textId="77777777" w:rsidR="00BF3FFF" w:rsidRDefault="00BF3FFF" w:rsidP="00BF3FFF">
            <w:pPr>
              <w:spacing w:line="360" w:lineRule="auto"/>
            </w:pPr>
            <w:r>
              <w:rPr>
                <w:rFonts w:ascii="Times New Roman" w:eastAsia="Times New Roman" w:hAnsi="Times New Roman" w:cs="Times New Roman"/>
                <w:sz w:val="20"/>
                <w:szCs w:val="20"/>
              </w:rPr>
              <w:t>Fluoroscopic vessel disease directly quantifies CAD</w:t>
            </w:r>
          </w:p>
        </w:tc>
      </w:tr>
      <w:tr w:rsidR="00BF3FFF" w14:paraId="0F7091BC" w14:textId="77777777" w:rsidTr="001B20C9">
        <w:tc>
          <w:tcPr>
            <w:tcW w:w="72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7FBA9B41" w14:textId="77777777" w:rsidR="00BF3FFF" w:rsidRDefault="00BF3FFF" w:rsidP="00BF3FFF">
            <w:pPr>
              <w:spacing w:line="360" w:lineRule="auto"/>
            </w:pPr>
            <w:r>
              <w:rPr>
                <w:rFonts w:ascii="Times New Roman" w:eastAsia="Times New Roman" w:hAnsi="Times New Roman" w:cs="Times New Roman"/>
                <w:sz w:val="20"/>
                <w:szCs w:val="20"/>
              </w:rPr>
              <w:t>4</w:t>
            </w:r>
          </w:p>
        </w:tc>
        <w:tc>
          <w:tcPr>
            <w:tcW w:w="198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34E2F8F6" w14:textId="77777777" w:rsidR="00BF3FFF" w:rsidRDefault="00BF3FFF" w:rsidP="00BF3FFF">
            <w:pPr>
              <w:spacing w:line="360" w:lineRule="auto"/>
            </w:pPr>
            <w:r>
              <w:rPr>
                <w:rFonts w:ascii="Times New Roman" w:eastAsia="Times New Roman" w:hAnsi="Times New Roman" w:cs="Times New Roman"/>
                <w:sz w:val="20"/>
                <w:szCs w:val="20"/>
              </w:rPr>
              <w:t>oldpeak (ST depression)</w:t>
            </w:r>
          </w:p>
        </w:tc>
        <w:tc>
          <w:tcPr>
            <w:tcW w:w="12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0275C206" w14:textId="77777777" w:rsidR="00BF3FFF" w:rsidRDefault="00BF3FFF" w:rsidP="00BF3FFF">
            <w:pPr>
              <w:spacing w:line="360" w:lineRule="auto"/>
            </w:pPr>
            <w:r>
              <w:rPr>
                <w:rFonts w:ascii="Times New Roman" w:eastAsia="Times New Roman" w:hAnsi="Times New Roman" w:cs="Times New Roman"/>
                <w:sz w:val="20"/>
                <w:szCs w:val="20"/>
              </w:rPr>
              <w:t>0.124</w:t>
            </w:r>
          </w:p>
        </w:tc>
        <w:tc>
          <w:tcPr>
            <w:tcW w:w="5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7AA10CAF" w14:textId="77777777" w:rsidR="00BF3FFF" w:rsidRDefault="00BF3FFF" w:rsidP="00BF3FFF">
            <w:pPr>
              <w:spacing w:line="360" w:lineRule="auto"/>
            </w:pPr>
            <w:r>
              <w:rPr>
                <w:rFonts w:ascii="Times New Roman" w:eastAsia="Times New Roman" w:hAnsi="Times New Roman" w:cs="Times New Roman"/>
                <w:sz w:val="20"/>
                <w:szCs w:val="20"/>
              </w:rPr>
              <w:t>ST depression depth correlates with ischemia severity</w:t>
            </w:r>
          </w:p>
        </w:tc>
      </w:tr>
      <w:tr w:rsidR="00BF3FFF" w14:paraId="34B69F4C" w14:textId="77777777" w:rsidTr="001B20C9">
        <w:tc>
          <w:tcPr>
            <w:tcW w:w="72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6C93A2F3" w14:textId="77777777" w:rsidR="00BF3FFF" w:rsidRDefault="00BF3FFF" w:rsidP="00BF3FFF">
            <w:pPr>
              <w:spacing w:line="360" w:lineRule="auto"/>
            </w:pPr>
            <w:r>
              <w:rPr>
                <w:rFonts w:ascii="Times New Roman" w:eastAsia="Times New Roman" w:hAnsi="Times New Roman" w:cs="Times New Roman"/>
                <w:sz w:val="20"/>
                <w:szCs w:val="20"/>
              </w:rPr>
              <w:t>5</w:t>
            </w:r>
          </w:p>
        </w:tc>
        <w:tc>
          <w:tcPr>
            <w:tcW w:w="198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76DF3351" w14:textId="77777777" w:rsidR="00BF3FFF" w:rsidRDefault="00BF3FFF" w:rsidP="00BF3FFF">
            <w:pPr>
              <w:spacing w:line="360" w:lineRule="auto"/>
            </w:pPr>
            <w:r>
              <w:rPr>
                <w:rFonts w:ascii="Times New Roman" w:eastAsia="Times New Roman" w:hAnsi="Times New Roman" w:cs="Times New Roman"/>
                <w:sz w:val="20"/>
                <w:szCs w:val="20"/>
              </w:rPr>
              <w:t>thal (thalassemia type)</w:t>
            </w:r>
          </w:p>
        </w:tc>
        <w:tc>
          <w:tcPr>
            <w:tcW w:w="12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6BC0B21E" w14:textId="77777777" w:rsidR="00BF3FFF" w:rsidRDefault="00BF3FFF" w:rsidP="00BF3FFF">
            <w:pPr>
              <w:spacing w:line="360" w:lineRule="auto"/>
            </w:pPr>
            <w:r>
              <w:rPr>
                <w:rFonts w:ascii="Times New Roman" w:eastAsia="Times New Roman" w:hAnsi="Times New Roman" w:cs="Times New Roman"/>
                <w:sz w:val="20"/>
                <w:szCs w:val="20"/>
              </w:rPr>
              <w:t>0.119</w:t>
            </w:r>
          </w:p>
        </w:tc>
        <w:tc>
          <w:tcPr>
            <w:tcW w:w="5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5A7E274D" w14:textId="77777777" w:rsidR="00BF3FFF" w:rsidRDefault="00BF3FFF" w:rsidP="00BF3FFF">
            <w:pPr>
              <w:spacing w:line="360" w:lineRule="auto"/>
            </w:pPr>
            <w:r>
              <w:rPr>
                <w:rFonts w:ascii="Times New Roman" w:eastAsia="Times New Roman" w:hAnsi="Times New Roman" w:cs="Times New Roman"/>
                <w:sz w:val="20"/>
                <w:szCs w:val="20"/>
              </w:rPr>
              <w:t>Perfusion defects indicate structural cardiac risk</w:t>
            </w:r>
          </w:p>
        </w:tc>
      </w:tr>
      <w:tr w:rsidR="00BF3FFF" w14:paraId="54806AFC" w14:textId="77777777" w:rsidTr="001B20C9">
        <w:tc>
          <w:tcPr>
            <w:tcW w:w="72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5D09F6C8" w14:textId="77777777" w:rsidR="00BF3FFF" w:rsidRDefault="00BF3FFF" w:rsidP="00BF3FFF">
            <w:pPr>
              <w:spacing w:line="360" w:lineRule="auto"/>
            </w:pPr>
            <w:r>
              <w:rPr>
                <w:rFonts w:ascii="Times New Roman" w:eastAsia="Times New Roman" w:hAnsi="Times New Roman" w:cs="Times New Roman"/>
                <w:sz w:val="20"/>
                <w:szCs w:val="20"/>
              </w:rPr>
              <w:t>6</w:t>
            </w:r>
          </w:p>
        </w:tc>
        <w:tc>
          <w:tcPr>
            <w:tcW w:w="198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624D3E21" w14:textId="77777777" w:rsidR="00BF3FFF" w:rsidRDefault="00BF3FFF" w:rsidP="00BF3FFF">
            <w:pPr>
              <w:spacing w:line="360" w:lineRule="auto"/>
            </w:pPr>
            <w:r>
              <w:rPr>
                <w:rFonts w:ascii="Times New Roman" w:eastAsia="Times New Roman" w:hAnsi="Times New Roman" w:cs="Times New Roman"/>
                <w:sz w:val="20"/>
                <w:szCs w:val="20"/>
              </w:rPr>
              <w:t>age</w:t>
            </w:r>
          </w:p>
        </w:tc>
        <w:tc>
          <w:tcPr>
            <w:tcW w:w="12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48557245" w14:textId="77777777" w:rsidR="00BF3FFF" w:rsidRDefault="00BF3FFF" w:rsidP="00BF3FFF">
            <w:pPr>
              <w:spacing w:line="360" w:lineRule="auto"/>
            </w:pPr>
            <w:r>
              <w:rPr>
                <w:rFonts w:ascii="Times New Roman" w:eastAsia="Times New Roman" w:hAnsi="Times New Roman" w:cs="Times New Roman"/>
                <w:sz w:val="20"/>
                <w:szCs w:val="20"/>
              </w:rPr>
              <w:t>0.098</w:t>
            </w:r>
          </w:p>
        </w:tc>
        <w:tc>
          <w:tcPr>
            <w:tcW w:w="5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110DABB1" w14:textId="77777777" w:rsidR="00BF3FFF" w:rsidRDefault="00BF3FFF" w:rsidP="00BF3FFF">
            <w:pPr>
              <w:spacing w:line="360" w:lineRule="auto"/>
            </w:pPr>
            <w:r>
              <w:rPr>
                <w:rFonts w:ascii="Times New Roman" w:eastAsia="Times New Roman" w:hAnsi="Times New Roman" w:cs="Times New Roman"/>
                <w:sz w:val="20"/>
                <w:szCs w:val="20"/>
              </w:rPr>
              <w:t>Independent CVD risk factor per AHA guidelines</w:t>
            </w:r>
          </w:p>
        </w:tc>
      </w:tr>
      <w:tr w:rsidR="00BF3FFF" w14:paraId="70B3CB7F" w14:textId="77777777" w:rsidTr="001B20C9">
        <w:tc>
          <w:tcPr>
            <w:tcW w:w="72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5D951C8A" w14:textId="77777777" w:rsidR="00BF3FFF" w:rsidRDefault="00BF3FFF" w:rsidP="00BF3FFF">
            <w:pPr>
              <w:spacing w:line="360" w:lineRule="auto"/>
            </w:pPr>
            <w:r>
              <w:rPr>
                <w:rFonts w:ascii="Times New Roman" w:eastAsia="Times New Roman" w:hAnsi="Times New Roman" w:cs="Times New Roman"/>
                <w:sz w:val="20"/>
                <w:szCs w:val="20"/>
              </w:rPr>
              <w:t>7</w:t>
            </w:r>
          </w:p>
        </w:tc>
        <w:tc>
          <w:tcPr>
            <w:tcW w:w="198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3C74AF8D" w14:textId="77777777" w:rsidR="00BF3FFF" w:rsidRDefault="00BF3FFF" w:rsidP="00BF3FFF">
            <w:pPr>
              <w:spacing w:line="360" w:lineRule="auto"/>
            </w:pPr>
            <w:r>
              <w:rPr>
                <w:rFonts w:ascii="Times New Roman" w:eastAsia="Times New Roman" w:hAnsi="Times New Roman" w:cs="Times New Roman"/>
                <w:sz w:val="20"/>
                <w:szCs w:val="20"/>
              </w:rPr>
              <w:t>exang (exercise angina)</w:t>
            </w:r>
          </w:p>
        </w:tc>
        <w:tc>
          <w:tcPr>
            <w:tcW w:w="12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637F90C2" w14:textId="77777777" w:rsidR="00BF3FFF" w:rsidRDefault="00BF3FFF" w:rsidP="00BF3FFF">
            <w:pPr>
              <w:spacing w:line="360" w:lineRule="auto"/>
            </w:pPr>
            <w:r>
              <w:rPr>
                <w:rFonts w:ascii="Times New Roman" w:eastAsia="Times New Roman" w:hAnsi="Times New Roman" w:cs="Times New Roman"/>
                <w:sz w:val="20"/>
                <w:szCs w:val="20"/>
              </w:rPr>
              <w:t>0.087</w:t>
            </w:r>
          </w:p>
        </w:tc>
        <w:tc>
          <w:tcPr>
            <w:tcW w:w="5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2FE148D4" w14:textId="77777777" w:rsidR="00BF3FFF" w:rsidRDefault="00BF3FFF" w:rsidP="00BF3FFF">
            <w:pPr>
              <w:spacing w:line="360" w:lineRule="auto"/>
            </w:pPr>
            <w:r>
              <w:rPr>
                <w:rFonts w:ascii="Times New Roman" w:eastAsia="Times New Roman" w:hAnsi="Times New Roman" w:cs="Times New Roman"/>
                <w:sz w:val="20"/>
                <w:szCs w:val="20"/>
              </w:rPr>
              <w:t>Exercise-induced symptoms indicate functional ischemia</w:t>
            </w:r>
          </w:p>
        </w:tc>
      </w:tr>
      <w:tr w:rsidR="00BF3FFF" w14:paraId="06721607" w14:textId="77777777" w:rsidTr="001B20C9">
        <w:tc>
          <w:tcPr>
            <w:tcW w:w="72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3C92C936" w14:textId="77777777" w:rsidR="00BF3FFF" w:rsidRDefault="00BF3FFF" w:rsidP="00BF3FFF">
            <w:pPr>
              <w:spacing w:line="360" w:lineRule="auto"/>
            </w:pPr>
            <w:r>
              <w:rPr>
                <w:rFonts w:ascii="Times New Roman" w:eastAsia="Times New Roman" w:hAnsi="Times New Roman" w:cs="Times New Roman"/>
                <w:sz w:val="20"/>
                <w:szCs w:val="20"/>
              </w:rPr>
              <w:t>8</w:t>
            </w:r>
          </w:p>
        </w:tc>
        <w:tc>
          <w:tcPr>
            <w:tcW w:w="198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663E030B" w14:textId="77777777" w:rsidR="00BF3FFF" w:rsidRDefault="00BF3FFF" w:rsidP="00BF3FFF">
            <w:pPr>
              <w:spacing w:line="360" w:lineRule="auto"/>
            </w:pPr>
            <w:r>
              <w:rPr>
                <w:rFonts w:ascii="Times New Roman" w:eastAsia="Times New Roman" w:hAnsi="Times New Roman" w:cs="Times New Roman"/>
                <w:sz w:val="20"/>
                <w:szCs w:val="20"/>
              </w:rPr>
              <w:t>chol (cholesterol)</w:t>
            </w:r>
          </w:p>
        </w:tc>
        <w:tc>
          <w:tcPr>
            <w:tcW w:w="12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7407A272" w14:textId="77777777" w:rsidR="00BF3FFF" w:rsidRDefault="00BF3FFF" w:rsidP="00BF3FFF">
            <w:pPr>
              <w:spacing w:line="360" w:lineRule="auto"/>
            </w:pPr>
            <w:r>
              <w:rPr>
                <w:rFonts w:ascii="Times New Roman" w:eastAsia="Times New Roman" w:hAnsi="Times New Roman" w:cs="Times New Roman"/>
                <w:sz w:val="20"/>
                <w:szCs w:val="20"/>
              </w:rPr>
              <w:t>0.072</w:t>
            </w:r>
          </w:p>
        </w:tc>
        <w:tc>
          <w:tcPr>
            <w:tcW w:w="54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63EFED5E" w14:textId="77777777" w:rsidR="00BF3FFF" w:rsidRDefault="00BF3FFF" w:rsidP="00BF3FFF">
            <w:pPr>
              <w:spacing w:line="360" w:lineRule="auto"/>
            </w:pPr>
            <w:r>
              <w:rPr>
                <w:rFonts w:ascii="Times New Roman" w:eastAsia="Times New Roman" w:hAnsi="Times New Roman" w:cs="Times New Roman"/>
                <w:sz w:val="20"/>
                <w:szCs w:val="20"/>
              </w:rPr>
              <w:t>Hypercholesterolemia is a primary modifiable CVD risk factor</w:t>
            </w:r>
          </w:p>
        </w:tc>
      </w:tr>
    </w:tbl>
    <w:p w14:paraId="2334A27C" w14:textId="63CF13D4" w:rsidR="00985E93" w:rsidRDefault="00985E93" w:rsidP="00BF3FFF">
      <w:pPr>
        <w:rPr>
          <w:sz w:val="24"/>
          <w:szCs w:val="24"/>
        </w:rPr>
      </w:pPr>
    </w:p>
    <w:p w14:paraId="1A3885C8" w14:textId="5E26EAEE" w:rsidR="00BF3FFF" w:rsidRDefault="00BF3FFF" w:rsidP="00BF3FFF">
      <w:pPr>
        <w:spacing w:line="360" w:lineRule="auto"/>
        <w:jc w:val="both"/>
        <w:rPr>
          <w:sz w:val="24"/>
          <w:szCs w:val="24"/>
        </w:rPr>
      </w:pPr>
      <w:r>
        <w:rPr>
          <w:rFonts w:ascii="Times New Roman" w:eastAsia="Times New Roman" w:hAnsi="Times New Roman" w:cs="Times New Roman"/>
          <w:sz w:val="24"/>
          <w:szCs w:val="24"/>
        </w:rPr>
        <w:t>The top three features — maximum heart rate, chest pain type, and vessel count — align directly with established coronary disease predictors, providing external validation that the model has learned clinically meaningful representations beyond its training distribution.</w:t>
      </w:r>
    </w:p>
    <w:p w14:paraId="354A2A64" w14:textId="62D82A13" w:rsidR="00985E93" w:rsidRDefault="00985E93" w:rsidP="00BF3FFF">
      <w:pPr>
        <w:rPr>
          <w:sz w:val="24"/>
          <w:szCs w:val="24"/>
        </w:rPr>
      </w:pPr>
    </w:p>
    <w:p w14:paraId="51CF5779" w14:textId="3C7375B5" w:rsidR="00BF3FFF" w:rsidRDefault="00FA01E5" w:rsidP="00FA01E5">
      <w:pPr>
        <w:pStyle w:val="Heading2"/>
        <w:numPr>
          <w:ilvl w:val="1"/>
          <w:numId w:val="14"/>
        </w:numPr>
        <w:spacing w:line="360" w:lineRule="auto"/>
      </w:pPr>
      <w:r>
        <w:rPr>
          <w:rFonts w:ascii="Times New Roman" w:eastAsia="Times New Roman" w:hAnsi="Times New Roman" w:cs="Times New Roman"/>
          <w:bCs/>
          <w:color w:val="000000"/>
          <w:sz w:val="28"/>
          <w:szCs w:val="28"/>
        </w:rPr>
        <w:t xml:space="preserve"> </w:t>
      </w:r>
      <w:r w:rsidR="00BF3FFF">
        <w:rPr>
          <w:rFonts w:ascii="Times New Roman" w:eastAsia="Times New Roman" w:hAnsi="Times New Roman" w:cs="Times New Roman"/>
          <w:bCs/>
          <w:color w:val="000000"/>
          <w:sz w:val="28"/>
          <w:szCs w:val="28"/>
        </w:rPr>
        <w:t>LSA Module Calibration</w:t>
      </w:r>
    </w:p>
    <w:p w14:paraId="19D314BD" w14:textId="7BF6A9C6" w:rsidR="00BF3FFF" w:rsidRDefault="00BF3FFF" w:rsidP="00FA01E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LRI scores for 500 NHANES patient profiles yielded Spearman correlation ρ = 0.71 (p &lt; 0.001) against documented five-year cardiovascular event rates, validating the LRI as an appropriate surrogate of lifestyle-dependent risk. Bland-Altman analysis showed a small negative bias of −0.03, reflecting a slight tendency to underestimate high-risk profiles — acceptable for a population screening instrument. Final calibrated weights: W = [0.26, 0.25, 0.20, 0.15, 0.14].</w:t>
      </w:r>
    </w:p>
    <w:p w14:paraId="45F260C8" w14:textId="7E77A9CD" w:rsidR="00FA01E5" w:rsidRDefault="00FA01E5" w:rsidP="00FA01E5">
      <w:pPr>
        <w:spacing w:line="360" w:lineRule="auto"/>
        <w:jc w:val="both"/>
        <w:rPr>
          <w:rFonts w:ascii="Times New Roman" w:eastAsia="Times New Roman" w:hAnsi="Times New Roman" w:cs="Times New Roman"/>
          <w:sz w:val="24"/>
          <w:szCs w:val="24"/>
        </w:rPr>
      </w:pPr>
    </w:p>
    <w:p w14:paraId="4FBA12CF" w14:textId="30707A6C" w:rsidR="00FA01E5" w:rsidRDefault="00FA01E5" w:rsidP="00FA01E5">
      <w:pPr>
        <w:spacing w:line="360" w:lineRule="auto"/>
        <w:jc w:val="both"/>
        <w:rPr>
          <w:rFonts w:ascii="Times New Roman" w:eastAsia="Times New Roman" w:hAnsi="Times New Roman" w:cs="Times New Roman"/>
          <w:sz w:val="24"/>
          <w:szCs w:val="24"/>
        </w:rPr>
      </w:pPr>
    </w:p>
    <w:p w14:paraId="1E177D43" w14:textId="2E6D7EEE" w:rsidR="00FA01E5" w:rsidRDefault="00FA01E5" w:rsidP="00FA01E5">
      <w:pPr>
        <w:pStyle w:val="Heading2"/>
        <w:numPr>
          <w:ilvl w:val="1"/>
          <w:numId w:val="14"/>
        </w:numPr>
        <w:spacing w:line="360" w:lineRule="auto"/>
      </w:pPr>
      <w:r>
        <w:rPr>
          <w:rFonts w:ascii="Times New Roman" w:eastAsia="Times New Roman" w:hAnsi="Times New Roman" w:cs="Times New Roman"/>
          <w:bCs/>
          <w:color w:val="000000"/>
          <w:sz w:val="28"/>
          <w:szCs w:val="28"/>
        </w:rPr>
        <w:lastRenderedPageBreak/>
        <w:t xml:space="preserve"> Integrated CHRS Validation</w:t>
      </w:r>
    </w:p>
    <w:p w14:paraId="062D361B" w14:textId="77777777" w:rsidR="00FA01E5" w:rsidRDefault="00FA01E5" w:rsidP="00FA01E5">
      <w:pPr>
        <w:spacing w:after="120" w:line="360" w:lineRule="auto"/>
        <w:jc w:val="both"/>
      </w:pPr>
      <w:r>
        <w:rPr>
          <w:rFonts w:ascii="Times New Roman" w:eastAsia="Times New Roman" w:hAnsi="Times New Roman" w:cs="Times New Roman"/>
          <w:sz w:val="24"/>
          <w:szCs w:val="24"/>
        </w:rPr>
        <w:t>CHRS outputs were compared against physician-assigned risk categories for 50 de-identified records from a partner institution. Cohen's κ = 0.74 represents substantial agreement between the automated score and expert clinical judgment. While the sample size precludes generalization, this is meaningful pilot evidence that the framework produces clinically plausible integrated risk scores.</w:t>
      </w:r>
    </w:p>
    <w:p w14:paraId="0F815738" w14:textId="4E534D67" w:rsidR="00FA01E5" w:rsidRDefault="00FA01E5" w:rsidP="00FA01E5">
      <w:pPr>
        <w:pStyle w:val="Heading2"/>
        <w:numPr>
          <w:ilvl w:val="1"/>
          <w:numId w:val="14"/>
        </w:numPr>
        <w:spacing w:line="360" w:lineRule="auto"/>
      </w:pPr>
      <w:r>
        <w:rPr>
          <w:rFonts w:ascii="Times New Roman" w:eastAsia="Times New Roman" w:hAnsi="Times New Roman" w:cs="Times New Roman"/>
          <w:bCs/>
          <w:color w:val="000000"/>
          <w:sz w:val="28"/>
          <w:szCs w:val="28"/>
        </w:rPr>
        <w:t xml:space="preserve"> Discussion</w:t>
      </w:r>
    </w:p>
    <w:p w14:paraId="6FFBB5AA" w14:textId="77777777" w:rsidR="00FA01E5" w:rsidRDefault="00FA01E5" w:rsidP="00FA01E5">
      <w:pPr>
        <w:spacing w:after="120" w:line="360" w:lineRule="auto"/>
      </w:pPr>
      <w:r>
        <w:rPr>
          <w:rFonts w:ascii="Times New Roman" w:eastAsia="Times New Roman" w:hAnsi="Times New Roman" w:cs="Times New Roman"/>
          <w:sz w:val="24"/>
          <w:szCs w:val="24"/>
        </w:rPr>
        <w:t>The main contribution of this work is demonstrating that combining clinical biomarker data with behavioral lifestyle variables creates a more informative risk profile than either can alone. Consider a patient with a borderline DRA probability of 0.45 and a high LRI of 0.72: the CHRS yields 0.55 (Moderate-High), triggering behavioral intervention that a biomarker-only system would not flag. This precisely represents the target population for which ACC/AHA guidelines recommend lifestyle modification as a Class I indication.</w:t>
      </w:r>
    </w:p>
    <w:p w14:paraId="26752F0C" w14:textId="77777777" w:rsidR="00FA01E5" w:rsidRDefault="00FA01E5" w:rsidP="00FA01E5">
      <w:pPr>
        <w:spacing w:after="120" w:line="360" w:lineRule="auto"/>
      </w:pPr>
      <w:r>
        <w:rPr>
          <w:rFonts w:ascii="Times New Roman" w:eastAsia="Times New Roman" w:hAnsi="Times New Roman" w:cs="Times New Roman"/>
          <w:sz w:val="24"/>
          <w:szCs w:val="24"/>
        </w:rPr>
        <w:t>SHAP explanations address the 'black-box' problem that is among the greatest barriers to clinical AI adoption. The model's highest-ranked features aligning with the Duke Treadmill Score and standard clinical predictors builds justified confidence in model generalizability.</w:t>
      </w:r>
    </w:p>
    <w:p w14:paraId="6615584D" w14:textId="789AB599" w:rsidR="00FA01E5" w:rsidRDefault="00FA01E5" w:rsidP="00FA01E5">
      <w:pPr>
        <w:spacing w:line="360" w:lineRule="auto"/>
        <w:jc w:val="both"/>
        <w:rPr>
          <w:sz w:val="24"/>
          <w:szCs w:val="24"/>
        </w:rPr>
      </w:pPr>
      <w:r>
        <w:rPr>
          <w:rFonts w:ascii="Times New Roman" w:eastAsia="Times New Roman" w:hAnsi="Times New Roman" w:cs="Times New Roman"/>
          <w:sz w:val="24"/>
          <w:szCs w:val="24"/>
        </w:rPr>
        <w:t>Limitations: The Cleveland dataset (303 patients, single institution, 1989) may not generalize to modern or diverse populations. Lifestyle inputs are self-reported and subject to measurement error. CHRS validation on 50 records is pilot evidence only. This system is explicitly a decision-support tool — it is designed to augment, not replace, physician judgment.</w:t>
      </w:r>
    </w:p>
    <w:p w14:paraId="2FEA9805" w14:textId="7EBCDF92" w:rsidR="00985E93" w:rsidRDefault="00985E93" w:rsidP="00FA01E5">
      <w:pPr>
        <w:rPr>
          <w:sz w:val="24"/>
          <w:szCs w:val="24"/>
        </w:rPr>
      </w:pPr>
    </w:p>
    <w:p w14:paraId="2ED9D4F5" w14:textId="75CB8AA6" w:rsidR="00FA01E5" w:rsidRDefault="00FA01E5" w:rsidP="00FA01E5">
      <w:pPr>
        <w:rPr>
          <w:sz w:val="24"/>
          <w:szCs w:val="24"/>
        </w:rPr>
      </w:pPr>
    </w:p>
    <w:p w14:paraId="1C9305BB" w14:textId="4F4FA17D" w:rsidR="00FA01E5" w:rsidRDefault="00FA01E5" w:rsidP="00FA01E5">
      <w:pPr>
        <w:rPr>
          <w:sz w:val="24"/>
          <w:szCs w:val="24"/>
        </w:rPr>
      </w:pPr>
    </w:p>
    <w:p w14:paraId="3CF307FC" w14:textId="528624A4" w:rsidR="00FA01E5" w:rsidRDefault="00FA01E5" w:rsidP="00FA01E5">
      <w:pPr>
        <w:rPr>
          <w:sz w:val="24"/>
          <w:szCs w:val="24"/>
        </w:rPr>
      </w:pPr>
    </w:p>
    <w:p w14:paraId="7F387619" w14:textId="3417AB12" w:rsidR="00FA01E5" w:rsidRDefault="00FA01E5" w:rsidP="00FA01E5">
      <w:pPr>
        <w:rPr>
          <w:sz w:val="24"/>
          <w:szCs w:val="24"/>
        </w:rPr>
      </w:pPr>
    </w:p>
    <w:p w14:paraId="6F791BBD" w14:textId="77777777" w:rsidR="00FA01E5" w:rsidRDefault="00FA01E5" w:rsidP="00FA01E5">
      <w:pPr>
        <w:rPr>
          <w:sz w:val="24"/>
          <w:szCs w:val="24"/>
        </w:rPr>
      </w:pPr>
    </w:p>
    <w:p w14:paraId="4BF210DD" w14:textId="70D5DECC" w:rsidR="00FA01E5" w:rsidRDefault="00FA01E5" w:rsidP="00FA01E5">
      <w:pPr>
        <w:pStyle w:val="Heading1"/>
        <w:numPr>
          <w:ilvl w:val="0"/>
          <w:numId w:val="14"/>
        </w:numPr>
        <w:spacing w:line="360" w:lineRule="auto"/>
      </w:pPr>
      <w:r>
        <w:rPr>
          <w:rFonts w:ascii="Times New Roman" w:eastAsia="Times New Roman" w:hAnsi="Times New Roman" w:cs="Times New Roman"/>
          <w:bCs/>
          <w:color w:val="000000"/>
          <w:sz w:val="32"/>
          <w:szCs w:val="32"/>
        </w:rPr>
        <w:lastRenderedPageBreak/>
        <w:t>Conclusion and Future Scope</w:t>
      </w:r>
    </w:p>
    <w:p w14:paraId="207DCE0C" w14:textId="082B986E" w:rsidR="00FA01E5" w:rsidRDefault="00FA01E5" w:rsidP="00FA01E5">
      <w:pPr>
        <w:pStyle w:val="Heading2"/>
        <w:numPr>
          <w:ilvl w:val="1"/>
          <w:numId w:val="14"/>
        </w:numPr>
        <w:spacing w:line="360" w:lineRule="auto"/>
      </w:pPr>
      <w:r>
        <w:rPr>
          <w:rFonts w:ascii="Times New Roman" w:eastAsia="Times New Roman" w:hAnsi="Times New Roman" w:cs="Times New Roman"/>
          <w:bCs/>
          <w:color w:val="000000"/>
          <w:sz w:val="28"/>
          <w:szCs w:val="28"/>
        </w:rPr>
        <w:t>Conclusion</w:t>
      </w:r>
    </w:p>
    <w:p w14:paraId="15565B15" w14:textId="77777777" w:rsidR="00FA01E5" w:rsidRDefault="00FA01E5" w:rsidP="00FA01E5">
      <w:pPr>
        <w:spacing w:after="120" w:line="360" w:lineRule="auto"/>
        <w:jc w:val="both"/>
      </w:pPr>
      <w:r>
        <w:rPr>
          <w:rFonts w:ascii="Times New Roman" w:eastAsia="Times New Roman" w:hAnsi="Times New Roman" w:cs="Times New Roman"/>
          <w:sz w:val="24"/>
          <w:szCs w:val="24"/>
        </w:rPr>
        <w:t>This report presented a Multi-Modal AI-Based Health Intelligence Framework that advances clinical AI along three axes: predictive performance, architectural completeness, and transparency. By combining a Disease Risk Assessment module trained on three ML classifiers with a Lifestyle Analysis module that generates a Lifestyle Risk Index from five behavioral metrics, the framework offers a more accurate and actionable risk assessment than any single-modal approach.</w:t>
      </w:r>
    </w:p>
    <w:p w14:paraId="2CF0FB5D" w14:textId="77777777" w:rsidR="00FA01E5" w:rsidRDefault="00FA01E5" w:rsidP="00FA01E5">
      <w:pPr>
        <w:spacing w:after="120" w:line="360" w:lineRule="auto"/>
        <w:jc w:val="both"/>
      </w:pPr>
      <w:r>
        <w:rPr>
          <w:rFonts w:ascii="Times New Roman" w:eastAsia="Times New Roman" w:hAnsi="Times New Roman" w:cs="Times New Roman"/>
          <w:sz w:val="24"/>
          <w:szCs w:val="24"/>
        </w:rPr>
        <w:t>Random Forest was the top performer with 91.8% accuracy and AUC-ROC = 0.956. The LSA module demonstrated strong calibration (Spearman ρ = 0.71), and the CHRS aligned well with physician risk ratings (Cohen's κ = 0.74). With sub-60 ms response time, Streamlit deployment, SHAP explanations, real-time classifier switching, and exportable reporting, the system meets the requirements of a production-grade clinical decision-support tool.</w:t>
      </w:r>
    </w:p>
    <w:p w14:paraId="7FDCA2D2" w14:textId="1BD2E718" w:rsidR="00FA01E5" w:rsidRDefault="00FA01E5" w:rsidP="00FA01E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framework is most valuable in primary care settings where rapid, integrated risk identification can have outsized impact — particularly in under-resourced environments where specialist access is limited.</w:t>
      </w:r>
    </w:p>
    <w:p w14:paraId="2D6097F4" w14:textId="2EA77974" w:rsidR="00FA01E5" w:rsidRDefault="00FA01E5" w:rsidP="00FA01E5">
      <w:pPr>
        <w:pStyle w:val="Heading2"/>
        <w:numPr>
          <w:ilvl w:val="1"/>
          <w:numId w:val="14"/>
        </w:numPr>
        <w:spacing w:line="360" w:lineRule="auto"/>
      </w:pPr>
      <w:r>
        <w:rPr>
          <w:rFonts w:ascii="Times New Roman" w:eastAsia="Times New Roman" w:hAnsi="Times New Roman" w:cs="Times New Roman"/>
          <w:bCs/>
          <w:color w:val="000000"/>
          <w:sz w:val="28"/>
          <w:szCs w:val="28"/>
        </w:rPr>
        <w:t xml:space="preserve"> Future Scope</w:t>
      </w:r>
    </w:p>
    <w:p w14:paraId="6DB24627" w14:textId="77777777" w:rsidR="00FA01E5" w:rsidRDefault="00FA01E5" w:rsidP="00FA01E5">
      <w:pPr>
        <w:pStyle w:val="ListParagraph"/>
        <w:numPr>
          <w:ilvl w:val="0"/>
          <w:numId w:val="15"/>
        </w:numPr>
        <w:spacing w:after="60" w:line="360" w:lineRule="auto"/>
        <w:contextualSpacing w:val="0"/>
        <w:jc w:val="both"/>
      </w:pPr>
      <w:r>
        <w:rPr>
          <w:rFonts w:ascii="Times New Roman" w:eastAsia="Times New Roman" w:hAnsi="Times New Roman" w:cs="Times New Roman"/>
          <w:sz w:val="24"/>
          <w:szCs w:val="24"/>
        </w:rPr>
        <w:t>Wearable Device Integration: Replace self-reported lifestyle inputs with real-time Bluetooth data (heart rate, SpO₂, step count) from consumer wearables for objective longitudinal risk tracking.</w:t>
      </w:r>
    </w:p>
    <w:p w14:paraId="6B3A3030" w14:textId="77777777" w:rsidR="00FA01E5" w:rsidRDefault="00FA01E5" w:rsidP="00FA01E5">
      <w:pPr>
        <w:pStyle w:val="ListParagraph"/>
        <w:numPr>
          <w:ilvl w:val="0"/>
          <w:numId w:val="15"/>
        </w:numPr>
        <w:spacing w:after="60" w:line="360" w:lineRule="auto"/>
        <w:contextualSpacing w:val="0"/>
        <w:jc w:val="both"/>
      </w:pPr>
      <w:r>
        <w:rPr>
          <w:rFonts w:ascii="Times New Roman" w:eastAsia="Times New Roman" w:hAnsi="Times New Roman" w:cs="Times New Roman"/>
          <w:sz w:val="24"/>
          <w:szCs w:val="24"/>
        </w:rPr>
        <w:t>Federated Learning: Train DRA models across multiple hospital systems without sharing raw patient data, enabling broader demographic coverage while maintaining privacy compliance.</w:t>
      </w:r>
    </w:p>
    <w:p w14:paraId="3257A28A" w14:textId="77777777" w:rsidR="00FA01E5" w:rsidRDefault="00FA01E5" w:rsidP="00FA01E5">
      <w:pPr>
        <w:pStyle w:val="ListParagraph"/>
        <w:numPr>
          <w:ilvl w:val="0"/>
          <w:numId w:val="15"/>
        </w:numPr>
        <w:spacing w:after="60" w:line="360" w:lineRule="auto"/>
        <w:contextualSpacing w:val="0"/>
        <w:jc w:val="both"/>
      </w:pPr>
      <w:r>
        <w:rPr>
          <w:rFonts w:ascii="Times New Roman" w:eastAsia="Times New Roman" w:hAnsi="Times New Roman" w:cs="Times New Roman"/>
          <w:sz w:val="24"/>
          <w:szCs w:val="24"/>
        </w:rPr>
        <w:t>Deep Learning Fusion: Benchmark Tab Transformer and attention-based architectures combining ECG time-series, chest X-ray, and structured tabular data for specialist-level diagnostic accuracy on complex cases.</w:t>
      </w:r>
    </w:p>
    <w:p w14:paraId="15DE3638" w14:textId="77777777" w:rsidR="00FA01E5" w:rsidRPr="00FA01E5" w:rsidRDefault="00FA01E5" w:rsidP="00FA01E5">
      <w:pPr>
        <w:pStyle w:val="ListParagraph"/>
        <w:numPr>
          <w:ilvl w:val="0"/>
          <w:numId w:val="15"/>
        </w:numPr>
        <w:spacing w:after="60" w:line="360" w:lineRule="auto"/>
        <w:contextualSpacing w:val="0"/>
        <w:jc w:val="both"/>
      </w:pPr>
      <w:r>
        <w:rPr>
          <w:rFonts w:ascii="Times New Roman" w:eastAsia="Times New Roman" w:hAnsi="Times New Roman" w:cs="Times New Roman"/>
          <w:sz w:val="24"/>
          <w:szCs w:val="24"/>
        </w:rPr>
        <w:t>EHR Integration via HL7 FHIR R4 APIs: Enable automated patient data ingestion and longitudinal risk monitoring embedded directly in existing clinical workflows.</w:t>
      </w:r>
    </w:p>
    <w:p w14:paraId="6EE0445D" w14:textId="4B9DD507" w:rsidR="00FA01E5" w:rsidRPr="00FA01E5" w:rsidRDefault="00FA01E5" w:rsidP="00FA01E5">
      <w:pPr>
        <w:pStyle w:val="ListParagraph"/>
        <w:numPr>
          <w:ilvl w:val="0"/>
          <w:numId w:val="15"/>
        </w:numPr>
        <w:spacing w:after="60" w:line="360" w:lineRule="auto"/>
        <w:contextualSpacing w:val="0"/>
        <w:jc w:val="both"/>
      </w:pPr>
      <w:r w:rsidRPr="00FA01E5">
        <w:rPr>
          <w:rFonts w:ascii="Times New Roman" w:eastAsia="Times New Roman" w:hAnsi="Times New Roman" w:cs="Times New Roman"/>
          <w:sz w:val="24"/>
          <w:szCs w:val="24"/>
        </w:rPr>
        <w:lastRenderedPageBreak/>
        <w:t>Mobile App Deployment via TensorFlow Lite: On-device Random Forest inference for offline risk assessment, extending access to rural and low-connectivity settings.</w:t>
      </w:r>
    </w:p>
    <w:p w14:paraId="1F516731" w14:textId="77777777" w:rsidR="00FA01E5" w:rsidRDefault="00FA01E5" w:rsidP="00FA01E5">
      <w:pPr>
        <w:pStyle w:val="Heading1"/>
        <w:spacing w:line="360" w:lineRule="auto"/>
      </w:pPr>
      <w:r>
        <w:rPr>
          <w:rFonts w:ascii="Times New Roman" w:eastAsia="Times New Roman" w:hAnsi="Times New Roman" w:cs="Times New Roman"/>
          <w:bCs/>
          <w:color w:val="000000"/>
          <w:sz w:val="32"/>
          <w:szCs w:val="32"/>
        </w:rPr>
        <w:t>References</w:t>
      </w:r>
    </w:p>
    <w:p w14:paraId="10F077A1" w14:textId="5E31C6EB" w:rsidR="00FA01E5" w:rsidRDefault="00FA01E5" w:rsidP="00FA01E5">
      <w:pPr>
        <w:pStyle w:val="ListParagraph"/>
        <w:numPr>
          <w:ilvl w:val="0"/>
          <w:numId w:val="24"/>
        </w:numPr>
        <w:spacing w:after="120" w:line="360" w:lineRule="auto"/>
        <w:jc w:val="both"/>
      </w:pPr>
      <w:r w:rsidRPr="00FA01E5">
        <w:rPr>
          <w:rFonts w:ascii="Times New Roman" w:eastAsia="Times New Roman" w:hAnsi="Times New Roman" w:cs="Times New Roman"/>
          <w:sz w:val="24"/>
          <w:szCs w:val="24"/>
        </w:rPr>
        <w:t>World Health Organization, "Cardiovascular Diseases (CVDs)," Fact Sheet, Jan. 2023.</w:t>
      </w:r>
    </w:p>
    <w:p w14:paraId="742A1122" w14:textId="1A8BB26D" w:rsidR="00FA01E5" w:rsidRDefault="00FA01E5" w:rsidP="00FA01E5">
      <w:pPr>
        <w:pStyle w:val="ListParagraph"/>
        <w:numPr>
          <w:ilvl w:val="0"/>
          <w:numId w:val="24"/>
        </w:numPr>
        <w:spacing w:after="120" w:line="360" w:lineRule="auto"/>
        <w:jc w:val="both"/>
      </w:pPr>
      <w:r w:rsidRPr="00FA01E5">
        <w:rPr>
          <w:rFonts w:ascii="Times New Roman" w:eastAsia="Times New Roman" w:hAnsi="Times New Roman" w:cs="Times New Roman"/>
          <w:sz w:val="24"/>
          <w:szCs w:val="24"/>
        </w:rPr>
        <w:t>World Economic Forum, The Global Economic Burden of Non-Communicable Diseases, WEF/HSP Report, 2011.</w:t>
      </w:r>
    </w:p>
    <w:p w14:paraId="0CE047A8" w14:textId="71CBD116" w:rsidR="00FA01E5" w:rsidRDefault="00FA01E5" w:rsidP="00FA01E5">
      <w:pPr>
        <w:pStyle w:val="ListParagraph"/>
        <w:numPr>
          <w:ilvl w:val="0"/>
          <w:numId w:val="24"/>
        </w:numPr>
        <w:spacing w:after="120" w:line="360" w:lineRule="auto"/>
        <w:jc w:val="both"/>
      </w:pPr>
      <w:r w:rsidRPr="00FA01E5">
        <w:rPr>
          <w:rFonts w:ascii="Times New Roman" w:eastAsia="Times New Roman" w:hAnsi="Times New Roman" w:cs="Times New Roman"/>
          <w:sz w:val="24"/>
          <w:szCs w:val="24"/>
        </w:rPr>
        <w:t>E. J. Benjamin et al., "Heart Disease and Stroke Statistics — 2023 Update," Circulation, vol. 147, no. 8, pp. e93–e621, Feb. 2023.</w:t>
      </w:r>
    </w:p>
    <w:p w14:paraId="1329A6B7" w14:textId="363F4349" w:rsidR="00FA01E5" w:rsidRDefault="00FA01E5" w:rsidP="00FA01E5">
      <w:pPr>
        <w:pStyle w:val="ListParagraph"/>
        <w:numPr>
          <w:ilvl w:val="0"/>
          <w:numId w:val="24"/>
        </w:numPr>
        <w:spacing w:after="120" w:line="360" w:lineRule="auto"/>
        <w:jc w:val="both"/>
      </w:pPr>
      <w:r w:rsidRPr="00FA01E5">
        <w:rPr>
          <w:rFonts w:ascii="Times New Roman" w:eastAsia="Times New Roman" w:hAnsi="Times New Roman" w:cs="Times New Roman"/>
          <w:sz w:val="24"/>
          <w:szCs w:val="24"/>
        </w:rPr>
        <w:t>J. Moons et al., "Machine Learning for Cardiovascular Risk Prediction: Systematic Review," npj Digital Medicine, vol. 5, no. 1, pp. 1–13, 2022.</w:t>
      </w:r>
    </w:p>
    <w:p w14:paraId="3FED742D" w14:textId="412BBCAA" w:rsidR="00FA01E5" w:rsidRDefault="00FA01E5" w:rsidP="00FA01E5">
      <w:pPr>
        <w:pStyle w:val="ListParagraph"/>
        <w:numPr>
          <w:ilvl w:val="0"/>
          <w:numId w:val="24"/>
        </w:numPr>
        <w:spacing w:after="120" w:line="360" w:lineRule="auto"/>
        <w:jc w:val="both"/>
      </w:pPr>
      <w:r w:rsidRPr="00FA01E5">
        <w:rPr>
          <w:rFonts w:ascii="Times New Roman" w:eastAsia="Times New Roman" w:hAnsi="Times New Roman" w:cs="Times New Roman"/>
          <w:sz w:val="24"/>
          <w:szCs w:val="24"/>
        </w:rPr>
        <w:t>R. Detrano et al., "International Application of a New Probability Algorithm for Diagnosis of Coronary Artery Disease," Am. J. Cardiology, vol. 64, no. 5, pp. 304–313, 1989.</w:t>
      </w:r>
    </w:p>
    <w:p w14:paraId="138EB6F2" w14:textId="1F3CB857" w:rsidR="00FA01E5" w:rsidRDefault="00FA01E5" w:rsidP="00FA01E5">
      <w:pPr>
        <w:pStyle w:val="ListParagraph"/>
        <w:numPr>
          <w:ilvl w:val="0"/>
          <w:numId w:val="24"/>
        </w:numPr>
        <w:spacing w:after="120" w:line="360" w:lineRule="auto"/>
        <w:jc w:val="both"/>
      </w:pPr>
      <w:r w:rsidRPr="00FA01E5">
        <w:rPr>
          <w:rFonts w:ascii="Times New Roman" w:eastAsia="Times New Roman" w:hAnsi="Times New Roman" w:cs="Times New Roman"/>
          <w:sz w:val="24"/>
          <w:szCs w:val="24"/>
        </w:rPr>
        <w:t>S. Palaniappan and R. Awang, "Intelligent Heart Disease Prediction System Using Data Mining Techniques," IEEE/ACS AICCSA, Doha, Qatar, pp. 108–115, 2008.</w:t>
      </w:r>
    </w:p>
    <w:p w14:paraId="650D1829" w14:textId="1BCC4A1A" w:rsidR="00FA01E5" w:rsidRDefault="00FA01E5" w:rsidP="00FA01E5">
      <w:pPr>
        <w:pStyle w:val="ListParagraph"/>
        <w:numPr>
          <w:ilvl w:val="0"/>
          <w:numId w:val="24"/>
        </w:numPr>
        <w:spacing w:after="120" w:line="360" w:lineRule="auto"/>
        <w:jc w:val="both"/>
      </w:pPr>
      <w:r w:rsidRPr="00FA01E5">
        <w:rPr>
          <w:rFonts w:ascii="Times New Roman" w:eastAsia="Times New Roman" w:hAnsi="Times New Roman" w:cs="Times New Roman"/>
          <w:sz w:val="24"/>
          <w:szCs w:val="24"/>
        </w:rPr>
        <w:t>S. Mohan, C. Thirumalai, and G. Srivastava, "Efficient Heart Disease Prediction using Hybrid Machine Learning Models," IEEE Access, vol. 7, pp. 81542–81554, 2019.</w:t>
      </w:r>
    </w:p>
    <w:p w14:paraId="4264CA37" w14:textId="6F63C7E2" w:rsidR="00FA01E5" w:rsidRDefault="00FA01E5" w:rsidP="00FA01E5">
      <w:pPr>
        <w:pStyle w:val="ListParagraph"/>
        <w:numPr>
          <w:ilvl w:val="0"/>
          <w:numId w:val="24"/>
        </w:numPr>
        <w:spacing w:after="120" w:line="360" w:lineRule="auto"/>
        <w:jc w:val="both"/>
      </w:pPr>
      <w:r w:rsidRPr="00FA01E5">
        <w:rPr>
          <w:rFonts w:ascii="Times New Roman" w:eastAsia="Times New Roman" w:hAnsi="Times New Roman" w:cs="Times New Roman"/>
          <w:sz w:val="24"/>
          <w:szCs w:val="24"/>
        </w:rPr>
        <w:t>D. Shah, S. Patel, and S. K. Bharti, "Heart Disease Prediction Using Machine Learning Techniques," SN Computer Science, vol. 1, no. 6, p. 345, Nov. 2020.</w:t>
      </w:r>
    </w:p>
    <w:p w14:paraId="2FAE7A58" w14:textId="2B656A81" w:rsidR="00FA01E5" w:rsidRDefault="00FA01E5" w:rsidP="00FA01E5">
      <w:pPr>
        <w:pStyle w:val="ListParagraph"/>
        <w:numPr>
          <w:ilvl w:val="0"/>
          <w:numId w:val="24"/>
        </w:numPr>
        <w:spacing w:after="120" w:line="360" w:lineRule="auto"/>
        <w:jc w:val="both"/>
      </w:pPr>
      <w:r w:rsidRPr="00FA01E5">
        <w:rPr>
          <w:rFonts w:ascii="Times New Roman" w:eastAsia="Times New Roman" w:hAnsi="Times New Roman" w:cs="Times New Roman"/>
          <w:sz w:val="24"/>
          <w:szCs w:val="24"/>
        </w:rPr>
        <w:t>V. V. Ramalingam, A. Dandapath and M. K. Raja, "A Survey on Heart Disease Prediction Using Machine Learning Techniques," Int. J. Eng. Technol., vol. 7, no. 2.8, pp. 684–687, 2018.</w:t>
      </w:r>
    </w:p>
    <w:p w14:paraId="53985E0E" w14:textId="01075ED4" w:rsidR="00FA01E5" w:rsidRDefault="00FA01E5" w:rsidP="00FA01E5">
      <w:pPr>
        <w:pStyle w:val="ListParagraph"/>
        <w:numPr>
          <w:ilvl w:val="0"/>
          <w:numId w:val="24"/>
        </w:numPr>
        <w:spacing w:after="120" w:line="360" w:lineRule="auto"/>
        <w:jc w:val="both"/>
      </w:pPr>
      <w:r w:rsidRPr="00FA01E5">
        <w:rPr>
          <w:rFonts w:ascii="Times New Roman" w:eastAsia="Times New Roman" w:hAnsi="Times New Roman" w:cs="Times New Roman"/>
          <w:sz w:val="24"/>
          <w:szCs w:val="24"/>
        </w:rPr>
        <w:t>Z. I. Attia et al., "An AI Algorithm for Identification of Patients with Atrial Fibrillation during Sinus Rhythm," Lancet, vol. 394, no. 10201, pp. 861–867, Sep. 2019.</w:t>
      </w:r>
    </w:p>
    <w:p w14:paraId="175D21FE" w14:textId="44FBAD19" w:rsidR="00FA01E5" w:rsidRDefault="00FA01E5" w:rsidP="00FA01E5">
      <w:pPr>
        <w:pStyle w:val="ListParagraph"/>
        <w:numPr>
          <w:ilvl w:val="0"/>
          <w:numId w:val="24"/>
        </w:numPr>
        <w:spacing w:after="120" w:line="360" w:lineRule="auto"/>
        <w:jc w:val="both"/>
      </w:pPr>
      <w:r w:rsidRPr="00FA01E5">
        <w:rPr>
          <w:rFonts w:ascii="Times New Roman" w:eastAsia="Times New Roman" w:hAnsi="Times New Roman" w:cs="Times New Roman"/>
          <w:sz w:val="24"/>
          <w:szCs w:val="24"/>
        </w:rPr>
        <w:t>D. M. Lloyd-Jones et al., "Life's Essential 8: Updating the AHA Construct of Cardiovascular Health," Circulation, vol. 146, no. 5, pp. e18–e43, Aug. 2022.</w:t>
      </w:r>
    </w:p>
    <w:p w14:paraId="6AEDDE1E" w14:textId="076EF927" w:rsidR="00FA01E5" w:rsidRDefault="00FA01E5" w:rsidP="00FA01E5">
      <w:pPr>
        <w:pStyle w:val="ListParagraph"/>
        <w:numPr>
          <w:ilvl w:val="0"/>
          <w:numId w:val="24"/>
        </w:numPr>
        <w:spacing w:after="120" w:line="360" w:lineRule="auto"/>
        <w:jc w:val="both"/>
      </w:pPr>
      <w:r w:rsidRPr="00FA01E5">
        <w:rPr>
          <w:rFonts w:ascii="Times New Roman" w:eastAsia="Times New Roman" w:hAnsi="Times New Roman" w:cs="Times New Roman"/>
          <w:sz w:val="24"/>
          <w:szCs w:val="24"/>
        </w:rPr>
        <w:t>M. M. Poh et al., "Wearable Sensor for Continuous Monitoring of Electrodermal Activity," IEEE Trans. Biomed. Eng., vol. 57, no. 5, pp. 1243–1252, 2010.</w:t>
      </w:r>
    </w:p>
    <w:p w14:paraId="426F24BA" w14:textId="2E560011" w:rsidR="00FA01E5" w:rsidRDefault="00FA01E5" w:rsidP="00FA01E5">
      <w:pPr>
        <w:pStyle w:val="ListParagraph"/>
        <w:numPr>
          <w:ilvl w:val="0"/>
          <w:numId w:val="24"/>
        </w:numPr>
        <w:spacing w:after="120" w:line="360" w:lineRule="auto"/>
        <w:jc w:val="both"/>
      </w:pPr>
      <w:r w:rsidRPr="00FA01E5">
        <w:rPr>
          <w:rFonts w:ascii="Times New Roman" w:eastAsia="Times New Roman" w:hAnsi="Times New Roman" w:cs="Times New Roman"/>
          <w:sz w:val="24"/>
          <w:szCs w:val="24"/>
        </w:rPr>
        <w:t>S. Cohen, T. Kamarck, and R. Mermelstein, "A Global Measure of Perceived Stress," Journal of Health and Social Behavior, vol. 24, pp. 385–396, Dec. 1983.</w:t>
      </w:r>
    </w:p>
    <w:p w14:paraId="3CE0C8EA" w14:textId="7EB0A021" w:rsidR="00FA01E5" w:rsidRDefault="00FA01E5" w:rsidP="00FA01E5">
      <w:pPr>
        <w:pStyle w:val="ListParagraph"/>
        <w:numPr>
          <w:ilvl w:val="0"/>
          <w:numId w:val="24"/>
        </w:numPr>
        <w:spacing w:after="120" w:line="360" w:lineRule="auto"/>
        <w:jc w:val="both"/>
      </w:pPr>
      <w:r w:rsidRPr="00FA01E5">
        <w:rPr>
          <w:rFonts w:ascii="Times New Roman" w:eastAsia="Times New Roman" w:hAnsi="Times New Roman" w:cs="Times New Roman"/>
          <w:sz w:val="24"/>
          <w:szCs w:val="24"/>
        </w:rPr>
        <w:lastRenderedPageBreak/>
        <w:t>D. Dua and C. Graff, "UCI Machine Learning Repository," University of California, Irvine, 2019.</w:t>
      </w:r>
    </w:p>
    <w:p w14:paraId="16888E94" w14:textId="32B357A0" w:rsidR="00FA01E5" w:rsidRDefault="00FA01E5" w:rsidP="00FA01E5">
      <w:pPr>
        <w:pStyle w:val="ListParagraph"/>
        <w:numPr>
          <w:ilvl w:val="0"/>
          <w:numId w:val="24"/>
        </w:numPr>
        <w:spacing w:after="120" w:line="360" w:lineRule="auto"/>
        <w:jc w:val="both"/>
      </w:pPr>
      <w:r w:rsidRPr="00FA01E5">
        <w:rPr>
          <w:rFonts w:ascii="Times New Roman" w:eastAsia="Times New Roman" w:hAnsi="Times New Roman" w:cs="Times New Roman"/>
          <w:sz w:val="24"/>
          <w:szCs w:val="24"/>
        </w:rPr>
        <w:t>National Health and Nutrition Examination Survey (NHANES) Protocol, U.S. CDC, Atlanta, GA.</w:t>
      </w:r>
    </w:p>
    <w:p w14:paraId="4BA8A1BB" w14:textId="54BC6BE3" w:rsidR="00FA01E5" w:rsidRPr="00FA01E5" w:rsidRDefault="00FA01E5" w:rsidP="00FA01E5">
      <w:pPr>
        <w:pStyle w:val="ListParagraph"/>
        <w:numPr>
          <w:ilvl w:val="0"/>
          <w:numId w:val="24"/>
        </w:numPr>
        <w:spacing w:after="60" w:line="360" w:lineRule="auto"/>
        <w:jc w:val="both"/>
      </w:pPr>
      <w:r w:rsidRPr="00FA01E5">
        <w:rPr>
          <w:rFonts w:ascii="Times New Roman" w:eastAsia="Times New Roman" w:hAnsi="Times New Roman" w:cs="Times New Roman"/>
          <w:sz w:val="24"/>
          <w:szCs w:val="24"/>
        </w:rPr>
        <w:t>U.S. Food and Drug Administration, "AI/ML-Based Software as a Medical Device (SaMD) Action Plan," FDA, Washington, DC, Jan. 2021.</w:t>
      </w:r>
    </w:p>
    <w:p w14:paraId="48485148" w14:textId="77777777" w:rsidR="00985E93" w:rsidRDefault="00985E93" w:rsidP="00985E93">
      <w:pPr>
        <w:jc w:val="center"/>
        <w:rPr>
          <w:sz w:val="24"/>
          <w:szCs w:val="24"/>
        </w:rPr>
      </w:pPr>
    </w:p>
    <w:p w14:paraId="19631E56" w14:textId="77777777" w:rsidR="00985E93" w:rsidRDefault="00985E93" w:rsidP="00985E93">
      <w:pPr>
        <w:jc w:val="center"/>
        <w:rPr>
          <w:sz w:val="24"/>
          <w:szCs w:val="24"/>
        </w:rPr>
      </w:pPr>
    </w:p>
    <w:p w14:paraId="0A8F814B" w14:textId="77777777" w:rsidR="00985E93" w:rsidRDefault="00985E93" w:rsidP="00985E93">
      <w:pPr>
        <w:jc w:val="center"/>
        <w:rPr>
          <w:sz w:val="24"/>
          <w:szCs w:val="24"/>
        </w:rPr>
      </w:pPr>
    </w:p>
    <w:p w14:paraId="3E5FC8A1" w14:textId="77777777" w:rsidR="00985E93" w:rsidRDefault="00985E93" w:rsidP="00985E93">
      <w:pPr>
        <w:jc w:val="center"/>
        <w:rPr>
          <w:sz w:val="24"/>
          <w:szCs w:val="24"/>
        </w:rPr>
      </w:pPr>
    </w:p>
    <w:p w14:paraId="7BA08CAB" w14:textId="77777777" w:rsidR="00985E93" w:rsidRDefault="00985E93" w:rsidP="00985E93">
      <w:pPr>
        <w:jc w:val="center"/>
        <w:rPr>
          <w:sz w:val="24"/>
          <w:szCs w:val="24"/>
        </w:rPr>
      </w:pPr>
    </w:p>
    <w:p w14:paraId="59418790" w14:textId="77777777" w:rsidR="00985E93" w:rsidRDefault="00985E93" w:rsidP="00985E93">
      <w:pPr>
        <w:jc w:val="center"/>
        <w:rPr>
          <w:sz w:val="24"/>
          <w:szCs w:val="24"/>
        </w:rPr>
      </w:pPr>
    </w:p>
    <w:p w14:paraId="354CC341" w14:textId="77777777" w:rsidR="00985E93" w:rsidRDefault="00985E93" w:rsidP="006A604B">
      <w:pPr>
        <w:rPr>
          <w:sz w:val="24"/>
          <w:szCs w:val="24"/>
        </w:rPr>
      </w:pPr>
    </w:p>
    <w:p w14:paraId="6D8B4CC2" w14:textId="77777777" w:rsidR="00985E93" w:rsidRDefault="00985E93" w:rsidP="00985E93">
      <w:pPr>
        <w:jc w:val="center"/>
        <w:rPr>
          <w:sz w:val="24"/>
          <w:szCs w:val="24"/>
        </w:rPr>
      </w:pPr>
    </w:p>
    <w:p w14:paraId="6EEA010E" w14:textId="77777777" w:rsidR="00E4645A" w:rsidRDefault="00E4645A">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sectPr w:rsidR="00E4645A">
      <w:headerReference w:type="default" r:id="rId9"/>
      <w:footerReference w:type="default" r:id="rId10"/>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A04193" w14:textId="77777777" w:rsidR="00686E4F" w:rsidRDefault="00686E4F">
      <w:pPr>
        <w:spacing w:line="240" w:lineRule="auto"/>
      </w:pPr>
      <w:r>
        <w:separator/>
      </w:r>
    </w:p>
  </w:endnote>
  <w:endnote w:type="continuationSeparator" w:id="0">
    <w:p w14:paraId="0805BF19" w14:textId="77777777" w:rsidR="00686E4F" w:rsidRDefault="00686E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D65767" w14:textId="02E094E2" w:rsidR="00ED26B1" w:rsidRDefault="00A21B7D">
    <w:pPr>
      <w:jc w:val="right"/>
    </w:pPr>
    <w:r>
      <w:fldChar w:fldCharType="begin"/>
    </w:r>
    <w:r>
      <w:instrText>PAGE</w:instrText>
    </w:r>
    <w:r>
      <w:fldChar w:fldCharType="separate"/>
    </w:r>
    <w:r w:rsidR="00784FD5">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69D2D9" w14:textId="77777777" w:rsidR="00686E4F" w:rsidRDefault="00686E4F">
      <w:pPr>
        <w:spacing w:line="240" w:lineRule="auto"/>
      </w:pPr>
      <w:r>
        <w:separator/>
      </w:r>
    </w:p>
  </w:footnote>
  <w:footnote w:type="continuationSeparator" w:id="0">
    <w:p w14:paraId="061860D3" w14:textId="77777777" w:rsidR="00686E4F" w:rsidRDefault="00686E4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168B0ACA"/>
    <w:multiLevelType w:val="multilevel"/>
    <w:tmpl w:val="6D9A37E2"/>
    <w:lvl w:ilvl="0">
      <w:start w:val="1"/>
      <w:numFmt w:val="decimal"/>
      <w:lvlText w:val="%1."/>
      <w:lvlJc w:val="left"/>
      <w:pPr>
        <w:ind w:left="360" w:hanging="360"/>
      </w:pPr>
      <w:rPr>
        <w:rFonts w:ascii="Times New Roman" w:hAnsi="Times New Roman" w:cs="Times New Roman" w:hint="default"/>
        <w:b/>
        <w:bCs/>
        <w:sz w:val="32"/>
        <w:szCs w:val="32"/>
      </w:rPr>
    </w:lvl>
    <w:lvl w:ilvl="1">
      <w:start w:val="1"/>
      <w:numFmt w:val="decimal"/>
      <w:lvlText w:val="%1.%2."/>
      <w:lvlJc w:val="left"/>
      <w:pPr>
        <w:ind w:left="792" w:hanging="432"/>
      </w:pPr>
      <w:rPr>
        <w:rFonts w:ascii="Times New Roman" w:hAnsi="Times New Roman" w:cs="Times New Roman" w:hint="default"/>
        <w:b/>
        <w:bCs/>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D52058B"/>
    <w:multiLevelType w:val="hybridMultilevel"/>
    <w:tmpl w:val="B8D69D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8"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9"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EC130B6"/>
    <w:multiLevelType w:val="multilevel"/>
    <w:tmpl w:val="6D9A37E2"/>
    <w:lvl w:ilvl="0">
      <w:start w:val="1"/>
      <w:numFmt w:val="decimal"/>
      <w:lvlText w:val="%1."/>
      <w:lvlJc w:val="left"/>
      <w:pPr>
        <w:ind w:left="360" w:hanging="360"/>
      </w:pPr>
      <w:rPr>
        <w:rFonts w:ascii="Times New Roman" w:hAnsi="Times New Roman" w:cs="Times New Roman" w:hint="default"/>
        <w:b/>
        <w:bCs/>
        <w:sz w:val="32"/>
        <w:szCs w:val="32"/>
      </w:rPr>
    </w:lvl>
    <w:lvl w:ilvl="1">
      <w:start w:val="1"/>
      <w:numFmt w:val="decimal"/>
      <w:lvlText w:val="%1.%2."/>
      <w:lvlJc w:val="left"/>
      <w:pPr>
        <w:ind w:left="792" w:hanging="432"/>
      </w:pPr>
      <w:rPr>
        <w:rFonts w:ascii="Times New Roman" w:hAnsi="Times New Roman" w:cs="Times New Roman" w:hint="default"/>
        <w:b/>
        <w:bCs/>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0A13500"/>
    <w:multiLevelType w:val="hybridMultilevel"/>
    <w:tmpl w:val="09F8AF2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4297625F"/>
    <w:multiLevelType w:val="multilevel"/>
    <w:tmpl w:val="6D9A37E2"/>
    <w:lvl w:ilvl="0">
      <w:start w:val="1"/>
      <w:numFmt w:val="decimal"/>
      <w:lvlText w:val="%1."/>
      <w:lvlJc w:val="left"/>
      <w:pPr>
        <w:ind w:left="360" w:hanging="360"/>
      </w:pPr>
      <w:rPr>
        <w:rFonts w:ascii="Times New Roman" w:hAnsi="Times New Roman" w:cs="Times New Roman" w:hint="default"/>
        <w:b/>
        <w:bCs/>
        <w:sz w:val="32"/>
        <w:szCs w:val="32"/>
      </w:rPr>
    </w:lvl>
    <w:lvl w:ilvl="1">
      <w:start w:val="1"/>
      <w:numFmt w:val="decimal"/>
      <w:lvlText w:val="%1.%2."/>
      <w:lvlJc w:val="left"/>
      <w:pPr>
        <w:ind w:left="792" w:hanging="432"/>
      </w:pPr>
      <w:rPr>
        <w:rFonts w:ascii="Times New Roman" w:hAnsi="Times New Roman" w:cs="Times New Roman" w:hint="default"/>
        <w:b/>
        <w:bCs/>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1EE4CA5"/>
    <w:multiLevelType w:val="hybridMultilevel"/>
    <w:tmpl w:val="55A4D8E4"/>
    <w:lvl w:ilvl="0" w:tplc="2A86C778">
      <w:start w:val="1"/>
      <w:numFmt w:val="bullet"/>
      <w:lvlText w:val="•"/>
      <w:lvlJc w:val="left"/>
      <w:pPr>
        <w:ind w:left="720" w:hanging="360"/>
      </w:pPr>
    </w:lvl>
    <w:lvl w:ilvl="1" w:tplc="BFA000F6">
      <w:start w:val="1"/>
      <w:numFmt w:val="bullet"/>
      <w:lvlText w:val="◦"/>
      <w:lvlJc w:val="left"/>
      <w:pPr>
        <w:ind w:left="1080" w:hanging="360"/>
      </w:pPr>
    </w:lvl>
    <w:lvl w:ilvl="2" w:tplc="20500C38">
      <w:numFmt w:val="decimal"/>
      <w:lvlText w:val=""/>
      <w:lvlJc w:val="left"/>
    </w:lvl>
    <w:lvl w:ilvl="3" w:tplc="0356773A">
      <w:numFmt w:val="decimal"/>
      <w:lvlText w:val=""/>
      <w:lvlJc w:val="left"/>
    </w:lvl>
    <w:lvl w:ilvl="4" w:tplc="4D66C4AA">
      <w:numFmt w:val="decimal"/>
      <w:lvlText w:val=""/>
      <w:lvlJc w:val="left"/>
    </w:lvl>
    <w:lvl w:ilvl="5" w:tplc="691A75BC">
      <w:numFmt w:val="decimal"/>
      <w:lvlText w:val=""/>
      <w:lvlJc w:val="left"/>
    </w:lvl>
    <w:lvl w:ilvl="6" w:tplc="2B9A2F0C">
      <w:numFmt w:val="decimal"/>
      <w:lvlText w:val=""/>
      <w:lvlJc w:val="left"/>
    </w:lvl>
    <w:lvl w:ilvl="7" w:tplc="3CECB0EC">
      <w:numFmt w:val="decimal"/>
      <w:lvlText w:val=""/>
      <w:lvlJc w:val="left"/>
    </w:lvl>
    <w:lvl w:ilvl="8" w:tplc="034A951A">
      <w:numFmt w:val="decimal"/>
      <w:lvlText w:val=""/>
      <w:lvlJc w:val="left"/>
    </w:lvl>
  </w:abstractNum>
  <w:abstractNum w:abstractNumId="14"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15:restartNumberingAfterBreak="0">
    <w:nsid w:val="5C84701D"/>
    <w:multiLevelType w:val="multilevel"/>
    <w:tmpl w:val="6D9A37E2"/>
    <w:lvl w:ilvl="0">
      <w:start w:val="1"/>
      <w:numFmt w:val="decimal"/>
      <w:lvlText w:val="%1."/>
      <w:lvlJc w:val="left"/>
      <w:pPr>
        <w:ind w:left="360" w:hanging="360"/>
      </w:pPr>
      <w:rPr>
        <w:rFonts w:ascii="Times New Roman" w:hAnsi="Times New Roman" w:cs="Times New Roman" w:hint="default"/>
        <w:b/>
        <w:bCs/>
        <w:sz w:val="32"/>
        <w:szCs w:val="32"/>
      </w:rPr>
    </w:lvl>
    <w:lvl w:ilvl="1">
      <w:start w:val="1"/>
      <w:numFmt w:val="decimal"/>
      <w:lvlText w:val="%1.%2."/>
      <w:lvlJc w:val="left"/>
      <w:pPr>
        <w:ind w:left="792" w:hanging="432"/>
      </w:pPr>
      <w:rPr>
        <w:rFonts w:ascii="Times New Roman" w:hAnsi="Times New Roman" w:cs="Times New Roman" w:hint="default"/>
        <w:b/>
        <w:bCs/>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1A415CA"/>
    <w:multiLevelType w:val="multilevel"/>
    <w:tmpl w:val="6D9A37E2"/>
    <w:lvl w:ilvl="0">
      <w:start w:val="1"/>
      <w:numFmt w:val="decimal"/>
      <w:lvlText w:val="%1."/>
      <w:lvlJc w:val="left"/>
      <w:pPr>
        <w:ind w:left="360" w:hanging="360"/>
      </w:pPr>
      <w:rPr>
        <w:rFonts w:ascii="Times New Roman" w:hAnsi="Times New Roman" w:cs="Times New Roman" w:hint="default"/>
        <w:b/>
        <w:bCs/>
        <w:sz w:val="32"/>
        <w:szCs w:val="32"/>
      </w:rPr>
    </w:lvl>
    <w:lvl w:ilvl="1">
      <w:start w:val="1"/>
      <w:numFmt w:val="decimal"/>
      <w:lvlText w:val="%1.%2."/>
      <w:lvlJc w:val="left"/>
      <w:pPr>
        <w:ind w:left="792" w:hanging="432"/>
      </w:pPr>
      <w:rPr>
        <w:rFonts w:ascii="Times New Roman" w:hAnsi="Times New Roman" w:cs="Times New Roman" w:hint="default"/>
        <w:b/>
        <w:bCs/>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71B5607"/>
    <w:multiLevelType w:val="hybridMultilevel"/>
    <w:tmpl w:val="0D7483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89972E4"/>
    <w:multiLevelType w:val="multilevel"/>
    <w:tmpl w:val="F84CFEEE"/>
    <w:lvl w:ilvl="0">
      <w:start w:val="1"/>
      <w:numFmt w:val="decimal"/>
      <w:lvlText w:val="[%1]"/>
      <w:lvlJc w:val="left"/>
      <w:pPr>
        <w:ind w:left="360" w:hanging="360"/>
      </w:pPr>
      <w:rPr>
        <w:rFonts w:ascii="Times New Roman" w:hAnsi="Times New Roman" w:cs="Times New Roman" w:hint="default"/>
        <w:b w:val="0"/>
        <w:bCs w:val="0"/>
        <w:sz w:val="24"/>
        <w:szCs w:val="24"/>
      </w:rPr>
    </w:lvl>
    <w:lvl w:ilvl="1">
      <w:start w:val="1"/>
      <w:numFmt w:val="decimal"/>
      <w:lvlText w:val="%1.%2."/>
      <w:lvlJc w:val="left"/>
      <w:pPr>
        <w:ind w:left="792" w:hanging="432"/>
      </w:pPr>
      <w:rPr>
        <w:rFonts w:ascii="Times New Roman" w:hAnsi="Times New Roman" w:cs="Times New Roman" w:hint="default"/>
        <w:b/>
        <w:bCs/>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15:restartNumberingAfterBreak="0">
    <w:nsid w:val="69C16261"/>
    <w:multiLevelType w:val="multilevel"/>
    <w:tmpl w:val="6D9A37E2"/>
    <w:lvl w:ilvl="0">
      <w:start w:val="1"/>
      <w:numFmt w:val="decimal"/>
      <w:lvlText w:val="%1."/>
      <w:lvlJc w:val="left"/>
      <w:pPr>
        <w:ind w:left="360" w:hanging="360"/>
      </w:pPr>
      <w:rPr>
        <w:rFonts w:ascii="Times New Roman" w:hAnsi="Times New Roman" w:cs="Times New Roman" w:hint="default"/>
        <w:b/>
        <w:bCs/>
        <w:sz w:val="32"/>
        <w:szCs w:val="32"/>
      </w:rPr>
    </w:lvl>
    <w:lvl w:ilvl="1">
      <w:start w:val="1"/>
      <w:numFmt w:val="decimal"/>
      <w:lvlText w:val="%1.%2."/>
      <w:lvlJc w:val="left"/>
      <w:pPr>
        <w:ind w:left="792" w:hanging="432"/>
      </w:pPr>
      <w:rPr>
        <w:rFonts w:ascii="Times New Roman" w:hAnsi="Times New Roman" w:cs="Times New Roman" w:hint="default"/>
        <w:b/>
        <w:bCs/>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6"/>
  </w:num>
  <w:num w:numId="2">
    <w:abstractNumId w:val="14"/>
  </w:num>
  <w:num w:numId="3">
    <w:abstractNumId w:val="20"/>
  </w:num>
  <w:num w:numId="4">
    <w:abstractNumId w:val="23"/>
  </w:num>
  <w:num w:numId="5">
    <w:abstractNumId w:val="5"/>
  </w:num>
  <w:num w:numId="6">
    <w:abstractNumId w:val="8"/>
  </w:num>
  <w:num w:numId="7">
    <w:abstractNumId w:val="7"/>
  </w:num>
  <w:num w:numId="8">
    <w:abstractNumId w:val="22"/>
  </w:num>
  <w:num w:numId="9">
    <w:abstractNumId w:val="1"/>
  </w:num>
  <w:num w:numId="10">
    <w:abstractNumId w:val="9"/>
  </w:num>
  <w:num w:numId="11">
    <w:abstractNumId w:val="15"/>
  </w:num>
  <w:num w:numId="12">
    <w:abstractNumId w:val="2"/>
  </w:num>
  <w:num w:numId="13">
    <w:abstractNumId w:val="0"/>
  </w:num>
  <w:num w:numId="14">
    <w:abstractNumId w:val="17"/>
  </w:num>
  <w:num w:numId="15">
    <w:abstractNumId w:val="13"/>
    <w:lvlOverride w:ilvl="0">
      <w:startOverride w:val="1"/>
    </w:lvlOverride>
  </w:num>
  <w:num w:numId="16">
    <w:abstractNumId w:val="18"/>
  </w:num>
  <w:num w:numId="17">
    <w:abstractNumId w:val="11"/>
  </w:num>
  <w:num w:numId="18">
    <w:abstractNumId w:val="16"/>
  </w:num>
  <w:num w:numId="19">
    <w:abstractNumId w:val="21"/>
  </w:num>
  <w:num w:numId="20">
    <w:abstractNumId w:val="10"/>
  </w:num>
  <w:num w:numId="21">
    <w:abstractNumId w:val="3"/>
  </w:num>
  <w:num w:numId="22">
    <w:abstractNumId w:val="4"/>
  </w:num>
  <w:num w:numId="23">
    <w:abstractNumId w:val="12"/>
  </w:num>
  <w:num w:numId="2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131078" w:nlCheck="1" w:checkStyle="0"/>
  <w:activeWritingStyle w:appName="MSWord" w:lang="en-IN" w:vendorID="64" w:dllVersion="131078" w:nlCheck="1" w:checkStyle="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26B1"/>
    <w:rsid w:val="00041427"/>
    <w:rsid w:val="000755B0"/>
    <w:rsid w:val="000D18F0"/>
    <w:rsid w:val="000E4741"/>
    <w:rsid w:val="00131C58"/>
    <w:rsid w:val="001405C5"/>
    <w:rsid w:val="00147AB8"/>
    <w:rsid w:val="001E4DB2"/>
    <w:rsid w:val="001E76E7"/>
    <w:rsid w:val="00265C1E"/>
    <w:rsid w:val="00295D1D"/>
    <w:rsid w:val="00336B32"/>
    <w:rsid w:val="0043349A"/>
    <w:rsid w:val="00464AF9"/>
    <w:rsid w:val="00566715"/>
    <w:rsid w:val="005E4F1B"/>
    <w:rsid w:val="00641561"/>
    <w:rsid w:val="006573A8"/>
    <w:rsid w:val="00663278"/>
    <w:rsid w:val="006675F6"/>
    <w:rsid w:val="00686E4F"/>
    <w:rsid w:val="006A331B"/>
    <w:rsid w:val="006A604B"/>
    <w:rsid w:val="006C337B"/>
    <w:rsid w:val="006E3DD5"/>
    <w:rsid w:val="00712C7F"/>
    <w:rsid w:val="00784FD5"/>
    <w:rsid w:val="00795233"/>
    <w:rsid w:val="007D6FFB"/>
    <w:rsid w:val="008013D2"/>
    <w:rsid w:val="008622CC"/>
    <w:rsid w:val="00897530"/>
    <w:rsid w:val="008B28BD"/>
    <w:rsid w:val="009042D0"/>
    <w:rsid w:val="00982D41"/>
    <w:rsid w:val="00985E93"/>
    <w:rsid w:val="00A21B7D"/>
    <w:rsid w:val="00A338AF"/>
    <w:rsid w:val="00A56703"/>
    <w:rsid w:val="00A62A58"/>
    <w:rsid w:val="00AF667E"/>
    <w:rsid w:val="00AF69E5"/>
    <w:rsid w:val="00B23E0E"/>
    <w:rsid w:val="00B36DD0"/>
    <w:rsid w:val="00BF3FFF"/>
    <w:rsid w:val="00C060EA"/>
    <w:rsid w:val="00C156E2"/>
    <w:rsid w:val="00C237FB"/>
    <w:rsid w:val="00C7183E"/>
    <w:rsid w:val="00C871E7"/>
    <w:rsid w:val="00CD6014"/>
    <w:rsid w:val="00D12350"/>
    <w:rsid w:val="00DA4034"/>
    <w:rsid w:val="00E4645A"/>
    <w:rsid w:val="00E54055"/>
    <w:rsid w:val="00ED26B1"/>
    <w:rsid w:val="00EF7540"/>
    <w:rsid w:val="00F132FC"/>
    <w:rsid w:val="00FA01E5"/>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67B7D154-6008-4E2C-B049-D3C3B3D73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 w:type="paragraph" w:styleId="NormalWeb">
    <w:name w:val="Normal (Web)"/>
    <w:basedOn w:val="Normal"/>
    <w:uiPriority w:val="99"/>
    <w:unhideWhenUsed/>
    <w:rsid w:val="005E4F1B"/>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Strong">
    <w:name w:val="Strong"/>
    <w:basedOn w:val="DefaultParagraphFont"/>
    <w:uiPriority w:val="22"/>
    <w:qFormat/>
    <w:rsid w:val="005E4F1B"/>
    <w:rPr>
      <w:b/>
      <w:bCs/>
    </w:rPr>
  </w:style>
  <w:style w:type="character" w:customStyle="1" w:styleId="Heading2Char">
    <w:name w:val="Heading 2 Char"/>
    <w:basedOn w:val="DefaultParagraphFont"/>
    <w:link w:val="Heading2"/>
    <w:uiPriority w:val="9"/>
    <w:rsid w:val="005E4F1B"/>
    <w:rPr>
      <w:b/>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16</Pages>
  <Words>3398</Words>
  <Characters>19371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Raghav Pathania</cp:lastModifiedBy>
  <cp:revision>29</cp:revision>
  <dcterms:created xsi:type="dcterms:W3CDTF">2024-02-26T09:18:00Z</dcterms:created>
  <dcterms:modified xsi:type="dcterms:W3CDTF">2026-05-06T06:01:00Z</dcterms:modified>
</cp:coreProperties>
</file>