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1AAC" w:rsidRDefault="007F1AAC" w:rsidP="007F1AAC">
      <w:pPr>
        <w:pStyle w:val="Heading1"/>
        <w:spacing w:after="240"/>
        <w:rPr>
          <w:lang w:val="en-US"/>
        </w:rPr>
      </w:pPr>
      <w:r w:rsidRPr="007F1AAC">
        <w:rPr>
          <w:lang w:val="en-US"/>
        </w:rPr>
        <w:t xml:space="preserve">CAPA (Corrective and Preventive Action) </w:t>
      </w:r>
    </w:p>
    <w:p w:rsidR="007F1AAC" w:rsidRPr="007F1AAC" w:rsidRDefault="007F1AAC" w:rsidP="007F1AAC">
      <w:pPr>
        <w:rPr>
          <w:lang w:val="en-US"/>
        </w:rPr>
      </w:pPr>
      <w:r w:rsidRPr="007F1AAC">
        <w:rPr>
          <w:lang w:val="en-US"/>
        </w:rPr>
        <w:t>Preparing and executing a CAPA (Corrective and Preventive Action) involves a systematic, 7-step quality management methodology. Its core purpose is to investigate non-conformances, identify root causes, implement targeted solutions to prevent recurrence (Corrective) and occurrence (Preventive), and thoroughly verify effectiveness.</w:t>
      </w:r>
    </w:p>
    <w:p w:rsidR="007F1AAC" w:rsidRPr="007F1AAC" w:rsidRDefault="007F1AAC" w:rsidP="007F1AAC">
      <w:pPr>
        <w:rPr>
          <w:b/>
          <w:bCs/>
          <w:lang w:val="en-US"/>
        </w:rPr>
      </w:pPr>
      <w:r w:rsidRPr="007F1AAC">
        <w:rPr>
          <w:b/>
          <w:bCs/>
          <w:lang w:val="en-US"/>
        </w:rPr>
        <w:t>The 7-Step CAPA Process</w:t>
      </w:r>
    </w:p>
    <w:p w:rsidR="007F1AAC" w:rsidRPr="007F1AAC" w:rsidRDefault="007F1AAC" w:rsidP="007F1AAC">
      <w:pPr>
        <w:rPr>
          <w:lang w:val="en-US"/>
        </w:rPr>
      </w:pPr>
      <w:r w:rsidRPr="007F1AAC">
        <w:rPr>
          <w:b/>
          <w:bCs/>
          <w:lang w:val="en-US"/>
        </w:rPr>
        <w:t>1. Identification</w:t>
      </w:r>
    </w:p>
    <w:p w:rsidR="007F1AAC" w:rsidRPr="007F1AAC" w:rsidRDefault="007F1AAC" w:rsidP="007F1AAC">
      <w:pPr>
        <w:numPr>
          <w:ilvl w:val="0"/>
          <w:numId w:val="1"/>
        </w:numPr>
        <w:rPr>
          <w:lang w:val="en-US"/>
        </w:rPr>
      </w:pPr>
      <w:r w:rsidRPr="007F1AAC">
        <w:rPr>
          <w:b/>
          <w:bCs/>
          <w:lang w:val="en-US"/>
        </w:rPr>
        <w:t>Goal:</w:t>
      </w:r>
      <w:r w:rsidRPr="007F1AAC">
        <w:rPr>
          <w:lang w:val="en-US"/>
        </w:rPr>
        <w:t xml:space="preserve"> Document the actual or potential non-conformance.</w:t>
      </w:r>
    </w:p>
    <w:p w:rsidR="007F1AAC" w:rsidRPr="007F1AAC" w:rsidRDefault="007F1AAC" w:rsidP="007F1AAC">
      <w:pPr>
        <w:numPr>
          <w:ilvl w:val="0"/>
          <w:numId w:val="1"/>
        </w:numPr>
        <w:rPr>
          <w:lang w:val="en-US"/>
        </w:rPr>
      </w:pPr>
      <w:r w:rsidRPr="007F1AAC">
        <w:rPr>
          <w:b/>
          <w:bCs/>
          <w:lang w:val="en-US"/>
        </w:rPr>
        <w:t>Actions:</w:t>
      </w:r>
      <w:r w:rsidRPr="007F1AAC">
        <w:rPr>
          <w:lang w:val="en-US"/>
        </w:rPr>
        <w:t xml:space="preserve"> Log the issue, record evidence, and note the date, location, and potential impact on operations or product safety.</w:t>
      </w:r>
    </w:p>
    <w:p w:rsidR="007F1AAC" w:rsidRPr="007F1AAC" w:rsidRDefault="007F1AAC" w:rsidP="007F1AAC">
      <w:pPr>
        <w:rPr>
          <w:lang w:val="en-US"/>
        </w:rPr>
      </w:pPr>
      <w:r w:rsidRPr="007F1AAC">
        <w:rPr>
          <w:b/>
          <w:bCs/>
          <w:lang w:val="en-US"/>
        </w:rPr>
        <w:t>2. Evaluation &amp; Risk Assessment</w:t>
      </w:r>
    </w:p>
    <w:p w:rsidR="007F1AAC" w:rsidRPr="007F1AAC" w:rsidRDefault="007F1AAC" w:rsidP="007F1AAC">
      <w:pPr>
        <w:numPr>
          <w:ilvl w:val="0"/>
          <w:numId w:val="2"/>
        </w:numPr>
        <w:rPr>
          <w:lang w:val="en-US"/>
        </w:rPr>
      </w:pPr>
      <w:r w:rsidRPr="007F1AAC">
        <w:rPr>
          <w:b/>
          <w:bCs/>
          <w:lang w:val="en-US"/>
        </w:rPr>
        <w:t>Goal:</w:t>
      </w:r>
      <w:r w:rsidRPr="007F1AAC">
        <w:rPr>
          <w:lang w:val="en-US"/>
        </w:rPr>
        <w:t xml:space="preserve"> Determine the severity and urgency of the issue.</w:t>
      </w:r>
    </w:p>
    <w:p w:rsidR="007F1AAC" w:rsidRPr="007F1AAC" w:rsidRDefault="007F1AAC" w:rsidP="007F1AAC">
      <w:pPr>
        <w:numPr>
          <w:ilvl w:val="0"/>
          <w:numId w:val="2"/>
        </w:numPr>
        <w:rPr>
          <w:lang w:val="en-US"/>
        </w:rPr>
      </w:pPr>
      <w:r w:rsidRPr="007F1AAC">
        <w:rPr>
          <w:b/>
          <w:bCs/>
          <w:lang w:val="en-US"/>
        </w:rPr>
        <w:t>Actions:</w:t>
      </w:r>
      <w:r w:rsidRPr="007F1AAC">
        <w:rPr>
          <w:lang w:val="en-US"/>
        </w:rPr>
        <w:t xml:space="preserve"> Assess the impact on customers, regulations, and costs. Decide whether a full, formal CAPA is required or if a simple "correction" will suffice.</w:t>
      </w:r>
    </w:p>
    <w:p w:rsidR="007F1AAC" w:rsidRPr="007F1AAC" w:rsidRDefault="007F1AAC" w:rsidP="007F1AAC">
      <w:pPr>
        <w:rPr>
          <w:lang w:val="en-US"/>
        </w:rPr>
      </w:pPr>
      <w:r w:rsidRPr="007F1AAC">
        <w:rPr>
          <w:b/>
          <w:bCs/>
          <w:lang w:val="en-US"/>
        </w:rPr>
        <w:t>3. Investigation &amp; Data Collection</w:t>
      </w:r>
    </w:p>
    <w:p w:rsidR="007F1AAC" w:rsidRPr="007F1AAC" w:rsidRDefault="007F1AAC" w:rsidP="007F1AAC">
      <w:pPr>
        <w:numPr>
          <w:ilvl w:val="0"/>
          <w:numId w:val="3"/>
        </w:numPr>
        <w:rPr>
          <w:lang w:val="en-US"/>
        </w:rPr>
      </w:pPr>
      <w:r w:rsidRPr="007F1AAC">
        <w:rPr>
          <w:b/>
          <w:bCs/>
          <w:lang w:val="en-US"/>
        </w:rPr>
        <w:t>Goal:</w:t>
      </w:r>
      <w:r w:rsidRPr="007F1AAC">
        <w:rPr>
          <w:lang w:val="en-US"/>
        </w:rPr>
        <w:t xml:space="preserve"> Gather facts rather than relying on assumptions.</w:t>
      </w:r>
    </w:p>
    <w:p w:rsidR="007F1AAC" w:rsidRPr="007F1AAC" w:rsidRDefault="007F1AAC" w:rsidP="007F1AAC">
      <w:pPr>
        <w:numPr>
          <w:ilvl w:val="0"/>
          <w:numId w:val="3"/>
        </w:numPr>
        <w:rPr>
          <w:lang w:val="en-US"/>
        </w:rPr>
      </w:pPr>
      <w:r w:rsidRPr="007F1AAC">
        <w:rPr>
          <w:b/>
          <w:bCs/>
          <w:lang w:val="en-US"/>
        </w:rPr>
        <w:t>Actions:</w:t>
      </w:r>
      <w:r w:rsidRPr="007F1AAC">
        <w:rPr>
          <w:lang w:val="en-US"/>
        </w:rPr>
        <w:t xml:space="preserve"> Assemble a cross-functional team (e.g., Quality Assurance, Engineering, Operations) to collect all relevant data, historical logs, and process mappings.</w:t>
      </w:r>
    </w:p>
    <w:p w:rsidR="007F1AAC" w:rsidRPr="007F1AAC" w:rsidRDefault="007F1AAC" w:rsidP="007F1AAC">
      <w:pPr>
        <w:rPr>
          <w:lang w:val="en-US"/>
        </w:rPr>
      </w:pPr>
      <w:r w:rsidRPr="007F1AAC">
        <w:rPr>
          <w:b/>
          <w:bCs/>
          <w:lang w:val="en-US"/>
        </w:rPr>
        <w:t>4. Root Cause Analysis (RCA)</w:t>
      </w:r>
    </w:p>
    <w:p w:rsidR="007F1AAC" w:rsidRPr="007F1AAC" w:rsidRDefault="007F1AAC" w:rsidP="007F1AAC">
      <w:pPr>
        <w:numPr>
          <w:ilvl w:val="0"/>
          <w:numId w:val="4"/>
        </w:numPr>
        <w:rPr>
          <w:lang w:val="en-US"/>
        </w:rPr>
      </w:pPr>
      <w:r w:rsidRPr="007F1AAC">
        <w:rPr>
          <w:b/>
          <w:bCs/>
          <w:lang w:val="en-US"/>
        </w:rPr>
        <w:t>Goal:</w:t>
      </w:r>
      <w:r w:rsidRPr="007F1AAC">
        <w:rPr>
          <w:lang w:val="en-US"/>
        </w:rPr>
        <w:t xml:space="preserve"> Discover the underlying systemic cause, not just the symptom.</w:t>
      </w:r>
    </w:p>
    <w:p w:rsidR="007F1AAC" w:rsidRPr="007F1AAC" w:rsidRDefault="007F1AAC" w:rsidP="007F1AAC">
      <w:pPr>
        <w:numPr>
          <w:ilvl w:val="0"/>
          <w:numId w:val="4"/>
        </w:numPr>
        <w:rPr>
          <w:lang w:val="en-US"/>
        </w:rPr>
      </w:pPr>
      <w:r w:rsidRPr="007F1AAC">
        <w:rPr>
          <w:b/>
          <w:bCs/>
          <w:lang w:val="en-US"/>
        </w:rPr>
        <w:t>Actions:</w:t>
      </w:r>
      <w:r w:rsidRPr="007F1AAC">
        <w:rPr>
          <w:lang w:val="en-US"/>
        </w:rPr>
        <w:t xml:space="preserve"> Utilize established problem-solving frameworks such as the </w:t>
      </w:r>
      <w:hyperlink r:id="rId5" w:tgtFrame="_blank" w:history="1">
        <w:r w:rsidRPr="007F1AAC">
          <w:rPr>
            <w:rStyle w:val="Hyperlink"/>
            <w:color w:val="auto"/>
            <w:u w:val="none"/>
            <w:lang w:val="en-US"/>
          </w:rPr>
          <w:t>Five Whys</w:t>
        </w:r>
      </w:hyperlink>
      <w:r w:rsidRPr="007F1AAC">
        <w:rPr>
          <w:lang w:val="en-US"/>
        </w:rPr>
        <w:t xml:space="preserve"> or Fishbone (Ishikawa) diagrams.</w:t>
      </w:r>
    </w:p>
    <w:p w:rsidR="007F1AAC" w:rsidRPr="007F1AAC" w:rsidRDefault="007F1AAC" w:rsidP="007F1AAC">
      <w:pPr>
        <w:rPr>
          <w:lang w:val="en-US"/>
        </w:rPr>
      </w:pPr>
      <w:r w:rsidRPr="007F1AAC">
        <w:rPr>
          <w:b/>
          <w:bCs/>
          <w:lang w:val="en-US"/>
        </w:rPr>
        <w:t>5. Action Plan Development</w:t>
      </w:r>
    </w:p>
    <w:p w:rsidR="007F1AAC" w:rsidRPr="007F1AAC" w:rsidRDefault="007F1AAC" w:rsidP="007F1AAC">
      <w:pPr>
        <w:numPr>
          <w:ilvl w:val="0"/>
          <w:numId w:val="5"/>
        </w:numPr>
        <w:rPr>
          <w:lang w:val="en-US"/>
        </w:rPr>
      </w:pPr>
      <w:r w:rsidRPr="007F1AAC">
        <w:rPr>
          <w:b/>
          <w:bCs/>
          <w:lang w:val="en-US"/>
        </w:rPr>
        <w:t>Goal:</w:t>
      </w:r>
      <w:r w:rsidRPr="007F1AAC">
        <w:rPr>
          <w:lang w:val="en-US"/>
        </w:rPr>
        <w:t xml:space="preserve"> Create a structured mitigation plan.</w:t>
      </w:r>
    </w:p>
    <w:p w:rsidR="007F1AAC" w:rsidRPr="007F1AAC" w:rsidRDefault="007F1AAC" w:rsidP="007F1AAC">
      <w:pPr>
        <w:numPr>
          <w:ilvl w:val="0"/>
          <w:numId w:val="5"/>
        </w:numPr>
        <w:rPr>
          <w:lang w:val="en-US"/>
        </w:rPr>
      </w:pPr>
      <w:r w:rsidRPr="007F1AAC">
        <w:rPr>
          <w:b/>
          <w:bCs/>
          <w:lang w:val="en-US"/>
        </w:rPr>
        <w:t>Actions:</w:t>
      </w:r>
      <w:r w:rsidRPr="007F1AAC">
        <w:rPr>
          <w:lang w:val="en-US"/>
        </w:rPr>
        <w:t xml:space="preserve"> Formulate specific </w:t>
      </w:r>
      <w:r w:rsidRPr="007F1AAC">
        <w:rPr>
          <w:b/>
          <w:bCs/>
          <w:lang w:val="en-US"/>
        </w:rPr>
        <w:t>Corrective Actions</w:t>
      </w:r>
      <w:r w:rsidRPr="007F1AAC">
        <w:rPr>
          <w:lang w:val="en-US"/>
        </w:rPr>
        <w:t xml:space="preserve"> (to fix current issues and stop recurrence) and </w:t>
      </w:r>
      <w:r w:rsidRPr="007F1AAC">
        <w:rPr>
          <w:b/>
          <w:bCs/>
          <w:lang w:val="en-US"/>
        </w:rPr>
        <w:t>Preventive Actions</w:t>
      </w:r>
      <w:r w:rsidRPr="007F1AAC">
        <w:rPr>
          <w:lang w:val="en-US"/>
        </w:rPr>
        <w:t xml:space="preserve"> (to prevent similar potential issues elsewhere). Assign owners and deadlines to each step. </w:t>
      </w:r>
    </w:p>
    <w:p w:rsidR="007F1AAC" w:rsidRPr="007F1AAC" w:rsidRDefault="007F1AAC" w:rsidP="007F1AAC">
      <w:pPr>
        <w:rPr>
          <w:lang w:val="en-US"/>
        </w:rPr>
      </w:pPr>
      <w:r w:rsidRPr="007F1AAC">
        <w:rPr>
          <w:b/>
          <w:bCs/>
          <w:lang w:val="en-US"/>
        </w:rPr>
        <w:t>6. Implementation &amp; Documentation</w:t>
      </w:r>
    </w:p>
    <w:p w:rsidR="007F1AAC" w:rsidRPr="007F1AAC" w:rsidRDefault="007F1AAC" w:rsidP="007F1AAC">
      <w:pPr>
        <w:numPr>
          <w:ilvl w:val="0"/>
          <w:numId w:val="6"/>
        </w:numPr>
        <w:rPr>
          <w:lang w:val="en-US"/>
        </w:rPr>
      </w:pPr>
      <w:r w:rsidRPr="007F1AAC">
        <w:rPr>
          <w:b/>
          <w:bCs/>
          <w:lang w:val="en-US"/>
        </w:rPr>
        <w:t>Goal:</w:t>
      </w:r>
      <w:r w:rsidRPr="007F1AAC">
        <w:rPr>
          <w:lang w:val="en-US"/>
        </w:rPr>
        <w:t xml:space="preserve"> Execute the plan.</w:t>
      </w:r>
    </w:p>
    <w:p w:rsidR="007F1AAC" w:rsidRPr="007F1AAC" w:rsidRDefault="007F1AAC" w:rsidP="007F1AAC">
      <w:pPr>
        <w:numPr>
          <w:ilvl w:val="0"/>
          <w:numId w:val="6"/>
        </w:numPr>
        <w:rPr>
          <w:lang w:val="en-US"/>
        </w:rPr>
      </w:pPr>
      <w:r w:rsidRPr="007F1AAC">
        <w:rPr>
          <w:b/>
          <w:bCs/>
          <w:lang w:val="en-US"/>
        </w:rPr>
        <w:t>Actions:</w:t>
      </w:r>
      <w:r w:rsidRPr="007F1AAC">
        <w:rPr>
          <w:lang w:val="en-US"/>
        </w:rPr>
        <w:t xml:space="preserve"> Carry out the predefined steps across the organization. Ensure every action is strictly documented for traceability and audit readiness. </w:t>
      </w:r>
    </w:p>
    <w:p w:rsidR="007F1AAC" w:rsidRPr="007F1AAC" w:rsidRDefault="007F1AAC" w:rsidP="007F1AAC">
      <w:pPr>
        <w:rPr>
          <w:lang w:val="en-US"/>
        </w:rPr>
      </w:pPr>
      <w:r w:rsidRPr="007F1AAC">
        <w:rPr>
          <w:b/>
          <w:bCs/>
          <w:lang w:val="en-US"/>
        </w:rPr>
        <w:t>7. Verification &amp; Effectiveness Check</w:t>
      </w:r>
    </w:p>
    <w:p w:rsidR="007F1AAC" w:rsidRPr="007F1AAC" w:rsidRDefault="007F1AAC" w:rsidP="007F1AAC">
      <w:pPr>
        <w:numPr>
          <w:ilvl w:val="0"/>
          <w:numId w:val="7"/>
        </w:numPr>
        <w:rPr>
          <w:lang w:val="en-US"/>
        </w:rPr>
      </w:pPr>
      <w:r w:rsidRPr="007F1AAC">
        <w:rPr>
          <w:b/>
          <w:bCs/>
          <w:lang w:val="en-US"/>
        </w:rPr>
        <w:t>Goal:</w:t>
      </w:r>
      <w:r w:rsidRPr="007F1AAC">
        <w:rPr>
          <w:lang w:val="en-US"/>
        </w:rPr>
        <w:t xml:space="preserve"> Prove the solution actually worked.</w:t>
      </w:r>
    </w:p>
    <w:p w:rsidR="007F1AAC" w:rsidRPr="007F1AAC" w:rsidRDefault="007F1AAC" w:rsidP="007F1AAC">
      <w:pPr>
        <w:numPr>
          <w:ilvl w:val="0"/>
          <w:numId w:val="7"/>
        </w:numPr>
        <w:rPr>
          <w:lang w:val="en-US"/>
        </w:rPr>
      </w:pPr>
      <w:r w:rsidRPr="007F1AAC">
        <w:rPr>
          <w:b/>
          <w:bCs/>
          <w:lang w:val="en-US"/>
        </w:rPr>
        <w:lastRenderedPageBreak/>
        <w:t>Actions:</w:t>
      </w:r>
      <w:r w:rsidRPr="007F1AAC">
        <w:rPr>
          <w:lang w:val="en-US"/>
        </w:rPr>
        <w:t xml:space="preserve"> Monitor the affected process over a designated period to ensure the error does not return. Document final closure once effectiveness is confirmed. </w:t>
      </w:r>
    </w:p>
    <w:p w:rsidR="007F1AAC" w:rsidRPr="007F1AAC" w:rsidRDefault="007F1AAC" w:rsidP="007F1AAC">
      <w:pPr>
        <w:rPr>
          <w:lang w:val="en-US"/>
        </w:rPr>
      </w:pPr>
      <w:r w:rsidRPr="007F1AAC">
        <w:rPr>
          <w:lang w:val="en-US"/>
        </w:rPr>
        <w:pict>
          <v:rect id="_x0000_i1025" style="width:0;height:1.5pt" o:hralign="center" o:hrstd="t" o:hr="t" fillcolor="#a0a0a0" stroked="f"/>
        </w:pict>
      </w:r>
    </w:p>
    <w:p w:rsidR="007F1AAC" w:rsidRPr="007F1AAC" w:rsidRDefault="007F1AAC" w:rsidP="007F1AAC">
      <w:pPr>
        <w:rPr>
          <w:b/>
          <w:bCs/>
          <w:lang w:val="en-US"/>
        </w:rPr>
      </w:pPr>
      <w:r w:rsidRPr="007F1AAC">
        <w:rPr>
          <w:b/>
          <w:bCs/>
          <w:lang w:val="en-US"/>
        </w:rPr>
        <w:t>Best Practices for Execution</w:t>
      </w:r>
    </w:p>
    <w:p w:rsidR="007F1AAC" w:rsidRPr="007F1AAC" w:rsidRDefault="007F1AAC" w:rsidP="007F1AAC">
      <w:pPr>
        <w:numPr>
          <w:ilvl w:val="0"/>
          <w:numId w:val="8"/>
        </w:numPr>
        <w:rPr>
          <w:lang w:val="en-US"/>
        </w:rPr>
      </w:pPr>
      <w:r w:rsidRPr="007F1AAC">
        <w:rPr>
          <w:b/>
          <w:bCs/>
          <w:lang w:val="en-US"/>
        </w:rPr>
        <w:t>Don't Rush the RCA:</w:t>
      </w:r>
      <w:r w:rsidRPr="007F1AAC">
        <w:rPr>
          <w:lang w:val="en-US"/>
        </w:rPr>
        <w:t xml:space="preserve"> The most common </w:t>
      </w:r>
      <w:hyperlink r:id="rId6" w:tgtFrame="_blank" w:history="1">
        <w:r w:rsidRPr="007F1AAC">
          <w:rPr>
            <w:rStyle w:val="Hyperlink"/>
            <w:color w:val="auto"/>
            <w:u w:val="none"/>
            <w:lang w:val="en-US"/>
          </w:rPr>
          <w:t>CAPA Mistake</w:t>
        </w:r>
      </w:hyperlink>
      <w:r w:rsidRPr="007F1AAC">
        <w:rPr>
          <w:lang w:val="en-US"/>
        </w:rPr>
        <w:t xml:space="preserve"> is skipping straight to the solution without finding the true root cause.</w:t>
      </w:r>
    </w:p>
    <w:p w:rsidR="007F1AAC" w:rsidRPr="007F1AAC" w:rsidRDefault="007F1AAC" w:rsidP="007F1AAC">
      <w:pPr>
        <w:numPr>
          <w:ilvl w:val="0"/>
          <w:numId w:val="8"/>
        </w:numPr>
        <w:rPr>
          <w:lang w:val="en-US"/>
        </w:rPr>
      </w:pPr>
      <w:r w:rsidRPr="007F1AAC">
        <w:rPr>
          <w:b/>
          <w:bCs/>
          <w:lang w:val="en-US"/>
        </w:rPr>
        <w:t xml:space="preserve">Move </w:t>
      </w:r>
      <w:proofErr w:type="gramStart"/>
      <w:r w:rsidRPr="007F1AAC">
        <w:rPr>
          <w:b/>
          <w:bCs/>
          <w:lang w:val="en-US"/>
        </w:rPr>
        <w:t>Beyond</w:t>
      </w:r>
      <w:proofErr w:type="gramEnd"/>
      <w:r w:rsidRPr="007F1AAC">
        <w:rPr>
          <w:b/>
          <w:bCs/>
          <w:lang w:val="en-US"/>
        </w:rPr>
        <w:t xml:space="preserve"> "Human Error":</w:t>
      </w:r>
      <w:r w:rsidRPr="007F1AAC">
        <w:rPr>
          <w:lang w:val="en-US"/>
        </w:rPr>
        <w:t xml:space="preserve"> If a human error occurs, investigate </w:t>
      </w:r>
      <w:r w:rsidRPr="007F1AAC">
        <w:rPr>
          <w:i/>
          <w:iCs/>
          <w:lang w:val="en-US"/>
        </w:rPr>
        <w:t>why</w:t>
      </w:r>
      <w:r w:rsidRPr="007F1AAC">
        <w:rPr>
          <w:lang w:val="en-US"/>
        </w:rPr>
        <w:t xml:space="preserve"> the system or process allowed the error to happen in the first place.</w:t>
      </w:r>
    </w:p>
    <w:p w:rsidR="007F1AAC" w:rsidRPr="007F1AAC" w:rsidRDefault="007F1AAC" w:rsidP="007F1AAC">
      <w:pPr>
        <w:numPr>
          <w:ilvl w:val="0"/>
          <w:numId w:val="8"/>
        </w:numPr>
        <w:rPr>
          <w:lang w:val="en-US"/>
        </w:rPr>
      </w:pPr>
      <w:r w:rsidRPr="007F1AAC">
        <w:rPr>
          <w:b/>
          <w:bCs/>
          <w:lang w:val="en-US"/>
        </w:rPr>
        <w:t>Integrate with Risk:</w:t>
      </w:r>
      <w:r w:rsidRPr="007F1AAC">
        <w:rPr>
          <w:lang w:val="en-US"/>
        </w:rPr>
        <w:t xml:space="preserve"> Align your actions dynamically with broader </w:t>
      </w:r>
      <w:hyperlink r:id="rId7" w:tgtFrame="_blank" w:history="1">
        <w:r w:rsidRPr="007F1AAC">
          <w:rPr>
            <w:rStyle w:val="Hyperlink"/>
            <w:color w:val="auto"/>
            <w:u w:val="none"/>
            <w:lang w:val="en-US"/>
          </w:rPr>
          <w:t>Quality Management Systems</w:t>
        </w:r>
      </w:hyperlink>
      <w:r w:rsidRPr="007F1AAC">
        <w:rPr>
          <w:lang w:val="en-US"/>
        </w:rPr>
        <w:t xml:space="preserve"> to foster continuous improvement.</w:t>
      </w:r>
    </w:p>
    <w:p w:rsidR="006965C5" w:rsidRPr="007F1AAC" w:rsidRDefault="006965C5"/>
    <w:sectPr w:rsidR="006965C5" w:rsidRPr="007F1AAC" w:rsidSect="00935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2242E"/>
    <w:multiLevelType w:val="multilevel"/>
    <w:tmpl w:val="5D42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4D363C"/>
    <w:multiLevelType w:val="multilevel"/>
    <w:tmpl w:val="8F8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0D0C69"/>
    <w:multiLevelType w:val="multilevel"/>
    <w:tmpl w:val="7156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937836"/>
    <w:multiLevelType w:val="multilevel"/>
    <w:tmpl w:val="E53A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52503A"/>
    <w:multiLevelType w:val="multilevel"/>
    <w:tmpl w:val="FFCE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563F49"/>
    <w:multiLevelType w:val="multilevel"/>
    <w:tmpl w:val="2620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F214C9"/>
    <w:multiLevelType w:val="multilevel"/>
    <w:tmpl w:val="23BC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ACB0D91"/>
    <w:multiLevelType w:val="multilevel"/>
    <w:tmpl w:val="5292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2"/>
  </w:num>
  <w:num w:numId="5">
    <w:abstractNumId w:val="3"/>
  </w:num>
  <w:num w:numId="6">
    <w:abstractNumId w:val="0"/>
  </w:num>
  <w:num w:numId="7">
    <w:abstractNumId w:val="6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F1AAC"/>
    <w:rsid w:val="0038386D"/>
    <w:rsid w:val="005D50A9"/>
    <w:rsid w:val="006965C5"/>
    <w:rsid w:val="007F1AAC"/>
    <w:rsid w:val="009359BA"/>
    <w:rsid w:val="00A92879"/>
    <w:rsid w:val="00AF0CC9"/>
    <w:rsid w:val="00C42B2C"/>
    <w:rsid w:val="00EF6BCB"/>
    <w:rsid w:val="00FA6F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9BA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1AA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F1AAC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F1AA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62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4854">
          <w:marLeft w:val="0"/>
          <w:marRight w:val="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545418">
          <w:marLeft w:val="0"/>
          <w:marRight w:val="0"/>
          <w:marTop w:val="288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6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30190">
              <w:marLeft w:val="0"/>
              <w:marRight w:val="0"/>
              <w:marTop w:val="144"/>
              <w:marBottom w:val="1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48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69031">
              <w:marLeft w:val="0"/>
              <w:marRight w:val="0"/>
              <w:marTop w:val="144"/>
              <w:marBottom w:val="1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1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6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06333">
              <w:marLeft w:val="0"/>
              <w:marRight w:val="0"/>
              <w:marTop w:val="144"/>
              <w:marBottom w:val="1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2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5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6723">
              <w:marLeft w:val="0"/>
              <w:marRight w:val="0"/>
              <w:marTop w:val="144"/>
              <w:marBottom w:val="1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8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1956">
              <w:marLeft w:val="0"/>
              <w:marRight w:val="0"/>
              <w:marTop w:val="144"/>
              <w:marBottom w:val="1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1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6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5752">
              <w:marLeft w:val="0"/>
              <w:marRight w:val="0"/>
              <w:marTop w:val="144"/>
              <w:marBottom w:val="1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57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8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95160">
              <w:marLeft w:val="0"/>
              <w:marRight w:val="0"/>
              <w:marTop w:val="144"/>
              <w:marBottom w:val="1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6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1490">
              <w:marLeft w:val="0"/>
              <w:marRight w:val="0"/>
              <w:marTop w:val="288"/>
              <w:marBottom w:val="14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3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89648">
          <w:marLeft w:val="0"/>
          <w:marRight w:val="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83210">
          <w:marLeft w:val="0"/>
          <w:marRight w:val="0"/>
          <w:marTop w:val="288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4520">
              <w:marLeft w:val="0"/>
              <w:marRight w:val="0"/>
              <w:marTop w:val="144"/>
              <w:marBottom w:val="1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4183">
              <w:marLeft w:val="0"/>
              <w:marRight w:val="0"/>
              <w:marTop w:val="144"/>
              <w:marBottom w:val="1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06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03770">
              <w:marLeft w:val="0"/>
              <w:marRight w:val="0"/>
              <w:marTop w:val="144"/>
              <w:marBottom w:val="1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06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16748">
              <w:marLeft w:val="0"/>
              <w:marRight w:val="0"/>
              <w:marTop w:val="144"/>
              <w:marBottom w:val="1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85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9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01550">
              <w:marLeft w:val="0"/>
              <w:marRight w:val="0"/>
              <w:marTop w:val="144"/>
              <w:marBottom w:val="1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30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5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53781">
              <w:marLeft w:val="0"/>
              <w:marRight w:val="0"/>
              <w:marTop w:val="144"/>
              <w:marBottom w:val="1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82372">
              <w:marLeft w:val="0"/>
              <w:marRight w:val="0"/>
              <w:marTop w:val="144"/>
              <w:marBottom w:val="1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39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3669">
              <w:marLeft w:val="0"/>
              <w:marRight w:val="0"/>
              <w:marTop w:val="288"/>
              <w:marBottom w:val="14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17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tc.com/en/blogs/plm/what-is-cap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vensislearning.com/blog/capa-process/" TargetMode="External"/><Relationship Id="rId5" Type="http://schemas.openxmlformats.org/officeDocument/2006/relationships/hyperlink" Target="https://www.cms.gov/medicare/provider-enrollment-and-certification/qapi/downloads/fivewhys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 raj</dc:creator>
  <cp:lastModifiedBy>Rishi raj</cp:lastModifiedBy>
  <cp:revision>1</cp:revision>
  <dcterms:created xsi:type="dcterms:W3CDTF">2026-05-26T06:44:00Z</dcterms:created>
  <dcterms:modified xsi:type="dcterms:W3CDTF">2026-05-26T06:46:00Z</dcterms:modified>
</cp:coreProperties>
</file>