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F93" w:rsidRPr="002E5F93" w:rsidRDefault="002E5F93" w:rsidP="002E5F93">
      <w:pPr>
        <w:rPr>
          <w:b/>
          <w:bCs/>
          <w:lang w:val="en-US"/>
        </w:rPr>
      </w:pPr>
      <w:r w:rsidRPr="002E5F93">
        <w:rPr>
          <w:b/>
          <w:bCs/>
          <w:lang w:val="en-US"/>
        </w:rPr>
        <w:t>Defining Requirements: Key Questions to Consider</w:t>
      </w:r>
    </w:p>
    <w:p w:rsidR="002E5F93" w:rsidRPr="002E5F93" w:rsidRDefault="002E5F93" w:rsidP="002E5F93">
      <w:pPr>
        <w:rPr>
          <w:lang w:val="en-US"/>
        </w:rPr>
      </w:pPr>
      <w:r w:rsidRPr="002E5F93">
        <w:rPr>
          <w:lang w:val="en-US"/>
        </w:rPr>
        <w:drawing>
          <wp:inline distT="0" distB="0" distL="0" distR="0">
            <wp:extent cx="9525000" cy="1104900"/>
            <wp:effectExtent l="0" t="0" r="0" b="0"/>
            <wp:docPr id="16" name="ember478" descr="Blue line with a stylized icon of a Question Mark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78" descr="Blue line with a stylized icon of a Question Mark in the center."/>
                    <pic:cNvPicPr>
                      <a:picLocks noChangeAspect="1" noChangeArrowheads="1"/>
                    </pic:cNvPicPr>
                  </pic:nvPicPr>
                  <pic:blipFill>
                    <a:blip r:embed="rId5"/>
                    <a:srcRect/>
                    <a:stretch>
                      <a:fillRect/>
                    </a:stretch>
                  </pic:blipFill>
                  <pic:spPr bwMode="auto">
                    <a:xfrm>
                      <a:off x="0" y="0"/>
                      <a:ext cx="9525000" cy="1104900"/>
                    </a:xfrm>
                    <a:prstGeom prst="rect">
                      <a:avLst/>
                    </a:prstGeom>
                    <a:noFill/>
                    <a:ln w="9525">
                      <a:noFill/>
                      <a:miter lim="800000"/>
                      <a:headEnd/>
                      <a:tailEnd/>
                    </a:ln>
                  </pic:spPr>
                </pic:pic>
              </a:graphicData>
            </a:graphic>
          </wp:inline>
        </w:drawing>
      </w:r>
      <w:r w:rsidRPr="002E5F93">
        <w:rPr>
          <w:lang w:val="en-US"/>
        </w:rPr>
        <w:t xml:space="preserve">To manage requirements effectively, you’ll need to be prepared to answer the following questions: </w:t>
      </w:r>
    </w:p>
    <w:p w:rsidR="002E5F93" w:rsidRPr="002E5F93" w:rsidRDefault="002E5F93" w:rsidP="002E5F93">
      <w:pPr>
        <w:numPr>
          <w:ilvl w:val="0"/>
          <w:numId w:val="2"/>
        </w:numPr>
        <w:rPr>
          <w:lang w:val="en-US"/>
        </w:rPr>
      </w:pPr>
      <w:r w:rsidRPr="002E5F93">
        <w:rPr>
          <w:lang w:val="en-US"/>
        </w:rPr>
        <w:t xml:space="preserve">Who are the stakeholders? </w:t>
      </w:r>
    </w:p>
    <w:p w:rsidR="002E5F93" w:rsidRPr="002E5F93" w:rsidRDefault="002E5F93" w:rsidP="002E5F93">
      <w:pPr>
        <w:numPr>
          <w:ilvl w:val="0"/>
          <w:numId w:val="2"/>
        </w:numPr>
        <w:rPr>
          <w:lang w:val="en-US"/>
        </w:rPr>
      </w:pPr>
      <w:r w:rsidRPr="002E5F93">
        <w:rPr>
          <w:lang w:val="en-US"/>
        </w:rPr>
        <w:t xml:space="preserve">What do our stakeholders need? </w:t>
      </w:r>
    </w:p>
    <w:p w:rsidR="002E5F93" w:rsidRPr="002E5F93" w:rsidRDefault="002E5F93" w:rsidP="002E5F93">
      <w:pPr>
        <w:numPr>
          <w:ilvl w:val="0"/>
          <w:numId w:val="2"/>
        </w:numPr>
        <w:rPr>
          <w:lang w:val="en-US"/>
        </w:rPr>
      </w:pPr>
      <w:r w:rsidRPr="002E5F93">
        <w:rPr>
          <w:lang w:val="en-US"/>
        </w:rPr>
        <w:t xml:space="preserve">How important is each requirement? </w:t>
      </w:r>
    </w:p>
    <w:p w:rsidR="002E5F93" w:rsidRPr="002E5F93" w:rsidRDefault="002E5F93" w:rsidP="002E5F93">
      <w:pPr>
        <w:numPr>
          <w:ilvl w:val="0"/>
          <w:numId w:val="2"/>
        </w:numPr>
        <w:rPr>
          <w:lang w:val="en-US"/>
        </w:rPr>
      </w:pPr>
      <w:r w:rsidRPr="002E5F93">
        <w:rPr>
          <w:lang w:val="en-US"/>
        </w:rPr>
        <w:t xml:space="preserve">How will we deal with issues? </w:t>
      </w:r>
    </w:p>
    <w:p w:rsidR="006965C5" w:rsidRPr="002E5F93" w:rsidRDefault="006965C5">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rsidP="002E5F93">
      <w:pPr>
        <w:rPr>
          <w:b/>
          <w:bCs/>
          <w:lang w:val="en-US"/>
        </w:rPr>
      </w:pPr>
      <w:r w:rsidRPr="002E5F93">
        <w:rPr>
          <w:b/>
          <w:bCs/>
          <w:lang w:val="en-US"/>
        </w:rPr>
        <w:t>A Ten-Step Project Requirements Checklist</w:t>
      </w:r>
    </w:p>
    <w:p w:rsidR="002E5F93" w:rsidRPr="002E5F93" w:rsidRDefault="002E5F93" w:rsidP="002E5F93">
      <w:pPr>
        <w:rPr>
          <w:lang w:val="en-US"/>
        </w:rPr>
      </w:pPr>
      <w:r w:rsidRPr="002E5F93">
        <w:rPr>
          <w:lang w:val="en-US"/>
        </w:rPr>
        <w:drawing>
          <wp:inline distT="0" distB="0" distL="0" distR="0">
            <wp:extent cx="9525000" cy="1104900"/>
            <wp:effectExtent l="0" t="0" r="0" b="0"/>
            <wp:docPr id="6" name="ember415" descr="Green line with a stylized icon of a Checklist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15" descr="Green line with a stylized icon of a Checklist in the center."/>
                    <pic:cNvPicPr>
                      <a:picLocks noChangeAspect="1" noChangeArrowheads="1"/>
                    </pic:cNvPicPr>
                  </pic:nvPicPr>
                  <pic:blipFill>
                    <a:blip r:embed="rId6"/>
                    <a:srcRect/>
                    <a:stretch>
                      <a:fillRect/>
                    </a:stretch>
                  </pic:blipFill>
                  <pic:spPr bwMode="auto">
                    <a:xfrm>
                      <a:off x="0" y="0"/>
                      <a:ext cx="9525000" cy="1104900"/>
                    </a:xfrm>
                    <a:prstGeom prst="rect">
                      <a:avLst/>
                    </a:prstGeom>
                    <a:noFill/>
                    <a:ln w="9525">
                      <a:noFill/>
                      <a:miter lim="800000"/>
                      <a:headEnd/>
                      <a:tailEnd/>
                    </a:ln>
                  </pic:spPr>
                </pic:pic>
              </a:graphicData>
            </a:graphic>
          </wp:inline>
        </w:drawing>
      </w:r>
    </w:p>
    <w:p w:rsidR="002E5F93" w:rsidRPr="002E5F93" w:rsidRDefault="002E5F93" w:rsidP="002E5F93">
      <w:pPr>
        <w:rPr>
          <w:lang w:val="en-US"/>
        </w:rPr>
      </w:pPr>
      <w:r w:rsidRPr="002E5F93">
        <w:rPr>
          <w:lang w:val="en-US"/>
        </w:rPr>
        <w:t xml:space="preserve">Below are the steps involved in managing project requirements. We’ll walk through each step in the coming videos. This checklist is available for download from the Exercise Files folder.  </w:t>
      </w:r>
    </w:p>
    <w:p w:rsidR="002E5F93" w:rsidRPr="002E5F93" w:rsidRDefault="002E5F93" w:rsidP="002E5F93">
      <w:pPr>
        <w:numPr>
          <w:ilvl w:val="0"/>
          <w:numId w:val="1"/>
        </w:numPr>
        <w:rPr>
          <w:lang w:val="en-US"/>
        </w:rPr>
      </w:pPr>
      <w:r w:rsidRPr="002E5F93">
        <w:rPr>
          <w:lang w:val="en-US"/>
        </w:rPr>
        <w:t>Identify standards</w:t>
      </w:r>
    </w:p>
    <w:p w:rsidR="002E5F93" w:rsidRPr="002E5F93" w:rsidRDefault="002E5F93" w:rsidP="002E5F93">
      <w:pPr>
        <w:numPr>
          <w:ilvl w:val="0"/>
          <w:numId w:val="1"/>
        </w:numPr>
        <w:rPr>
          <w:lang w:val="en-US"/>
        </w:rPr>
      </w:pPr>
      <w:r w:rsidRPr="002E5F93">
        <w:rPr>
          <w:lang w:val="en-US"/>
        </w:rPr>
        <w:t>Develop an elicitation plan</w:t>
      </w:r>
    </w:p>
    <w:p w:rsidR="002E5F93" w:rsidRPr="002E5F93" w:rsidRDefault="002E5F93" w:rsidP="002E5F93">
      <w:pPr>
        <w:numPr>
          <w:ilvl w:val="0"/>
          <w:numId w:val="1"/>
        </w:numPr>
        <w:rPr>
          <w:lang w:val="en-US"/>
        </w:rPr>
      </w:pPr>
      <w:r w:rsidRPr="002E5F93">
        <w:rPr>
          <w:lang w:val="en-US"/>
        </w:rPr>
        <w:t>Identify stakeholders</w:t>
      </w:r>
    </w:p>
    <w:p w:rsidR="002E5F93" w:rsidRPr="002E5F93" w:rsidRDefault="002E5F93" w:rsidP="002E5F93">
      <w:pPr>
        <w:numPr>
          <w:ilvl w:val="0"/>
          <w:numId w:val="1"/>
        </w:numPr>
        <w:rPr>
          <w:lang w:val="en-US"/>
        </w:rPr>
      </w:pPr>
      <w:r w:rsidRPr="002E5F93">
        <w:rPr>
          <w:lang w:val="en-US"/>
        </w:rPr>
        <w:t>Gather project requirements</w:t>
      </w:r>
    </w:p>
    <w:p w:rsidR="002E5F93" w:rsidRPr="002E5F93" w:rsidRDefault="002E5F93" w:rsidP="002E5F93">
      <w:pPr>
        <w:numPr>
          <w:ilvl w:val="0"/>
          <w:numId w:val="1"/>
        </w:numPr>
        <w:rPr>
          <w:lang w:val="en-US"/>
        </w:rPr>
      </w:pPr>
      <w:r w:rsidRPr="002E5F93">
        <w:rPr>
          <w:lang w:val="en-US"/>
        </w:rPr>
        <w:t>Analyze requirements</w:t>
      </w:r>
    </w:p>
    <w:p w:rsidR="002E5F93" w:rsidRPr="002E5F93" w:rsidRDefault="002E5F93" w:rsidP="002E5F93">
      <w:pPr>
        <w:numPr>
          <w:ilvl w:val="0"/>
          <w:numId w:val="1"/>
        </w:numPr>
        <w:rPr>
          <w:lang w:val="en-US"/>
        </w:rPr>
      </w:pPr>
      <w:r w:rsidRPr="002E5F93">
        <w:rPr>
          <w:lang w:val="en-US"/>
        </w:rPr>
        <w:t>Prioritize requirements</w:t>
      </w:r>
    </w:p>
    <w:p w:rsidR="002E5F93" w:rsidRPr="002E5F93" w:rsidRDefault="002E5F93" w:rsidP="002E5F93">
      <w:pPr>
        <w:numPr>
          <w:ilvl w:val="0"/>
          <w:numId w:val="1"/>
        </w:numPr>
        <w:rPr>
          <w:lang w:val="en-US"/>
        </w:rPr>
      </w:pPr>
      <w:r w:rsidRPr="002E5F93">
        <w:rPr>
          <w:lang w:val="en-US"/>
        </w:rPr>
        <w:t>Create use cases</w:t>
      </w:r>
    </w:p>
    <w:p w:rsidR="002E5F93" w:rsidRPr="002E5F93" w:rsidRDefault="002E5F93" w:rsidP="002E5F93">
      <w:pPr>
        <w:numPr>
          <w:ilvl w:val="0"/>
          <w:numId w:val="1"/>
        </w:numPr>
        <w:rPr>
          <w:lang w:val="en-US"/>
        </w:rPr>
      </w:pPr>
      <w:r w:rsidRPr="002E5F93">
        <w:rPr>
          <w:lang w:val="en-US"/>
        </w:rPr>
        <w:t>Document project requirements</w:t>
      </w:r>
    </w:p>
    <w:p w:rsidR="002E5F93" w:rsidRPr="002E5F93" w:rsidRDefault="002E5F93" w:rsidP="002E5F93">
      <w:pPr>
        <w:numPr>
          <w:ilvl w:val="0"/>
          <w:numId w:val="1"/>
        </w:numPr>
        <w:rPr>
          <w:lang w:val="en-US"/>
        </w:rPr>
      </w:pPr>
      <w:r w:rsidRPr="002E5F93">
        <w:rPr>
          <w:lang w:val="en-US"/>
        </w:rPr>
        <w:t>Approve project requirements</w:t>
      </w:r>
    </w:p>
    <w:p w:rsidR="002E5F93" w:rsidRPr="002E5F93" w:rsidRDefault="002E5F93" w:rsidP="002E5F93">
      <w:pPr>
        <w:numPr>
          <w:ilvl w:val="0"/>
          <w:numId w:val="1"/>
        </w:numPr>
        <w:rPr>
          <w:lang w:val="en-US"/>
        </w:rPr>
      </w:pPr>
      <w:r w:rsidRPr="002E5F93">
        <w:rPr>
          <w:lang w:val="en-US"/>
        </w:rPr>
        <w:t>Manage changes to requirements</w:t>
      </w:r>
    </w:p>
    <w:p w:rsidR="002E5F93" w:rsidRDefault="002E5F93">
      <w:pPr>
        <w:rPr>
          <w:lang w:val="de-DE"/>
        </w:rPr>
      </w:pPr>
    </w:p>
    <w:p w:rsidR="002E5F93" w:rsidRPr="002E5F93" w:rsidRDefault="002E5F93" w:rsidP="002E5F93">
      <w:pPr>
        <w:rPr>
          <w:b/>
          <w:bCs/>
          <w:lang w:val="en-US"/>
        </w:rPr>
      </w:pPr>
      <w:r w:rsidRPr="002E5F93">
        <w:rPr>
          <w:b/>
          <w:bCs/>
          <w:lang w:val="en-US"/>
        </w:rPr>
        <w:lastRenderedPageBreak/>
        <w:t>More on Project Management Standards</w:t>
      </w:r>
    </w:p>
    <w:p w:rsidR="002E5F93" w:rsidRPr="002E5F93" w:rsidRDefault="002E5F93" w:rsidP="002E5F93">
      <w:pPr>
        <w:rPr>
          <w:lang w:val="en-US"/>
        </w:rPr>
      </w:pPr>
      <w:r w:rsidRPr="002E5F93">
        <w:rPr>
          <w:lang w:val="en-US"/>
        </w:rPr>
        <w:t xml:space="preserve">In order to apply standards correctly, you need to ensure that you are referencing the most current version. Below are the standards discussed in the previous video, along with web links where you can download each set of </w:t>
      </w:r>
      <w:proofErr w:type="gramStart"/>
      <w:r w:rsidRPr="002E5F93">
        <w:rPr>
          <w:lang w:val="en-US"/>
        </w:rPr>
        <w:t>standards.</w:t>
      </w:r>
      <w:proofErr w:type="gramEnd"/>
      <w:r w:rsidRPr="002E5F93">
        <w:rPr>
          <w:lang w:val="en-US"/>
        </w:rPr>
        <w:t> </w:t>
      </w:r>
    </w:p>
    <w:p w:rsidR="002E5F93" w:rsidRPr="002E5F93" w:rsidRDefault="002E5F93" w:rsidP="002E5F93">
      <w:pPr>
        <w:rPr>
          <w:lang w:val="en-US"/>
        </w:rPr>
      </w:pPr>
      <w:r w:rsidRPr="002E5F93">
        <w:rPr>
          <w:b/>
          <w:bCs/>
          <w:lang w:val="en-US"/>
        </w:rPr>
        <w:t> </w:t>
      </w:r>
    </w:p>
    <w:p w:rsidR="002E5F93" w:rsidRPr="002E5F93" w:rsidRDefault="002E5F93" w:rsidP="002E5F93">
      <w:pPr>
        <w:numPr>
          <w:ilvl w:val="0"/>
          <w:numId w:val="3"/>
        </w:numPr>
        <w:rPr>
          <w:lang w:val="en-US"/>
        </w:rPr>
      </w:pPr>
      <w:r w:rsidRPr="002E5F93">
        <w:rPr>
          <w:b/>
          <w:bCs/>
          <w:lang w:val="en-US"/>
        </w:rPr>
        <w:t>ISO 21500</w:t>
      </w:r>
    </w:p>
    <w:p w:rsidR="002E5F93" w:rsidRPr="002E5F93" w:rsidRDefault="002E5F93" w:rsidP="002E5F93">
      <w:pPr>
        <w:rPr>
          <w:lang w:val="en-US"/>
        </w:rPr>
      </w:pPr>
      <w:r w:rsidRPr="002E5F93">
        <w:rPr>
          <w:b/>
          <w:bCs/>
          <w:lang w:val="en-US"/>
        </w:rPr>
        <w:t xml:space="preserve">Project, </w:t>
      </w:r>
      <w:proofErr w:type="spellStart"/>
      <w:r w:rsidRPr="002E5F93">
        <w:rPr>
          <w:b/>
          <w:bCs/>
          <w:lang w:val="en-US"/>
        </w:rPr>
        <w:t>programme</w:t>
      </w:r>
      <w:proofErr w:type="spellEnd"/>
      <w:r w:rsidRPr="002E5F93">
        <w:rPr>
          <w:b/>
          <w:bCs/>
          <w:lang w:val="en-US"/>
        </w:rPr>
        <w:t xml:space="preserve"> and portfolio management — Context and concepts</w:t>
      </w:r>
    </w:p>
    <w:p w:rsidR="002E5F93" w:rsidRPr="002E5F93" w:rsidRDefault="002E5F93" w:rsidP="002E5F93">
      <w:pPr>
        <w:rPr>
          <w:lang w:val="en-US"/>
        </w:rPr>
      </w:pPr>
      <w:r w:rsidRPr="002E5F93">
        <w:rPr>
          <w:lang w:val="en-US"/>
        </w:rPr>
        <w:t xml:space="preserve">This document specifies the organizational context and underlying concepts for undertaking project, </w:t>
      </w:r>
      <w:proofErr w:type="spellStart"/>
      <w:r w:rsidRPr="002E5F93">
        <w:rPr>
          <w:lang w:val="en-US"/>
        </w:rPr>
        <w:t>programme</w:t>
      </w:r>
      <w:proofErr w:type="spellEnd"/>
      <w:r w:rsidRPr="002E5F93">
        <w:rPr>
          <w:lang w:val="en-US"/>
        </w:rPr>
        <w:t xml:space="preserve"> and portfolio management.</w:t>
      </w:r>
    </w:p>
    <w:p w:rsidR="002E5F93" w:rsidRPr="002E5F93" w:rsidRDefault="002E5F93" w:rsidP="002E5F93">
      <w:pPr>
        <w:rPr>
          <w:lang w:val="en-US"/>
        </w:rPr>
      </w:pPr>
      <w:hyperlink r:id="rId7" w:tgtFrame="_blank" w:history="1">
        <w:r w:rsidRPr="002E5F93">
          <w:rPr>
            <w:rStyle w:val="Hyperlink"/>
            <w:lang w:val="en-US"/>
          </w:rPr>
          <w:t>https://www.iso.org/standard/75704.html </w:t>
        </w:r>
      </w:hyperlink>
    </w:p>
    <w:p w:rsidR="002E5F93" w:rsidRPr="002E5F93" w:rsidRDefault="002E5F93" w:rsidP="002E5F93">
      <w:pPr>
        <w:rPr>
          <w:lang w:val="en-US"/>
        </w:rPr>
      </w:pPr>
      <w:r w:rsidRPr="002E5F93">
        <w:rPr>
          <w:b/>
          <w:bCs/>
          <w:lang w:val="en-US"/>
        </w:rPr>
        <w:t> </w:t>
      </w:r>
    </w:p>
    <w:p w:rsidR="002E5F93" w:rsidRPr="002E5F93" w:rsidRDefault="002E5F93" w:rsidP="002E5F93">
      <w:pPr>
        <w:numPr>
          <w:ilvl w:val="0"/>
          <w:numId w:val="4"/>
        </w:numPr>
        <w:rPr>
          <w:lang w:val="en-US"/>
        </w:rPr>
      </w:pPr>
      <w:r w:rsidRPr="002E5F93">
        <w:rPr>
          <w:b/>
          <w:bCs/>
          <w:lang w:val="en-US"/>
        </w:rPr>
        <w:t>ISO, IEC, and IEEE 29148-2018</w:t>
      </w:r>
    </w:p>
    <w:p w:rsidR="002E5F93" w:rsidRPr="002E5F93" w:rsidRDefault="002E5F93" w:rsidP="002E5F93">
      <w:pPr>
        <w:rPr>
          <w:lang w:val="en-US"/>
        </w:rPr>
      </w:pPr>
      <w:r w:rsidRPr="002E5F93">
        <w:rPr>
          <w:b/>
          <w:bCs/>
          <w:lang w:val="en-US"/>
        </w:rPr>
        <w:t>Systems and software engineering — Life cycle processes — Requirements engineering</w:t>
      </w:r>
    </w:p>
    <w:p w:rsidR="002E5F93" w:rsidRPr="002E5F93" w:rsidRDefault="002E5F93" w:rsidP="002E5F93">
      <w:pPr>
        <w:rPr>
          <w:lang w:val="en-US"/>
        </w:rPr>
      </w:pPr>
      <w:r w:rsidRPr="002E5F93">
        <w:rPr>
          <w:lang w:val="en-US"/>
        </w:rPr>
        <w:t>This document specifies the required processes implemented in the engineering activities that result in requirements for systems and software products (including services) throughout the life cycle.</w:t>
      </w:r>
    </w:p>
    <w:p w:rsidR="002E5F93" w:rsidRPr="002E5F93" w:rsidRDefault="002E5F93" w:rsidP="002E5F93">
      <w:pPr>
        <w:rPr>
          <w:lang w:val="en-US"/>
        </w:rPr>
      </w:pPr>
      <w:hyperlink r:id="rId8" w:tgtFrame="_blank" w:history="1">
        <w:r w:rsidRPr="002E5F93">
          <w:rPr>
            <w:rStyle w:val="Hyperlink"/>
            <w:lang w:val="en-US"/>
          </w:rPr>
          <w:t>https://www.iso.org/standard/72089.html </w:t>
        </w:r>
      </w:hyperlink>
    </w:p>
    <w:p w:rsidR="002E5F93" w:rsidRPr="002E5F93" w:rsidRDefault="002E5F93" w:rsidP="002E5F93">
      <w:pPr>
        <w:rPr>
          <w:lang w:val="en-US"/>
        </w:rPr>
      </w:pPr>
      <w:r w:rsidRPr="002E5F93">
        <w:rPr>
          <w:b/>
          <w:bCs/>
          <w:lang w:val="en-US"/>
        </w:rPr>
        <w:t> </w:t>
      </w:r>
    </w:p>
    <w:p w:rsidR="002E5F93" w:rsidRPr="002E5F93" w:rsidRDefault="002E5F93" w:rsidP="002E5F93">
      <w:pPr>
        <w:numPr>
          <w:ilvl w:val="0"/>
          <w:numId w:val="5"/>
        </w:numPr>
        <w:rPr>
          <w:lang w:val="en-US"/>
        </w:rPr>
      </w:pPr>
      <w:r w:rsidRPr="002E5F93">
        <w:rPr>
          <w:b/>
          <w:bCs/>
          <w:lang w:val="en-US"/>
        </w:rPr>
        <w:t>MILSPEC MIL-STD-961E</w:t>
      </w:r>
    </w:p>
    <w:p w:rsidR="002E5F93" w:rsidRPr="002E5F93" w:rsidRDefault="002E5F93" w:rsidP="002E5F93">
      <w:pPr>
        <w:rPr>
          <w:lang w:val="en-US"/>
        </w:rPr>
      </w:pPr>
      <w:r w:rsidRPr="002E5F93">
        <w:rPr>
          <w:b/>
          <w:bCs/>
          <w:lang w:val="en-US"/>
        </w:rPr>
        <w:t>Defense and Program-Unique Specifications Format and Content</w:t>
      </w:r>
    </w:p>
    <w:p w:rsidR="002E5F93" w:rsidRPr="002E5F93" w:rsidRDefault="002E5F93" w:rsidP="002E5F93">
      <w:pPr>
        <w:rPr>
          <w:lang w:val="en-US"/>
        </w:rPr>
      </w:pPr>
      <w:r w:rsidRPr="002E5F93">
        <w:rPr>
          <w:lang w:val="en-US"/>
        </w:rPr>
        <w:t>This standard covers the format and content requirements for developing defense specifications, which are used on multiple programs or applications, and program-unique specifications, which are used for a single program or system with little or no potential for use with other programs or systems. </w:t>
      </w:r>
    </w:p>
    <w:p w:rsidR="002E5F93" w:rsidRPr="002E5F93" w:rsidRDefault="002E5F93" w:rsidP="002E5F93">
      <w:pPr>
        <w:rPr>
          <w:lang w:val="en-US"/>
        </w:rPr>
      </w:pPr>
      <w:hyperlink r:id="rId9" w:tgtFrame="_blank" w:history="1">
        <w:r w:rsidRPr="002E5F93">
          <w:rPr>
            <w:rStyle w:val="Hyperlink"/>
            <w:lang w:val="en-US"/>
          </w:rPr>
          <w:t>https://quicksearch.dla.mil/qsDocDetails.aspx?ident_number=36063</w:t>
        </w:r>
      </w:hyperlink>
      <w:r w:rsidRPr="002E5F93">
        <w:rPr>
          <w:lang w:val="en-US"/>
        </w:rPr>
        <w:t> </w:t>
      </w:r>
    </w:p>
    <w:p w:rsidR="002E5F93" w:rsidRPr="002E5F93" w:rsidRDefault="002E5F93" w:rsidP="002E5F93">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pPr>
        <w:rPr>
          <w:lang w:val="en-US"/>
        </w:rPr>
      </w:pPr>
    </w:p>
    <w:p w:rsidR="002E5F93" w:rsidRPr="002E5F93" w:rsidRDefault="002E5F93">
      <w:pPr>
        <w:rPr>
          <w:lang w:val="en-US"/>
        </w:rPr>
      </w:pPr>
    </w:p>
    <w:sectPr w:rsidR="002E5F93" w:rsidRPr="002E5F93" w:rsidSect="009359B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5E0950"/>
    <w:multiLevelType w:val="multilevel"/>
    <w:tmpl w:val="C75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1F09EC"/>
    <w:multiLevelType w:val="multilevel"/>
    <w:tmpl w:val="A120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8833533"/>
    <w:multiLevelType w:val="multilevel"/>
    <w:tmpl w:val="53D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AD0996"/>
    <w:multiLevelType w:val="multilevel"/>
    <w:tmpl w:val="C70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1D630E"/>
    <w:multiLevelType w:val="multilevel"/>
    <w:tmpl w:val="BFC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5F93"/>
    <w:rsid w:val="002E5F93"/>
    <w:rsid w:val="0038386D"/>
    <w:rsid w:val="003B0771"/>
    <w:rsid w:val="005D50A9"/>
    <w:rsid w:val="006965C5"/>
    <w:rsid w:val="009359BA"/>
    <w:rsid w:val="00A92879"/>
    <w:rsid w:val="00AF0CC9"/>
    <w:rsid w:val="00C42B2C"/>
    <w:rsid w:val="00CB402D"/>
    <w:rsid w:val="00EF6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9BA"/>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5F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F93"/>
    <w:rPr>
      <w:rFonts w:ascii="Tahoma" w:hAnsi="Tahoma" w:cs="Tahoma"/>
      <w:sz w:val="16"/>
      <w:szCs w:val="16"/>
      <w:lang w:val="en-GB"/>
    </w:rPr>
  </w:style>
  <w:style w:type="character" w:styleId="Hyperlink">
    <w:name w:val="Hyperlink"/>
    <w:basedOn w:val="DefaultParagraphFont"/>
    <w:uiPriority w:val="99"/>
    <w:unhideWhenUsed/>
    <w:rsid w:val="002E5F93"/>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888414974">
      <w:bodyDiv w:val="1"/>
      <w:marLeft w:val="0"/>
      <w:marRight w:val="0"/>
      <w:marTop w:val="0"/>
      <w:marBottom w:val="0"/>
      <w:divBdr>
        <w:top w:val="none" w:sz="0" w:space="0" w:color="auto"/>
        <w:left w:val="none" w:sz="0" w:space="0" w:color="auto"/>
        <w:bottom w:val="none" w:sz="0" w:space="0" w:color="auto"/>
        <w:right w:val="none" w:sz="0" w:space="0" w:color="auto"/>
      </w:divBdr>
    </w:div>
    <w:div w:id="1075279330">
      <w:bodyDiv w:val="1"/>
      <w:marLeft w:val="0"/>
      <w:marRight w:val="0"/>
      <w:marTop w:val="0"/>
      <w:marBottom w:val="0"/>
      <w:divBdr>
        <w:top w:val="none" w:sz="0" w:space="0" w:color="auto"/>
        <w:left w:val="none" w:sz="0" w:space="0" w:color="auto"/>
        <w:bottom w:val="none" w:sz="0" w:space="0" w:color="auto"/>
        <w:right w:val="none" w:sz="0" w:space="0" w:color="auto"/>
      </w:divBdr>
    </w:div>
    <w:div w:id="1242711892">
      <w:bodyDiv w:val="1"/>
      <w:marLeft w:val="0"/>
      <w:marRight w:val="0"/>
      <w:marTop w:val="0"/>
      <w:marBottom w:val="0"/>
      <w:divBdr>
        <w:top w:val="none" w:sz="0" w:space="0" w:color="auto"/>
        <w:left w:val="none" w:sz="0" w:space="0" w:color="auto"/>
        <w:bottom w:val="none" w:sz="0" w:space="0" w:color="auto"/>
        <w:right w:val="none" w:sz="0" w:space="0" w:color="auto"/>
      </w:divBdr>
    </w:div>
    <w:div w:id="1573544228">
      <w:bodyDiv w:val="1"/>
      <w:marLeft w:val="0"/>
      <w:marRight w:val="0"/>
      <w:marTop w:val="0"/>
      <w:marBottom w:val="0"/>
      <w:divBdr>
        <w:top w:val="none" w:sz="0" w:space="0" w:color="auto"/>
        <w:left w:val="none" w:sz="0" w:space="0" w:color="auto"/>
        <w:bottom w:val="none" w:sz="0" w:space="0" w:color="auto"/>
        <w:right w:val="none" w:sz="0" w:space="0" w:color="auto"/>
      </w:divBdr>
    </w:div>
    <w:div w:id="1714885477">
      <w:bodyDiv w:val="1"/>
      <w:marLeft w:val="0"/>
      <w:marRight w:val="0"/>
      <w:marTop w:val="0"/>
      <w:marBottom w:val="0"/>
      <w:divBdr>
        <w:top w:val="none" w:sz="0" w:space="0" w:color="auto"/>
        <w:left w:val="none" w:sz="0" w:space="0" w:color="auto"/>
        <w:bottom w:val="none" w:sz="0" w:space="0" w:color="auto"/>
        <w:right w:val="none" w:sz="0" w:space="0" w:color="auto"/>
      </w:divBdr>
    </w:div>
    <w:div w:id="207056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2089.html" TargetMode="External"/><Relationship Id="rId3" Type="http://schemas.openxmlformats.org/officeDocument/2006/relationships/settings" Target="settings.xml"/><Relationship Id="rId7" Type="http://schemas.openxmlformats.org/officeDocument/2006/relationships/hyperlink" Target="https://www.iso.org/standard/7570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quicksearch.dla.mil/qsDocDetails.aspx?ident_number=36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1</cp:revision>
  <dcterms:created xsi:type="dcterms:W3CDTF">2026-05-11T07:17:00Z</dcterms:created>
  <dcterms:modified xsi:type="dcterms:W3CDTF">2026-05-11T09:09:00Z</dcterms:modified>
</cp:coreProperties>
</file>