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65"/>
        <w:ind w:right="1341"/>
        <w:jc w:val="right"/>
      </w:pPr>
      <w:r>
        <w:rPr/>
        <w:t>Execution Version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6"/>
        </w:rPr>
      </w:pPr>
    </w:p>
    <w:p>
      <w:pPr>
        <w:pStyle w:val="Heading3"/>
        <w:spacing w:line="480" w:lineRule="auto" w:before="92"/>
        <w:ind w:left="3959" w:right="4082"/>
        <w:jc w:val="center"/>
        <w:rPr>
          <w:u w:val="none"/>
        </w:rPr>
      </w:pPr>
      <w:r>
        <w:rPr>
          <w:u w:val="none"/>
        </w:rPr>
        <w:t>SHARE PURCHASE AGREEMENT AMONG</w:t>
      </w:r>
    </w:p>
    <w:p>
      <w:pPr>
        <w:spacing w:line="480" w:lineRule="auto" w:before="0"/>
        <w:ind w:left="3365" w:right="3496" w:firstLine="0"/>
        <w:jc w:val="center"/>
        <w:rPr>
          <w:b/>
          <w:sz w:val="21"/>
        </w:rPr>
      </w:pPr>
      <w:r>
        <w:rPr>
          <w:b/>
          <w:sz w:val="21"/>
        </w:rPr>
        <w:t>SIMPLY SOLVENTLESS CONCENTRATES</w:t>
      </w:r>
      <w:r>
        <w:rPr>
          <w:b/>
          <w:spacing w:val="-22"/>
          <w:sz w:val="21"/>
        </w:rPr>
        <w:t> </w:t>
      </w:r>
      <w:r>
        <w:rPr>
          <w:b/>
          <w:sz w:val="21"/>
        </w:rPr>
        <w:t>LTD. AND</w:t>
      </w:r>
    </w:p>
    <w:p>
      <w:pPr>
        <w:spacing w:line="472" w:lineRule="auto" w:before="0"/>
        <w:ind w:left="5335" w:right="5454" w:firstLine="0"/>
        <w:jc w:val="center"/>
        <w:rPr>
          <w:b/>
          <w:sz w:val="21"/>
        </w:rPr>
      </w:pPr>
      <w:r>
        <w:rPr>
          <w:b/>
          <w:sz w:val="21"/>
        </w:rPr>
        <w:t>ANC </w:t>
      </w:r>
      <w:r>
        <w:rPr>
          <w:b/>
          <w:spacing w:val="-5"/>
          <w:sz w:val="21"/>
        </w:rPr>
        <w:t>INC. </w:t>
      </w:r>
      <w:r>
        <w:rPr>
          <w:b/>
          <w:sz w:val="21"/>
        </w:rPr>
        <w:t>AND</w:t>
      </w:r>
    </w:p>
    <w:p>
      <w:pPr>
        <w:spacing w:line="480" w:lineRule="auto" w:before="5"/>
        <w:ind w:left="3548" w:right="3671" w:firstLine="0"/>
        <w:jc w:val="center"/>
        <w:rPr>
          <w:b/>
          <w:sz w:val="21"/>
        </w:rPr>
      </w:pPr>
      <w:r>
        <w:rPr>
          <w:b/>
          <w:sz w:val="21"/>
        </w:rPr>
        <w:t>SUPER TECHNICAL THINGS &amp; STUFF</w:t>
      </w:r>
      <w:r>
        <w:rPr>
          <w:b/>
          <w:spacing w:val="-16"/>
          <w:sz w:val="21"/>
        </w:rPr>
        <w:t> </w:t>
      </w:r>
      <w:r>
        <w:rPr>
          <w:b/>
          <w:sz w:val="21"/>
        </w:rPr>
        <w:t>LTD. AND</w:t>
      </w:r>
    </w:p>
    <w:p>
      <w:pPr>
        <w:spacing w:line="480" w:lineRule="auto" w:before="0"/>
        <w:ind w:left="2811" w:right="2946" w:firstLine="0"/>
        <w:jc w:val="center"/>
        <w:rPr>
          <w:b/>
          <w:sz w:val="21"/>
        </w:rPr>
      </w:pPr>
      <w:r>
        <w:rPr>
          <w:b/>
          <w:sz w:val="21"/>
        </w:rPr>
        <w:t>THE SELLERS LISTED ON THE SIGNATURE PAGES HERETO MADE AS OF</w:t>
      </w:r>
    </w:p>
    <w:p>
      <w:pPr>
        <w:spacing w:line="241" w:lineRule="exact" w:before="0"/>
        <w:ind w:left="3959" w:right="4076" w:firstLine="0"/>
        <w:jc w:val="center"/>
        <w:rPr>
          <w:b/>
          <w:sz w:val="21"/>
        </w:rPr>
      </w:pPr>
      <w:r>
        <w:rPr>
          <w:b/>
          <w:sz w:val="21"/>
        </w:rPr>
        <w:t>September 25, 2024</w:t>
      </w:r>
    </w:p>
    <w:p>
      <w:pPr>
        <w:spacing w:after="0" w:line="241" w:lineRule="exact"/>
        <w:jc w:val="center"/>
        <w:rPr>
          <w:sz w:val="21"/>
        </w:rPr>
        <w:sectPr>
          <w:footerReference w:type="default" r:id="rId5"/>
          <w:type w:val="continuous"/>
          <w:pgSz w:w="12240" w:h="15840"/>
          <w:pgMar w:footer="883" w:top="660" w:bottom="1080" w:left="220" w:right="100"/>
        </w:sectPr>
      </w:pPr>
    </w:p>
    <w:p>
      <w:pPr>
        <w:spacing w:before="65"/>
        <w:ind w:left="3959" w:right="4070" w:firstLine="0"/>
        <w:jc w:val="center"/>
        <w:rPr>
          <w:b/>
          <w:sz w:val="21"/>
        </w:rPr>
      </w:pPr>
      <w:r>
        <w:rPr>
          <w:b/>
          <w:sz w:val="21"/>
        </w:rPr>
        <w:t>TABLE OF CONTENTS</w:t>
      </w:r>
    </w:p>
    <w:p>
      <w:pPr>
        <w:spacing w:after="0"/>
        <w:jc w:val="center"/>
        <w:rPr>
          <w:sz w:val="21"/>
        </w:rPr>
        <w:sectPr>
          <w:footerReference w:type="default" r:id="rId6"/>
          <w:pgSz w:w="12240" w:h="15840"/>
          <w:pgMar w:footer="1318" w:header="0" w:top="1380" w:bottom="1606" w:left="220" w:right="100"/>
          <w:pgNumType w:start="2"/>
        </w:sectPr>
      </w:pPr>
    </w:p>
    <w:sdt>
      <w:sdtPr>
        <w:docPartObj>
          <w:docPartGallery w:val="Table of Contents"/>
          <w:docPartUnique/>
        </w:docPartObj>
      </w:sdtPr>
      <w:sdtEndPr/>
      <w:sdtContent>
        <w:p>
          <w:pPr>
            <w:pStyle w:val="TOC1"/>
            <w:tabs>
              <w:tab w:pos="9249" w:val="left" w:leader="none"/>
            </w:tabs>
            <w:ind w:right="109"/>
          </w:pPr>
          <w:hyperlink w:history="true" w:anchor="_TOC_250067">
            <w:r>
              <w:rPr/>
              <w:t>Article</w:t>
            </w:r>
            <w:r>
              <w:rPr>
                <w:spacing w:val="-6"/>
              </w:rPr>
              <w:t> </w:t>
            </w:r>
            <w:r>
              <w:rPr/>
              <w:t>1</w:t>
            </w:r>
            <w:r>
              <w:rPr>
                <w:spacing w:val="-1"/>
              </w:rPr>
              <w:t> </w:t>
            </w:r>
            <w:r>
              <w:rPr/>
              <w:t>INTERPRETATION</w:t>
              <w:tab/>
              <w:t>5</w:t>
            </w:r>
          </w:hyperlink>
        </w:p>
        <w:p>
          <w:pPr>
            <w:pStyle w:val="TOC3"/>
            <w:numPr>
              <w:ilvl w:val="1"/>
              <w:numId w:val="1"/>
            </w:numPr>
            <w:tabs>
              <w:tab w:pos="2661" w:val="left" w:leader="none"/>
              <w:tab w:pos="2662" w:val="left" w:leader="none"/>
              <w:tab w:pos="10470" w:val="left" w:leader="dot"/>
            </w:tabs>
            <w:spacing w:line="240" w:lineRule="auto" w:before="242" w:after="0"/>
            <w:ind w:left="2662" w:right="0" w:hanging="721"/>
            <w:jc w:val="left"/>
          </w:pPr>
          <w:hyperlink w:history="true" w:anchor="_TOC_250066">
            <w:r>
              <w:rPr/>
              <w:t>Definitions</w:t>
              <w:tab/>
              <w:t>5</w:t>
            </w:r>
          </w:hyperlink>
        </w:p>
        <w:p>
          <w:pPr>
            <w:pStyle w:val="TOC3"/>
            <w:numPr>
              <w:ilvl w:val="1"/>
              <w:numId w:val="1"/>
            </w:numPr>
            <w:tabs>
              <w:tab w:pos="2661" w:val="left" w:leader="none"/>
              <w:tab w:pos="2662" w:val="left" w:leader="none"/>
              <w:tab w:pos="10355" w:val="left" w:leader="dot"/>
            </w:tabs>
            <w:spacing w:line="240" w:lineRule="auto" w:before="240" w:after="0"/>
            <w:ind w:left="2662" w:right="0" w:hanging="721"/>
            <w:jc w:val="left"/>
          </w:pPr>
          <w:hyperlink w:history="true" w:anchor="_TOC_250065">
            <w:r>
              <w:rPr/>
              <w:t>Gender</w:t>
            </w:r>
            <w:r>
              <w:rPr>
                <w:spacing w:val="-2"/>
              </w:rPr>
              <w:t> </w:t>
            </w:r>
            <w:r>
              <w:rPr/>
              <w:t>and</w:t>
            </w:r>
            <w:r>
              <w:rPr>
                <w:spacing w:val="-5"/>
              </w:rPr>
              <w:t> </w:t>
            </w:r>
            <w:r>
              <w:rPr/>
              <w:t>Number</w:t>
              <w:tab/>
              <w:t>18</w:t>
            </w:r>
          </w:hyperlink>
        </w:p>
        <w:p>
          <w:pPr>
            <w:pStyle w:val="TOC3"/>
            <w:numPr>
              <w:ilvl w:val="1"/>
              <w:numId w:val="1"/>
            </w:numPr>
            <w:tabs>
              <w:tab w:pos="2661" w:val="left" w:leader="none"/>
              <w:tab w:pos="2662" w:val="left" w:leader="none"/>
              <w:tab w:pos="10355" w:val="left" w:leader="dot"/>
            </w:tabs>
            <w:spacing w:line="240" w:lineRule="auto" w:before="235" w:after="0"/>
            <w:ind w:left="2662" w:right="0" w:hanging="721"/>
            <w:jc w:val="left"/>
          </w:pPr>
          <w:hyperlink w:history="true" w:anchor="_TOC_250064">
            <w:r>
              <w:rPr/>
              <w:t>Headings,</w:t>
            </w:r>
            <w:r>
              <w:rPr>
                <w:spacing w:val="-5"/>
              </w:rPr>
              <w:t> </w:t>
            </w:r>
            <w:r>
              <w:rPr/>
              <w:t>etc</w:t>
              <w:tab/>
              <w:t>18</w:t>
            </w:r>
          </w:hyperlink>
        </w:p>
        <w:p>
          <w:pPr>
            <w:pStyle w:val="TOC3"/>
            <w:numPr>
              <w:ilvl w:val="1"/>
              <w:numId w:val="1"/>
            </w:numPr>
            <w:tabs>
              <w:tab w:pos="2661" w:val="left" w:leader="none"/>
              <w:tab w:pos="2662" w:val="left" w:leader="none"/>
              <w:tab w:pos="10355" w:val="left" w:leader="dot"/>
            </w:tabs>
            <w:spacing w:line="240" w:lineRule="auto" w:before="241" w:after="0"/>
            <w:ind w:left="2662" w:right="0" w:hanging="721"/>
            <w:jc w:val="left"/>
          </w:pPr>
          <w:hyperlink w:history="true" w:anchor="_TOC_250063">
            <w:r>
              <w:rPr/>
              <w:t>Currency</w:t>
              <w:tab/>
              <w:t>18</w:t>
            </w:r>
          </w:hyperlink>
        </w:p>
        <w:p>
          <w:pPr>
            <w:pStyle w:val="TOC3"/>
            <w:numPr>
              <w:ilvl w:val="1"/>
              <w:numId w:val="1"/>
            </w:numPr>
            <w:tabs>
              <w:tab w:pos="2661" w:val="left" w:leader="none"/>
              <w:tab w:pos="2662" w:val="left" w:leader="none"/>
              <w:tab w:pos="10355" w:val="left" w:leader="dot"/>
            </w:tabs>
            <w:spacing w:line="240" w:lineRule="auto" w:before="241" w:after="0"/>
            <w:ind w:left="2662" w:right="0" w:hanging="721"/>
            <w:jc w:val="left"/>
          </w:pPr>
          <w:hyperlink w:history="true" w:anchor="_TOC_250062">
            <w:r>
              <w:rPr/>
              <w:t>Certain</w:t>
            </w:r>
            <w:r>
              <w:rPr>
                <w:spacing w:val="1"/>
              </w:rPr>
              <w:t> </w:t>
            </w:r>
            <w:r>
              <w:rPr/>
              <w:t>Phrases,</w:t>
            </w:r>
            <w:r>
              <w:rPr>
                <w:spacing w:val="-6"/>
              </w:rPr>
              <w:t> </w:t>
            </w:r>
            <w:r>
              <w:rPr/>
              <w:t>etc</w:t>
              <w:tab/>
              <w:t>18</w:t>
            </w:r>
          </w:hyperlink>
        </w:p>
        <w:p>
          <w:pPr>
            <w:pStyle w:val="TOC3"/>
            <w:numPr>
              <w:ilvl w:val="1"/>
              <w:numId w:val="1"/>
            </w:numPr>
            <w:tabs>
              <w:tab w:pos="2661" w:val="left" w:leader="none"/>
              <w:tab w:pos="2662" w:val="left" w:leader="none"/>
              <w:tab w:pos="10355" w:val="left" w:leader="dot"/>
            </w:tabs>
            <w:spacing w:line="240" w:lineRule="auto" w:before="241" w:after="0"/>
            <w:ind w:left="2662" w:right="0" w:hanging="721"/>
            <w:jc w:val="left"/>
          </w:pPr>
          <w:hyperlink w:history="true" w:anchor="_TOC_250061">
            <w:r>
              <w:rPr/>
              <w:t>Knowledge</w:t>
              <w:tab/>
              <w:t>18</w:t>
            </w:r>
          </w:hyperlink>
        </w:p>
        <w:p>
          <w:pPr>
            <w:pStyle w:val="TOC3"/>
            <w:numPr>
              <w:ilvl w:val="1"/>
              <w:numId w:val="1"/>
            </w:numPr>
            <w:tabs>
              <w:tab w:pos="2661" w:val="left" w:leader="none"/>
              <w:tab w:pos="2662" w:val="left" w:leader="none"/>
              <w:tab w:pos="10355" w:val="left" w:leader="dot"/>
            </w:tabs>
            <w:spacing w:line="240" w:lineRule="auto" w:before="241" w:after="0"/>
            <w:ind w:left="2662" w:right="0" w:hanging="721"/>
            <w:jc w:val="left"/>
          </w:pPr>
          <w:hyperlink w:history="true" w:anchor="_TOC_250060">
            <w:r>
              <w:rPr/>
              <w:t>Accounting</w:t>
            </w:r>
            <w:r>
              <w:rPr>
                <w:spacing w:val="-7"/>
              </w:rPr>
              <w:t> </w:t>
            </w:r>
            <w:r>
              <w:rPr/>
              <w:t>Terms</w:t>
              <w:tab/>
              <w:t>18</w:t>
            </w:r>
          </w:hyperlink>
        </w:p>
        <w:p>
          <w:pPr>
            <w:pStyle w:val="TOC3"/>
            <w:numPr>
              <w:ilvl w:val="1"/>
              <w:numId w:val="1"/>
            </w:numPr>
            <w:tabs>
              <w:tab w:pos="2661" w:val="left" w:leader="none"/>
              <w:tab w:pos="2662" w:val="left" w:leader="none"/>
              <w:tab w:pos="10355" w:val="left" w:leader="dot"/>
            </w:tabs>
            <w:spacing w:line="240" w:lineRule="auto" w:before="241" w:after="0"/>
            <w:ind w:left="2662" w:right="0" w:hanging="721"/>
            <w:jc w:val="left"/>
          </w:pPr>
          <w:hyperlink w:history="true" w:anchor="_TOC_250059">
            <w:r>
              <w:rPr/>
              <w:t>Statute</w:t>
              <w:tab/>
              <w:t>18</w:t>
            </w:r>
          </w:hyperlink>
        </w:p>
        <w:p>
          <w:pPr>
            <w:pStyle w:val="TOC3"/>
            <w:numPr>
              <w:ilvl w:val="1"/>
              <w:numId w:val="1"/>
            </w:numPr>
            <w:tabs>
              <w:tab w:pos="2661" w:val="left" w:leader="none"/>
              <w:tab w:pos="2662" w:val="left" w:leader="none"/>
              <w:tab w:pos="10355" w:val="left" w:leader="dot"/>
            </w:tabs>
            <w:spacing w:line="240" w:lineRule="auto" w:before="241" w:after="0"/>
            <w:ind w:left="2662" w:right="0" w:hanging="721"/>
            <w:jc w:val="left"/>
          </w:pPr>
          <w:hyperlink w:history="true" w:anchor="_TOC_250058">
            <w:r>
              <w:rPr/>
              <w:t>Incorporation</w:t>
            </w:r>
            <w:r>
              <w:rPr>
                <w:spacing w:val="-1"/>
              </w:rPr>
              <w:t> </w:t>
            </w:r>
            <w:r>
              <w:rPr/>
              <w:t>of</w:t>
            </w:r>
            <w:r>
              <w:rPr>
                <w:spacing w:val="-7"/>
              </w:rPr>
              <w:t> </w:t>
            </w:r>
            <w:r>
              <w:rPr/>
              <w:t>Schedules</w:t>
              <w:tab/>
              <w:t>18</w:t>
            </w:r>
          </w:hyperlink>
        </w:p>
        <w:p>
          <w:pPr>
            <w:pStyle w:val="TOC3"/>
            <w:tabs>
              <w:tab w:pos="2661" w:val="left" w:leader="none"/>
              <w:tab w:pos="10355" w:val="left" w:leader="dot"/>
            </w:tabs>
            <w:spacing w:before="242"/>
            <w:ind w:left="1941" w:firstLine="0"/>
          </w:pPr>
          <w:hyperlink w:history="true" w:anchor="_TOC_250057">
            <w:r>
              <w:rPr/>
              <w:t>1.10</w:t>
              <w:tab/>
              <w:t>Incorporation of</w:t>
            </w:r>
            <w:r>
              <w:rPr>
                <w:spacing w:val="-5"/>
              </w:rPr>
              <w:t> </w:t>
            </w:r>
            <w:r>
              <w:rPr/>
              <w:t>Disclosure</w:t>
            </w:r>
            <w:r>
              <w:rPr>
                <w:spacing w:val="-5"/>
              </w:rPr>
              <w:t> </w:t>
            </w:r>
            <w:r>
              <w:rPr/>
              <w:t>Letter</w:t>
              <w:tab/>
              <w:t>19</w:t>
            </w:r>
          </w:hyperlink>
        </w:p>
        <w:p>
          <w:pPr>
            <w:pStyle w:val="TOC1"/>
            <w:tabs>
              <w:tab w:pos="9134" w:val="left" w:leader="none"/>
            </w:tabs>
            <w:spacing w:before="233"/>
          </w:pPr>
          <w:hyperlink w:history="true" w:anchor="_TOC_250056">
            <w:r>
              <w:rPr/>
              <w:t>Article 2 PURCHASE</w:t>
            </w:r>
            <w:r>
              <w:rPr>
                <w:spacing w:val="-6"/>
              </w:rPr>
              <w:t> </w:t>
            </w:r>
            <w:r>
              <w:rPr/>
              <w:t>AND</w:t>
            </w:r>
            <w:r>
              <w:rPr>
                <w:spacing w:val="1"/>
              </w:rPr>
              <w:t> </w:t>
            </w:r>
            <w:r>
              <w:rPr/>
              <w:t>SALE</w:t>
              <w:tab/>
              <w:t>19</w:t>
            </w:r>
          </w:hyperlink>
        </w:p>
        <w:p>
          <w:pPr>
            <w:pStyle w:val="TOC3"/>
            <w:numPr>
              <w:ilvl w:val="1"/>
              <w:numId w:val="2"/>
            </w:numPr>
            <w:tabs>
              <w:tab w:pos="2661" w:val="left" w:leader="none"/>
              <w:tab w:pos="2662" w:val="left" w:leader="none"/>
              <w:tab w:pos="10355" w:val="left" w:leader="dot"/>
            </w:tabs>
            <w:spacing w:line="240" w:lineRule="auto" w:before="242" w:after="0"/>
            <w:ind w:left="2662" w:right="0" w:hanging="721"/>
            <w:jc w:val="left"/>
          </w:pPr>
          <w:hyperlink w:history="true" w:anchor="_TOC_250055">
            <w:r>
              <w:rPr/>
              <w:t>Purchase and Sale of</w:t>
            </w:r>
            <w:r>
              <w:rPr>
                <w:spacing w:val="-10"/>
              </w:rPr>
              <w:t> </w:t>
            </w:r>
            <w:r>
              <w:rPr/>
              <w:t>Purchased</w:t>
            </w:r>
            <w:r>
              <w:rPr>
                <w:spacing w:val="-6"/>
              </w:rPr>
              <w:t> </w:t>
            </w:r>
            <w:r>
              <w:rPr/>
              <w:t>Shares</w:t>
              <w:tab/>
              <w:t>19</w:t>
            </w:r>
          </w:hyperlink>
        </w:p>
        <w:p>
          <w:pPr>
            <w:pStyle w:val="TOC3"/>
            <w:numPr>
              <w:ilvl w:val="1"/>
              <w:numId w:val="2"/>
            </w:numPr>
            <w:tabs>
              <w:tab w:pos="2661" w:val="left" w:leader="none"/>
              <w:tab w:pos="2662" w:val="left" w:leader="none"/>
              <w:tab w:pos="10355" w:val="left" w:leader="dot"/>
            </w:tabs>
            <w:spacing w:line="240" w:lineRule="auto" w:before="241" w:after="0"/>
            <w:ind w:left="2662" w:right="0" w:hanging="721"/>
            <w:jc w:val="left"/>
          </w:pPr>
          <w:hyperlink w:history="true" w:anchor="_TOC_250054">
            <w:r>
              <w:rPr/>
              <w:t>Payment </w:t>
            </w:r>
            <w:r>
              <w:rPr>
                <w:spacing w:val="3"/>
              </w:rPr>
              <w:t>of </w:t>
            </w:r>
            <w:r>
              <w:rPr/>
              <w:t>the</w:t>
            </w:r>
            <w:r>
              <w:rPr>
                <w:spacing w:val="-14"/>
              </w:rPr>
              <w:t> </w:t>
            </w:r>
            <w:r>
              <w:rPr/>
              <w:t>Purchase</w:t>
            </w:r>
            <w:r>
              <w:rPr>
                <w:spacing w:val="-5"/>
              </w:rPr>
              <w:t> </w:t>
            </w:r>
            <w:r>
              <w:rPr/>
              <w:t>Price</w:t>
              <w:tab/>
              <w:t>19</w:t>
            </w:r>
          </w:hyperlink>
        </w:p>
        <w:p>
          <w:pPr>
            <w:pStyle w:val="TOC3"/>
            <w:numPr>
              <w:ilvl w:val="1"/>
              <w:numId w:val="2"/>
            </w:numPr>
            <w:tabs>
              <w:tab w:pos="2661" w:val="left" w:leader="none"/>
              <w:tab w:pos="2662" w:val="left" w:leader="none"/>
              <w:tab w:pos="10355" w:val="left" w:leader="dot"/>
            </w:tabs>
            <w:spacing w:line="240" w:lineRule="auto" w:before="241" w:after="0"/>
            <w:ind w:left="2662" w:right="0" w:hanging="721"/>
            <w:jc w:val="left"/>
          </w:pPr>
          <w:hyperlink w:history="true" w:anchor="_TOC_250053">
            <w:r>
              <w:rPr/>
              <w:t>Purchase</w:t>
            </w:r>
            <w:r>
              <w:rPr>
                <w:spacing w:val="-5"/>
              </w:rPr>
              <w:t> </w:t>
            </w:r>
            <w:r>
              <w:rPr/>
              <w:t>Price</w:t>
            </w:r>
            <w:r>
              <w:rPr>
                <w:spacing w:val="-5"/>
              </w:rPr>
              <w:t> </w:t>
            </w:r>
            <w:r>
              <w:rPr/>
              <w:t>Adjustment.</w:t>
              <w:tab/>
              <w:t>20</w:t>
            </w:r>
          </w:hyperlink>
        </w:p>
        <w:p>
          <w:pPr>
            <w:pStyle w:val="TOC3"/>
            <w:numPr>
              <w:ilvl w:val="1"/>
              <w:numId w:val="2"/>
            </w:numPr>
            <w:tabs>
              <w:tab w:pos="2661" w:val="left" w:leader="none"/>
              <w:tab w:pos="2662" w:val="left" w:leader="none"/>
              <w:tab w:pos="10355" w:val="left" w:leader="dot"/>
            </w:tabs>
            <w:spacing w:line="240" w:lineRule="auto" w:before="241" w:after="0"/>
            <w:ind w:left="2662" w:right="0" w:hanging="721"/>
            <w:jc w:val="left"/>
          </w:pPr>
          <w:hyperlink w:history="true" w:anchor="_TOC_250052">
            <w:r>
              <w:rPr/>
              <w:t>Equity</w:t>
            </w:r>
            <w:r>
              <w:rPr>
                <w:spacing w:val="-4"/>
              </w:rPr>
              <w:t> </w:t>
            </w:r>
            <w:r>
              <w:rPr/>
              <w:t>Consideration</w:t>
              <w:tab/>
              <w:t>22</w:t>
            </w:r>
          </w:hyperlink>
        </w:p>
        <w:p>
          <w:pPr>
            <w:pStyle w:val="TOC3"/>
            <w:numPr>
              <w:ilvl w:val="1"/>
              <w:numId w:val="2"/>
            </w:numPr>
            <w:tabs>
              <w:tab w:pos="2661" w:val="left" w:leader="none"/>
              <w:tab w:pos="2662" w:val="left" w:leader="none"/>
              <w:tab w:pos="10355" w:val="left" w:leader="dot"/>
            </w:tabs>
            <w:spacing w:line="240" w:lineRule="auto" w:before="241" w:after="0"/>
            <w:ind w:left="2662" w:right="0" w:hanging="721"/>
            <w:jc w:val="left"/>
          </w:pPr>
          <w:hyperlink w:history="true" w:anchor="_TOC_250051">
            <w:r>
              <w:rPr/>
              <w:t>Contingent</w:t>
            </w:r>
            <w:r>
              <w:rPr>
                <w:spacing w:val="-7"/>
              </w:rPr>
              <w:t> </w:t>
            </w:r>
            <w:r>
              <w:rPr/>
              <w:t>Consideration</w:t>
              <w:tab/>
              <w:t>22</w:t>
            </w:r>
          </w:hyperlink>
        </w:p>
        <w:p>
          <w:pPr>
            <w:pStyle w:val="TOC3"/>
            <w:numPr>
              <w:ilvl w:val="1"/>
              <w:numId w:val="2"/>
            </w:numPr>
            <w:tabs>
              <w:tab w:pos="2661" w:val="left" w:leader="none"/>
              <w:tab w:pos="2662" w:val="left" w:leader="none"/>
              <w:tab w:pos="10355" w:val="left" w:leader="dot"/>
            </w:tabs>
            <w:spacing w:line="240" w:lineRule="auto" w:before="241" w:after="0"/>
            <w:ind w:left="2662" w:right="0" w:hanging="721"/>
            <w:jc w:val="left"/>
          </w:pPr>
          <w:hyperlink w:history="true" w:anchor="_TOC_250050">
            <w:r>
              <w:rPr/>
              <w:t>Patent</w:t>
            </w:r>
            <w:r>
              <w:rPr>
                <w:spacing w:val="-7"/>
              </w:rPr>
              <w:t> </w:t>
            </w:r>
            <w:r>
              <w:rPr/>
              <w:t>Consideration</w:t>
              <w:tab/>
              <w:t>25</w:t>
            </w:r>
          </w:hyperlink>
        </w:p>
        <w:p>
          <w:pPr>
            <w:pStyle w:val="TOC3"/>
            <w:numPr>
              <w:ilvl w:val="1"/>
              <w:numId w:val="2"/>
            </w:numPr>
            <w:tabs>
              <w:tab w:pos="2661" w:val="left" w:leader="none"/>
              <w:tab w:pos="2662" w:val="left" w:leader="none"/>
              <w:tab w:pos="10355" w:val="left" w:leader="dot"/>
            </w:tabs>
            <w:spacing w:line="240" w:lineRule="auto" w:before="242" w:after="0"/>
            <w:ind w:left="2662" w:right="0" w:hanging="721"/>
            <w:jc w:val="left"/>
          </w:pPr>
          <w:hyperlink w:history="true" w:anchor="_TOC_250049">
            <w:r>
              <w:rPr/>
              <w:t>Date, Time and Place</w:t>
            </w:r>
            <w:r>
              <w:rPr>
                <w:spacing w:val="-12"/>
              </w:rPr>
              <w:t> </w:t>
            </w:r>
            <w:r>
              <w:rPr/>
              <w:t>of</w:t>
            </w:r>
            <w:r>
              <w:rPr>
                <w:spacing w:val="-4"/>
              </w:rPr>
              <w:t> </w:t>
            </w:r>
            <w:r>
              <w:rPr/>
              <w:t>Closing</w:t>
              <w:tab/>
              <w:t>26</w:t>
            </w:r>
          </w:hyperlink>
        </w:p>
        <w:p>
          <w:pPr>
            <w:pStyle w:val="TOC3"/>
            <w:numPr>
              <w:ilvl w:val="1"/>
              <w:numId w:val="2"/>
            </w:numPr>
            <w:tabs>
              <w:tab w:pos="2661" w:val="left" w:leader="none"/>
              <w:tab w:pos="2662" w:val="left" w:leader="none"/>
              <w:tab w:pos="10355" w:val="left" w:leader="dot"/>
            </w:tabs>
            <w:spacing w:line="240" w:lineRule="auto" w:before="233" w:after="0"/>
            <w:ind w:left="2662" w:right="0" w:hanging="721"/>
            <w:jc w:val="left"/>
          </w:pPr>
          <w:hyperlink w:history="true" w:anchor="_TOC_250048">
            <w:r>
              <w:rPr/>
              <w:t>Appointment of</w:t>
            </w:r>
            <w:r>
              <w:rPr>
                <w:spacing w:val="-7"/>
              </w:rPr>
              <w:t> </w:t>
            </w:r>
            <w:r>
              <w:rPr/>
              <w:t>Seller</w:t>
            </w:r>
            <w:r>
              <w:rPr>
                <w:spacing w:val="-2"/>
              </w:rPr>
              <w:t> </w:t>
            </w:r>
            <w:r>
              <w:rPr/>
              <w:t>Representative</w:t>
              <w:tab/>
              <w:t>26</w:t>
            </w:r>
          </w:hyperlink>
        </w:p>
        <w:p>
          <w:pPr>
            <w:pStyle w:val="TOC3"/>
            <w:numPr>
              <w:ilvl w:val="1"/>
              <w:numId w:val="2"/>
            </w:numPr>
            <w:tabs>
              <w:tab w:pos="2661" w:val="left" w:leader="none"/>
              <w:tab w:pos="2662" w:val="left" w:leader="none"/>
              <w:tab w:pos="10355" w:val="left" w:leader="dot"/>
            </w:tabs>
            <w:spacing w:line="240" w:lineRule="auto" w:before="242" w:after="0"/>
            <w:ind w:left="2662" w:right="0" w:hanging="721"/>
            <w:jc w:val="left"/>
          </w:pPr>
          <w:hyperlink w:history="true" w:anchor="_TOC_250047">
            <w:r>
              <w:rPr/>
              <w:t>Tax</w:t>
            </w:r>
            <w:r>
              <w:rPr>
                <w:spacing w:val="-4"/>
              </w:rPr>
              <w:t> </w:t>
            </w:r>
            <w:r>
              <w:rPr/>
              <w:t>Elections</w:t>
              <w:tab/>
              <w:t>27</w:t>
            </w:r>
          </w:hyperlink>
        </w:p>
        <w:p>
          <w:pPr>
            <w:pStyle w:val="TOC1"/>
            <w:tabs>
              <w:tab w:pos="9134" w:val="left" w:leader="none"/>
            </w:tabs>
          </w:pPr>
          <w:r>
            <w:rPr/>
            <w:t>Article 3 REPRESENTATIONS AND WARRANTIES OF THE</w:t>
          </w:r>
          <w:r>
            <w:rPr>
              <w:spacing w:val="-18"/>
            </w:rPr>
            <w:t> </w:t>
          </w:r>
          <w:r>
            <w:rPr/>
            <w:t>SELLER</w:t>
          </w:r>
          <w:r>
            <w:rPr>
              <w:spacing w:val="2"/>
            </w:rPr>
            <w:t> </w:t>
          </w:r>
          <w:r>
            <w:rPr/>
            <w:t>PARTIES</w:t>
            <w:tab/>
            <w:t>27</w:t>
          </w:r>
        </w:p>
        <w:p>
          <w:pPr>
            <w:pStyle w:val="TOC3"/>
            <w:numPr>
              <w:ilvl w:val="1"/>
              <w:numId w:val="3"/>
            </w:numPr>
            <w:tabs>
              <w:tab w:pos="2661" w:val="left" w:leader="none"/>
              <w:tab w:pos="2662" w:val="left" w:leader="none"/>
              <w:tab w:pos="10355" w:val="left" w:leader="dot"/>
            </w:tabs>
            <w:spacing w:line="244" w:lineRule="auto" w:before="241" w:after="0"/>
            <w:ind w:left="2662" w:right="1331" w:hanging="721"/>
            <w:jc w:val="left"/>
          </w:pPr>
          <w:hyperlink w:history="true" w:anchor="_TOC_250046">
            <w:r>
              <w:rPr/>
              <w:t>Representations and Warranties of the Shareholders respecting the Purchased Shares</w:t>
              <w:tab/>
            </w:r>
            <w:r>
              <w:rPr>
                <w:spacing w:val="-10"/>
              </w:rPr>
              <w:t>27</w:t>
            </w:r>
          </w:hyperlink>
        </w:p>
        <w:p>
          <w:pPr>
            <w:pStyle w:val="TOC3"/>
            <w:numPr>
              <w:ilvl w:val="1"/>
              <w:numId w:val="3"/>
            </w:numPr>
            <w:tabs>
              <w:tab w:pos="2661" w:val="left" w:leader="none"/>
              <w:tab w:pos="2662" w:val="left" w:leader="none"/>
              <w:tab w:pos="10355" w:val="left" w:leader="dot"/>
            </w:tabs>
            <w:spacing w:line="242" w:lineRule="auto" w:before="227" w:after="0"/>
            <w:ind w:left="2662" w:right="1331" w:hanging="721"/>
            <w:jc w:val="left"/>
          </w:pPr>
          <w:hyperlink w:history="true" w:anchor="_TOC_250045">
            <w:r>
              <w:rPr/>
              <w:t>Representations and Warranties of the Shareholders respecting the Purchased Corporations and</w:t>
            </w:r>
            <w:r>
              <w:rPr>
                <w:spacing w:val="-6"/>
              </w:rPr>
              <w:t> </w:t>
            </w:r>
            <w:r>
              <w:rPr/>
              <w:t>the</w:t>
            </w:r>
            <w:r>
              <w:rPr>
                <w:spacing w:val="1"/>
              </w:rPr>
              <w:t> </w:t>
            </w:r>
            <w:r>
              <w:rPr/>
              <w:t>Business</w:t>
              <w:tab/>
            </w:r>
            <w:r>
              <w:rPr>
                <w:spacing w:val="-10"/>
              </w:rPr>
              <w:t>29</w:t>
            </w:r>
          </w:hyperlink>
        </w:p>
        <w:p>
          <w:pPr>
            <w:pStyle w:val="TOC1"/>
            <w:tabs>
              <w:tab w:pos="9134" w:val="left" w:leader="none"/>
            </w:tabs>
            <w:spacing w:before="240" w:after="20"/>
          </w:pPr>
          <w:r>
            <w:rPr/>
            <w:t>Article 4 REPRESENTATIONS AND WARRANTIES</w:t>
          </w:r>
          <w:r>
            <w:rPr>
              <w:spacing w:val="-16"/>
            </w:rPr>
            <w:t> </w:t>
          </w:r>
          <w:r>
            <w:rPr/>
            <w:t>OF</w:t>
          </w:r>
          <w:r>
            <w:rPr>
              <w:spacing w:val="-4"/>
            </w:rPr>
            <w:t> </w:t>
          </w:r>
          <w:r>
            <w:rPr/>
            <w:t>PURCHASER</w:t>
            <w:tab/>
            <w:t>44</w:t>
          </w:r>
        </w:p>
        <w:p>
          <w:pPr>
            <w:pStyle w:val="TOC3"/>
            <w:tabs>
              <w:tab w:pos="2661" w:val="left" w:leader="none"/>
              <w:tab w:pos="10586" w:val="right" w:leader="dot"/>
            </w:tabs>
            <w:spacing w:before="65"/>
            <w:ind w:left="1941" w:firstLine="0"/>
          </w:pPr>
          <w:hyperlink w:history="true" w:anchor="_TOC_250044">
            <w:r>
              <w:rPr/>
              <w:t>4.01</w:t>
              <w:tab/>
              <w:t>Purchaser's Representations</w:t>
            </w:r>
            <w:r>
              <w:rPr>
                <w:spacing w:val="5"/>
              </w:rPr>
              <w:t> </w:t>
            </w:r>
            <w:r>
              <w:rPr/>
              <w:t>and</w:t>
            </w:r>
            <w:r>
              <w:rPr>
                <w:spacing w:val="-3"/>
              </w:rPr>
              <w:t> </w:t>
            </w:r>
            <w:r>
              <w:rPr/>
              <w:t>Warranties</w:t>
              <w:tab/>
              <w:t>44</w:t>
            </w:r>
          </w:hyperlink>
        </w:p>
        <w:p>
          <w:pPr>
            <w:pStyle w:val="TOC2"/>
            <w:tabs>
              <w:tab w:pos="10586" w:val="right" w:leader="none"/>
            </w:tabs>
          </w:pPr>
          <w:hyperlink w:history="true" w:anchor="_TOC_250043">
            <w:r>
              <w:rPr/>
              <w:t>Article 5 COVENANTS OF THE</w:t>
            </w:r>
            <w:r>
              <w:rPr>
                <w:spacing w:val="4"/>
              </w:rPr>
              <w:t> </w:t>
            </w:r>
            <w:r>
              <w:rPr/>
              <w:t>PARTIES</w:t>
              <w:tab/>
              <w:t>46</w:t>
            </w:r>
          </w:hyperlink>
        </w:p>
        <w:p>
          <w:pPr>
            <w:pStyle w:val="TOC3"/>
            <w:numPr>
              <w:ilvl w:val="1"/>
              <w:numId w:val="4"/>
            </w:numPr>
            <w:tabs>
              <w:tab w:pos="2661" w:val="left" w:leader="none"/>
              <w:tab w:pos="2662" w:val="left" w:leader="none"/>
              <w:tab w:pos="10586" w:val="right" w:leader="dot"/>
            </w:tabs>
            <w:spacing w:line="240" w:lineRule="auto" w:before="242" w:after="0"/>
            <w:ind w:left="2662" w:right="0" w:hanging="721"/>
            <w:jc w:val="left"/>
          </w:pPr>
          <w:hyperlink w:history="true" w:anchor="_TOC_250042">
            <w:r>
              <w:rPr/>
              <w:t>Conduct of Business Prior</w:t>
            </w:r>
            <w:r>
              <w:rPr>
                <w:spacing w:val="6"/>
              </w:rPr>
              <w:t> </w:t>
            </w:r>
            <w:r>
              <w:rPr>
                <w:spacing w:val="3"/>
              </w:rPr>
              <w:t>to</w:t>
            </w:r>
            <w:r>
              <w:rPr>
                <w:spacing w:val="-3"/>
              </w:rPr>
              <w:t> </w:t>
            </w:r>
            <w:r>
              <w:rPr/>
              <w:t>Closing</w:t>
              <w:tab/>
              <w:t>46</w:t>
            </w:r>
          </w:hyperlink>
        </w:p>
        <w:p>
          <w:pPr>
            <w:pStyle w:val="TOC3"/>
            <w:numPr>
              <w:ilvl w:val="1"/>
              <w:numId w:val="4"/>
            </w:numPr>
            <w:tabs>
              <w:tab w:pos="2661" w:val="left" w:leader="none"/>
              <w:tab w:pos="2662" w:val="left" w:leader="none"/>
              <w:tab w:pos="10586" w:val="right" w:leader="dot"/>
            </w:tabs>
            <w:spacing w:line="240" w:lineRule="auto" w:before="240" w:after="0"/>
            <w:ind w:left="2662" w:right="0" w:hanging="721"/>
            <w:jc w:val="left"/>
          </w:pPr>
          <w:hyperlink w:history="true" w:anchor="_TOC_250041">
            <w:r>
              <w:rPr/>
              <w:t>Access</w:t>
            </w:r>
            <w:r>
              <w:rPr>
                <w:spacing w:val="2"/>
              </w:rPr>
              <w:t> </w:t>
            </w:r>
            <w:r>
              <w:rPr/>
              <w:t>by</w:t>
            </w:r>
            <w:r>
              <w:rPr>
                <w:spacing w:val="3"/>
              </w:rPr>
              <w:t> </w:t>
            </w:r>
            <w:r>
              <w:rPr/>
              <w:t>Purchaser</w:t>
              <w:tab/>
              <w:t>47</w:t>
            </w:r>
          </w:hyperlink>
        </w:p>
        <w:p>
          <w:pPr>
            <w:pStyle w:val="TOC3"/>
            <w:numPr>
              <w:ilvl w:val="1"/>
              <w:numId w:val="4"/>
            </w:numPr>
            <w:tabs>
              <w:tab w:pos="2661" w:val="left" w:leader="none"/>
              <w:tab w:pos="2662" w:val="left" w:leader="none"/>
              <w:tab w:pos="10586" w:val="right" w:leader="dot"/>
            </w:tabs>
            <w:spacing w:line="240" w:lineRule="auto" w:before="235" w:after="0"/>
            <w:ind w:left="2662" w:right="0" w:hanging="721"/>
            <w:jc w:val="left"/>
          </w:pPr>
          <w:hyperlink w:history="true" w:anchor="_TOC_250040">
            <w:r>
              <w:rPr/>
              <w:t>Actions to Satisfy</w:t>
            </w:r>
            <w:r>
              <w:rPr>
                <w:spacing w:val="8"/>
              </w:rPr>
              <w:t> </w:t>
            </w:r>
            <w:r>
              <w:rPr/>
              <w:t>Closing</w:t>
            </w:r>
            <w:r>
              <w:rPr>
                <w:spacing w:val="-2"/>
              </w:rPr>
              <w:t> </w:t>
            </w:r>
            <w:r>
              <w:rPr/>
              <w:t>Conditions</w:t>
              <w:tab/>
              <w:t>47</w:t>
            </w:r>
          </w:hyperlink>
        </w:p>
        <w:p>
          <w:pPr>
            <w:pStyle w:val="TOC3"/>
            <w:numPr>
              <w:ilvl w:val="1"/>
              <w:numId w:val="4"/>
            </w:numPr>
            <w:tabs>
              <w:tab w:pos="2661" w:val="left" w:leader="none"/>
              <w:tab w:pos="2662" w:val="left" w:leader="none"/>
              <w:tab w:pos="10586" w:val="right" w:leader="dot"/>
            </w:tabs>
            <w:spacing w:line="240" w:lineRule="auto" w:before="241" w:after="0"/>
            <w:ind w:left="2662" w:right="0" w:hanging="721"/>
            <w:jc w:val="left"/>
          </w:pPr>
          <w:hyperlink w:history="true" w:anchor="_TOC_250039">
            <w:r>
              <w:rPr/>
              <w:t>Notices and Requests</w:t>
            </w:r>
            <w:r>
              <w:rPr>
                <w:spacing w:val="2"/>
              </w:rPr>
              <w:t> </w:t>
            </w:r>
            <w:r>
              <w:rPr/>
              <w:t>for</w:t>
            </w:r>
            <w:r>
              <w:rPr>
                <w:spacing w:val="1"/>
              </w:rPr>
              <w:t> </w:t>
            </w:r>
            <w:r>
              <w:rPr/>
              <w:t>Consents</w:t>
              <w:tab/>
              <w:t>47</w:t>
            </w:r>
          </w:hyperlink>
        </w:p>
        <w:p>
          <w:pPr>
            <w:pStyle w:val="TOC3"/>
            <w:numPr>
              <w:ilvl w:val="1"/>
              <w:numId w:val="4"/>
            </w:numPr>
            <w:tabs>
              <w:tab w:pos="2661" w:val="left" w:leader="none"/>
              <w:tab w:pos="2662" w:val="left" w:leader="none"/>
              <w:tab w:pos="10586" w:val="right" w:leader="dot"/>
            </w:tabs>
            <w:spacing w:line="240" w:lineRule="auto" w:before="241" w:after="0"/>
            <w:ind w:left="2662" w:right="0" w:hanging="721"/>
            <w:jc w:val="left"/>
          </w:pPr>
          <w:hyperlink w:history="true" w:anchor="_TOC_250038">
            <w:r>
              <w:rPr/>
              <w:t>Filings</w:t>
            </w:r>
            <w:r>
              <w:rPr>
                <w:spacing w:val="2"/>
              </w:rPr>
              <w:t> </w:t>
            </w:r>
            <w:r>
              <w:rPr/>
              <w:t>and</w:t>
            </w:r>
            <w:r>
              <w:rPr>
                <w:spacing w:val="6"/>
              </w:rPr>
              <w:t> </w:t>
            </w:r>
            <w:r>
              <w:rPr/>
              <w:t>Authorizations</w:t>
              <w:tab/>
              <w:t>47</w:t>
            </w:r>
          </w:hyperlink>
        </w:p>
        <w:p>
          <w:pPr>
            <w:pStyle w:val="TOC3"/>
            <w:numPr>
              <w:ilvl w:val="1"/>
              <w:numId w:val="4"/>
            </w:numPr>
            <w:tabs>
              <w:tab w:pos="2661" w:val="left" w:leader="none"/>
              <w:tab w:pos="2662" w:val="left" w:leader="none"/>
              <w:tab w:pos="10586" w:val="right" w:leader="dot"/>
            </w:tabs>
            <w:spacing w:line="240" w:lineRule="auto" w:before="241" w:after="0"/>
            <w:ind w:left="2662" w:right="0" w:hanging="721"/>
            <w:jc w:val="left"/>
          </w:pPr>
          <w:hyperlink w:history="true" w:anchor="_TOC_250037">
            <w:r>
              <w:rPr/>
              <w:t>Notice of Untrue Representation</w:t>
            </w:r>
            <w:r>
              <w:rPr>
                <w:spacing w:val="-9"/>
              </w:rPr>
              <w:t> </w:t>
            </w:r>
            <w:r>
              <w:rPr/>
              <w:t>or</w:t>
            </w:r>
            <w:r>
              <w:rPr>
                <w:spacing w:val="1"/>
              </w:rPr>
              <w:t> </w:t>
            </w:r>
            <w:r>
              <w:rPr/>
              <w:t>Warranty</w:t>
              <w:tab/>
              <w:t>48</w:t>
            </w:r>
          </w:hyperlink>
        </w:p>
        <w:p>
          <w:pPr>
            <w:pStyle w:val="TOC3"/>
            <w:numPr>
              <w:ilvl w:val="1"/>
              <w:numId w:val="4"/>
            </w:numPr>
            <w:tabs>
              <w:tab w:pos="2661" w:val="left" w:leader="none"/>
              <w:tab w:pos="2662" w:val="left" w:leader="none"/>
              <w:tab w:pos="10586" w:val="right" w:leader="dot"/>
            </w:tabs>
            <w:spacing w:line="240" w:lineRule="auto" w:before="241" w:after="0"/>
            <w:ind w:left="2662" w:right="0" w:hanging="721"/>
            <w:jc w:val="left"/>
          </w:pPr>
          <w:hyperlink w:history="true" w:anchor="_TOC_250036">
            <w:r>
              <w:rPr/>
              <w:t>Exclusive</w:t>
            </w:r>
            <w:r>
              <w:rPr>
                <w:spacing w:val="-3"/>
              </w:rPr>
              <w:t> </w:t>
            </w:r>
            <w:r>
              <w:rPr/>
              <w:t>Dealing</w:t>
              <w:tab/>
              <w:t>48</w:t>
            </w:r>
          </w:hyperlink>
        </w:p>
        <w:p>
          <w:pPr>
            <w:pStyle w:val="TOC3"/>
            <w:numPr>
              <w:ilvl w:val="1"/>
              <w:numId w:val="4"/>
            </w:numPr>
            <w:tabs>
              <w:tab w:pos="2661" w:val="left" w:leader="none"/>
              <w:tab w:pos="2662" w:val="left" w:leader="none"/>
              <w:tab w:pos="10586" w:val="right" w:leader="dot"/>
            </w:tabs>
            <w:spacing w:line="240" w:lineRule="auto" w:before="241" w:after="0"/>
            <w:ind w:left="2662" w:right="0" w:hanging="721"/>
            <w:jc w:val="left"/>
          </w:pPr>
          <w:hyperlink w:history="true" w:anchor="_TOC_250035">
            <w:r>
              <w:rPr/>
              <w:t>Tax</w:t>
            </w:r>
            <w:r>
              <w:rPr>
                <w:spacing w:val="2"/>
              </w:rPr>
              <w:t> </w:t>
            </w:r>
            <w:r>
              <w:rPr/>
              <w:t>Matters</w:t>
              <w:tab/>
              <w:t>48</w:t>
            </w:r>
          </w:hyperlink>
        </w:p>
        <w:p>
          <w:pPr>
            <w:pStyle w:val="TOC3"/>
            <w:numPr>
              <w:ilvl w:val="1"/>
              <w:numId w:val="4"/>
            </w:numPr>
            <w:tabs>
              <w:tab w:pos="2661" w:val="left" w:leader="none"/>
              <w:tab w:pos="2662" w:val="left" w:leader="none"/>
              <w:tab w:pos="10586" w:val="right" w:leader="dot"/>
            </w:tabs>
            <w:spacing w:line="240" w:lineRule="auto" w:before="241" w:after="0"/>
            <w:ind w:left="2662" w:right="0" w:hanging="721"/>
            <w:jc w:val="left"/>
          </w:pPr>
          <w:hyperlink w:history="true" w:anchor="_TOC_250034">
            <w:r>
              <w:rPr/>
              <w:t>Directors' and</w:t>
            </w:r>
            <w:r>
              <w:rPr>
                <w:spacing w:val="-1"/>
              </w:rPr>
              <w:t> </w:t>
            </w:r>
            <w:r>
              <w:rPr/>
              <w:t>Officers'</w:t>
            </w:r>
            <w:r>
              <w:rPr>
                <w:spacing w:val="2"/>
              </w:rPr>
              <w:t> </w:t>
            </w:r>
            <w:r>
              <w:rPr/>
              <w:t>Insurance</w:t>
              <w:tab/>
              <w:t>50</w:t>
            </w:r>
          </w:hyperlink>
        </w:p>
        <w:p>
          <w:pPr>
            <w:pStyle w:val="TOC3"/>
            <w:tabs>
              <w:tab w:pos="2661" w:val="left" w:leader="none"/>
              <w:tab w:pos="10586" w:val="right" w:leader="dot"/>
            </w:tabs>
            <w:spacing w:before="242"/>
            <w:ind w:left="1941" w:firstLine="0"/>
          </w:pPr>
          <w:hyperlink w:history="true" w:anchor="_TOC_250033">
            <w:r>
              <w:rPr/>
              <w:t>5.10</w:t>
              <w:tab/>
              <w:t>Discharge of</w:t>
            </w:r>
            <w:r>
              <w:rPr>
                <w:spacing w:val="-5"/>
              </w:rPr>
              <w:t> </w:t>
            </w:r>
            <w:r>
              <w:rPr/>
              <w:t>Personal</w:t>
            </w:r>
            <w:r>
              <w:rPr>
                <w:spacing w:val="-4"/>
              </w:rPr>
              <w:t> </w:t>
            </w:r>
            <w:r>
              <w:rPr/>
              <w:t>Guarantees</w:t>
              <w:tab/>
              <w:t>50</w:t>
            </w:r>
          </w:hyperlink>
        </w:p>
        <w:p>
          <w:pPr>
            <w:pStyle w:val="TOC2"/>
            <w:tabs>
              <w:tab w:pos="10586" w:val="right" w:leader="none"/>
            </w:tabs>
            <w:spacing w:before="233"/>
          </w:pPr>
          <w:hyperlink w:history="true" w:anchor="_TOC_250032">
            <w:r>
              <w:rPr/>
              <w:t>Article 6 CONDITIONS TO</w:t>
            </w:r>
            <w:r>
              <w:rPr>
                <w:spacing w:val="2"/>
              </w:rPr>
              <w:t> </w:t>
            </w:r>
            <w:r>
              <w:rPr/>
              <w:t>CLOSING</w:t>
              <w:tab/>
              <w:t>50</w:t>
            </w:r>
          </w:hyperlink>
        </w:p>
        <w:p>
          <w:pPr>
            <w:pStyle w:val="TOC3"/>
            <w:numPr>
              <w:ilvl w:val="1"/>
              <w:numId w:val="5"/>
            </w:numPr>
            <w:tabs>
              <w:tab w:pos="2661" w:val="left" w:leader="none"/>
              <w:tab w:pos="2662" w:val="left" w:leader="none"/>
              <w:tab w:pos="10586" w:val="right" w:leader="dot"/>
            </w:tabs>
            <w:spacing w:line="240" w:lineRule="auto" w:before="242" w:after="0"/>
            <w:ind w:left="2662" w:right="0" w:hanging="721"/>
            <w:jc w:val="left"/>
          </w:pPr>
          <w:hyperlink w:history="true" w:anchor="_TOC_250031">
            <w:r>
              <w:rPr/>
              <w:t>Conditions for the Benefit of</w:t>
            </w:r>
            <w:r>
              <w:rPr>
                <w:spacing w:val="5"/>
              </w:rPr>
              <w:t> </w:t>
            </w:r>
            <w:r>
              <w:rPr/>
              <w:t>the</w:t>
            </w:r>
            <w:r>
              <w:rPr>
                <w:spacing w:val="-3"/>
              </w:rPr>
              <w:t> </w:t>
            </w:r>
            <w:r>
              <w:rPr/>
              <w:t>Purchaser</w:t>
              <w:tab/>
              <w:t>50</w:t>
            </w:r>
          </w:hyperlink>
        </w:p>
        <w:p>
          <w:pPr>
            <w:pStyle w:val="TOC3"/>
            <w:numPr>
              <w:ilvl w:val="1"/>
              <w:numId w:val="5"/>
            </w:numPr>
            <w:tabs>
              <w:tab w:pos="2661" w:val="left" w:leader="none"/>
              <w:tab w:pos="2662" w:val="left" w:leader="none"/>
              <w:tab w:pos="10586" w:val="right" w:leader="dot"/>
            </w:tabs>
            <w:spacing w:line="240" w:lineRule="auto" w:before="241" w:after="0"/>
            <w:ind w:left="2662" w:right="0" w:hanging="721"/>
            <w:jc w:val="left"/>
          </w:pPr>
          <w:hyperlink w:history="true" w:anchor="_TOC_250030">
            <w:r>
              <w:rPr/>
              <w:t>Conditions for the Benefit of</w:t>
            </w:r>
            <w:r>
              <w:rPr>
                <w:spacing w:val="4"/>
              </w:rPr>
              <w:t> </w:t>
            </w:r>
            <w:r>
              <w:rPr/>
              <w:t>the</w:t>
            </w:r>
            <w:r>
              <w:rPr>
                <w:spacing w:val="-2"/>
              </w:rPr>
              <w:t> </w:t>
            </w:r>
            <w:r>
              <w:rPr/>
              <w:t>Shareholders</w:t>
              <w:tab/>
              <w:t>52</w:t>
            </w:r>
          </w:hyperlink>
        </w:p>
        <w:p>
          <w:pPr>
            <w:pStyle w:val="TOC2"/>
            <w:tabs>
              <w:tab w:pos="10586" w:val="right" w:leader="none"/>
            </w:tabs>
          </w:pPr>
          <w:hyperlink w:history="true" w:anchor="_TOC_250029">
            <w:r>
              <w:rPr/>
              <w:t>Article 7 TERMINATION</w:t>
            </w:r>
            <w:r>
              <w:rPr>
                <w:spacing w:val="-5"/>
              </w:rPr>
              <w:t> </w:t>
            </w:r>
            <w:r>
              <w:rPr/>
              <w:t>AND</w:t>
            </w:r>
            <w:r>
              <w:rPr>
                <w:spacing w:val="-1"/>
              </w:rPr>
              <w:t> </w:t>
            </w:r>
            <w:r>
              <w:rPr/>
              <w:t>CONFIDENTIALITY</w:t>
              <w:tab/>
              <w:t>53</w:t>
            </w:r>
          </w:hyperlink>
        </w:p>
        <w:p>
          <w:pPr>
            <w:pStyle w:val="TOC3"/>
            <w:numPr>
              <w:ilvl w:val="1"/>
              <w:numId w:val="6"/>
            </w:numPr>
            <w:tabs>
              <w:tab w:pos="2661" w:val="left" w:leader="none"/>
              <w:tab w:pos="2662" w:val="left" w:leader="none"/>
              <w:tab w:pos="10586" w:val="right" w:leader="dot"/>
            </w:tabs>
            <w:spacing w:line="240" w:lineRule="auto" w:before="241" w:after="0"/>
            <w:ind w:left="2662" w:right="0" w:hanging="721"/>
            <w:jc w:val="left"/>
          </w:pPr>
          <w:hyperlink w:history="true" w:anchor="_TOC_250028">
            <w:r>
              <w:rPr/>
              <w:t>Termination</w:t>
              <w:tab/>
              <w:t>53</w:t>
            </w:r>
          </w:hyperlink>
        </w:p>
        <w:p>
          <w:pPr>
            <w:pStyle w:val="TOC3"/>
            <w:numPr>
              <w:ilvl w:val="1"/>
              <w:numId w:val="6"/>
            </w:numPr>
            <w:tabs>
              <w:tab w:pos="2661" w:val="left" w:leader="none"/>
              <w:tab w:pos="2662" w:val="left" w:leader="none"/>
              <w:tab w:pos="10586" w:val="right" w:leader="dot"/>
            </w:tabs>
            <w:spacing w:line="240" w:lineRule="auto" w:before="241" w:after="0"/>
            <w:ind w:left="2662" w:right="0" w:hanging="721"/>
            <w:jc w:val="left"/>
          </w:pPr>
          <w:hyperlink w:history="true" w:anchor="_TOC_250027">
            <w:r>
              <w:rPr/>
              <w:t>Effect</w:t>
            </w:r>
            <w:r>
              <w:rPr>
                <w:spacing w:val="-3"/>
              </w:rPr>
              <w:t> </w:t>
            </w:r>
            <w:r>
              <w:rPr/>
              <w:t>of</w:t>
            </w:r>
            <w:r>
              <w:rPr>
                <w:spacing w:val="-2"/>
              </w:rPr>
              <w:t> </w:t>
            </w:r>
            <w:r>
              <w:rPr/>
              <w:t>Termination</w:t>
              <w:tab/>
              <w:t>54</w:t>
            </w:r>
          </w:hyperlink>
        </w:p>
        <w:p>
          <w:pPr>
            <w:pStyle w:val="TOC3"/>
            <w:numPr>
              <w:ilvl w:val="1"/>
              <w:numId w:val="6"/>
            </w:numPr>
            <w:tabs>
              <w:tab w:pos="2661" w:val="left" w:leader="none"/>
              <w:tab w:pos="2662" w:val="left" w:leader="none"/>
              <w:tab w:pos="10586" w:val="right" w:leader="dot"/>
            </w:tabs>
            <w:spacing w:line="240" w:lineRule="auto" w:before="241" w:after="0"/>
            <w:ind w:left="2662" w:right="0" w:hanging="721"/>
            <w:jc w:val="left"/>
          </w:pPr>
          <w:hyperlink w:history="true" w:anchor="_TOC_250026">
            <w:r>
              <w:rPr/>
              <w:t>Non-Disclosure / Non-Use of</w:t>
            </w:r>
            <w:r>
              <w:rPr>
                <w:spacing w:val="-10"/>
              </w:rPr>
              <w:t> </w:t>
            </w:r>
            <w:r>
              <w:rPr/>
              <w:t>Confidential</w:t>
            </w:r>
            <w:r>
              <w:rPr>
                <w:spacing w:val="-4"/>
              </w:rPr>
              <w:t> </w:t>
            </w:r>
            <w:r>
              <w:rPr/>
              <w:t>Information</w:t>
              <w:tab/>
              <w:t>54</w:t>
            </w:r>
          </w:hyperlink>
        </w:p>
        <w:p>
          <w:pPr>
            <w:pStyle w:val="TOC2"/>
            <w:tabs>
              <w:tab w:pos="10586" w:val="right" w:leader="none"/>
            </w:tabs>
            <w:spacing w:before="242"/>
          </w:pPr>
          <w:hyperlink w:history="true" w:anchor="_TOC_250025">
            <w:r>
              <w:rPr/>
              <w:t>Article</w:t>
            </w:r>
            <w:r>
              <w:rPr>
                <w:spacing w:val="-2"/>
              </w:rPr>
              <w:t> </w:t>
            </w:r>
            <w:r>
              <w:rPr/>
              <w:t>8</w:t>
            </w:r>
            <w:r>
              <w:rPr>
                <w:spacing w:val="5"/>
              </w:rPr>
              <w:t> </w:t>
            </w:r>
            <w:r>
              <w:rPr/>
              <w:t>INDEMNIFICATION</w:t>
              <w:tab/>
              <w:t>55</w:t>
            </w:r>
          </w:hyperlink>
        </w:p>
        <w:p>
          <w:pPr>
            <w:pStyle w:val="TOC3"/>
            <w:numPr>
              <w:ilvl w:val="1"/>
              <w:numId w:val="7"/>
            </w:numPr>
            <w:tabs>
              <w:tab w:pos="2661" w:val="left" w:leader="none"/>
              <w:tab w:pos="2662" w:val="left" w:leader="none"/>
              <w:tab w:pos="10586" w:val="right" w:leader="dot"/>
            </w:tabs>
            <w:spacing w:line="240" w:lineRule="auto" w:before="233" w:after="0"/>
            <w:ind w:left="2662" w:right="0" w:hanging="721"/>
            <w:jc w:val="left"/>
          </w:pPr>
          <w:hyperlink w:history="true" w:anchor="_TOC_250024">
            <w:r>
              <w:rPr/>
              <w:t>Indemnification in Favour of</w:t>
            </w:r>
            <w:r>
              <w:rPr>
                <w:spacing w:val="1"/>
              </w:rPr>
              <w:t> </w:t>
            </w:r>
            <w:r>
              <w:rPr/>
              <w:t>the</w:t>
            </w:r>
            <w:r>
              <w:rPr>
                <w:spacing w:val="-2"/>
              </w:rPr>
              <w:t> </w:t>
            </w:r>
            <w:r>
              <w:rPr/>
              <w:t>Purchaser</w:t>
              <w:tab/>
              <w:t>55</w:t>
            </w:r>
          </w:hyperlink>
        </w:p>
        <w:p>
          <w:pPr>
            <w:pStyle w:val="TOC3"/>
            <w:numPr>
              <w:ilvl w:val="1"/>
              <w:numId w:val="7"/>
            </w:numPr>
            <w:tabs>
              <w:tab w:pos="2661" w:val="left" w:leader="none"/>
              <w:tab w:pos="2662" w:val="left" w:leader="none"/>
              <w:tab w:pos="10586" w:val="right" w:leader="dot"/>
            </w:tabs>
            <w:spacing w:line="240" w:lineRule="auto" w:before="242" w:after="0"/>
            <w:ind w:left="2662" w:right="0" w:hanging="721"/>
            <w:jc w:val="left"/>
          </w:pPr>
          <w:hyperlink w:history="true" w:anchor="_TOC_250023">
            <w:r>
              <w:rPr/>
              <w:t>Indemnification in Favour of</w:t>
            </w:r>
            <w:r>
              <w:rPr>
                <w:spacing w:val="1"/>
              </w:rPr>
              <w:t> </w:t>
            </w:r>
            <w:r>
              <w:rPr/>
              <w:t>the</w:t>
            </w:r>
            <w:r>
              <w:rPr>
                <w:spacing w:val="-3"/>
              </w:rPr>
              <w:t> </w:t>
            </w:r>
            <w:r>
              <w:rPr/>
              <w:t>Shareholders</w:t>
              <w:tab/>
              <w:t>56</w:t>
            </w:r>
          </w:hyperlink>
        </w:p>
        <w:p>
          <w:pPr>
            <w:pStyle w:val="TOC3"/>
            <w:numPr>
              <w:ilvl w:val="1"/>
              <w:numId w:val="7"/>
            </w:numPr>
            <w:tabs>
              <w:tab w:pos="2661" w:val="left" w:leader="none"/>
              <w:tab w:pos="2662" w:val="left" w:leader="none"/>
              <w:tab w:pos="10586" w:val="right" w:leader="dot"/>
            </w:tabs>
            <w:spacing w:line="240" w:lineRule="auto" w:before="241" w:after="0"/>
            <w:ind w:left="2662" w:right="0" w:hanging="721"/>
            <w:jc w:val="left"/>
          </w:pPr>
          <w:hyperlink w:history="true" w:anchor="_TOC_250022">
            <w:r>
              <w:rPr/>
              <w:t>Time</w:t>
            </w:r>
            <w:r>
              <w:rPr>
                <w:spacing w:val="-3"/>
              </w:rPr>
              <w:t> </w:t>
            </w:r>
            <w:r>
              <w:rPr/>
              <w:t>Limitations</w:t>
              <w:tab/>
              <w:t>56</w:t>
            </w:r>
          </w:hyperlink>
        </w:p>
        <w:p>
          <w:pPr>
            <w:pStyle w:val="TOC3"/>
            <w:numPr>
              <w:ilvl w:val="1"/>
              <w:numId w:val="7"/>
            </w:numPr>
            <w:tabs>
              <w:tab w:pos="2661" w:val="left" w:leader="none"/>
              <w:tab w:pos="2662" w:val="left" w:leader="none"/>
              <w:tab w:pos="10586" w:val="right" w:leader="dot"/>
            </w:tabs>
            <w:spacing w:line="240" w:lineRule="auto" w:before="241" w:after="0"/>
            <w:ind w:left="2662" w:right="0" w:hanging="721"/>
            <w:jc w:val="left"/>
          </w:pPr>
          <w:hyperlink w:history="true" w:anchor="_TOC_250021">
            <w:r>
              <w:rPr/>
              <w:t>Limitations</w:t>
              <w:tab/>
              <w:t>57</w:t>
            </w:r>
          </w:hyperlink>
        </w:p>
        <w:p>
          <w:pPr>
            <w:pStyle w:val="TOC3"/>
            <w:numPr>
              <w:ilvl w:val="1"/>
              <w:numId w:val="7"/>
            </w:numPr>
            <w:tabs>
              <w:tab w:pos="2661" w:val="left" w:leader="none"/>
              <w:tab w:pos="2662" w:val="left" w:leader="none"/>
              <w:tab w:pos="10586" w:val="right" w:leader="dot"/>
            </w:tabs>
            <w:spacing w:line="240" w:lineRule="auto" w:before="241" w:after="0"/>
            <w:ind w:left="2662" w:right="0" w:hanging="721"/>
            <w:jc w:val="left"/>
          </w:pPr>
          <w:hyperlink w:history="true" w:anchor="_TOC_250020">
            <w:r>
              <w:rPr/>
              <w:t>Procedure for Indemnification -</w:t>
            </w:r>
            <w:r>
              <w:rPr>
                <w:spacing w:val="-1"/>
              </w:rPr>
              <w:t> </w:t>
            </w:r>
            <w:r>
              <w:rPr/>
              <w:t>Other</w:t>
            </w:r>
            <w:r>
              <w:rPr>
                <w:spacing w:val="1"/>
              </w:rPr>
              <w:t> </w:t>
            </w:r>
            <w:r>
              <w:rPr/>
              <w:t>Claims</w:t>
              <w:tab/>
              <w:t>58</w:t>
            </w:r>
          </w:hyperlink>
        </w:p>
        <w:p>
          <w:pPr>
            <w:pStyle w:val="TOC3"/>
            <w:numPr>
              <w:ilvl w:val="1"/>
              <w:numId w:val="7"/>
            </w:numPr>
            <w:tabs>
              <w:tab w:pos="2661" w:val="left" w:leader="none"/>
              <w:tab w:pos="2662" w:val="left" w:leader="none"/>
              <w:tab w:pos="10586" w:val="right" w:leader="dot"/>
            </w:tabs>
            <w:spacing w:line="240" w:lineRule="auto" w:before="241" w:after="0"/>
            <w:ind w:left="2662" w:right="0" w:hanging="721"/>
            <w:jc w:val="left"/>
          </w:pPr>
          <w:hyperlink w:history="true" w:anchor="_TOC_250019">
            <w:r>
              <w:rPr/>
              <w:t>Indemnification Proceedings - Third</w:t>
            </w:r>
            <w:r>
              <w:rPr>
                <w:spacing w:val="6"/>
              </w:rPr>
              <w:t> </w:t>
            </w:r>
            <w:r>
              <w:rPr/>
              <w:t>Party</w:t>
            </w:r>
            <w:r>
              <w:rPr>
                <w:spacing w:val="1"/>
              </w:rPr>
              <w:t> </w:t>
            </w:r>
            <w:r>
              <w:rPr/>
              <w:t>Claims</w:t>
              <w:tab/>
              <w:t>58</w:t>
            </w:r>
          </w:hyperlink>
        </w:p>
        <w:p>
          <w:pPr>
            <w:pStyle w:val="TOC3"/>
            <w:numPr>
              <w:ilvl w:val="1"/>
              <w:numId w:val="7"/>
            </w:numPr>
            <w:tabs>
              <w:tab w:pos="2661" w:val="left" w:leader="none"/>
              <w:tab w:pos="2662" w:val="left" w:leader="none"/>
              <w:tab w:pos="10586" w:val="right" w:leader="dot"/>
            </w:tabs>
            <w:spacing w:line="240" w:lineRule="auto" w:before="241" w:after="20"/>
            <w:ind w:left="2662" w:right="0" w:hanging="721"/>
            <w:jc w:val="left"/>
          </w:pPr>
          <w:hyperlink w:history="true" w:anchor="_TOC_250018">
            <w:r>
              <w:rPr/>
              <w:t>Adjustment to</w:t>
            </w:r>
            <w:r>
              <w:rPr>
                <w:spacing w:val="1"/>
              </w:rPr>
              <w:t> </w:t>
            </w:r>
            <w:r>
              <w:rPr/>
              <w:t>Purchase</w:t>
            </w:r>
            <w:r>
              <w:rPr>
                <w:spacing w:val="-2"/>
              </w:rPr>
              <w:t> </w:t>
            </w:r>
            <w:r>
              <w:rPr/>
              <w:t>Price</w:t>
              <w:tab/>
              <w:t>59</w:t>
            </w:r>
          </w:hyperlink>
        </w:p>
        <w:p>
          <w:pPr>
            <w:pStyle w:val="TOC3"/>
            <w:numPr>
              <w:ilvl w:val="1"/>
              <w:numId w:val="7"/>
            </w:numPr>
            <w:tabs>
              <w:tab w:pos="2661" w:val="left" w:leader="none"/>
              <w:tab w:pos="2662" w:val="left" w:leader="none"/>
              <w:tab w:pos="10586" w:val="right" w:leader="dot"/>
            </w:tabs>
            <w:spacing w:line="240" w:lineRule="auto" w:before="65" w:after="0"/>
            <w:ind w:left="2662" w:right="0" w:hanging="721"/>
            <w:jc w:val="left"/>
          </w:pPr>
          <w:hyperlink w:history="true" w:anchor="_TOC_250017">
            <w:r>
              <w:rPr/>
              <w:t>Other Limitations and Rules Applicable to All</w:t>
            </w:r>
            <w:r>
              <w:rPr>
                <w:spacing w:val="-3"/>
              </w:rPr>
              <w:t> </w:t>
            </w:r>
            <w:r>
              <w:rPr/>
              <w:t>Indemnity</w:t>
            </w:r>
            <w:r>
              <w:rPr>
                <w:spacing w:val="1"/>
              </w:rPr>
              <w:t> </w:t>
            </w:r>
            <w:r>
              <w:rPr/>
              <w:t>Claims</w:t>
              <w:tab/>
              <w:t>59</w:t>
            </w:r>
          </w:hyperlink>
        </w:p>
        <w:p>
          <w:pPr>
            <w:pStyle w:val="TOC3"/>
            <w:numPr>
              <w:ilvl w:val="1"/>
              <w:numId w:val="7"/>
            </w:numPr>
            <w:tabs>
              <w:tab w:pos="2661" w:val="left" w:leader="none"/>
              <w:tab w:pos="2662" w:val="left" w:leader="none"/>
              <w:tab w:pos="10586" w:val="right" w:leader="dot"/>
            </w:tabs>
            <w:spacing w:line="240" w:lineRule="auto" w:before="241" w:after="0"/>
            <w:ind w:left="2662" w:right="0" w:hanging="721"/>
            <w:jc w:val="left"/>
          </w:pPr>
          <w:hyperlink w:history="true" w:anchor="_TOC_250016">
            <w:r>
              <w:rPr/>
              <w:t>Exclusive</w:t>
            </w:r>
            <w:r>
              <w:rPr>
                <w:spacing w:val="-3"/>
              </w:rPr>
              <w:t> </w:t>
            </w:r>
            <w:r>
              <w:rPr/>
              <w:t>Remedy</w:t>
              <w:tab/>
              <w:t>60</w:t>
            </w:r>
          </w:hyperlink>
        </w:p>
        <w:p>
          <w:pPr>
            <w:pStyle w:val="TOC2"/>
            <w:tabs>
              <w:tab w:pos="10586" w:val="right" w:leader="none"/>
            </w:tabs>
            <w:spacing w:before="242"/>
          </w:pPr>
          <w:hyperlink w:history="true" w:anchor="_TOC_250015">
            <w:r>
              <w:rPr/>
              <w:t>Article</w:t>
            </w:r>
            <w:r>
              <w:rPr>
                <w:spacing w:val="-2"/>
              </w:rPr>
              <w:t> </w:t>
            </w:r>
            <w:r>
              <w:rPr/>
              <w:t>9</w:t>
            </w:r>
            <w:r>
              <w:rPr>
                <w:spacing w:val="5"/>
              </w:rPr>
              <w:t> </w:t>
            </w:r>
            <w:r>
              <w:rPr/>
              <w:t>PRIVACY</w:t>
              <w:tab/>
              <w:t>60</w:t>
            </w:r>
          </w:hyperlink>
        </w:p>
        <w:p>
          <w:pPr>
            <w:pStyle w:val="TOC3"/>
            <w:tabs>
              <w:tab w:pos="2661" w:val="left" w:leader="none"/>
              <w:tab w:pos="10586" w:val="right" w:leader="dot"/>
            </w:tabs>
            <w:spacing w:before="240"/>
            <w:ind w:left="1941" w:firstLine="0"/>
          </w:pPr>
          <w:hyperlink w:history="true" w:anchor="_TOC_250014">
            <w:r>
              <w:rPr/>
              <w:t>9.01</w:t>
              <w:tab/>
              <w:t>Compliance with Applicable</w:t>
            </w:r>
            <w:r>
              <w:rPr>
                <w:spacing w:val="-7"/>
              </w:rPr>
              <w:t> </w:t>
            </w:r>
            <w:r>
              <w:rPr/>
              <w:t>Privacy</w:t>
            </w:r>
            <w:r>
              <w:rPr>
                <w:spacing w:val="2"/>
              </w:rPr>
              <w:t> </w:t>
            </w:r>
            <w:r>
              <w:rPr/>
              <w:t>Laws</w:t>
              <w:tab/>
              <w:t>60</w:t>
            </w:r>
          </w:hyperlink>
        </w:p>
        <w:p>
          <w:pPr>
            <w:pStyle w:val="TOC2"/>
            <w:tabs>
              <w:tab w:pos="10586" w:val="right" w:leader="none"/>
            </w:tabs>
            <w:spacing w:before="235"/>
          </w:pPr>
          <w:hyperlink w:history="true" w:anchor="_TOC_250013">
            <w:r>
              <w:rPr/>
              <w:t>Article</w:t>
            </w:r>
            <w:r>
              <w:rPr>
                <w:spacing w:val="-2"/>
              </w:rPr>
              <w:t> </w:t>
            </w:r>
            <w:r>
              <w:rPr>
                <w:spacing w:val="3"/>
              </w:rPr>
              <w:t>10</w:t>
            </w:r>
            <w:r>
              <w:rPr>
                <w:spacing w:val="-2"/>
              </w:rPr>
              <w:t> </w:t>
            </w:r>
            <w:r>
              <w:rPr/>
              <w:t>MISCELLANEOUS</w:t>
              <w:tab/>
              <w:t>61</w:t>
            </w:r>
          </w:hyperlink>
        </w:p>
        <w:p>
          <w:pPr>
            <w:pStyle w:val="TOC3"/>
            <w:numPr>
              <w:ilvl w:val="1"/>
              <w:numId w:val="8"/>
            </w:numPr>
            <w:tabs>
              <w:tab w:pos="2661" w:val="left" w:leader="none"/>
              <w:tab w:pos="2662" w:val="left" w:leader="none"/>
              <w:tab w:pos="10586" w:val="right" w:leader="dot"/>
            </w:tabs>
            <w:spacing w:line="240" w:lineRule="auto" w:before="241" w:after="0"/>
            <w:ind w:left="2662" w:right="0" w:hanging="721"/>
            <w:jc w:val="left"/>
          </w:pPr>
          <w:hyperlink w:history="true" w:anchor="_TOC_250012">
            <w:r>
              <w:rPr/>
              <w:t>Notices</w:t>
              <w:tab/>
              <w:t>61</w:t>
            </w:r>
          </w:hyperlink>
        </w:p>
        <w:p>
          <w:pPr>
            <w:pStyle w:val="TOC3"/>
            <w:numPr>
              <w:ilvl w:val="1"/>
              <w:numId w:val="8"/>
            </w:numPr>
            <w:tabs>
              <w:tab w:pos="2661" w:val="left" w:leader="none"/>
              <w:tab w:pos="2662" w:val="left" w:leader="none"/>
              <w:tab w:pos="10586" w:val="right" w:leader="dot"/>
            </w:tabs>
            <w:spacing w:line="240" w:lineRule="auto" w:before="241" w:after="0"/>
            <w:ind w:left="2662" w:right="0" w:hanging="721"/>
            <w:jc w:val="left"/>
          </w:pPr>
          <w:hyperlink w:history="true" w:anchor="_TOC_250011">
            <w:r>
              <w:rPr/>
              <w:t>Time of</w:t>
            </w:r>
            <w:r>
              <w:rPr>
                <w:spacing w:val="-5"/>
              </w:rPr>
              <w:t> </w:t>
            </w:r>
            <w:r>
              <w:rPr/>
              <w:t>the</w:t>
            </w:r>
            <w:r>
              <w:rPr>
                <w:spacing w:val="-2"/>
              </w:rPr>
              <w:t> </w:t>
            </w:r>
            <w:r>
              <w:rPr/>
              <w:t>Essence</w:t>
              <w:tab/>
              <w:t>62</w:t>
            </w:r>
          </w:hyperlink>
        </w:p>
        <w:p>
          <w:pPr>
            <w:pStyle w:val="TOC3"/>
            <w:numPr>
              <w:ilvl w:val="1"/>
              <w:numId w:val="8"/>
            </w:numPr>
            <w:tabs>
              <w:tab w:pos="2661" w:val="left" w:leader="none"/>
              <w:tab w:pos="2662" w:val="left" w:leader="none"/>
              <w:tab w:pos="10586" w:val="right" w:leader="dot"/>
            </w:tabs>
            <w:spacing w:line="240" w:lineRule="auto" w:before="241" w:after="0"/>
            <w:ind w:left="2662" w:right="0" w:hanging="721"/>
            <w:jc w:val="left"/>
          </w:pPr>
          <w:hyperlink w:history="true" w:anchor="_TOC_250010">
            <w:r>
              <w:rPr/>
              <w:t>Announcements</w:t>
              <w:tab/>
              <w:t>62</w:t>
            </w:r>
          </w:hyperlink>
        </w:p>
        <w:p>
          <w:pPr>
            <w:pStyle w:val="TOC3"/>
            <w:numPr>
              <w:ilvl w:val="1"/>
              <w:numId w:val="8"/>
            </w:numPr>
            <w:tabs>
              <w:tab w:pos="2661" w:val="left" w:leader="none"/>
              <w:tab w:pos="2662" w:val="left" w:leader="none"/>
              <w:tab w:pos="10586" w:val="right" w:leader="dot"/>
            </w:tabs>
            <w:spacing w:line="240" w:lineRule="auto" w:before="241" w:after="0"/>
            <w:ind w:left="2662" w:right="0" w:hanging="721"/>
            <w:jc w:val="left"/>
          </w:pPr>
          <w:hyperlink w:history="true" w:anchor="_TOC_250009">
            <w:r>
              <w:rPr/>
              <w:t>Expenses</w:t>
              <w:tab/>
              <w:t>63</w:t>
            </w:r>
          </w:hyperlink>
        </w:p>
        <w:p>
          <w:pPr>
            <w:pStyle w:val="TOC3"/>
            <w:numPr>
              <w:ilvl w:val="1"/>
              <w:numId w:val="8"/>
            </w:numPr>
            <w:tabs>
              <w:tab w:pos="2661" w:val="left" w:leader="none"/>
              <w:tab w:pos="2662" w:val="left" w:leader="none"/>
              <w:tab w:pos="10586" w:val="right" w:leader="dot"/>
            </w:tabs>
            <w:spacing w:line="240" w:lineRule="auto" w:before="241" w:after="0"/>
            <w:ind w:left="2662" w:right="0" w:hanging="721"/>
            <w:jc w:val="left"/>
          </w:pPr>
          <w:hyperlink w:history="true" w:anchor="_TOC_250008">
            <w:r>
              <w:rPr/>
              <w:t>Further</w:t>
            </w:r>
            <w:r>
              <w:rPr>
                <w:spacing w:val="1"/>
              </w:rPr>
              <w:t> </w:t>
            </w:r>
            <w:r>
              <w:rPr/>
              <w:t>Assurances</w:t>
              <w:tab/>
              <w:t>63</w:t>
            </w:r>
          </w:hyperlink>
        </w:p>
        <w:p>
          <w:pPr>
            <w:pStyle w:val="TOC3"/>
            <w:numPr>
              <w:ilvl w:val="1"/>
              <w:numId w:val="8"/>
            </w:numPr>
            <w:tabs>
              <w:tab w:pos="2661" w:val="left" w:leader="none"/>
              <w:tab w:pos="2662" w:val="left" w:leader="none"/>
              <w:tab w:pos="10586" w:val="right" w:leader="dot"/>
            </w:tabs>
            <w:spacing w:line="240" w:lineRule="auto" w:before="241" w:after="0"/>
            <w:ind w:left="2662" w:right="0" w:hanging="721"/>
            <w:jc w:val="left"/>
          </w:pPr>
          <w:hyperlink w:history="true" w:anchor="_TOC_250007">
            <w:r>
              <w:rPr/>
              <w:t>Amendments</w:t>
              <w:tab/>
              <w:t>63</w:t>
            </w:r>
          </w:hyperlink>
        </w:p>
        <w:p>
          <w:pPr>
            <w:pStyle w:val="TOC3"/>
            <w:numPr>
              <w:ilvl w:val="1"/>
              <w:numId w:val="8"/>
            </w:numPr>
            <w:tabs>
              <w:tab w:pos="2661" w:val="left" w:leader="none"/>
              <w:tab w:pos="2662" w:val="left" w:leader="none"/>
              <w:tab w:pos="10586" w:val="right" w:leader="dot"/>
            </w:tabs>
            <w:spacing w:line="240" w:lineRule="auto" w:before="242" w:after="0"/>
            <w:ind w:left="2662" w:right="0" w:hanging="721"/>
            <w:jc w:val="left"/>
          </w:pPr>
          <w:hyperlink w:history="true" w:anchor="_TOC_250006">
            <w:r>
              <w:rPr/>
              <w:t>Waiver</w:t>
              <w:tab/>
              <w:t>63</w:t>
            </w:r>
          </w:hyperlink>
        </w:p>
        <w:p>
          <w:pPr>
            <w:pStyle w:val="TOC3"/>
            <w:numPr>
              <w:ilvl w:val="1"/>
              <w:numId w:val="8"/>
            </w:numPr>
            <w:tabs>
              <w:tab w:pos="2661" w:val="left" w:leader="none"/>
              <w:tab w:pos="2662" w:val="left" w:leader="none"/>
              <w:tab w:pos="10586" w:val="right" w:leader="dot"/>
            </w:tabs>
            <w:spacing w:line="240" w:lineRule="auto" w:before="233" w:after="0"/>
            <w:ind w:left="2662" w:right="0" w:hanging="721"/>
            <w:jc w:val="left"/>
          </w:pPr>
          <w:hyperlink w:history="true" w:anchor="_TOC_250005">
            <w:r>
              <w:rPr/>
              <w:t>Entire</w:t>
            </w:r>
            <w:r>
              <w:rPr>
                <w:spacing w:val="4"/>
              </w:rPr>
              <w:t> </w:t>
            </w:r>
            <w:r>
              <w:rPr/>
              <w:t>Agreement.</w:t>
              <w:tab/>
              <w:t>63</w:t>
            </w:r>
          </w:hyperlink>
        </w:p>
        <w:p>
          <w:pPr>
            <w:pStyle w:val="TOC3"/>
            <w:numPr>
              <w:ilvl w:val="1"/>
              <w:numId w:val="8"/>
            </w:numPr>
            <w:tabs>
              <w:tab w:pos="2661" w:val="left" w:leader="none"/>
              <w:tab w:pos="2662" w:val="left" w:leader="none"/>
              <w:tab w:pos="10586" w:val="right" w:leader="dot"/>
            </w:tabs>
            <w:spacing w:line="240" w:lineRule="auto" w:before="242" w:after="0"/>
            <w:ind w:left="2662" w:right="0" w:hanging="721"/>
            <w:jc w:val="left"/>
          </w:pPr>
          <w:hyperlink w:history="true" w:anchor="_TOC_250004">
            <w:r>
              <w:rPr/>
              <w:t>Specific</w:t>
            </w:r>
            <w:r>
              <w:rPr>
                <w:spacing w:val="2"/>
              </w:rPr>
              <w:t> </w:t>
            </w:r>
            <w:r>
              <w:rPr/>
              <w:t>Performance</w:t>
              <w:tab/>
              <w:t>64</w:t>
            </w:r>
          </w:hyperlink>
        </w:p>
        <w:p>
          <w:pPr>
            <w:pStyle w:val="TOC3"/>
            <w:numPr>
              <w:ilvl w:val="1"/>
              <w:numId w:val="9"/>
            </w:numPr>
            <w:tabs>
              <w:tab w:pos="2661" w:val="left" w:leader="none"/>
              <w:tab w:pos="2662" w:val="left" w:leader="none"/>
              <w:tab w:pos="10586" w:val="right" w:leader="dot"/>
            </w:tabs>
            <w:spacing w:line="240" w:lineRule="auto" w:before="241" w:after="0"/>
            <w:ind w:left="2662" w:right="0" w:hanging="721"/>
            <w:jc w:val="left"/>
          </w:pPr>
          <w:hyperlink w:history="true" w:anchor="_TOC_250003">
            <w:r>
              <w:rPr/>
              <w:t>Successors</w:t>
            </w:r>
            <w:r>
              <w:rPr>
                <w:spacing w:val="2"/>
              </w:rPr>
              <w:t> </w:t>
            </w:r>
            <w:r>
              <w:rPr/>
              <w:t>and</w:t>
            </w:r>
            <w:r>
              <w:rPr>
                <w:spacing w:val="-2"/>
              </w:rPr>
              <w:t> </w:t>
            </w:r>
            <w:r>
              <w:rPr/>
              <w:t>Assigns</w:t>
              <w:tab/>
              <w:t>64</w:t>
            </w:r>
          </w:hyperlink>
        </w:p>
        <w:p>
          <w:pPr>
            <w:pStyle w:val="TOC3"/>
            <w:numPr>
              <w:ilvl w:val="1"/>
              <w:numId w:val="9"/>
            </w:numPr>
            <w:tabs>
              <w:tab w:pos="2661" w:val="left" w:leader="none"/>
              <w:tab w:pos="2662" w:val="left" w:leader="none"/>
              <w:tab w:pos="10586" w:val="right" w:leader="dot"/>
            </w:tabs>
            <w:spacing w:line="240" w:lineRule="auto" w:before="241" w:after="0"/>
            <w:ind w:left="2662" w:right="0" w:hanging="721"/>
            <w:jc w:val="left"/>
          </w:pPr>
          <w:hyperlink w:history="true" w:anchor="_TOC_250002">
            <w:r>
              <w:rPr/>
              <w:t>Severability</w:t>
              <w:tab/>
              <w:t>64</w:t>
            </w:r>
          </w:hyperlink>
        </w:p>
        <w:p>
          <w:pPr>
            <w:pStyle w:val="TOC3"/>
            <w:numPr>
              <w:ilvl w:val="1"/>
              <w:numId w:val="9"/>
            </w:numPr>
            <w:tabs>
              <w:tab w:pos="2661" w:val="left" w:leader="none"/>
              <w:tab w:pos="2662" w:val="left" w:leader="none"/>
              <w:tab w:pos="10586" w:val="right" w:leader="dot"/>
            </w:tabs>
            <w:spacing w:line="240" w:lineRule="auto" w:before="241" w:after="0"/>
            <w:ind w:left="2662" w:right="0" w:hanging="721"/>
            <w:jc w:val="left"/>
          </w:pPr>
          <w:hyperlink w:history="true" w:anchor="_TOC_250001">
            <w:r>
              <w:rPr/>
              <w:t>Governing</w:t>
            </w:r>
            <w:r>
              <w:rPr>
                <w:spacing w:val="-3"/>
              </w:rPr>
              <w:t> </w:t>
            </w:r>
            <w:r>
              <w:rPr/>
              <w:t>Law.</w:t>
              <w:tab/>
              <w:t>64</w:t>
            </w:r>
          </w:hyperlink>
        </w:p>
        <w:p>
          <w:pPr>
            <w:pStyle w:val="TOC3"/>
            <w:numPr>
              <w:ilvl w:val="1"/>
              <w:numId w:val="9"/>
            </w:numPr>
            <w:tabs>
              <w:tab w:pos="2661" w:val="left" w:leader="none"/>
              <w:tab w:pos="2662" w:val="left" w:leader="none"/>
              <w:tab w:pos="10586" w:val="right" w:leader="dot"/>
            </w:tabs>
            <w:spacing w:line="240" w:lineRule="auto" w:before="241" w:after="0"/>
            <w:ind w:left="2662" w:right="0" w:hanging="721"/>
            <w:jc w:val="left"/>
          </w:pPr>
          <w:hyperlink w:history="true" w:anchor="_TOC_250000">
            <w:r>
              <w:rPr/>
              <w:t>Counterparts</w:t>
              <w:tab/>
              <w:t>64</w:t>
            </w:r>
          </w:hyperlink>
        </w:p>
      </w:sdtContent>
    </w:sdt>
    <w:p>
      <w:pPr>
        <w:spacing w:after="0" w:line="240" w:lineRule="auto"/>
        <w:jc w:val="left"/>
        <w:sectPr>
          <w:type w:val="continuous"/>
          <w:pgSz w:w="12240" w:h="15840"/>
          <w:pgMar w:top="1380" w:bottom="1606" w:left="220" w:right="100"/>
        </w:sectPr>
      </w:pPr>
    </w:p>
    <w:p>
      <w:pPr>
        <w:spacing w:before="65"/>
        <w:ind w:left="3959" w:right="4082" w:firstLine="0"/>
        <w:jc w:val="center"/>
        <w:rPr>
          <w:b/>
          <w:sz w:val="21"/>
        </w:rPr>
      </w:pPr>
      <w:r>
        <w:rPr>
          <w:b/>
          <w:sz w:val="21"/>
        </w:rPr>
        <w:t>SHARE PURCHASE AGREEMENT</w:t>
      </w:r>
    </w:p>
    <w:p>
      <w:pPr>
        <w:pStyle w:val="BodyText"/>
        <w:rPr>
          <w:b/>
        </w:rPr>
      </w:pPr>
    </w:p>
    <w:p>
      <w:pPr>
        <w:spacing w:before="0"/>
        <w:ind w:left="1941" w:right="0" w:firstLine="0"/>
        <w:jc w:val="left"/>
        <w:rPr>
          <w:sz w:val="21"/>
        </w:rPr>
      </w:pPr>
      <w:r>
        <w:rPr>
          <w:b/>
          <w:sz w:val="21"/>
        </w:rPr>
        <w:t>THIS SHARE PURCHASE AGREEMENT </w:t>
      </w:r>
      <w:r>
        <w:rPr>
          <w:sz w:val="21"/>
        </w:rPr>
        <w:t>is made as of September 25, 2024.</w:t>
      </w:r>
    </w:p>
    <w:p>
      <w:pPr>
        <w:pStyle w:val="BodyText"/>
        <w:spacing w:before="11"/>
        <w:rPr>
          <w:sz w:val="20"/>
        </w:rPr>
      </w:pPr>
    </w:p>
    <w:p>
      <w:pPr>
        <w:pStyle w:val="Heading3"/>
        <w:ind w:left="1941"/>
        <w:rPr>
          <w:b w:val="0"/>
          <w:u w:val="none"/>
        </w:rPr>
      </w:pPr>
      <w:r>
        <w:rPr>
          <w:u w:val="none"/>
        </w:rPr>
        <w:t>AMONG</w:t>
      </w:r>
      <w:r>
        <w:rPr>
          <w:b w:val="0"/>
          <w:u w:val="none"/>
        </w:rPr>
        <w:t>:</w:t>
      </w:r>
    </w:p>
    <w:p>
      <w:pPr>
        <w:pStyle w:val="BodyText"/>
        <w:spacing w:before="4"/>
        <w:rPr>
          <w:sz w:val="20"/>
        </w:rPr>
      </w:pPr>
    </w:p>
    <w:p>
      <w:pPr>
        <w:spacing w:before="0"/>
        <w:ind w:left="2811" w:right="2914" w:firstLine="0"/>
        <w:jc w:val="center"/>
        <w:rPr>
          <w:sz w:val="21"/>
        </w:rPr>
      </w:pPr>
      <w:r>
        <w:rPr>
          <w:b/>
          <w:sz w:val="21"/>
        </w:rPr>
        <w:t>SIMPLY SOLVENTLESS CONCENTRATES LTD.</w:t>
      </w:r>
      <w:r>
        <w:rPr>
          <w:sz w:val="21"/>
        </w:rPr>
        <w:t>, a corporation</w:t>
      </w:r>
    </w:p>
    <w:p>
      <w:pPr>
        <w:pStyle w:val="BodyText"/>
        <w:spacing w:before="3"/>
        <w:ind w:left="2662"/>
        <w:jc w:val="both"/>
      </w:pPr>
      <w:r>
        <w:rPr/>
        <w:t>existing under the laws of the Province of Alberta (the "</w:t>
      </w:r>
      <w:r>
        <w:rPr>
          <w:b/>
        </w:rPr>
        <w:t>Purchaser</w:t>
      </w:r>
      <w:r>
        <w:rPr/>
        <w:t>"),</w:t>
      </w:r>
    </w:p>
    <w:p>
      <w:pPr>
        <w:pStyle w:val="BodyText"/>
      </w:pPr>
    </w:p>
    <w:p>
      <w:pPr>
        <w:pStyle w:val="BodyText"/>
        <w:ind w:left="3959" w:right="4072"/>
        <w:jc w:val="center"/>
      </w:pPr>
      <w:r>
        <w:rPr/>
        <w:t>-and-</w:t>
      </w:r>
    </w:p>
    <w:p>
      <w:pPr>
        <w:pStyle w:val="BodyText"/>
        <w:spacing w:before="4"/>
        <w:rPr>
          <w:sz w:val="20"/>
        </w:rPr>
      </w:pPr>
    </w:p>
    <w:p>
      <w:pPr>
        <w:pStyle w:val="BodyText"/>
        <w:spacing w:line="242" w:lineRule="auto"/>
        <w:ind w:left="2662" w:right="2772"/>
        <w:jc w:val="both"/>
      </w:pPr>
      <w:r>
        <w:rPr>
          <w:b/>
        </w:rPr>
        <w:t>ANC INC.</w:t>
      </w:r>
      <w:r>
        <w:rPr/>
        <w:t>, a corporation existing under the laws of the Province of Alberta (the "</w:t>
      </w:r>
      <w:r>
        <w:rPr>
          <w:b/>
        </w:rPr>
        <w:t>Company</w:t>
      </w:r>
      <w:r>
        <w:rPr/>
        <w:t>"),</w:t>
      </w:r>
    </w:p>
    <w:p>
      <w:pPr>
        <w:pStyle w:val="BodyText"/>
        <w:spacing w:before="10"/>
        <w:rPr>
          <w:sz w:val="20"/>
        </w:rPr>
      </w:pPr>
    </w:p>
    <w:p>
      <w:pPr>
        <w:pStyle w:val="BodyText"/>
        <w:ind w:left="3959" w:right="4072"/>
        <w:jc w:val="center"/>
      </w:pPr>
      <w:r>
        <w:rPr/>
        <w:t>-and-</w:t>
      </w:r>
    </w:p>
    <w:p>
      <w:pPr>
        <w:pStyle w:val="BodyText"/>
        <w:spacing w:before="11"/>
        <w:rPr>
          <w:sz w:val="20"/>
        </w:rPr>
      </w:pPr>
    </w:p>
    <w:p>
      <w:pPr>
        <w:spacing w:line="244" w:lineRule="auto" w:before="0"/>
        <w:ind w:left="2662" w:right="2767" w:firstLine="0"/>
        <w:jc w:val="both"/>
        <w:rPr>
          <w:sz w:val="21"/>
        </w:rPr>
      </w:pPr>
      <w:r>
        <w:rPr>
          <w:b/>
          <w:sz w:val="21"/>
        </w:rPr>
        <w:t>SUPER TECHNICAL THINGS &amp; STUFF LTD.</w:t>
      </w:r>
      <w:r>
        <w:rPr>
          <w:sz w:val="21"/>
        </w:rPr>
        <w:t>, a corporation existing under the laws of the Province of Alberta (the "</w:t>
      </w:r>
      <w:r>
        <w:rPr>
          <w:b/>
          <w:sz w:val="21"/>
        </w:rPr>
        <w:t>STTS</w:t>
      </w:r>
      <w:r>
        <w:rPr>
          <w:sz w:val="21"/>
        </w:rPr>
        <w:t>"),</w:t>
      </w:r>
    </w:p>
    <w:p>
      <w:pPr>
        <w:pStyle w:val="BodyText"/>
        <w:spacing w:before="5"/>
        <w:rPr>
          <w:sz w:val="20"/>
        </w:rPr>
      </w:pPr>
    </w:p>
    <w:p>
      <w:pPr>
        <w:pStyle w:val="BodyText"/>
        <w:ind w:left="3959" w:right="4072"/>
        <w:jc w:val="center"/>
      </w:pPr>
      <w:r>
        <w:rPr/>
        <w:t>-and-</w:t>
      </w:r>
    </w:p>
    <w:p>
      <w:pPr>
        <w:pStyle w:val="BodyText"/>
        <w:spacing w:before="4"/>
        <w:rPr>
          <w:sz w:val="20"/>
        </w:rPr>
      </w:pPr>
    </w:p>
    <w:p>
      <w:pPr>
        <w:pStyle w:val="BodyText"/>
        <w:spacing w:line="242" w:lineRule="auto"/>
        <w:ind w:left="2662" w:right="2766"/>
        <w:jc w:val="both"/>
      </w:pPr>
      <w:r>
        <w:rPr/>
        <w:t>Each of the shareholders of the Company and STTS listed on the signature pages hereto (each, a "</w:t>
      </w:r>
      <w:r>
        <w:rPr>
          <w:b/>
        </w:rPr>
        <w:t>Shareholder</w:t>
      </w:r>
      <w:r>
        <w:rPr/>
        <w:t>" and collectively, the "</w:t>
      </w:r>
      <w:r>
        <w:rPr>
          <w:b/>
        </w:rPr>
        <w:t>Shareholders</w:t>
      </w:r>
      <w:r>
        <w:rPr/>
        <w:t>")</w:t>
      </w:r>
    </w:p>
    <w:p>
      <w:pPr>
        <w:pStyle w:val="BodyText"/>
        <w:spacing w:before="3"/>
        <w:rPr>
          <w:sz w:val="20"/>
        </w:rPr>
      </w:pPr>
    </w:p>
    <w:p>
      <w:pPr>
        <w:spacing w:before="1"/>
        <w:ind w:left="2662" w:right="0" w:firstLine="0"/>
        <w:jc w:val="both"/>
        <w:rPr>
          <w:sz w:val="21"/>
        </w:rPr>
      </w:pPr>
      <w:r>
        <w:rPr>
          <w:sz w:val="21"/>
        </w:rPr>
        <w:t>each a "</w:t>
      </w:r>
      <w:r>
        <w:rPr>
          <w:b/>
          <w:sz w:val="21"/>
        </w:rPr>
        <w:t>Party</w:t>
      </w:r>
      <w:r>
        <w:rPr>
          <w:sz w:val="21"/>
        </w:rPr>
        <w:t>" and collectively, the "</w:t>
      </w:r>
      <w:r>
        <w:rPr>
          <w:b/>
          <w:sz w:val="21"/>
        </w:rPr>
        <w:t>Parties</w:t>
      </w:r>
      <w:r>
        <w:rPr>
          <w:sz w:val="21"/>
        </w:rPr>
        <w:t>".</w:t>
      </w:r>
    </w:p>
    <w:p>
      <w:pPr>
        <w:pStyle w:val="BodyText"/>
        <w:spacing w:before="10"/>
        <w:rPr>
          <w:sz w:val="20"/>
        </w:rPr>
      </w:pPr>
    </w:p>
    <w:p>
      <w:pPr>
        <w:pStyle w:val="Heading3"/>
        <w:spacing w:before="1"/>
        <w:ind w:left="1941"/>
        <w:rPr>
          <w:b w:val="0"/>
          <w:u w:val="none"/>
        </w:rPr>
      </w:pPr>
      <w:r>
        <w:rPr>
          <w:u w:val="none"/>
        </w:rPr>
        <w:t>RECITALS</w:t>
      </w:r>
      <w:r>
        <w:rPr>
          <w:b w:val="0"/>
          <w:u w:val="none"/>
        </w:rPr>
        <w:t>:</w:t>
      </w:r>
    </w:p>
    <w:p>
      <w:pPr>
        <w:pStyle w:val="BodyText"/>
        <w:spacing w:before="10"/>
        <w:rPr>
          <w:sz w:val="20"/>
        </w:rPr>
      </w:pPr>
    </w:p>
    <w:p>
      <w:pPr>
        <w:pStyle w:val="ListParagraph"/>
        <w:numPr>
          <w:ilvl w:val="0"/>
          <w:numId w:val="10"/>
        </w:numPr>
        <w:tabs>
          <w:tab w:pos="1942" w:val="left" w:leader="none"/>
        </w:tabs>
        <w:spacing w:line="240" w:lineRule="auto" w:before="0" w:after="0"/>
        <w:ind w:left="1941" w:right="1338" w:hanging="721"/>
        <w:jc w:val="both"/>
        <w:rPr>
          <w:sz w:val="21"/>
        </w:rPr>
      </w:pPr>
      <w:r>
        <w:rPr>
          <w:sz w:val="21"/>
        </w:rPr>
        <w:t>The</w:t>
      </w:r>
      <w:r>
        <w:rPr>
          <w:spacing w:val="-8"/>
          <w:sz w:val="21"/>
        </w:rPr>
        <w:t> </w:t>
      </w:r>
      <w:r>
        <w:rPr>
          <w:sz w:val="21"/>
        </w:rPr>
        <w:t>Company</w:t>
      </w:r>
      <w:r>
        <w:rPr>
          <w:spacing w:val="-3"/>
          <w:sz w:val="21"/>
        </w:rPr>
        <w:t> </w:t>
      </w:r>
      <w:r>
        <w:rPr>
          <w:sz w:val="21"/>
        </w:rPr>
        <w:t>is</w:t>
      </w:r>
      <w:r>
        <w:rPr>
          <w:spacing w:val="-3"/>
          <w:sz w:val="21"/>
        </w:rPr>
        <w:t> </w:t>
      </w:r>
      <w:r>
        <w:rPr>
          <w:sz w:val="21"/>
        </w:rPr>
        <w:t>engaged</w:t>
      </w:r>
      <w:r>
        <w:rPr>
          <w:spacing w:val="-1"/>
          <w:sz w:val="21"/>
        </w:rPr>
        <w:t> </w:t>
      </w:r>
      <w:r>
        <w:rPr>
          <w:sz w:val="21"/>
        </w:rPr>
        <w:t>in</w:t>
      </w:r>
      <w:r>
        <w:rPr>
          <w:spacing w:val="-8"/>
          <w:sz w:val="21"/>
        </w:rPr>
        <w:t> </w:t>
      </w:r>
      <w:r>
        <w:rPr>
          <w:sz w:val="21"/>
        </w:rPr>
        <w:t>the</w:t>
      </w:r>
      <w:r>
        <w:rPr>
          <w:spacing w:val="-7"/>
          <w:sz w:val="21"/>
        </w:rPr>
        <w:t> </w:t>
      </w:r>
      <w:r>
        <w:rPr>
          <w:sz w:val="21"/>
        </w:rPr>
        <w:t>business</w:t>
      </w:r>
      <w:r>
        <w:rPr>
          <w:spacing w:val="-3"/>
          <w:sz w:val="21"/>
        </w:rPr>
        <w:t> </w:t>
      </w:r>
      <w:r>
        <w:rPr>
          <w:sz w:val="21"/>
        </w:rPr>
        <w:t>of</w:t>
      </w:r>
      <w:r>
        <w:rPr>
          <w:spacing w:val="-6"/>
          <w:sz w:val="21"/>
        </w:rPr>
        <w:t> </w:t>
      </w:r>
      <w:r>
        <w:rPr>
          <w:sz w:val="21"/>
        </w:rPr>
        <w:t>cannabis</w:t>
      </w:r>
      <w:r>
        <w:rPr>
          <w:spacing w:val="-3"/>
          <w:sz w:val="21"/>
        </w:rPr>
        <w:t> </w:t>
      </w:r>
      <w:r>
        <w:rPr>
          <w:sz w:val="21"/>
        </w:rPr>
        <w:t>pre-roll</w:t>
      </w:r>
      <w:r>
        <w:rPr>
          <w:spacing w:val="-3"/>
          <w:sz w:val="21"/>
        </w:rPr>
        <w:t> </w:t>
      </w:r>
      <w:r>
        <w:rPr>
          <w:sz w:val="21"/>
        </w:rPr>
        <w:t>manufacturing,</w:t>
      </w:r>
      <w:r>
        <w:rPr>
          <w:spacing w:val="-1"/>
          <w:sz w:val="21"/>
        </w:rPr>
        <w:t> </w:t>
      </w:r>
      <w:r>
        <w:rPr>
          <w:sz w:val="21"/>
        </w:rPr>
        <w:t>including</w:t>
      </w:r>
      <w:r>
        <w:rPr>
          <w:spacing w:val="-8"/>
          <w:sz w:val="21"/>
        </w:rPr>
        <w:t> </w:t>
      </w:r>
      <w:r>
        <w:rPr>
          <w:sz w:val="21"/>
        </w:rPr>
        <w:t>white- labelling of cannabis pre-roll products and the sale of branded pre-roll products (the "</w:t>
      </w:r>
      <w:r>
        <w:rPr>
          <w:b/>
          <w:sz w:val="21"/>
        </w:rPr>
        <w:t>Business</w:t>
      </w:r>
      <w:r>
        <w:rPr>
          <w:sz w:val="21"/>
        </w:rPr>
        <w:t>").</w:t>
      </w:r>
    </w:p>
    <w:p>
      <w:pPr>
        <w:pStyle w:val="BodyText"/>
      </w:pPr>
    </w:p>
    <w:p>
      <w:pPr>
        <w:pStyle w:val="ListParagraph"/>
        <w:numPr>
          <w:ilvl w:val="0"/>
          <w:numId w:val="10"/>
        </w:numPr>
        <w:tabs>
          <w:tab w:pos="1942" w:val="left" w:leader="none"/>
        </w:tabs>
        <w:spacing w:line="240" w:lineRule="auto" w:before="0" w:after="0"/>
        <w:ind w:left="1941" w:right="1342" w:hanging="721"/>
        <w:jc w:val="both"/>
        <w:rPr>
          <w:sz w:val="21"/>
        </w:rPr>
      </w:pPr>
      <w:r>
        <w:rPr>
          <w:sz w:val="21"/>
        </w:rPr>
        <w:t>The</w:t>
      </w:r>
      <w:r>
        <w:rPr>
          <w:spacing w:val="-6"/>
          <w:sz w:val="21"/>
        </w:rPr>
        <w:t> </w:t>
      </w:r>
      <w:r>
        <w:rPr>
          <w:sz w:val="21"/>
        </w:rPr>
        <w:t>Shareholders</w:t>
      </w:r>
      <w:r>
        <w:rPr>
          <w:spacing w:val="-1"/>
          <w:sz w:val="21"/>
        </w:rPr>
        <w:t> </w:t>
      </w:r>
      <w:r>
        <w:rPr>
          <w:sz w:val="21"/>
        </w:rPr>
        <w:t>beneficially own</w:t>
      </w:r>
      <w:r>
        <w:rPr>
          <w:spacing w:val="1"/>
          <w:sz w:val="21"/>
        </w:rPr>
        <w:t> </w:t>
      </w:r>
      <w:r>
        <w:rPr>
          <w:sz w:val="21"/>
        </w:rPr>
        <w:t>and</w:t>
      </w:r>
      <w:r>
        <w:rPr>
          <w:spacing w:val="-5"/>
          <w:sz w:val="21"/>
        </w:rPr>
        <w:t> </w:t>
      </w:r>
      <w:r>
        <w:rPr>
          <w:sz w:val="21"/>
        </w:rPr>
        <w:t>control</w:t>
      </w:r>
      <w:r>
        <w:rPr>
          <w:spacing w:val="-7"/>
          <w:sz w:val="21"/>
        </w:rPr>
        <w:t> </w:t>
      </w:r>
      <w:r>
        <w:rPr>
          <w:sz w:val="21"/>
        </w:rPr>
        <w:t>all</w:t>
      </w:r>
      <w:r>
        <w:rPr>
          <w:spacing w:val="-7"/>
          <w:sz w:val="21"/>
        </w:rPr>
        <w:t> </w:t>
      </w:r>
      <w:r>
        <w:rPr>
          <w:sz w:val="21"/>
        </w:rPr>
        <w:t>of</w:t>
      </w:r>
      <w:r>
        <w:rPr>
          <w:spacing w:val="-5"/>
          <w:sz w:val="21"/>
        </w:rPr>
        <w:t> </w:t>
      </w:r>
      <w:r>
        <w:rPr>
          <w:sz w:val="21"/>
        </w:rPr>
        <w:t>the</w:t>
      </w:r>
      <w:r>
        <w:rPr>
          <w:spacing w:val="-5"/>
          <w:sz w:val="21"/>
        </w:rPr>
        <w:t> </w:t>
      </w:r>
      <w:r>
        <w:rPr>
          <w:sz w:val="21"/>
        </w:rPr>
        <w:t>issued</w:t>
      </w:r>
      <w:r>
        <w:rPr>
          <w:spacing w:val="-5"/>
          <w:sz w:val="21"/>
        </w:rPr>
        <w:t> </w:t>
      </w:r>
      <w:r>
        <w:rPr>
          <w:sz w:val="21"/>
        </w:rPr>
        <w:t>and</w:t>
      </w:r>
      <w:r>
        <w:rPr>
          <w:spacing w:val="-6"/>
          <w:sz w:val="21"/>
        </w:rPr>
        <w:t> </w:t>
      </w:r>
      <w:r>
        <w:rPr>
          <w:sz w:val="21"/>
        </w:rPr>
        <w:t>outstanding</w:t>
      </w:r>
      <w:r>
        <w:rPr>
          <w:spacing w:val="2"/>
          <w:sz w:val="21"/>
        </w:rPr>
        <w:t> </w:t>
      </w:r>
      <w:r>
        <w:rPr>
          <w:sz w:val="21"/>
        </w:rPr>
        <w:t>shares</w:t>
      </w:r>
      <w:r>
        <w:rPr>
          <w:spacing w:val="-1"/>
          <w:sz w:val="21"/>
        </w:rPr>
        <w:t> </w:t>
      </w:r>
      <w:r>
        <w:rPr>
          <w:sz w:val="21"/>
        </w:rPr>
        <w:t>of</w:t>
      </w:r>
      <w:r>
        <w:rPr>
          <w:spacing w:val="-5"/>
          <w:sz w:val="21"/>
        </w:rPr>
        <w:t> </w:t>
      </w:r>
      <w:r>
        <w:rPr>
          <w:sz w:val="21"/>
        </w:rPr>
        <w:t>the Company, either directly or indirectly through STTS as described further in Schedule D</w:t>
      </w:r>
      <w:r>
        <w:rPr>
          <w:spacing w:val="-27"/>
          <w:sz w:val="21"/>
        </w:rPr>
        <w:t> </w:t>
      </w:r>
      <w:r>
        <w:rPr>
          <w:sz w:val="21"/>
        </w:rPr>
        <w:t>under the heading "</w:t>
      </w:r>
      <w:r>
        <w:rPr>
          <w:i/>
          <w:sz w:val="21"/>
        </w:rPr>
        <w:t>Entity in which Shareholder holds Purchased</w:t>
      </w:r>
      <w:r>
        <w:rPr>
          <w:i/>
          <w:spacing w:val="11"/>
          <w:sz w:val="21"/>
        </w:rPr>
        <w:t> </w:t>
      </w:r>
      <w:r>
        <w:rPr>
          <w:i/>
          <w:sz w:val="21"/>
        </w:rPr>
        <w:t>Shares</w:t>
      </w:r>
      <w:r>
        <w:rPr>
          <w:sz w:val="21"/>
        </w:rPr>
        <w:t>".</w:t>
      </w:r>
    </w:p>
    <w:p>
      <w:pPr>
        <w:pStyle w:val="BodyText"/>
        <w:spacing w:before="11"/>
        <w:rPr>
          <w:sz w:val="20"/>
        </w:rPr>
      </w:pPr>
    </w:p>
    <w:p>
      <w:pPr>
        <w:pStyle w:val="ListParagraph"/>
        <w:numPr>
          <w:ilvl w:val="0"/>
          <w:numId w:val="10"/>
        </w:numPr>
        <w:tabs>
          <w:tab w:pos="1942" w:val="left" w:leader="none"/>
        </w:tabs>
        <w:spacing w:line="240" w:lineRule="auto" w:before="0" w:after="0"/>
        <w:ind w:left="1941" w:right="1341" w:hanging="721"/>
        <w:jc w:val="both"/>
        <w:rPr>
          <w:sz w:val="21"/>
        </w:rPr>
      </w:pPr>
      <w:r>
        <w:rPr>
          <w:sz w:val="21"/>
        </w:rPr>
        <w:t>The</w:t>
      </w:r>
      <w:r>
        <w:rPr>
          <w:spacing w:val="-12"/>
          <w:sz w:val="21"/>
        </w:rPr>
        <w:t> </w:t>
      </w:r>
      <w:r>
        <w:rPr>
          <w:sz w:val="21"/>
        </w:rPr>
        <w:t>Shareholders</w:t>
      </w:r>
      <w:r>
        <w:rPr>
          <w:spacing w:val="-7"/>
          <w:sz w:val="21"/>
        </w:rPr>
        <w:t> </w:t>
      </w:r>
      <w:r>
        <w:rPr>
          <w:sz w:val="21"/>
        </w:rPr>
        <w:t>hereby</w:t>
      </w:r>
      <w:r>
        <w:rPr>
          <w:spacing w:val="-8"/>
          <w:sz w:val="21"/>
        </w:rPr>
        <w:t> </w:t>
      </w:r>
      <w:r>
        <w:rPr>
          <w:sz w:val="21"/>
        </w:rPr>
        <w:t>agree</w:t>
      </w:r>
      <w:r>
        <w:rPr>
          <w:spacing w:val="-11"/>
          <w:sz w:val="21"/>
        </w:rPr>
        <w:t> </w:t>
      </w:r>
      <w:r>
        <w:rPr>
          <w:sz w:val="21"/>
        </w:rPr>
        <w:t>to</w:t>
      </w:r>
      <w:r>
        <w:rPr>
          <w:spacing w:val="-13"/>
          <w:sz w:val="21"/>
        </w:rPr>
        <w:t> </w:t>
      </w:r>
      <w:r>
        <w:rPr>
          <w:sz w:val="21"/>
        </w:rPr>
        <w:t>sell</w:t>
      </w:r>
      <w:r>
        <w:rPr>
          <w:spacing w:val="-14"/>
          <w:sz w:val="21"/>
        </w:rPr>
        <w:t> </w:t>
      </w:r>
      <w:r>
        <w:rPr>
          <w:sz w:val="21"/>
        </w:rPr>
        <w:t>and</w:t>
      </w:r>
      <w:r>
        <w:rPr>
          <w:spacing w:val="-5"/>
          <w:sz w:val="21"/>
        </w:rPr>
        <w:t> </w:t>
      </w:r>
      <w:r>
        <w:rPr>
          <w:sz w:val="21"/>
        </w:rPr>
        <w:t>the</w:t>
      </w:r>
      <w:r>
        <w:rPr>
          <w:spacing w:val="-11"/>
          <w:sz w:val="21"/>
        </w:rPr>
        <w:t> </w:t>
      </w:r>
      <w:r>
        <w:rPr>
          <w:sz w:val="21"/>
        </w:rPr>
        <w:t>Purchaser</w:t>
      </w:r>
      <w:r>
        <w:rPr>
          <w:spacing w:val="-9"/>
          <w:sz w:val="21"/>
        </w:rPr>
        <w:t> </w:t>
      </w:r>
      <w:r>
        <w:rPr>
          <w:sz w:val="21"/>
        </w:rPr>
        <w:t>hereby</w:t>
      </w:r>
      <w:r>
        <w:rPr>
          <w:spacing w:val="-7"/>
          <w:sz w:val="21"/>
        </w:rPr>
        <w:t> </w:t>
      </w:r>
      <w:r>
        <w:rPr>
          <w:sz w:val="21"/>
        </w:rPr>
        <w:t>agrees</w:t>
      </w:r>
      <w:r>
        <w:rPr>
          <w:spacing w:val="-8"/>
          <w:sz w:val="21"/>
        </w:rPr>
        <w:t> </w:t>
      </w:r>
      <w:r>
        <w:rPr>
          <w:sz w:val="21"/>
        </w:rPr>
        <w:t>to</w:t>
      </w:r>
      <w:r>
        <w:rPr>
          <w:spacing w:val="-12"/>
          <w:sz w:val="21"/>
        </w:rPr>
        <w:t> </w:t>
      </w:r>
      <w:r>
        <w:rPr>
          <w:sz w:val="21"/>
        </w:rPr>
        <w:t>purchase</w:t>
      </w:r>
      <w:r>
        <w:rPr>
          <w:spacing w:val="-12"/>
          <w:sz w:val="21"/>
        </w:rPr>
        <w:t> </w:t>
      </w:r>
      <w:r>
        <w:rPr>
          <w:sz w:val="21"/>
        </w:rPr>
        <w:t>all</w:t>
      </w:r>
      <w:r>
        <w:rPr>
          <w:spacing w:val="-6"/>
          <w:sz w:val="21"/>
        </w:rPr>
        <w:t> </w:t>
      </w:r>
      <w:r>
        <w:rPr>
          <w:sz w:val="21"/>
        </w:rPr>
        <w:t>of</w:t>
      </w:r>
      <w:r>
        <w:rPr>
          <w:spacing w:val="-12"/>
          <w:sz w:val="21"/>
        </w:rPr>
        <w:t> </w:t>
      </w:r>
      <w:r>
        <w:rPr>
          <w:sz w:val="21"/>
        </w:rPr>
        <w:t>the issued and outstanding shares of the Company held by the Shareholders not including STTS and all of the issued and outstanding shares </w:t>
      </w:r>
      <w:r>
        <w:rPr>
          <w:spacing w:val="2"/>
          <w:sz w:val="21"/>
        </w:rPr>
        <w:t>of </w:t>
      </w:r>
      <w:r>
        <w:rPr>
          <w:sz w:val="21"/>
        </w:rPr>
        <w:t>STTS (collectively, the "</w:t>
      </w:r>
      <w:r>
        <w:rPr>
          <w:b/>
          <w:sz w:val="21"/>
        </w:rPr>
        <w:t>Purchased Shares</w:t>
      </w:r>
      <w:r>
        <w:rPr>
          <w:sz w:val="21"/>
        </w:rPr>
        <w:t>") upon the terms and conditions set forth</w:t>
      </w:r>
      <w:r>
        <w:rPr>
          <w:spacing w:val="-6"/>
          <w:sz w:val="21"/>
        </w:rPr>
        <w:t> </w:t>
      </w:r>
      <w:r>
        <w:rPr>
          <w:sz w:val="21"/>
        </w:rPr>
        <w:t>herein.</w:t>
      </w:r>
    </w:p>
    <w:p>
      <w:pPr>
        <w:pStyle w:val="BodyText"/>
        <w:spacing w:before="7"/>
        <w:rPr>
          <w:sz w:val="20"/>
        </w:rPr>
      </w:pPr>
    </w:p>
    <w:p>
      <w:pPr>
        <w:pStyle w:val="BodyText"/>
        <w:spacing w:line="242" w:lineRule="auto"/>
        <w:ind w:left="1220" w:right="1292" w:firstLine="720"/>
      </w:pPr>
      <w:r>
        <w:rPr>
          <w:b/>
        </w:rPr>
        <w:t>NOW THEREFORE</w:t>
      </w:r>
      <w:r>
        <w:rPr/>
        <w:t>, in consideration of the covenants and agreements herein contained, the Parties agree as follows:</w:t>
      </w:r>
    </w:p>
    <w:p>
      <w:pPr>
        <w:pStyle w:val="BodyText"/>
        <w:spacing w:before="2"/>
        <w:rPr>
          <w:sz w:val="20"/>
        </w:rPr>
      </w:pPr>
    </w:p>
    <w:p>
      <w:pPr>
        <w:pStyle w:val="Heading3"/>
        <w:spacing w:line="244" w:lineRule="auto"/>
        <w:ind w:left="4981" w:right="5101" w:hanging="5"/>
        <w:jc w:val="center"/>
        <w:rPr>
          <w:u w:val="none"/>
        </w:rPr>
      </w:pPr>
      <w:bookmarkStart w:name="_TOC_250067" w:id="1"/>
      <w:r>
        <w:rPr>
          <w:u w:val="thick"/>
        </w:rPr>
        <w:t>ARTICLE 1</w:t>
      </w:r>
      <w:r>
        <w:rPr>
          <w:u w:val="none"/>
        </w:rPr>
        <w:t> </w:t>
      </w:r>
      <w:bookmarkEnd w:id="1"/>
      <w:r>
        <w:rPr>
          <w:spacing w:val="-1"/>
          <w:u w:val="thick"/>
        </w:rPr>
        <w:t>INTERPRETATION</w:t>
      </w:r>
    </w:p>
    <w:p>
      <w:pPr>
        <w:pStyle w:val="BodyText"/>
        <w:spacing w:before="5"/>
        <w:rPr>
          <w:b/>
          <w:sz w:val="12"/>
        </w:rPr>
      </w:pPr>
    </w:p>
    <w:p>
      <w:pPr>
        <w:pStyle w:val="Heading3"/>
        <w:numPr>
          <w:ilvl w:val="1"/>
          <w:numId w:val="11"/>
        </w:numPr>
        <w:tabs>
          <w:tab w:pos="2661" w:val="left" w:leader="none"/>
          <w:tab w:pos="2662" w:val="left" w:leader="none"/>
        </w:tabs>
        <w:spacing w:line="240" w:lineRule="auto" w:before="92" w:after="0"/>
        <w:ind w:left="2662" w:right="0" w:hanging="1442"/>
        <w:jc w:val="left"/>
        <w:rPr>
          <w:u w:val="none"/>
        </w:rPr>
      </w:pPr>
      <w:bookmarkStart w:name="_TOC_250066" w:id="2"/>
      <w:bookmarkEnd w:id="2"/>
      <w:r>
        <w:rPr>
          <w:u w:val="thick"/>
        </w:rPr>
        <w:t>Definitions.</w:t>
      </w:r>
    </w:p>
    <w:p>
      <w:pPr>
        <w:pStyle w:val="BodyText"/>
        <w:rPr>
          <w:b/>
          <w:sz w:val="13"/>
        </w:rPr>
      </w:pPr>
    </w:p>
    <w:p>
      <w:pPr>
        <w:pStyle w:val="BodyText"/>
        <w:spacing w:line="244" w:lineRule="auto" w:before="92"/>
        <w:ind w:left="1220" w:right="1292" w:firstLine="720"/>
      </w:pPr>
      <w:r>
        <w:rPr/>
        <w:t>In this Agreement, including the Preamble, Recitals, this Section and the Disclosure Letter, the following capitalized words and phrases shall have the following meanings:</w:t>
      </w:r>
    </w:p>
    <w:p>
      <w:pPr>
        <w:spacing w:after="0" w:line="244" w:lineRule="auto"/>
        <w:sectPr>
          <w:pgSz w:w="12240" w:h="15840"/>
          <w:pgMar w:header="0" w:footer="1318" w:top="1380" w:bottom="1540" w:left="220" w:right="100"/>
        </w:sectPr>
      </w:pPr>
    </w:p>
    <w:p>
      <w:pPr>
        <w:pStyle w:val="ListParagraph"/>
        <w:numPr>
          <w:ilvl w:val="2"/>
          <w:numId w:val="11"/>
        </w:numPr>
        <w:tabs>
          <w:tab w:pos="2662" w:val="left" w:leader="none"/>
        </w:tabs>
        <w:spacing w:line="242" w:lineRule="auto" w:before="65" w:after="0"/>
        <w:ind w:left="2662" w:right="1339" w:hanging="721"/>
        <w:jc w:val="both"/>
        <w:rPr>
          <w:sz w:val="21"/>
        </w:rPr>
      </w:pPr>
      <w:r>
        <w:rPr>
          <w:sz w:val="21"/>
        </w:rPr>
        <w:t>"</w:t>
      </w:r>
      <w:r>
        <w:rPr>
          <w:b/>
          <w:sz w:val="21"/>
        </w:rPr>
        <w:t>Accounting Firm</w:t>
      </w:r>
      <w:r>
        <w:rPr>
          <w:sz w:val="21"/>
        </w:rPr>
        <w:t>" means BDO Canada LLP or such other firm as may be agreed upon in writing by the</w:t>
      </w:r>
      <w:r>
        <w:rPr>
          <w:spacing w:val="-6"/>
          <w:sz w:val="21"/>
        </w:rPr>
        <w:t> </w:t>
      </w:r>
      <w:r>
        <w:rPr>
          <w:sz w:val="21"/>
        </w:rPr>
        <w:t>Parties.</w:t>
      </w:r>
    </w:p>
    <w:p>
      <w:pPr>
        <w:pStyle w:val="BodyText"/>
        <w:spacing w:before="2"/>
        <w:rPr>
          <w:sz w:val="20"/>
        </w:rPr>
      </w:pPr>
    </w:p>
    <w:p>
      <w:pPr>
        <w:pStyle w:val="ListParagraph"/>
        <w:numPr>
          <w:ilvl w:val="2"/>
          <w:numId w:val="11"/>
        </w:numPr>
        <w:tabs>
          <w:tab w:pos="2661" w:val="left" w:leader="none"/>
          <w:tab w:pos="2662" w:val="left" w:leader="none"/>
        </w:tabs>
        <w:spacing w:line="240" w:lineRule="auto" w:before="1" w:after="0"/>
        <w:ind w:left="2662" w:right="0" w:hanging="721"/>
        <w:jc w:val="left"/>
        <w:rPr>
          <w:sz w:val="21"/>
        </w:rPr>
      </w:pPr>
      <w:r>
        <w:rPr>
          <w:sz w:val="21"/>
        </w:rPr>
        <w:t>"</w:t>
      </w:r>
      <w:r>
        <w:rPr>
          <w:b/>
          <w:sz w:val="21"/>
        </w:rPr>
        <w:t>Adjustment Amounts</w:t>
      </w:r>
      <w:r>
        <w:rPr>
          <w:sz w:val="21"/>
        </w:rPr>
        <w:t>" has the meaning specified in Section</w:t>
      </w:r>
      <w:r>
        <w:rPr>
          <w:spacing w:val="4"/>
          <w:sz w:val="21"/>
        </w:rPr>
        <w:t> </w:t>
      </w:r>
      <w:r>
        <w:rPr>
          <w:sz w:val="21"/>
        </w:rPr>
        <w:t>2.03(2).</w:t>
      </w:r>
    </w:p>
    <w:p>
      <w:pPr>
        <w:pStyle w:val="BodyText"/>
        <w:spacing w:before="11"/>
        <w:rPr>
          <w:sz w:val="20"/>
        </w:rPr>
      </w:pPr>
    </w:p>
    <w:p>
      <w:pPr>
        <w:pStyle w:val="ListParagraph"/>
        <w:numPr>
          <w:ilvl w:val="2"/>
          <w:numId w:val="11"/>
        </w:numPr>
        <w:tabs>
          <w:tab w:pos="2662" w:val="left" w:leader="none"/>
        </w:tabs>
        <w:spacing w:line="240" w:lineRule="auto" w:before="0" w:after="0"/>
        <w:ind w:left="2662" w:right="1345" w:hanging="721"/>
        <w:jc w:val="both"/>
        <w:rPr>
          <w:sz w:val="21"/>
        </w:rPr>
      </w:pPr>
      <w:r>
        <w:rPr>
          <w:sz w:val="21"/>
        </w:rPr>
        <w:t>"</w:t>
      </w:r>
      <w:r>
        <w:rPr>
          <w:b/>
          <w:sz w:val="21"/>
        </w:rPr>
        <w:t>Affiliate</w:t>
      </w:r>
      <w:r>
        <w:rPr>
          <w:sz w:val="21"/>
        </w:rPr>
        <w:t>"</w:t>
      </w:r>
      <w:r>
        <w:rPr>
          <w:spacing w:val="-14"/>
          <w:sz w:val="21"/>
        </w:rPr>
        <w:t> </w:t>
      </w:r>
      <w:r>
        <w:rPr>
          <w:sz w:val="21"/>
        </w:rPr>
        <w:t>means,</w:t>
      </w:r>
      <w:r>
        <w:rPr>
          <w:spacing w:val="-12"/>
          <w:sz w:val="21"/>
        </w:rPr>
        <w:t> </w:t>
      </w:r>
      <w:r>
        <w:rPr>
          <w:sz w:val="21"/>
        </w:rPr>
        <w:t>in</w:t>
      </w:r>
      <w:r>
        <w:rPr>
          <w:spacing w:val="-6"/>
          <w:sz w:val="21"/>
        </w:rPr>
        <w:t> </w:t>
      </w:r>
      <w:r>
        <w:rPr>
          <w:sz w:val="21"/>
        </w:rPr>
        <w:t>respect</w:t>
      </w:r>
      <w:r>
        <w:rPr>
          <w:spacing w:val="-12"/>
          <w:sz w:val="21"/>
        </w:rPr>
        <w:t> </w:t>
      </w:r>
      <w:r>
        <w:rPr>
          <w:sz w:val="21"/>
        </w:rPr>
        <w:t>of</w:t>
      </w:r>
      <w:r>
        <w:rPr>
          <w:spacing w:val="-12"/>
          <w:sz w:val="21"/>
        </w:rPr>
        <w:t> </w:t>
      </w:r>
      <w:r>
        <w:rPr>
          <w:sz w:val="21"/>
        </w:rPr>
        <w:t>a</w:t>
      </w:r>
      <w:r>
        <w:rPr>
          <w:spacing w:val="-5"/>
          <w:sz w:val="21"/>
        </w:rPr>
        <w:t> </w:t>
      </w:r>
      <w:r>
        <w:rPr>
          <w:sz w:val="21"/>
        </w:rPr>
        <w:t>Person,</w:t>
      </w:r>
      <w:r>
        <w:rPr>
          <w:spacing w:val="-5"/>
          <w:sz w:val="21"/>
        </w:rPr>
        <w:t> </w:t>
      </w:r>
      <w:r>
        <w:rPr>
          <w:sz w:val="21"/>
        </w:rPr>
        <w:t>any</w:t>
      </w:r>
      <w:r>
        <w:rPr>
          <w:spacing w:val="-9"/>
          <w:sz w:val="21"/>
        </w:rPr>
        <w:t> </w:t>
      </w:r>
      <w:r>
        <w:rPr>
          <w:sz w:val="21"/>
        </w:rPr>
        <w:t>other</w:t>
      </w:r>
      <w:r>
        <w:rPr>
          <w:spacing w:val="-9"/>
          <w:sz w:val="21"/>
        </w:rPr>
        <w:t> </w:t>
      </w:r>
      <w:r>
        <w:rPr>
          <w:sz w:val="21"/>
        </w:rPr>
        <w:t>Person</w:t>
      </w:r>
      <w:r>
        <w:rPr>
          <w:spacing w:val="-12"/>
          <w:sz w:val="21"/>
        </w:rPr>
        <w:t> </w:t>
      </w:r>
      <w:r>
        <w:rPr>
          <w:sz w:val="21"/>
        </w:rPr>
        <w:t>or</w:t>
      </w:r>
      <w:r>
        <w:rPr>
          <w:spacing w:val="-1"/>
          <w:sz w:val="21"/>
        </w:rPr>
        <w:t> </w:t>
      </w:r>
      <w:r>
        <w:rPr>
          <w:sz w:val="21"/>
        </w:rPr>
        <w:t>group</w:t>
      </w:r>
      <w:r>
        <w:rPr>
          <w:spacing w:val="-12"/>
          <w:sz w:val="21"/>
        </w:rPr>
        <w:t> </w:t>
      </w:r>
      <w:r>
        <w:rPr>
          <w:spacing w:val="3"/>
          <w:sz w:val="21"/>
        </w:rPr>
        <w:t>of</w:t>
      </w:r>
      <w:r>
        <w:rPr>
          <w:spacing w:val="-12"/>
          <w:sz w:val="21"/>
        </w:rPr>
        <w:t> </w:t>
      </w:r>
      <w:r>
        <w:rPr>
          <w:sz w:val="21"/>
        </w:rPr>
        <w:t>Persons</w:t>
      </w:r>
      <w:r>
        <w:rPr>
          <w:spacing w:val="-1"/>
          <w:sz w:val="21"/>
        </w:rPr>
        <w:t> </w:t>
      </w:r>
      <w:r>
        <w:rPr>
          <w:sz w:val="21"/>
        </w:rPr>
        <w:t>acting jointly or in concert, directly or indirectly, that Controls, is Controlled by, or under common Control with, the first mentioned Person, and, for the purposes of this definition; "</w:t>
      </w:r>
      <w:r>
        <w:rPr>
          <w:b/>
          <w:sz w:val="21"/>
        </w:rPr>
        <w:t>Control</w:t>
      </w:r>
      <w:r>
        <w:rPr>
          <w:sz w:val="21"/>
        </w:rPr>
        <w:t>" means the possession, directly or indirectly, by such Person or group of Persons acting in concert, of the power to direct or cause the direction of</w:t>
      </w:r>
      <w:r>
        <w:rPr>
          <w:spacing w:val="-31"/>
          <w:sz w:val="21"/>
        </w:rPr>
        <w:t> </w:t>
      </w:r>
      <w:r>
        <w:rPr>
          <w:sz w:val="21"/>
        </w:rPr>
        <w:t>the management and policies of the first mentioned Person, whether through the ownership of voting securities, by contract or</w:t>
      </w:r>
      <w:r>
        <w:rPr>
          <w:spacing w:val="-8"/>
          <w:sz w:val="21"/>
        </w:rPr>
        <w:t> </w:t>
      </w:r>
      <w:r>
        <w:rPr>
          <w:sz w:val="21"/>
        </w:rPr>
        <w:t>otherwise.</w:t>
      </w:r>
    </w:p>
    <w:p>
      <w:pPr>
        <w:pStyle w:val="BodyText"/>
        <w:spacing w:before="10"/>
        <w:rPr>
          <w:sz w:val="20"/>
        </w:rPr>
      </w:pPr>
    </w:p>
    <w:p>
      <w:pPr>
        <w:pStyle w:val="ListParagraph"/>
        <w:numPr>
          <w:ilvl w:val="2"/>
          <w:numId w:val="11"/>
        </w:numPr>
        <w:tabs>
          <w:tab w:pos="2662" w:val="left" w:leader="none"/>
        </w:tabs>
        <w:spacing w:line="242" w:lineRule="auto" w:before="0" w:after="0"/>
        <w:ind w:left="2662" w:right="1342" w:hanging="721"/>
        <w:jc w:val="both"/>
        <w:rPr>
          <w:sz w:val="21"/>
        </w:rPr>
      </w:pPr>
      <w:r>
        <w:rPr>
          <w:sz w:val="21"/>
        </w:rPr>
        <w:t>"</w:t>
      </w:r>
      <w:r>
        <w:rPr>
          <w:b/>
          <w:sz w:val="21"/>
        </w:rPr>
        <w:t>Aged</w:t>
      </w:r>
      <w:r>
        <w:rPr>
          <w:b/>
          <w:spacing w:val="-11"/>
          <w:sz w:val="21"/>
        </w:rPr>
        <w:t> </w:t>
      </w:r>
      <w:r>
        <w:rPr>
          <w:b/>
          <w:sz w:val="21"/>
        </w:rPr>
        <w:t>Receivables</w:t>
      </w:r>
      <w:r>
        <w:rPr>
          <w:sz w:val="21"/>
        </w:rPr>
        <w:t>"</w:t>
      </w:r>
      <w:r>
        <w:rPr>
          <w:spacing w:val="-6"/>
          <w:sz w:val="21"/>
        </w:rPr>
        <w:t> </w:t>
      </w:r>
      <w:r>
        <w:rPr>
          <w:sz w:val="21"/>
        </w:rPr>
        <w:t>means</w:t>
      </w:r>
      <w:r>
        <w:rPr>
          <w:spacing w:val="-8"/>
          <w:sz w:val="21"/>
        </w:rPr>
        <w:t> </w:t>
      </w:r>
      <w:r>
        <w:rPr>
          <w:sz w:val="21"/>
        </w:rPr>
        <w:t>any</w:t>
      </w:r>
      <w:r>
        <w:rPr>
          <w:spacing w:val="-9"/>
          <w:sz w:val="21"/>
        </w:rPr>
        <w:t> </w:t>
      </w:r>
      <w:r>
        <w:rPr>
          <w:sz w:val="21"/>
        </w:rPr>
        <w:t>receivables</w:t>
      </w:r>
      <w:r>
        <w:rPr>
          <w:spacing w:val="-8"/>
          <w:sz w:val="21"/>
        </w:rPr>
        <w:t> </w:t>
      </w:r>
      <w:r>
        <w:rPr>
          <w:sz w:val="21"/>
        </w:rPr>
        <w:t>of</w:t>
      </w:r>
      <w:r>
        <w:rPr>
          <w:spacing w:val="-12"/>
          <w:sz w:val="21"/>
        </w:rPr>
        <w:t> </w:t>
      </w:r>
      <w:r>
        <w:rPr>
          <w:sz w:val="21"/>
        </w:rPr>
        <w:t>the</w:t>
      </w:r>
      <w:r>
        <w:rPr>
          <w:spacing w:val="-12"/>
          <w:sz w:val="21"/>
        </w:rPr>
        <w:t> </w:t>
      </w:r>
      <w:r>
        <w:rPr>
          <w:sz w:val="21"/>
        </w:rPr>
        <w:t>Purchased</w:t>
      </w:r>
      <w:r>
        <w:rPr>
          <w:spacing w:val="-12"/>
          <w:sz w:val="21"/>
        </w:rPr>
        <w:t> </w:t>
      </w:r>
      <w:r>
        <w:rPr>
          <w:sz w:val="21"/>
        </w:rPr>
        <w:t>Corporations</w:t>
      </w:r>
      <w:r>
        <w:rPr>
          <w:spacing w:val="-8"/>
          <w:sz w:val="21"/>
        </w:rPr>
        <w:t> </w:t>
      </w:r>
      <w:r>
        <w:rPr>
          <w:sz w:val="21"/>
        </w:rPr>
        <w:t>which,</w:t>
      </w:r>
      <w:r>
        <w:rPr>
          <w:spacing w:val="-13"/>
          <w:sz w:val="21"/>
        </w:rPr>
        <w:t> </w:t>
      </w:r>
      <w:r>
        <w:rPr>
          <w:sz w:val="21"/>
        </w:rPr>
        <w:t>as at the Closing Time, are over 90 days from the date of</w:t>
      </w:r>
      <w:r>
        <w:rPr>
          <w:spacing w:val="-8"/>
          <w:sz w:val="21"/>
        </w:rPr>
        <w:t> </w:t>
      </w:r>
      <w:r>
        <w:rPr>
          <w:sz w:val="21"/>
        </w:rPr>
        <w:t>invoice.</w:t>
      </w:r>
    </w:p>
    <w:p>
      <w:pPr>
        <w:pStyle w:val="BodyText"/>
        <w:spacing w:before="2"/>
        <w:rPr>
          <w:sz w:val="20"/>
        </w:rPr>
      </w:pPr>
    </w:p>
    <w:p>
      <w:pPr>
        <w:pStyle w:val="ListParagraph"/>
        <w:numPr>
          <w:ilvl w:val="2"/>
          <w:numId w:val="11"/>
        </w:numPr>
        <w:tabs>
          <w:tab w:pos="2662" w:val="left" w:leader="none"/>
        </w:tabs>
        <w:spacing w:line="242" w:lineRule="auto" w:before="0" w:after="0"/>
        <w:ind w:left="2662" w:right="1344" w:hanging="721"/>
        <w:jc w:val="both"/>
        <w:rPr>
          <w:sz w:val="21"/>
        </w:rPr>
      </w:pPr>
      <w:r>
        <w:rPr>
          <w:sz w:val="21"/>
        </w:rPr>
        <w:t>"</w:t>
      </w:r>
      <w:r>
        <w:rPr>
          <w:b/>
          <w:sz w:val="21"/>
        </w:rPr>
        <w:t>Agreement</w:t>
      </w:r>
      <w:r>
        <w:rPr>
          <w:sz w:val="21"/>
        </w:rPr>
        <w:t>"</w:t>
      </w:r>
      <w:r>
        <w:rPr>
          <w:spacing w:val="-15"/>
          <w:sz w:val="21"/>
        </w:rPr>
        <w:t> </w:t>
      </w:r>
      <w:r>
        <w:rPr>
          <w:sz w:val="21"/>
        </w:rPr>
        <w:t>means</w:t>
      </w:r>
      <w:r>
        <w:rPr>
          <w:spacing w:val="-8"/>
          <w:sz w:val="21"/>
        </w:rPr>
        <w:t> </w:t>
      </w:r>
      <w:r>
        <w:rPr>
          <w:sz w:val="21"/>
        </w:rPr>
        <w:t>this</w:t>
      </w:r>
      <w:r>
        <w:rPr>
          <w:spacing w:val="-9"/>
          <w:sz w:val="21"/>
        </w:rPr>
        <w:t> </w:t>
      </w:r>
      <w:r>
        <w:rPr>
          <w:sz w:val="21"/>
        </w:rPr>
        <w:t>Share</w:t>
      </w:r>
      <w:r>
        <w:rPr>
          <w:spacing w:val="-12"/>
          <w:sz w:val="21"/>
        </w:rPr>
        <w:t> </w:t>
      </w:r>
      <w:r>
        <w:rPr>
          <w:sz w:val="21"/>
        </w:rPr>
        <w:t>Purchase</w:t>
      </w:r>
      <w:r>
        <w:rPr>
          <w:spacing w:val="-12"/>
          <w:sz w:val="21"/>
        </w:rPr>
        <w:t> </w:t>
      </w:r>
      <w:r>
        <w:rPr>
          <w:sz w:val="21"/>
        </w:rPr>
        <w:t>Agreement,</w:t>
      </w:r>
      <w:r>
        <w:rPr>
          <w:spacing w:val="-12"/>
          <w:sz w:val="21"/>
        </w:rPr>
        <w:t> </w:t>
      </w:r>
      <w:r>
        <w:rPr>
          <w:sz w:val="21"/>
        </w:rPr>
        <w:t>together</w:t>
      </w:r>
      <w:r>
        <w:rPr>
          <w:spacing w:val="-10"/>
          <w:sz w:val="21"/>
        </w:rPr>
        <w:t> </w:t>
      </w:r>
      <w:r>
        <w:rPr>
          <w:sz w:val="21"/>
        </w:rPr>
        <w:t>with</w:t>
      </w:r>
      <w:r>
        <w:rPr>
          <w:spacing w:val="-13"/>
          <w:sz w:val="21"/>
        </w:rPr>
        <w:t> </w:t>
      </w:r>
      <w:r>
        <w:rPr>
          <w:sz w:val="21"/>
        </w:rPr>
        <w:t>the</w:t>
      </w:r>
      <w:r>
        <w:rPr>
          <w:spacing w:val="-12"/>
          <w:sz w:val="21"/>
        </w:rPr>
        <w:t> </w:t>
      </w:r>
      <w:r>
        <w:rPr>
          <w:sz w:val="21"/>
        </w:rPr>
        <w:t>Preamble,</w:t>
      </w:r>
      <w:r>
        <w:rPr>
          <w:spacing w:val="-12"/>
          <w:sz w:val="21"/>
        </w:rPr>
        <w:t> </w:t>
      </w:r>
      <w:r>
        <w:rPr>
          <w:sz w:val="21"/>
        </w:rPr>
        <w:t>the Recitals and the Disclosure Letter, all as amended, supplemented or modified from time </w:t>
      </w:r>
      <w:r>
        <w:rPr>
          <w:spacing w:val="3"/>
          <w:sz w:val="21"/>
        </w:rPr>
        <w:t>to </w:t>
      </w:r>
      <w:r>
        <w:rPr>
          <w:sz w:val="21"/>
        </w:rPr>
        <w:t>time in accordance with the provisions</w:t>
      </w:r>
      <w:r>
        <w:rPr>
          <w:spacing w:val="-13"/>
          <w:sz w:val="21"/>
        </w:rPr>
        <w:t> </w:t>
      </w:r>
      <w:r>
        <w:rPr>
          <w:sz w:val="21"/>
        </w:rPr>
        <w:t>hereof.</w:t>
      </w:r>
    </w:p>
    <w:p>
      <w:pPr>
        <w:pStyle w:val="BodyText"/>
        <w:spacing w:before="4"/>
        <w:rPr>
          <w:sz w:val="20"/>
        </w:rPr>
      </w:pPr>
    </w:p>
    <w:p>
      <w:pPr>
        <w:pStyle w:val="ListParagraph"/>
        <w:numPr>
          <w:ilvl w:val="2"/>
          <w:numId w:val="11"/>
        </w:numPr>
        <w:tabs>
          <w:tab w:pos="2662" w:val="left" w:leader="none"/>
        </w:tabs>
        <w:spacing w:line="240" w:lineRule="auto" w:before="0" w:after="0"/>
        <w:ind w:left="2662" w:right="1336" w:hanging="721"/>
        <w:jc w:val="both"/>
        <w:rPr>
          <w:sz w:val="21"/>
        </w:rPr>
      </w:pPr>
      <w:r>
        <w:rPr>
          <w:sz w:val="21"/>
        </w:rPr>
        <w:t>"</w:t>
      </w:r>
      <w:r>
        <w:rPr>
          <w:b/>
          <w:sz w:val="21"/>
        </w:rPr>
        <w:t>Applicable Law</w:t>
      </w:r>
      <w:r>
        <w:rPr>
          <w:sz w:val="21"/>
        </w:rPr>
        <w:t>" means all laws, statutes, codes, ordinances, decrees, rules, regulations, by-laws, statutory rules, principles of law, published policies and guidelines, judicial or arbitral or administrative or ministerial or departmental or regulatory</w:t>
      </w:r>
      <w:r>
        <w:rPr>
          <w:spacing w:val="-15"/>
          <w:sz w:val="21"/>
        </w:rPr>
        <w:t> </w:t>
      </w:r>
      <w:r>
        <w:rPr>
          <w:sz w:val="21"/>
        </w:rPr>
        <w:t>judgments,</w:t>
      </w:r>
      <w:r>
        <w:rPr>
          <w:spacing w:val="-19"/>
          <w:sz w:val="21"/>
        </w:rPr>
        <w:t> </w:t>
      </w:r>
      <w:r>
        <w:rPr>
          <w:sz w:val="21"/>
        </w:rPr>
        <w:t>orders,</w:t>
      </w:r>
      <w:r>
        <w:rPr>
          <w:spacing w:val="-19"/>
          <w:sz w:val="21"/>
        </w:rPr>
        <w:t> </w:t>
      </w:r>
      <w:r>
        <w:rPr>
          <w:sz w:val="21"/>
        </w:rPr>
        <w:t>decisions,</w:t>
      </w:r>
      <w:r>
        <w:rPr>
          <w:spacing w:val="-19"/>
          <w:sz w:val="21"/>
        </w:rPr>
        <w:t> </w:t>
      </w:r>
      <w:r>
        <w:rPr>
          <w:sz w:val="21"/>
        </w:rPr>
        <w:t>rulings</w:t>
      </w:r>
      <w:r>
        <w:rPr>
          <w:spacing w:val="-15"/>
          <w:sz w:val="21"/>
        </w:rPr>
        <w:t> </w:t>
      </w:r>
      <w:r>
        <w:rPr>
          <w:sz w:val="21"/>
        </w:rPr>
        <w:t>or</w:t>
      </w:r>
      <w:r>
        <w:rPr>
          <w:spacing w:val="-15"/>
          <w:sz w:val="21"/>
        </w:rPr>
        <w:t> </w:t>
      </w:r>
      <w:r>
        <w:rPr>
          <w:sz w:val="21"/>
        </w:rPr>
        <w:t>awards,</w:t>
      </w:r>
      <w:r>
        <w:rPr>
          <w:spacing w:val="-13"/>
          <w:sz w:val="21"/>
        </w:rPr>
        <w:t> </w:t>
      </w:r>
      <w:r>
        <w:rPr>
          <w:sz w:val="21"/>
        </w:rPr>
        <w:t>including</w:t>
      </w:r>
      <w:r>
        <w:rPr>
          <w:spacing w:val="-18"/>
          <w:sz w:val="21"/>
        </w:rPr>
        <w:t> </w:t>
      </w:r>
      <w:r>
        <w:rPr>
          <w:sz w:val="21"/>
        </w:rPr>
        <w:t>general</w:t>
      </w:r>
      <w:r>
        <w:rPr>
          <w:spacing w:val="-15"/>
          <w:sz w:val="21"/>
        </w:rPr>
        <w:t> </w:t>
      </w:r>
      <w:r>
        <w:rPr>
          <w:sz w:val="21"/>
        </w:rPr>
        <w:t>principles of common and civil law, and the terms and conditions of any grant of approval, permission,</w:t>
      </w:r>
      <w:r>
        <w:rPr>
          <w:spacing w:val="-13"/>
          <w:sz w:val="21"/>
        </w:rPr>
        <w:t> </w:t>
      </w:r>
      <w:r>
        <w:rPr>
          <w:sz w:val="21"/>
        </w:rPr>
        <w:t>authority</w:t>
      </w:r>
      <w:r>
        <w:rPr>
          <w:spacing w:val="-10"/>
          <w:sz w:val="21"/>
        </w:rPr>
        <w:t> </w:t>
      </w:r>
      <w:r>
        <w:rPr>
          <w:sz w:val="21"/>
        </w:rPr>
        <w:t>or</w:t>
      </w:r>
      <w:r>
        <w:rPr>
          <w:spacing w:val="-11"/>
          <w:sz w:val="21"/>
        </w:rPr>
        <w:t> </w:t>
      </w:r>
      <w:r>
        <w:rPr>
          <w:sz w:val="21"/>
        </w:rPr>
        <w:t>licence</w:t>
      </w:r>
      <w:r>
        <w:rPr>
          <w:spacing w:val="-13"/>
          <w:sz w:val="21"/>
        </w:rPr>
        <w:t> </w:t>
      </w:r>
      <w:r>
        <w:rPr>
          <w:sz w:val="21"/>
        </w:rPr>
        <w:t>of</w:t>
      </w:r>
      <w:r>
        <w:rPr>
          <w:spacing w:val="-12"/>
          <w:sz w:val="21"/>
        </w:rPr>
        <w:t> </w:t>
      </w:r>
      <w:r>
        <w:rPr>
          <w:sz w:val="21"/>
        </w:rPr>
        <w:t>any</w:t>
      </w:r>
      <w:r>
        <w:rPr>
          <w:spacing w:val="-10"/>
          <w:sz w:val="21"/>
        </w:rPr>
        <w:t> </w:t>
      </w:r>
      <w:r>
        <w:rPr>
          <w:sz w:val="21"/>
        </w:rPr>
        <w:t>Governmental</w:t>
      </w:r>
      <w:r>
        <w:rPr>
          <w:spacing w:val="-3"/>
          <w:sz w:val="21"/>
        </w:rPr>
        <w:t> </w:t>
      </w:r>
      <w:r>
        <w:rPr>
          <w:sz w:val="21"/>
        </w:rPr>
        <w:t>Entity,</w:t>
      </w:r>
      <w:r>
        <w:rPr>
          <w:spacing w:val="-13"/>
          <w:sz w:val="21"/>
        </w:rPr>
        <w:t> </w:t>
      </w:r>
      <w:r>
        <w:rPr>
          <w:sz w:val="21"/>
        </w:rPr>
        <w:t>and</w:t>
      </w:r>
      <w:r>
        <w:rPr>
          <w:spacing w:val="-13"/>
          <w:sz w:val="21"/>
        </w:rPr>
        <w:t> </w:t>
      </w:r>
      <w:r>
        <w:rPr>
          <w:sz w:val="21"/>
        </w:rPr>
        <w:t>the</w:t>
      </w:r>
      <w:r>
        <w:rPr>
          <w:spacing w:val="-13"/>
          <w:sz w:val="21"/>
        </w:rPr>
        <w:t> </w:t>
      </w:r>
      <w:r>
        <w:rPr>
          <w:sz w:val="21"/>
        </w:rPr>
        <w:t>term</w:t>
      </w:r>
      <w:r>
        <w:rPr>
          <w:spacing w:val="-12"/>
          <w:sz w:val="21"/>
        </w:rPr>
        <w:t> </w:t>
      </w:r>
      <w:r>
        <w:rPr>
          <w:sz w:val="21"/>
        </w:rPr>
        <w:t>"</w:t>
      </w:r>
      <w:r>
        <w:rPr>
          <w:b/>
          <w:sz w:val="21"/>
        </w:rPr>
        <w:t>applicable</w:t>
      </w:r>
      <w:r>
        <w:rPr>
          <w:sz w:val="21"/>
        </w:rPr>
        <w:t>" with respect to Applicable Laws and in a context that refers to one or more persons, means</w:t>
      </w:r>
      <w:r>
        <w:rPr>
          <w:spacing w:val="-14"/>
          <w:sz w:val="21"/>
        </w:rPr>
        <w:t> </w:t>
      </w:r>
      <w:r>
        <w:rPr>
          <w:sz w:val="21"/>
        </w:rPr>
        <w:t>that</w:t>
      </w:r>
      <w:r>
        <w:rPr>
          <w:spacing w:val="-17"/>
          <w:sz w:val="21"/>
        </w:rPr>
        <w:t> </w:t>
      </w:r>
      <w:r>
        <w:rPr>
          <w:sz w:val="21"/>
        </w:rPr>
        <w:t>the</w:t>
      </w:r>
      <w:r>
        <w:rPr>
          <w:spacing w:val="-11"/>
          <w:sz w:val="21"/>
        </w:rPr>
        <w:t> </w:t>
      </w:r>
      <w:r>
        <w:rPr>
          <w:sz w:val="21"/>
        </w:rPr>
        <w:t>Applicable</w:t>
      </w:r>
      <w:r>
        <w:rPr>
          <w:spacing w:val="-11"/>
          <w:sz w:val="21"/>
        </w:rPr>
        <w:t> </w:t>
      </w:r>
      <w:r>
        <w:rPr>
          <w:sz w:val="21"/>
        </w:rPr>
        <w:t>Laws</w:t>
      </w:r>
      <w:r>
        <w:rPr>
          <w:spacing w:val="-13"/>
          <w:sz w:val="21"/>
        </w:rPr>
        <w:t> </w:t>
      </w:r>
      <w:r>
        <w:rPr>
          <w:sz w:val="21"/>
        </w:rPr>
        <w:t>apply</w:t>
      </w:r>
      <w:r>
        <w:rPr>
          <w:spacing w:val="-14"/>
          <w:sz w:val="21"/>
        </w:rPr>
        <w:t> </w:t>
      </w:r>
      <w:r>
        <w:rPr>
          <w:spacing w:val="3"/>
          <w:sz w:val="21"/>
        </w:rPr>
        <w:t>to</w:t>
      </w:r>
      <w:r>
        <w:rPr>
          <w:spacing w:val="-17"/>
          <w:sz w:val="21"/>
        </w:rPr>
        <w:t> </w:t>
      </w:r>
      <w:r>
        <w:rPr>
          <w:sz w:val="21"/>
        </w:rPr>
        <w:t>the</w:t>
      </w:r>
      <w:r>
        <w:rPr>
          <w:spacing w:val="-17"/>
          <w:sz w:val="21"/>
        </w:rPr>
        <w:t> </w:t>
      </w:r>
      <w:r>
        <w:rPr>
          <w:sz w:val="21"/>
        </w:rPr>
        <w:t>person</w:t>
      </w:r>
      <w:r>
        <w:rPr>
          <w:spacing w:val="-18"/>
          <w:sz w:val="21"/>
        </w:rPr>
        <w:t> </w:t>
      </w:r>
      <w:r>
        <w:rPr>
          <w:sz w:val="21"/>
        </w:rPr>
        <w:t>or</w:t>
      </w:r>
      <w:r>
        <w:rPr>
          <w:spacing w:val="-7"/>
          <w:sz w:val="21"/>
        </w:rPr>
        <w:t> </w:t>
      </w:r>
      <w:r>
        <w:rPr>
          <w:sz w:val="21"/>
        </w:rPr>
        <w:t>persons,</w:t>
      </w:r>
      <w:r>
        <w:rPr>
          <w:spacing w:val="-18"/>
          <w:sz w:val="21"/>
        </w:rPr>
        <w:t> </w:t>
      </w:r>
      <w:r>
        <w:rPr>
          <w:sz w:val="21"/>
        </w:rPr>
        <w:t>or</w:t>
      </w:r>
      <w:r>
        <w:rPr>
          <w:spacing w:val="-7"/>
          <w:sz w:val="21"/>
        </w:rPr>
        <w:t> </w:t>
      </w:r>
      <w:r>
        <w:rPr>
          <w:sz w:val="21"/>
        </w:rPr>
        <w:t>its</w:t>
      </w:r>
      <w:r>
        <w:rPr>
          <w:spacing w:val="-15"/>
          <w:sz w:val="21"/>
        </w:rPr>
        <w:t> </w:t>
      </w:r>
      <w:r>
        <w:rPr>
          <w:sz w:val="21"/>
        </w:rPr>
        <w:t>or</w:t>
      </w:r>
      <w:r>
        <w:rPr>
          <w:spacing w:val="-14"/>
          <w:sz w:val="21"/>
        </w:rPr>
        <w:t> </w:t>
      </w:r>
      <w:r>
        <w:rPr>
          <w:sz w:val="21"/>
        </w:rPr>
        <w:t>their</w:t>
      </w:r>
      <w:r>
        <w:rPr>
          <w:spacing w:val="-8"/>
          <w:sz w:val="21"/>
        </w:rPr>
        <w:t> </w:t>
      </w:r>
      <w:r>
        <w:rPr>
          <w:sz w:val="21"/>
        </w:rPr>
        <w:t>business, undertaking or property, and emanate from a Governmental Entity having jurisdiction over the person or persons or its or their business, undertaking or</w:t>
      </w:r>
      <w:r>
        <w:rPr>
          <w:spacing w:val="-3"/>
          <w:sz w:val="21"/>
        </w:rPr>
        <w:t> </w:t>
      </w:r>
      <w:r>
        <w:rPr>
          <w:sz w:val="21"/>
        </w:rPr>
        <w:t>property.</w:t>
      </w:r>
    </w:p>
    <w:p>
      <w:pPr>
        <w:pStyle w:val="BodyText"/>
        <w:spacing w:before="2"/>
      </w:pPr>
    </w:p>
    <w:p>
      <w:pPr>
        <w:pStyle w:val="ListParagraph"/>
        <w:numPr>
          <w:ilvl w:val="2"/>
          <w:numId w:val="11"/>
        </w:numPr>
        <w:tabs>
          <w:tab w:pos="2662" w:val="left" w:leader="none"/>
        </w:tabs>
        <w:spacing w:line="242" w:lineRule="auto" w:before="0" w:after="0"/>
        <w:ind w:left="2662" w:right="1335" w:hanging="721"/>
        <w:jc w:val="both"/>
        <w:rPr>
          <w:sz w:val="21"/>
        </w:rPr>
      </w:pPr>
      <w:r>
        <w:rPr>
          <w:sz w:val="21"/>
        </w:rPr>
        <w:t>"</w:t>
      </w:r>
      <w:r>
        <w:rPr>
          <w:b/>
          <w:sz w:val="21"/>
        </w:rPr>
        <w:t>Applicable</w:t>
      </w:r>
      <w:r>
        <w:rPr>
          <w:b/>
          <w:spacing w:val="-7"/>
          <w:sz w:val="21"/>
        </w:rPr>
        <w:t> </w:t>
      </w:r>
      <w:r>
        <w:rPr>
          <w:b/>
          <w:sz w:val="21"/>
        </w:rPr>
        <w:t>Privacy</w:t>
      </w:r>
      <w:r>
        <w:rPr>
          <w:b/>
          <w:spacing w:val="-6"/>
          <w:sz w:val="21"/>
        </w:rPr>
        <w:t> </w:t>
      </w:r>
      <w:r>
        <w:rPr>
          <w:b/>
          <w:sz w:val="21"/>
        </w:rPr>
        <w:t>Laws</w:t>
      </w:r>
      <w:r>
        <w:rPr>
          <w:sz w:val="21"/>
        </w:rPr>
        <w:t>"</w:t>
      </w:r>
      <w:r>
        <w:rPr>
          <w:spacing w:val="-7"/>
          <w:sz w:val="21"/>
        </w:rPr>
        <w:t> </w:t>
      </w:r>
      <w:r>
        <w:rPr>
          <w:sz w:val="21"/>
        </w:rPr>
        <w:t>means</w:t>
      </w:r>
      <w:r>
        <w:rPr>
          <w:spacing w:val="-1"/>
          <w:sz w:val="21"/>
        </w:rPr>
        <w:t> </w:t>
      </w:r>
      <w:r>
        <w:rPr>
          <w:sz w:val="21"/>
        </w:rPr>
        <w:t>any</w:t>
      </w:r>
      <w:r>
        <w:rPr>
          <w:spacing w:val="-2"/>
          <w:sz w:val="21"/>
        </w:rPr>
        <w:t> </w:t>
      </w:r>
      <w:r>
        <w:rPr>
          <w:sz w:val="21"/>
        </w:rPr>
        <w:t>and</w:t>
      </w:r>
      <w:r>
        <w:rPr>
          <w:spacing w:val="-6"/>
          <w:sz w:val="21"/>
        </w:rPr>
        <w:t> </w:t>
      </w:r>
      <w:r>
        <w:rPr>
          <w:spacing w:val="-2"/>
          <w:sz w:val="21"/>
        </w:rPr>
        <w:t>all</w:t>
      </w:r>
      <w:r>
        <w:rPr>
          <w:spacing w:val="-8"/>
          <w:sz w:val="21"/>
        </w:rPr>
        <w:t> </w:t>
      </w:r>
      <w:r>
        <w:rPr>
          <w:sz w:val="21"/>
        </w:rPr>
        <w:t>applicable</w:t>
      </w:r>
      <w:r>
        <w:rPr>
          <w:spacing w:val="-6"/>
          <w:sz w:val="21"/>
        </w:rPr>
        <w:t> </w:t>
      </w:r>
      <w:r>
        <w:rPr>
          <w:sz w:val="21"/>
        </w:rPr>
        <w:t>laws</w:t>
      </w:r>
      <w:r>
        <w:rPr>
          <w:spacing w:val="-2"/>
          <w:sz w:val="21"/>
        </w:rPr>
        <w:t> </w:t>
      </w:r>
      <w:r>
        <w:rPr>
          <w:sz w:val="21"/>
        </w:rPr>
        <w:t>relating</w:t>
      </w:r>
      <w:r>
        <w:rPr>
          <w:spacing w:val="-6"/>
          <w:sz w:val="21"/>
        </w:rPr>
        <w:t> </w:t>
      </w:r>
      <w:r>
        <w:rPr>
          <w:sz w:val="21"/>
        </w:rPr>
        <w:t>to</w:t>
      </w:r>
      <w:r>
        <w:rPr>
          <w:spacing w:val="-6"/>
          <w:sz w:val="21"/>
        </w:rPr>
        <w:t> </w:t>
      </w:r>
      <w:r>
        <w:rPr>
          <w:sz w:val="21"/>
        </w:rPr>
        <w:t>privacy</w:t>
      </w:r>
      <w:r>
        <w:rPr>
          <w:spacing w:val="-2"/>
          <w:sz w:val="21"/>
        </w:rPr>
        <w:t> </w:t>
      </w:r>
      <w:r>
        <w:rPr>
          <w:sz w:val="21"/>
        </w:rPr>
        <w:t>and the</w:t>
      </w:r>
      <w:r>
        <w:rPr>
          <w:spacing w:val="-13"/>
          <w:sz w:val="21"/>
        </w:rPr>
        <w:t> </w:t>
      </w:r>
      <w:r>
        <w:rPr>
          <w:sz w:val="21"/>
        </w:rPr>
        <w:t>collection,</w:t>
      </w:r>
      <w:r>
        <w:rPr>
          <w:spacing w:val="-13"/>
          <w:sz w:val="21"/>
        </w:rPr>
        <w:t> </w:t>
      </w:r>
      <w:r>
        <w:rPr>
          <w:sz w:val="21"/>
        </w:rPr>
        <w:t>use</w:t>
      </w:r>
      <w:r>
        <w:rPr>
          <w:spacing w:val="-13"/>
          <w:sz w:val="21"/>
        </w:rPr>
        <w:t> </w:t>
      </w:r>
      <w:r>
        <w:rPr>
          <w:sz w:val="21"/>
        </w:rPr>
        <w:t>and</w:t>
      </w:r>
      <w:r>
        <w:rPr>
          <w:spacing w:val="-13"/>
          <w:sz w:val="21"/>
        </w:rPr>
        <w:t> </w:t>
      </w:r>
      <w:r>
        <w:rPr>
          <w:sz w:val="21"/>
        </w:rPr>
        <w:t>disclosure</w:t>
      </w:r>
      <w:r>
        <w:rPr>
          <w:spacing w:val="-13"/>
          <w:sz w:val="21"/>
        </w:rPr>
        <w:t> </w:t>
      </w:r>
      <w:r>
        <w:rPr>
          <w:sz w:val="21"/>
        </w:rPr>
        <w:t>of</w:t>
      </w:r>
      <w:r>
        <w:rPr>
          <w:spacing w:val="-13"/>
          <w:sz w:val="21"/>
        </w:rPr>
        <w:t> </w:t>
      </w:r>
      <w:r>
        <w:rPr>
          <w:sz w:val="21"/>
        </w:rPr>
        <w:t>Personal</w:t>
      </w:r>
      <w:r>
        <w:rPr>
          <w:spacing w:val="-15"/>
          <w:sz w:val="21"/>
        </w:rPr>
        <w:t> </w:t>
      </w:r>
      <w:r>
        <w:rPr>
          <w:sz w:val="21"/>
        </w:rPr>
        <w:t>Information</w:t>
      </w:r>
      <w:r>
        <w:rPr>
          <w:spacing w:val="-7"/>
          <w:sz w:val="21"/>
        </w:rPr>
        <w:t> </w:t>
      </w:r>
      <w:r>
        <w:rPr>
          <w:sz w:val="21"/>
        </w:rPr>
        <w:t>in</w:t>
      </w:r>
      <w:r>
        <w:rPr>
          <w:spacing w:val="-13"/>
          <w:sz w:val="21"/>
        </w:rPr>
        <w:t> </w:t>
      </w:r>
      <w:r>
        <w:rPr>
          <w:sz w:val="21"/>
        </w:rPr>
        <w:t>all</w:t>
      </w:r>
      <w:r>
        <w:rPr>
          <w:spacing w:val="-15"/>
          <w:sz w:val="21"/>
        </w:rPr>
        <w:t> </w:t>
      </w:r>
      <w:r>
        <w:rPr>
          <w:sz w:val="21"/>
        </w:rPr>
        <w:t>applicable</w:t>
      </w:r>
      <w:r>
        <w:rPr>
          <w:spacing w:val="-13"/>
          <w:sz w:val="21"/>
        </w:rPr>
        <w:t> </w:t>
      </w:r>
      <w:r>
        <w:rPr>
          <w:sz w:val="21"/>
        </w:rPr>
        <w:t>jurisdictions, including but not limited to the </w:t>
      </w:r>
      <w:r>
        <w:rPr>
          <w:i/>
          <w:sz w:val="21"/>
        </w:rPr>
        <w:t>Personal Information Protection and Electronic </w:t>
      </w:r>
      <w:r>
        <w:rPr>
          <w:i/>
          <w:sz w:val="21"/>
        </w:rPr>
        <w:t>Documents Act </w:t>
      </w:r>
      <w:r>
        <w:rPr>
          <w:sz w:val="21"/>
        </w:rPr>
        <w:t>(Canada) and/or any comparable provincial law (including the </w:t>
      </w:r>
      <w:r>
        <w:rPr>
          <w:i/>
          <w:sz w:val="21"/>
        </w:rPr>
        <w:t>Personal Information Protection Act</w:t>
      </w:r>
      <w:r>
        <w:rPr>
          <w:i/>
          <w:spacing w:val="6"/>
          <w:sz w:val="21"/>
        </w:rPr>
        <w:t> </w:t>
      </w:r>
      <w:r>
        <w:rPr>
          <w:sz w:val="21"/>
        </w:rPr>
        <w:t>(Alberta)).</w:t>
      </w:r>
    </w:p>
    <w:p>
      <w:pPr>
        <w:pStyle w:val="BodyText"/>
        <w:spacing w:before="10"/>
        <w:rPr>
          <w:sz w:val="19"/>
        </w:rPr>
      </w:pPr>
    </w:p>
    <w:p>
      <w:pPr>
        <w:pStyle w:val="ListParagraph"/>
        <w:numPr>
          <w:ilvl w:val="2"/>
          <w:numId w:val="11"/>
        </w:numPr>
        <w:tabs>
          <w:tab w:pos="2661" w:val="left" w:leader="none"/>
          <w:tab w:pos="2662" w:val="left" w:leader="none"/>
        </w:tabs>
        <w:spacing w:line="240" w:lineRule="auto" w:before="0" w:after="0"/>
        <w:ind w:left="2662" w:right="0" w:hanging="721"/>
        <w:jc w:val="left"/>
        <w:rPr>
          <w:sz w:val="21"/>
        </w:rPr>
      </w:pPr>
      <w:r>
        <w:rPr>
          <w:sz w:val="21"/>
        </w:rPr>
        <w:t>"</w:t>
      </w:r>
      <w:r>
        <w:rPr>
          <w:b/>
          <w:sz w:val="21"/>
        </w:rPr>
        <w:t>Arbitrator</w:t>
      </w:r>
      <w:r>
        <w:rPr>
          <w:sz w:val="21"/>
        </w:rPr>
        <w:t>" has the meaning specified in Section</w:t>
      </w:r>
      <w:r>
        <w:rPr>
          <w:spacing w:val="10"/>
          <w:sz w:val="21"/>
        </w:rPr>
        <w:t> </w:t>
      </w:r>
      <w:r>
        <w:rPr>
          <w:sz w:val="21"/>
        </w:rPr>
        <w:t>2.03(5).</w:t>
      </w:r>
    </w:p>
    <w:p>
      <w:pPr>
        <w:pStyle w:val="BodyText"/>
        <w:spacing w:before="11"/>
        <w:rPr>
          <w:sz w:val="20"/>
        </w:rPr>
      </w:pPr>
    </w:p>
    <w:p>
      <w:pPr>
        <w:pStyle w:val="ListParagraph"/>
        <w:numPr>
          <w:ilvl w:val="2"/>
          <w:numId w:val="11"/>
        </w:numPr>
        <w:tabs>
          <w:tab w:pos="2662" w:val="left" w:leader="none"/>
        </w:tabs>
        <w:spacing w:line="242" w:lineRule="auto" w:before="0" w:after="0"/>
        <w:ind w:left="2662" w:right="1336" w:hanging="721"/>
        <w:jc w:val="both"/>
        <w:rPr>
          <w:sz w:val="21"/>
        </w:rPr>
      </w:pPr>
      <w:r>
        <w:rPr>
          <w:sz w:val="21"/>
        </w:rPr>
        <w:t>"</w:t>
      </w:r>
      <w:r>
        <w:rPr>
          <w:b/>
          <w:sz w:val="21"/>
        </w:rPr>
        <w:t>Assets</w:t>
      </w:r>
      <w:r>
        <w:rPr>
          <w:sz w:val="21"/>
        </w:rPr>
        <w:t>" means all property and assets of each Purchased Corporation of every natural and kind, whether tangible or intangible, and wheresoever</w:t>
      </w:r>
      <w:r>
        <w:rPr>
          <w:spacing w:val="-13"/>
          <w:sz w:val="21"/>
        </w:rPr>
        <w:t> </w:t>
      </w:r>
      <w:r>
        <w:rPr>
          <w:sz w:val="21"/>
        </w:rPr>
        <w:t>situate.</w:t>
      </w:r>
    </w:p>
    <w:p>
      <w:pPr>
        <w:pStyle w:val="BodyText"/>
        <w:spacing w:before="3"/>
        <w:rPr>
          <w:sz w:val="20"/>
        </w:rPr>
      </w:pPr>
    </w:p>
    <w:p>
      <w:pPr>
        <w:pStyle w:val="ListParagraph"/>
        <w:numPr>
          <w:ilvl w:val="2"/>
          <w:numId w:val="11"/>
        </w:numPr>
        <w:tabs>
          <w:tab w:pos="2662" w:val="left" w:leader="none"/>
        </w:tabs>
        <w:spacing w:line="242" w:lineRule="auto" w:before="0" w:after="0"/>
        <w:ind w:left="2662" w:right="1344" w:hanging="721"/>
        <w:jc w:val="both"/>
        <w:rPr>
          <w:sz w:val="21"/>
        </w:rPr>
      </w:pPr>
      <w:r>
        <w:rPr>
          <w:sz w:val="21"/>
        </w:rPr>
        <w:t>"</w:t>
      </w:r>
      <w:r>
        <w:rPr>
          <w:b/>
          <w:sz w:val="21"/>
        </w:rPr>
        <w:t>Atema Company Encumbrance</w:t>
      </w:r>
      <w:r>
        <w:rPr>
          <w:sz w:val="21"/>
        </w:rPr>
        <w:t>" means the Encumbrance evidenced by registration number 21031210293, in favour of 2009034 Alberta Ltd., as managing partner of Atema Group, as secured</w:t>
      </w:r>
      <w:r>
        <w:rPr>
          <w:spacing w:val="3"/>
          <w:sz w:val="21"/>
        </w:rPr>
        <w:t> </w:t>
      </w:r>
      <w:r>
        <w:rPr>
          <w:sz w:val="21"/>
        </w:rPr>
        <w:t>party.</w:t>
      </w:r>
    </w:p>
    <w:p>
      <w:pPr>
        <w:pStyle w:val="BodyText"/>
        <w:spacing w:before="3"/>
        <w:rPr>
          <w:sz w:val="20"/>
        </w:rPr>
      </w:pPr>
    </w:p>
    <w:p>
      <w:pPr>
        <w:pStyle w:val="ListParagraph"/>
        <w:numPr>
          <w:ilvl w:val="2"/>
          <w:numId w:val="11"/>
        </w:numPr>
        <w:tabs>
          <w:tab w:pos="2662" w:val="left" w:leader="none"/>
        </w:tabs>
        <w:spacing w:line="240" w:lineRule="auto" w:before="0" w:after="0"/>
        <w:ind w:left="2662" w:right="1343" w:hanging="721"/>
        <w:jc w:val="both"/>
        <w:rPr>
          <w:sz w:val="21"/>
        </w:rPr>
      </w:pPr>
      <w:r>
        <w:rPr>
          <w:sz w:val="21"/>
        </w:rPr>
        <w:t>"</w:t>
      </w:r>
      <w:r>
        <w:rPr>
          <w:b/>
          <w:sz w:val="21"/>
        </w:rPr>
        <w:t>Atema Share Encumbrance</w:t>
      </w:r>
      <w:r>
        <w:rPr>
          <w:sz w:val="21"/>
        </w:rPr>
        <w:t>" means the Encumbrance evidenced by registration number 23080229347, in favour of 3 Angels Investments Inc., as secured party, in respect of, </w:t>
      </w:r>
      <w:r>
        <w:rPr>
          <w:i/>
          <w:sz w:val="21"/>
        </w:rPr>
        <w:t>inter alia</w:t>
      </w:r>
      <w:r>
        <w:rPr>
          <w:sz w:val="21"/>
        </w:rPr>
        <w:t>, the Purchased Shares in the capital of STTS registered </w:t>
      </w:r>
      <w:r>
        <w:rPr>
          <w:spacing w:val="3"/>
          <w:sz w:val="21"/>
        </w:rPr>
        <w:t>to </w:t>
      </w:r>
      <w:r>
        <w:rPr>
          <w:sz w:val="21"/>
        </w:rPr>
        <w:t>Mike Atema.</w:t>
      </w:r>
    </w:p>
    <w:p>
      <w:pPr>
        <w:spacing w:after="0" w:line="240" w:lineRule="auto"/>
        <w:jc w:val="both"/>
        <w:rPr>
          <w:sz w:val="21"/>
        </w:rPr>
        <w:sectPr>
          <w:pgSz w:w="12240" w:h="15840"/>
          <w:pgMar w:header="0" w:footer="1318" w:top="1380" w:bottom="1540" w:left="220" w:right="100"/>
        </w:sectPr>
      </w:pPr>
    </w:p>
    <w:p>
      <w:pPr>
        <w:pStyle w:val="ListParagraph"/>
        <w:numPr>
          <w:ilvl w:val="2"/>
          <w:numId w:val="11"/>
        </w:numPr>
        <w:tabs>
          <w:tab w:pos="2662" w:val="left" w:leader="none"/>
        </w:tabs>
        <w:spacing w:line="240" w:lineRule="auto" w:before="65" w:after="0"/>
        <w:ind w:left="2662" w:right="1345" w:hanging="721"/>
        <w:jc w:val="both"/>
        <w:rPr>
          <w:sz w:val="21"/>
        </w:rPr>
      </w:pPr>
      <w:r>
        <w:rPr>
          <w:sz w:val="21"/>
        </w:rPr>
        <w:t>"</w:t>
      </w:r>
      <w:r>
        <w:rPr>
          <w:b/>
          <w:sz w:val="21"/>
        </w:rPr>
        <w:t>Authorization</w:t>
      </w:r>
      <w:r>
        <w:rPr>
          <w:sz w:val="21"/>
        </w:rPr>
        <w:t>" means, with respect </w:t>
      </w:r>
      <w:r>
        <w:rPr>
          <w:spacing w:val="3"/>
          <w:sz w:val="21"/>
        </w:rPr>
        <w:t>to </w:t>
      </w:r>
      <w:r>
        <w:rPr>
          <w:sz w:val="21"/>
        </w:rPr>
        <w:t>any Person, any order, permit, approval, waiver, licence or similar authorization of any Governmental Entity having jurisdiction over the</w:t>
      </w:r>
      <w:r>
        <w:rPr>
          <w:spacing w:val="-1"/>
          <w:sz w:val="21"/>
        </w:rPr>
        <w:t> </w:t>
      </w:r>
      <w:r>
        <w:rPr>
          <w:sz w:val="21"/>
        </w:rPr>
        <w:t>Person.</w:t>
      </w:r>
    </w:p>
    <w:p>
      <w:pPr>
        <w:pStyle w:val="BodyText"/>
        <w:spacing w:before="4"/>
        <w:rPr>
          <w:sz w:val="20"/>
        </w:rPr>
      </w:pPr>
    </w:p>
    <w:p>
      <w:pPr>
        <w:pStyle w:val="ListParagraph"/>
        <w:numPr>
          <w:ilvl w:val="2"/>
          <w:numId w:val="11"/>
        </w:numPr>
        <w:tabs>
          <w:tab w:pos="2662" w:val="left" w:leader="none"/>
        </w:tabs>
        <w:spacing w:line="242" w:lineRule="auto" w:before="0" w:after="0"/>
        <w:ind w:left="2662" w:right="1344" w:hanging="721"/>
        <w:jc w:val="both"/>
        <w:rPr>
          <w:sz w:val="21"/>
        </w:rPr>
      </w:pPr>
      <w:r>
        <w:rPr>
          <w:sz w:val="21"/>
        </w:rPr>
        <w:t>"</w:t>
      </w:r>
      <w:r>
        <w:rPr>
          <w:b/>
          <w:sz w:val="21"/>
        </w:rPr>
        <w:t>Best Efforts</w:t>
      </w:r>
      <w:r>
        <w:rPr>
          <w:sz w:val="21"/>
        </w:rPr>
        <w:t>" means the commercially reasonable efforts that a prudent Person</w:t>
      </w:r>
      <w:r>
        <w:rPr>
          <w:spacing w:val="-37"/>
          <w:sz w:val="21"/>
        </w:rPr>
        <w:t> </w:t>
      </w:r>
      <w:r>
        <w:rPr>
          <w:sz w:val="21"/>
        </w:rPr>
        <w:t>who desires to complete a transaction would use in similar circumstances to ensure that a closing occurs as expeditiously as possible without the necessity of assuming any material obligations or paying any material amounts to an unrelated third</w:t>
      </w:r>
      <w:r>
        <w:rPr>
          <w:spacing w:val="-15"/>
          <w:sz w:val="21"/>
        </w:rPr>
        <w:t> </w:t>
      </w:r>
      <w:r>
        <w:rPr>
          <w:sz w:val="21"/>
        </w:rPr>
        <w:t>party.</w:t>
      </w:r>
    </w:p>
    <w:p>
      <w:pPr>
        <w:pStyle w:val="BodyText"/>
        <w:spacing w:before="4"/>
        <w:rPr>
          <w:sz w:val="20"/>
        </w:rPr>
      </w:pPr>
    </w:p>
    <w:p>
      <w:pPr>
        <w:pStyle w:val="ListParagraph"/>
        <w:numPr>
          <w:ilvl w:val="2"/>
          <w:numId w:val="11"/>
        </w:numPr>
        <w:tabs>
          <w:tab w:pos="2662" w:val="left" w:leader="none"/>
        </w:tabs>
        <w:spacing w:line="240" w:lineRule="auto" w:before="1" w:after="0"/>
        <w:ind w:left="2662" w:right="1338" w:hanging="721"/>
        <w:jc w:val="both"/>
        <w:rPr>
          <w:sz w:val="21"/>
        </w:rPr>
      </w:pPr>
      <w:r>
        <w:rPr>
          <w:sz w:val="21"/>
        </w:rPr>
        <w:t>"</w:t>
      </w:r>
      <w:r>
        <w:rPr>
          <w:b/>
          <w:sz w:val="21"/>
        </w:rPr>
        <w:t>Books and Records</w:t>
      </w:r>
      <w:r>
        <w:rPr>
          <w:sz w:val="21"/>
        </w:rPr>
        <w:t>" means books and records of a Party, as applicable, including books</w:t>
      </w:r>
      <w:r>
        <w:rPr>
          <w:spacing w:val="-8"/>
          <w:sz w:val="21"/>
        </w:rPr>
        <w:t> </w:t>
      </w:r>
      <w:r>
        <w:rPr>
          <w:sz w:val="21"/>
        </w:rPr>
        <w:t>of</w:t>
      </w:r>
      <w:r>
        <w:rPr>
          <w:spacing w:val="-11"/>
          <w:sz w:val="21"/>
        </w:rPr>
        <w:t> </w:t>
      </w:r>
      <w:r>
        <w:rPr>
          <w:sz w:val="21"/>
        </w:rPr>
        <w:t>account,</w:t>
      </w:r>
      <w:r>
        <w:rPr>
          <w:spacing w:val="-11"/>
          <w:sz w:val="21"/>
        </w:rPr>
        <w:t> </w:t>
      </w:r>
      <w:r>
        <w:rPr>
          <w:sz w:val="21"/>
        </w:rPr>
        <w:t>general</w:t>
      </w:r>
      <w:r>
        <w:rPr>
          <w:spacing w:val="-14"/>
          <w:sz w:val="21"/>
        </w:rPr>
        <w:t> </w:t>
      </w:r>
      <w:r>
        <w:rPr>
          <w:sz w:val="21"/>
        </w:rPr>
        <w:t>ledgers,</w:t>
      </w:r>
      <w:r>
        <w:rPr>
          <w:spacing w:val="-11"/>
          <w:sz w:val="21"/>
        </w:rPr>
        <w:t> </w:t>
      </w:r>
      <w:r>
        <w:rPr>
          <w:sz w:val="21"/>
        </w:rPr>
        <w:t>personnel</w:t>
      </w:r>
      <w:r>
        <w:rPr>
          <w:spacing w:val="-14"/>
          <w:sz w:val="21"/>
        </w:rPr>
        <w:t> </w:t>
      </w:r>
      <w:r>
        <w:rPr>
          <w:sz w:val="21"/>
        </w:rPr>
        <w:t>records,</w:t>
      </w:r>
      <w:r>
        <w:rPr>
          <w:spacing w:val="-11"/>
          <w:sz w:val="21"/>
        </w:rPr>
        <w:t> </w:t>
      </w:r>
      <w:r>
        <w:rPr>
          <w:sz w:val="21"/>
        </w:rPr>
        <w:t>sales</w:t>
      </w:r>
      <w:r>
        <w:rPr>
          <w:spacing w:val="-7"/>
          <w:sz w:val="21"/>
        </w:rPr>
        <w:t> </w:t>
      </w:r>
      <w:r>
        <w:rPr>
          <w:sz w:val="21"/>
        </w:rPr>
        <w:t>and</w:t>
      </w:r>
      <w:r>
        <w:rPr>
          <w:spacing w:val="-5"/>
          <w:sz w:val="21"/>
        </w:rPr>
        <w:t> </w:t>
      </w:r>
      <w:r>
        <w:rPr>
          <w:sz w:val="21"/>
        </w:rPr>
        <w:t>purchase</w:t>
      </w:r>
      <w:r>
        <w:rPr>
          <w:spacing w:val="-11"/>
          <w:sz w:val="21"/>
        </w:rPr>
        <w:t> </w:t>
      </w:r>
      <w:r>
        <w:rPr>
          <w:sz w:val="21"/>
        </w:rPr>
        <w:t>reports</w:t>
      </w:r>
      <w:r>
        <w:rPr>
          <w:spacing w:val="-8"/>
          <w:sz w:val="21"/>
        </w:rPr>
        <w:t> </w:t>
      </w:r>
      <w:r>
        <w:rPr>
          <w:sz w:val="21"/>
        </w:rPr>
        <w:t>and records,</w:t>
      </w:r>
      <w:r>
        <w:rPr>
          <w:spacing w:val="-19"/>
          <w:sz w:val="21"/>
        </w:rPr>
        <w:t> </w:t>
      </w:r>
      <w:r>
        <w:rPr>
          <w:sz w:val="21"/>
        </w:rPr>
        <w:t>customer</w:t>
      </w:r>
      <w:r>
        <w:rPr>
          <w:spacing w:val="-16"/>
          <w:sz w:val="21"/>
        </w:rPr>
        <w:t> </w:t>
      </w:r>
      <w:r>
        <w:rPr>
          <w:sz w:val="21"/>
        </w:rPr>
        <w:t>and</w:t>
      </w:r>
      <w:r>
        <w:rPr>
          <w:spacing w:val="-19"/>
          <w:sz w:val="21"/>
        </w:rPr>
        <w:t> </w:t>
      </w:r>
      <w:r>
        <w:rPr>
          <w:sz w:val="21"/>
        </w:rPr>
        <w:t>supplier</w:t>
      </w:r>
      <w:r>
        <w:rPr>
          <w:spacing w:val="-16"/>
          <w:sz w:val="21"/>
        </w:rPr>
        <w:t> </w:t>
      </w:r>
      <w:r>
        <w:rPr>
          <w:sz w:val="21"/>
        </w:rPr>
        <w:t>lists,</w:t>
      </w:r>
      <w:r>
        <w:rPr>
          <w:spacing w:val="-19"/>
          <w:sz w:val="21"/>
        </w:rPr>
        <w:t> </w:t>
      </w:r>
      <w:r>
        <w:rPr>
          <w:sz w:val="21"/>
        </w:rPr>
        <w:t>lists</w:t>
      </w:r>
      <w:r>
        <w:rPr>
          <w:spacing w:val="-16"/>
          <w:sz w:val="21"/>
        </w:rPr>
        <w:t> </w:t>
      </w:r>
      <w:r>
        <w:rPr>
          <w:sz w:val="21"/>
        </w:rPr>
        <w:t>of</w:t>
      </w:r>
      <w:r>
        <w:rPr>
          <w:spacing w:val="-19"/>
          <w:sz w:val="21"/>
        </w:rPr>
        <w:t> </w:t>
      </w:r>
      <w:r>
        <w:rPr>
          <w:sz w:val="21"/>
        </w:rPr>
        <w:t>potential</w:t>
      </w:r>
      <w:r>
        <w:rPr>
          <w:spacing w:val="-22"/>
          <w:sz w:val="21"/>
        </w:rPr>
        <w:t> </w:t>
      </w:r>
      <w:r>
        <w:rPr>
          <w:sz w:val="21"/>
        </w:rPr>
        <w:t>customers,</w:t>
      </w:r>
      <w:r>
        <w:rPr>
          <w:spacing w:val="-19"/>
          <w:sz w:val="21"/>
        </w:rPr>
        <w:t> </w:t>
      </w:r>
      <w:r>
        <w:rPr>
          <w:sz w:val="21"/>
        </w:rPr>
        <w:t>customer</w:t>
      </w:r>
      <w:r>
        <w:rPr>
          <w:spacing w:val="-16"/>
          <w:sz w:val="21"/>
        </w:rPr>
        <w:t> </w:t>
      </w:r>
      <w:r>
        <w:rPr>
          <w:sz w:val="21"/>
        </w:rPr>
        <w:t>data,</w:t>
      </w:r>
      <w:r>
        <w:rPr>
          <w:spacing w:val="-12"/>
          <w:sz w:val="21"/>
        </w:rPr>
        <w:t> </w:t>
      </w:r>
      <w:r>
        <w:rPr>
          <w:sz w:val="21"/>
        </w:rPr>
        <w:t>pricing data, referral sources, research and development reports and records, equipment logs, operating guides and manuals, business reports, plans and projections and all other documents, files, correspondence, and corporate records and other information (whether in written, printed, electronic or computer printout form) relating to a Party, as</w:t>
      </w:r>
      <w:r>
        <w:rPr>
          <w:spacing w:val="2"/>
          <w:sz w:val="21"/>
        </w:rPr>
        <w:t> </w:t>
      </w:r>
      <w:r>
        <w:rPr>
          <w:sz w:val="21"/>
        </w:rPr>
        <w:t>applicable.</w:t>
      </w:r>
    </w:p>
    <w:p>
      <w:pPr>
        <w:pStyle w:val="BodyText"/>
        <w:spacing w:before="1"/>
      </w:pPr>
    </w:p>
    <w:p>
      <w:pPr>
        <w:pStyle w:val="ListParagraph"/>
        <w:numPr>
          <w:ilvl w:val="2"/>
          <w:numId w:val="11"/>
        </w:numPr>
        <w:tabs>
          <w:tab w:pos="2661" w:val="left" w:leader="none"/>
          <w:tab w:pos="2662" w:val="left" w:leader="none"/>
        </w:tabs>
        <w:spacing w:line="240" w:lineRule="auto" w:before="0" w:after="0"/>
        <w:ind w:left="2662" w:right="0" w:hanging="721"/>
        <w:jc w:val="left"/>
        <w:rPr>
          <w:sz w:val="21"/>
        </w:rPr>
      </w:pPr>
      <w:r>
        <w:rPr>
          <w:sz w:val="21"/>
        </w:rPr>
        <w:t>"</w:t>
      </w:r>
      <w:r>
        <w:rPr>
          <w:b/>
          <w:sz w:val="21"/>
        </w:rPr>
        <w:t>Business</w:t>
      </w:r>
      <w:r>
        <w:rPr>
          <w:sz w:val="21"/>
        </w:rPr>
        <w:t>" has the meaning specified in the</w:t>
      </w:r>
      <w:r>
        <w:rPr>
          <w:spacing w:val="7"/>
          <w:sz w:val="21"/>
        </w:rPr>
        <w:t> </w:t>
      </w:r>
      <w:r>
        <w:rPr>
          <w:sz w:val="21"/>
        </w:rPr>
        <w:t>Recitals.</w:t>
      </w:r>
    </w:p>
    <w:p>
      <w:pPr>
        <w:pStyle w:val="BodyText"/>
        <w:spacing w:before="4"/>
        <w:rPr>
          <w:sz w:val="20"/>
        </w:rPr>
      </w:pPr>
    </w:p>
    <w:p>
      <w:pPr>
        <w:pStyle w:val="ListParagraph"/>
        <w:numPr>
          <w:ilvl w:val="2"/>
          <w:numId w:val="11"/>
        </w:numPr>
        <w:tabs>
          <w:tab w:pos="2662" w:val="left" w:leader="none"/>
        </w:tabs>
        <w:spacing w:line="242" w:lineRule="auto" w:before="0" w:after="0"/>
        <w:ind w:left="2662" w:right="1346" w:hanging="721"/>
        <w:jc w:val="both"/>
        <w:rPr>
          <w:sz w:val="21"/>
        </w:rPr>
      </w:pPr>
      <w:r>
        <w:rPr>
          <w:sz w:val="21"/>
        </w:rPr>
        <w:t>"</w:t>
      </w:r>
      <w:r>
        <w:rPr>
          <w:b/>
          <w:sz w:val="21"/>
        </w:rPr>
        <w:t>Business Day</w:t>
      </w:r>
      <w:r>
        <w:rPr>
          <w:sz w:val="21"/>
        </w:rPr>
        <w:t>" means a day on which banks are generally open for the transaction of commercial business in Calgary, Alberta but does not, in any event, include a Saturday or a Sunday or statutory holiday under Applicable</w:t>
      </w:r>
      <w:r>
        <w:rPr>
          <w:spacing w:val="9"/>
          <w:sz w:val="21"/>
        </w:rPr>
        <w:t> </w:t>
      </w:r>
      <w:r>
        <w:rPr>
          <w:sz w:val="21"/>
        </w:rPr>
        <w:t>Law.</w:t>
      </w:r>
    </w:p>
    <w:p>
      <w:pPr>
        <w:pStyle w:val="BodyText"/>
        <w:spacing w:before="11"/>
        <w:rPr>
          <w:sz w:val="20"/>
        </w:rPr>
      </w:pPr>
    </w:p>
    <w:p>
      <w:pPr>
        <w:pStyle w:val="ListParagraph"/>
        <w:numPr>
          <w:ilvl w:val="2"/>
          <w:numId w:val="11"/>
        </w:numPr>
        <w:tabs>
          <w:tab w:pos="2661" w:val="left" w:leader="none"/>
          <w:tab w:pos="2662" w:val="left" w:leader="none"/>
        </w:tabs>
        <w:spacing w:line="240" w:lineRule="auto" w:before="0" w:after="0"/>
        <w:ind w:left="2662" w:right="0" w:hanging="721"/>
        <w:jc w:val="left"/>
        <w:rPr>
          <w:sz w:val="21"/>
        </w:rPr>
      </w:pPr>
      <w:r>
        <w:rPr>
          <w:sz w:val="21"/>
        </w:rPr>
        <w:t>"</w:t>
      </w:r>
      <w:r>
        <w:rPr>
          <w:b/>
          <w:sz w:val="21"/>
        </w:rPr>
        <w:t>Cannabis</w:t>
      </w:r>
      <w:r>
        <w:rPr>
          <w:sz w:val="21"/>
        </w:rPr>
        <w:t>"</w:t>
      </w:r>
      <w:r>
        <w:rPr>
          <w:spacing w:val="-19"/>
          <w:sz w:val="21"/>
        </w:rPr>
        <w:t> </w:t>
      </w:r>
      <w:r>
        <w:rPr>
          <w:sz w:val="21"/>
        </w:rPr>
        <w:t>means</w:t>
      </w:r>
      <w:r>
        <w:rPr>
          <w:spacing w:val="-13"/>
          <w:sz w:val="21"/>
        </w:rPr>
        <w:t> </w:t>
      </w:r>
      <w:r>
        <w:rPr>
          <w:sz w:val="21"/>
        </w:rPr>
        <w:t>the</w:t>
      </w:r>
      <w:r>
        <w:rPr>
          <w:spacing w:val="-11"/>
          <w:sz w:val="21"/>
        </w:rPr>
        <w:t> </w:t>
      </w:r>
      <w:r>
        <w:rPr>
          <w:sz w:val="21"/>
        </w:rPr>
        <w:t>substances</w:t>
      </w:r>
      <w:r>
        <w:rPr>
          <w:spacing w:val="-13"/>
          <w:sz w:val="21"/>
        </w:rPr>
        <w:t> </w:t>
      </w:r>
      <w:r>
        <w:rPr>
          <w:sz w:val="21"/>
        </w:rPr>
        <w:t>set</w:t>
      </w:r>
      <w:r>
        <w:rPr>
          <w:spacing w:val="-17"/>
          <w:sz w:val="21"/>
        </w:rPr>
        <w:t> </w:t>
      </w:r>
      <w:r>
        <w:rPr>
          <w:sz w:val="21"/>
        </w:rPr>
        <w:t>out</w:t>
      </w:r>
      <w:r>
        <w:rPr>
          <w:spacing w:val="-10"/>
          <w:sz w:val="21"/>
        </w:rPr>
        <w:t> </w:t>
      </w:r>
      <w:r>
        <w:rPr>
          <w:sz w:val="21"/>
        </w:rPr>
        <w:t>in</w:t>
      </w:r>
      <w:r>
        <w:rPr>
          <w:spacing w:val="-10"/>
          <w:sz w:val="21"/>
        </w:rPr>
        <w:t> </w:t>
      </w:r>
      <w:r>
        <w:rPr>
          <w:sz w:val="21"/>
        </w:rPr>
        <w:t>Schedule</w:t>
      </w:r>
      <w:r>
        <w:rPr>
          <w:spacing w:val="-17"/>
          <w:sz w:val="21"/>
        </w:rPr>
        <w:t> </w:t>
      </w:r>
      <w:r>
        <w:rPr>
          <w:sz w:val="21"/>
        </w:rPr>
        <w:t>I</w:t>
      </w:r>
      <w:r>
        <w:rPr>
          <w:spacing w:val="-17"/>
          <w:sz w:val="21"/>
        </w:rPr>
        <w:t> </w:t>
      </w:r>
      <w:r>
        <w:rPr>
          <w:sz w:val="21"/>
        </w:rPr>
        <w:t>of</w:t>
      </w:r>
      <w:r>
        <w:rPr>
          <w:spacing w:val="-10"/>
          <w:sz w:val="21"/>
        </w:rPr>
        <w:t> </w:t>
      </w:r>
      <w:r>
        <w:rPr>
          <w:sz w:val="21"/>
        </w:rPr>
        <w:t>the</w:t>
      </w:r>
      <w:r>
        <w:rPr>
          <w:spacing w:val="-12"/>
          <w:sz w:val="21"/>
        </w:rPr>
        <w:t> </w:t>
      </w:r>
      <w:r>
        <w:rPr>
          <w:i/>
          <w:sz w:val="21"/>
        </w:rPr>
        <w:t>Cannabis</w:t>
      </w:r>
      <w:r>
        <w:rPr>
          <w:i/>
          <w:spacing w:val="-13"/>
          <w:sz w:val="21"/>
        </w:rPr>
        <w:t> </w:t>
      </w:r>
      <w:r>
        <w:rPr>
          <w:i/>
          <w:sz w:val="21"/>
        </w:rPr>
        <w:t>Act</w:t>
      </w:r>
      <w:r>
        <w:rPr>
          <w:i/>
          <w:spacing w:val="-16"/>
          <w:sz w:val="21"/>
        </w:rPr>
        <w:t> </w:t>
      </w:r>
      <w:r>
        <w:rPr>
          <w:sz w:val="21"/>
        </w:rPr>
        <w:t>(Canada).</w:t>
      </w:r>
    </w:p>
    <w:p>
      <w:pPr>
        <w:pStyle w:val="BodyText"/>
        <w:spacing w:before="4"/>
        <w:rPr>
          <w:sz w:val="20"/>
        </w:rPr>
      </w:pPr>
    </w:p>
    <w:p>
      <w:pPr>
        <w:pStyle w:val="ListParagraph"/>
        <w:numPr>
          <w:ilvl w:val="2"/>
          <w:numId w:val="11"/>
        </w:numPr>
        <w:tabs>
          <w:tab w:pos="2662" w:val="left" w:leader="none"/>
        </w:tabs>
        <w:spacing w:line="242" w:lineRule="auto" w:before="0" w:after="0"/>
        <w:ind w:left="2662" w:right="1337" w:hanging="721"/>
        <w:jc w:val="both"/>
        <w:rPr>
          <w:sz w:val="21"/>
        </w:rPr>
      </w:pPr>
      <w:r>
        <w:rPr>
          <w:sz w:val="21"/>
        </w:rPr>
        <w:t>"</w:t>
      </w:r>
      <w:r>
        <w:rPr>
          <w:b/>
          <w:sz w:val="21"/>
        </w:rPr>
        <w:t>Cannabis Licenses</w:t>
      </w:r>
      <w:r>
        <w:rPr>
          <w:sz w:val="21"/>
        </w:rPr>
        <w:t>" means, collectively, the Authorizations held by any of the Purchased Corporations as required by the Provincial Cannabis Authority, Provincial Cannabis Legislation, Health Canada or pursuant </w:t>
      </w:r>
      <w:r>
        <w:rPr>
          <w:spacing w:val="3"/>
          <w:sz w:val="21"/>
        </w:rPr>
        <w:t>to </w:t>
      </w:r>
      <w:r>
        <w:rPr>
          <w:sz w:val="21"/>
        </w:rPr>
        <w:t>the </w:t>
      </w:r>
      <w:r>
        <w:rPr>
          <w:i/>
          <w:sz w:val="21"/>
        </w:rPr>
        <w:t>Cannabis Act</w:t>
      </w:r>
      <w:r>
        <w:rPr>
          <w:i/>
          <w:spacing w:val="-16"/>
          <w:sz w:val="21"/>
        </w:rPr>
        <w:t> </w:t>
      </w:r>
      <w:r>
        <w:rPr>
          <w:sz w:val="21"/>
        </w:rPr>
        <w:t>(Canada).</w:t>
      </w:r>
    </w:p>
    <w:p>
      <w:pPr>
        <w:pStyle w:val="BodyText"/>
        <w:spacing w:before="4"/>
        <w:rPr>
          <w:sz w:val="20"/>
        </w:rPr>
      </w:pPr>
    </w:p>
    <w:p>
      <w:pPr>
        <w:pStyle w:val="ListParagraph"/>
        <w:numPr>
          <w:ilvl w:val="2"/>
          <w:numId w:val="11"/>
        </w:numPr>
        <w:tabs>
          <w:tab w:pos="2662" w:val="left" w:leader="none"/>
        </w:tabs>
        <w:spacing w:line="240" w:lineRule="auto" w:before="0" w:after="0"/>
        <w:ind w:left="2662" w:right="1330" w:hanging="721"/>
        <w:jc w:val="both"/>
        <w:rPr>
          <w:sz w:val="21"/>
        </w:rPr>
      </w:pPr>
      <w:r>
        <w:rPr>
          <w:sz w:val="21"/>
        </w:rPr>
        <w:t>"</w:t>
      </w:r>
      <w:r>
        <w:rPr>
          <w:b/>
          <w:sz w:val="21"/>
        </w:rPr>
        <w:t>Cash</w:t>
      </w:r>
      <w:r>
        <w:rPr>
          <w:sz w:val="21"/>
        </w:rPr>
        <w:t>" means, without duplication, at any time, the aggregate cash and cash equivalents of any kind and any currency (including bank account balances, marketable securities, short term investments, uncashed cheques and cleared cheques) of the Purchased Corporations, calculated in accordance with</w:t>
      </w:r>
      <w:r>
        <w:rPr>
          <w:spacing w:val="-14"/>
          <w:sz w:val="21"/>
        </w:rPr>
        <w:t> </w:t>
      </w:r>
      <w:r>
        <w:rPr>
          <w:sz w:val="21"/>
        </w:rPr>
        <w:t>GAAP.</w:t>
      </w:r>
    </w:p>
    <w:p>
      <w:pPr>
        <w:pStyle w:val="BodyText"/>
        <w:spacing w:before="2"/>
      </w:pPr>
    </w:p>
    <w:p>
      <w:pPr>
        <w:pStyle w:val="ListParagraph"/>
        <w:numPr>
          <w:ilvl w:val="2"/>
          <w:numId w:val="11"/>
        </w:numPr>
        <w:tabs>
          <w:tab w:pos="2661" w:val="left" w:leader="none"/>
          <w:tab w:pos="2662" w:val="left" w:leader="none"/>
        </w:tabs>
        <w:spacing w:line="240" w:lineRule="auto" w:before="1" w:after="0"/>
        <w:ind w:left="2662" w:right="0" w:hanging="721"/>
        <w:jc w:val="left"/>
        <w:rPr>
          <w:sz w:val="21"/>
        </w:rPr>
      </w:pPr>
      <w:r>
        <w:rPr>
          <w:sz w:val="21"/>
        </w:rPr>
        <w:t>"</w:t>
      </w:r>
      <w:r>
        <w:rPr>
          <w:b/>
          <w:sz w:val="21"/>
        </w:rPr>
        <w:t>Cash Adjustment Amount</w:t>
      </w:r>
      <w:r>
        <w:rPr>
          <w:sz w:val="21"/>
        </w:rPr>
        <w:t>" has the meaning specified in Section</w:t>
      </w:r>
      <w:r>
        <w:rPr>
          <w:spacing w:val="4"/>
          <w:sz w:val="21"/>
        </w:rPr>
        <w:t> </w:t>
      </w:r>
      <w:r>
        <w:rPr>
          <w:sz w:val="21"/>
        </w:rPr>
        <w:t>2.03(2).</w:t>
      </w:r>
    </w:p>
    <w:p>
      <w:pPr>
        <w:pStyle w:val="BodyText"/>
        <w:spacing w:before="10"/>
        <w:rPr>
          <w:sz w:val="20"/>
        </w:rPr>
      </w:pPr>
    </w:p>
    <w:p>
      <w:pPr>
        <w:pStyle w:val="ListParagraph"/>
        <w:numPr>
          <w:ilvl w:val="2"/>
          <w:numId w:val="11"/>
        </w:numPr>
        <w:tabs>
          <w:tab w:pos="2661" w:val="left" w:leader="none"/>
          <w:tab w:pos="2662" w:val="left" w:leader="none"/>
        </w:tabs>
        <w:spacing w:line="240" w:lineRule="auto" w:before="1" w:after="0"/>
        <w:ind w:left="2662" w:right="0" w:hanging="721"/>
        <w:jc w:val="left"/>
        <w:rPr>
          <w:sz w:val="21"/>
        </w:rPr>
      </w:pPr>
      <w:r>
        <w:rPr>
          <w:sz w:val="21"/>
        </w:rPr>
        <w:t>"</w:t>
      </w:r>
      <w:r>
        <w:rPr>
          <w:b/>
          <w:sz w:val="21"/>
        </w:rPr>
        <w:t>Cash Target</w:t>
      </w:r>
      <w:r>
        <w:rPr>
          <w:sz w:val="21"/>
        </w:rPr>
        <w:t>" has the meaning specified in Section</w:t>
      </w:r>
      <w:r>
        <w:rPr>
          <w:spacing w:val="17"/>
          <w:sz w:val="21"/>
        </w:rPr>
        <w:t> </w:t>
      </w:r>
      <w:r>
        <w:rPr>
          <w:sz w:val="21"/>
        </w:rPr>
        <w:t>2.03(1).</w:t>
      </w:r>
    </w:p>
    <w:p>
      <w:pPr>
        <w:pStyle w:val="BodyText"/>
        <w:spacing w:before="11"/>
        <w:rPr>
          <w:sz w:val="20"/>
        </w:rPr>
      </w:pPr>
    </w:p>
    <w:p>
      <w:pPr>
        <w:pStyle w:val="ListParagraph"/>
        <w:numPr>
          <w:ilvl w:val="2"/>
          <w:numId w:val="11"/>
        </w:numPr>
        <w:tabs>
          <w:tab w:pos="2661" w:val="left" w:leader="none"/>
          <w:tab w:pos="2662" w:val="left" w:leader="none"/>
        </w:tabs>
        <w:spacing w:line="240" w:lineRule="auto" w:before="0" w:after="0"/>
        <w:ind w:left="2662" w:right="0" w:hanging="721"/>
        <w:jc w:val="left"/>
        <w:rPr>
          <w:sz w:val="21"/>
        </w:rPr>
      </w:pPr>
      <w:r>
        <w:rPr>
          <w:sz w:val="21"/>
        </w:rPr>
        <w:t>"</w:t>
      </w:r>
      <w:r>
        <w:rPr>
          <w:b/>
          <w:sz w:val="21"/>
        </w:rPr>
        <w:t>Cause</w:t>
      </w:r>
      <w:r>
        <w:rPr>
          <w:sz w:val="21"/>
        </w:rPr>
        <w:t>" has the meaning ascribed </w:t>
      </w:r>
      <w:r>
        <w:rPr>
          <w:spacing w:val="3"/>
          <w:sz w:val="21"/>
        </w:rPr>
        <w:t>to </w:t>
      </w:r>
      <w:r>
        <w:rPr>
          <w:sz w:val="21"/>
        </w:rPr>
        <w:t>it in the Employment</w:t>
      </w:r>
      <w:r>
        <w:rPr>
          <w:spacing w:val="-6"/>
          <w:sz w:val="21"/>
        </w:rPr>
        <w:t> </w:t>
      </w:r>
      <w:r>
        <w:rPr>
          <w:sz w:val="21"/>
        </w:rPr>
        <w:t>Agreements.</w:t>
      </w:r>
    </w:p>
    <w:p>
      <w:pPr>
        <w:pStyle w:val="BodyText"/>
        <w:spacing w:before="3"/>
        <w:rPr>
          <w:sz w:val="20"/>
        </w:rPr>
      </w:pPr>
    </w:p>
    <w:p>
      <w:pPr>
        <w:pStyle w:val="ListParagraph"/>
        <w:numPr>
          <w:ilvl w:val="2"/>
          <w:numId w:val="11"/>
        </w:numPr>
        <w:tabs>
          <w:tab w:pos="2662" w:val="left" w:leader="none"/>
        </w:tabs>
        <w:spacing w:line="244" w:lineRule="auto" w:before="1" w:after="0"/>
        <w:ind w:left="2662" w:right="1349" w:hanging="721"/>
        <w:jc w:val="both"/>
        <w:rPr>
          <w:sz w:val="21"/>
        </w:rPr>
      </w:pPr>
      <w:r>
        <w:rPr>
          <w:sz w:val="21"/>
        </w:rPr>
        <w:t>"</w:t>
      </w:r>
      <w:r>
        <w:rPr>
          <w:b/>
          <w:sz w:val="21"/>
        </w:rPr>
        <w:t>Closing</w:t>
      </w:r>
      <w:r>
        <w:rPr>
          <w:sz w:val="21"/>
        </w:rPr>
        <w:t>" means the completion of the purchase and sale of the Purchased Shares and the other transactions contemplated in this</w:t>
      </w:r>
      <w:r>
        <w:rPr>
          <w:spacing w:val="8"/>
          <w:sz w:val="21"/>
        </w:rPr>
        <w:t> </w:t>
      </w:r>
      <w:r>
        <w:rPr>
          <w:sz w:val="21"/>
        </w:rPr>
        <w:t>Agreement.</w:t>
      </w:r>
    </w:p>
    <w:p>
      <w:pPr>
        <w:pStyle w:val="BodyText"/>
        <w:spacing w:before="5"/>
        <w:rPr>
          <w:sz w:val="20"/>
        </w:rPr>
      </w:pPr>
    </w:p>
    <w:p>
      <w:pPr>
        <w:pStyle w:val="ListParagraph"/>
        <w:numPr>
          <w:ilvl w:val="2"/>
          <w:numId w:val="11"/>
        </w:numPr>
        <w:tabs>
          <w:tab w:pos="2662" w:val="left" w:leader="none"/>
        </w:tabs>
        <w:spacing w:line="242" w:lineRule="auto" w:before="0" w:after="0"/>
        <w:ind w:left="2662" w:right="1349" w:hanging="721"/>
        <w:jc w:val="both"/>
        <w:rPr>
          <w:sz w:val="21"/>
        </w:rPr>
      </w:pPr>
      <w:r>
        <w:rPr>
          <w:sz w:val="21"/>
        </w:rPr>
        <w:t>"</w:t>
      </w:r>
      <w:r>
        <w:rPr>
          <w:b/>
          <w:sz w:val="21"/>
        </w:rPr>
        <w:t>Closing Date</w:t>
      </w:r>
      <w:r>
        <w:rPr>
          <w:sz w:val="21"/>
        </w:rPr>
        <w:t>" means October 3, 2024 or such other date as may be agreed upon</w:t>
      </w:r>
      <w:r>
        <w:rPr>
          <w:spacing w:val="-40"/>
          <w:sz w:val="21"/>
        </w:rPr>
        <w:t> </w:t>
      </w:r>
      <w:r>
        <w:rPr>
          <w:sz w:val="21"/>
        </w:rPr>
        <w:t>in writing by the</w:t>
      </w:r>
      <w:r>
        <w:rPr>
          <w:spacing w:val="5"/>
          <w:sz w:val="21"/>
        </w:rPr>
        <w:t> </w:t>
      </w:r>
      <w:r>
        <w:rPr>
          <w:sz w:val="21"/>
        </w:rPr>
        <w:t>Parties.</w:t>
      </w:r>
    </w:p>
    <w:p>
      <w:pPr>
        <w:pStyle w:val="BodyText"/>
        <w:spacing w:before="9"/>
        <w:rPr>
          <w:sz w:val="20"/>
        </w:rPr>
      </w:pPr>
    </w:p>
    <w:p>
      <w:pPr>
        <w:pStyle w:val="ListParagraph"/>
        <w:numPr>
          <w:ilvl w:val="2"/>
          <w:numId w:val="11"/>
        </w:numPr>
        <w:tabs>
          <w:tab w:pos="2661" w:val="left" w:leader="none"/>
          <w:tab w:pos="2662" w:val="left" w:leader="none"/>
        </w:tabs>
        <w:spacing w:line="240" w:lineRule="auto" w:before="1" w:after="0"/>
        <w:ind w:left="2662" w:right="0" w:hanging="721"/>
        <w:jc w:val="left"/>
        <w:rPr>
          <w:sz w:val="21"/>
        </w:rPr>
      </w:pPr>
      <w:r>
        <w:rPr>
          <w:sz w:val="21"/>
        </w:rPr>
        <w:t>"</w:t>
      </w:r>
      <w:r>
        <w:rPr>
          <w:b/>
          <w:sz w:val="21"/>
        </w:rPr>
        <w:t>Closing Time</w:t>
      </w:r>
      <w:r>
        <w:rPr>
          <w:sz w:val="21"/>
        </w:rPr>
        <w:t>" has the meaning specified in Section</w:t>
      </w:r>
      <w:r>
        <w:rPr>
          <w:spacing w:val="-8"/>
          <w:sz w:val="21"/>
        </w:rPr>
        <w:t> </w:t>
      </w:r>
      <w:r>
        <w:rPr>
          <w:sz w:val="21"/>
        </w:rPr>
        <w:t>2.06.</w:t>
      </w:r>
    </w:p>
    <w:p>
      <w:pPr>
        <w:pStyle w:val="BodyText"/>
        <w:spacing w:before="10"/>
        <w:rPr>
          <w:sz w:val="20"/>
        </w:rPr>
      </w:pPr>
    </w:p>
    <w:p>
      <w:pPr>
        <w:pStyle w:val="ListParagraph"/>
        <w:numPr>
          <w:ilvl w:val="2"/>
          <w:numId w:val="11"/>
        </w:numPr>
        <w:tabs>
          <w:tab w:pos="2661" w:val="left" w:leader="none"/>
          <w:tab w:pos="2662" w:val="left" w:leader="none"/>
        </w:tabs>
        <w:spacing w:line="240" w:lineRule="auto" w:before="1" w:after="0"/>
        <w:ind w:left="2662" w:right="0" w:hanging="721"/>
        <w:jc w:val="left"/>
        <w:rPr>
          <w:sz w:val="21"/>
        </w:rPr>
      </w:pPr>
      <w:r>
        <w:rPr>
          <w:sz w:val="21"/>
        </w:rPr>
        <w:t>"</w:t>
      </w:r>
      <w:r>
        <w:rPr>
          <w:b/>
          <w:sz w:val="21"/>
        </w:rPr>
        <w:t>Company</w:t>
      </w:r>
      <w:r>
        <w:rPr>
          <w:sz w:val="21"/>
        </w:rPr>
        <w:t>" has the meaning specified in the</w:t>
      </w:r>
      <w:r>
        <w:rPr>
          <w:spacing w:val="7"/>
          <w:sz w:val="21"/>
        </w:rPr>
        <w:t> </w:t>
      </w:r>
      <w:r>
        <w:rPr>
          <w:sz w:val="21"/>
        </w:rPr>
        <w:t>Preamble.</w:t>
      </w:r>
    </w:p>
    <w:p>
      <w:pPr>
        <w:spacing w:after="0" w:line="240" w:lineRule="auto"/>
        <w:jc w:val="left"/>
        <w:rPr>
          <w:sz w:val="21"/>
        </w:rPr>
        <w:sectPr>
          <w:pgSz w:w="12240" w:h="15840"/>
          <w:pgMar w:header="0" w:footer="1318" w:top="1380" w:bottom="1540" w:left="220" w:right="100"/>
        </w:sectPr>
      </w:pPr>
    </w:p>
    <w:p>
      <w:pPr>
        <w:pStyle w:val="BodyText"/>
        <w:spacing w:before="65"/>
        <w:ind w:left="2662" w:right="1337" w:hanging="721"/>
        <w:jc w:val="both"/>
      </w:pPr>
      <w:r>
        <w:rPr/>
        <w:t>(aa)  "</w:t>
      </w:r>
      <w:r>
        <w:rPr>
          <w:b/>
        </w:rPr>
        <w:t>Company Financial Statements</w:t>
      </w:r>
      <w:r>
        <w:rPr/>
        <w:t>" means the financial statements of the  Company  for</w:t>
      </w:r>
      <w:r>
        <w:rPr>
          <w:spacing w:val="-8"/>
        </w:rPr>
        <w:t> </w:t>
      </w:r>
      <w:r>
        <w:rPr/>
        <w:t>the</w:t>
      </w:r>
      <w:r>
        <w:rPr>
          <w:spacing w:val="-4"/>
        </w:rPr>
        <w:t> </w:t>
      </w:r>
      <w:r>
        <w:rPr/>
        <w:t>years</w:t>
      </w:r>
      <w:r>
        <w:rPr>
          <w:spacing w:val="-6"/>
        </w:rPr>
        <w:t> </w:t>
      </w:r>
      <w:r>
        <w:rPr/>
        <w:t>ended</w:t>
      </w:r>
      <w:r>
        <w:rPr>
          <w:spacing w:val="-11"/>
        </w:rPr>
        <w:t> </w:t>
      </w:r>
      <w:r>
        <w:rPr/>
        <w:t>December</w:t>
      </w:r>
      <w:r>
        <w:rPr>
          <w:spacing w:val="-8"/>
        </w:rPr>
        <w:t> </w:t>
      </w:r>
      <w:r>
        <w:rPr/>
        <w:t>31,</w:t>
      </w:r>
      <w:r>
        <w:rPr>
          <w:spacing w:val="-10"/>
        </w:rPr>
        <w:t> </w:t>
      </w:r>
      <w:r>
        <w:rPr/>
        <w:t>2022</w:t>
      </w:r>
      <w:r>
        <w:rPr>
          <w:spacing w:val="-4"/>
        </w:rPr>
        <w:t> </w:t>
      </w:r>
      <w:r>
        <w:rPr/>
        <w:t>and</w:t>
      </w:r>
      <w:r>
        <w:rPr>
          <w:spacing w:val="-1"/>
        </w:rPr>
        <w:t> </w:t>
      </w:r>
      <w:r>
        <w:rPr/>
        <w:t>December</w:t>
      </w:r>
      <w:r>
        <w:rPr>
          <w:spacing w:val="-7"/>
        </w:rPr>
        <w:t> </w:t>
      </w:r>
      <w:r>
        <w:rPr/>
        <w:t>31,</w:t>
      </w:r>
      <w:r>
        <w:rPr>
          <w:spacing w:val="-4"/>
        </w:rPr>
        <w:t> </w:t>
      </w:r>
      <w:r>
        <w:rPr/>
        <w:t>2023</w:t>
      </w:r>
      <w:r>
        <w:rPr>
          <w:spacing w:val="-2"/>
        </w:rPr>
        <w:t> </w:t>
      </w:r>
      <w:r>
        <w:rPr/>
        <w:t>and</w:t>
      </w:r>
      <w:r>
        <w:rPr>
          <w:spacing w:val="-4"/>
        </w:rPr>
        <w:t> </w:t>
      </w:r>
      <w:r>
        <w:rPr/>
        <w:t>the</w:t>
      </w:r>
      <w:r>
        <w:rPr>
          <w:spacing w:val="-2"/>
        </w:rPr>
        <w:t> </w:t>
      </w:r>
      <w:r>
        <w:rPr/>
        <w:t>year-to-date interim financial statements of the Company for the period ending August 31,</w:t>
      </w:r>
      <w:r>
        <w:rPr>
          <w:spacing w:val="-17"/>
        </w:rPr>
        <w:t> </w:t>
      </w:r>
      <w:r>
        <w:rPr/>
        <w:t>2024.</w:t>
      </w:r>
    </w:p>
    <w:p>
      <w:pPr>
        <w:pStyle w:val="BodyText"/>
        <w:spacing w:before="4"/>
        <w:rPr>
          <w:sz w:val="20"/>
        </w:rPr>
      </w:pPr>
    </w:p>
    <w:p>
      <w:pPr>
        <w:pStyle w:val="BodyText"/>
        <w:spacing w:line="242" w:lineRule="auto"/>
        <w:ind w:left="2662" w:right="1344" w:hanging="721"/>
        <w:jc w:val="both"/>
      </w:pPr>
      <w:r>
        <w:rPr/>
        <w:t>(bb) "</w:t>
      </w:r>
      <w:r>
        <w:rPr>
          <w:b/>
        </w:rPr>
        <w:t>Company Shareholders</w:t>
      </w:r>
      <w:r>
        <w:rPr/>
        <w:t>" means the Shareholders holding shares  in the capital of  the Company directly, being each of Altek Acquisition Partnership, Clayton</w:t>
      </w:r>
      <w:r>
        <w:rPr>
          <w:spacing w:val="-29"/>
        </w:rPr>
        <w:t> </w:t>
      </w:r>
      <w:r>
        <w:rPr/>
        <w:t>Bordeniuk and</w:t>
      </w:r>
      <w:r>
        <w:rPr>
          <w:spacing w:val="-3"/>
        </w:rPr>
        <w:t> </w:t>
      </w:r>
      <w:r>
        <w:rPr/>
        <w:t>STTS.</w:t>
      </w:r>
    </w:p>
    <w:p>
      <w:pPr>
        <w:pStyle w:val="BodyText"/>
        <w:spacing w:before="3"/>
        <w:rPr>
          <w:sz w:val="20"/>
        </w:rPr>
      </w:pPr>
    </w:p>
    <w:p>
      <w:pPr>
        <w:pStyle w:val="BodyText"/>
        <w:spacing w:line="242" w:lineRule="auto" w:before="1"/>
        <w:ind w:left="2662" w:right="1343" w:hanging="721"/>
        <w:jc w:val="both"/>
      </w:pPr>
      <w:r>
        <w:rPr/>
        <w:t>(cc) "</w:t>
      </w:r>
      <w:r>
        <w:rPr>
          <w:b/>
        </w:rPr>
        <w:t>Confidential Information</w:t>
      </w:r>
      <w:r>
        <w:rPr/>
        <w:t>" means all information, documents  and  other  tangible items which record information, whether on paper, in computer readable format or otherwise, relating to the Purchased Corporations or the Business,</w:t>
      </w:r>
      <w:r>
        <w:rPr>
          <w:spacing w:val="-12"/>
        </w:rPr>
        <w:t> </w:t>
      </w:r>
      <w:r>
        <w:rPr/>
        <w:t>which:</w:t>
      </w:r>
    </w:p>
    <w:p>
      <w:pPr>
        <w:pStyle w:val="BodyText"/>
        <w:spacing w:before="3"/>
        <w:rPr>
          <w:sz w:val="20"/>
        </w:rPr>
      </w:pPr>
    </w:p>
    <w:p>
      <w:pPr>
        <w:pStyle w:val="ListParagraph"/>
        <w:numPr>
          <w:ilvl w:val="3"/>
          <w:numId w:val="11"/>
        </w:numPr>
        <w:tabs>
          <w:tab w:pos="3383" w:val="left" w:leader="none"/>
        </w:tabs>
        <w:spacing w:line="242" w:lineRule="auto" w:before="0" w:after="0"/>
        <w:ind w:left="3382" w:right="1342" w:hanging="721"/>
        <w:jc w:val="both"/>
        <w:rPr>
          <w:sz w:val="21"/>
        </w:rPr>
      </w:pPr>
      <w:r>
        <w:rPr>
          <w:sz w:val="21"/>
        </w:rPr>
        <w:t>at the time or times concerned, can be protected as Intellectual Property or a trade secret under Applicable Law, or is otherwise of a proprietary or confidential nature;</w:t>
      </w:r>
      <w:r>
        <w:rPr>
          <w:spacing w:val="1"/>
          <w:sz w:val="21"/>
        </w:rPr>
        <w:t> </w:t>
      </w:r>
      <w:r>
        <w:rPr>
          <w:sz w:val="21"/>
        </w:rPr>
        <w:t>and</w:t>
      </w:r>
    </w:p>
    <w:p>
      <w:pPr>
        <w:pStyle w:val="BodyText"/>
        <w:spacing w:before="3"/>
        <w:rPr>
          <w:sz w:val="20"/>
        </w:rPr>
      </w:pPr>
    </w:p>
    <w:p>
      <w:pPr>
        <w:pStyle w:val="ListParagraph"/>
        <w:numPr>
          <w:ilvl w:val="3"/>
          <w:numId w:val="11"/>
        </w:numPr>
        <w:tabs>
          <w:tab w:pos="3383" w:val="left" w:leader="none"/>
        </w:tabs>
        <w:spacing w:line="242" w:lineRule="auto" w:before="0" w:after="0"/>
        <w:ind w:left="3382" w:right="1346" w:hanging="721"/>
        <w:jc w:val="both"/>
        <w:rPr>
          <w:sz w:val="21"/>
        </w:rPr>
      </w:pPr>
      <w:r>
        <w:rPr>
          <w:sz w:val="21"/>
        </w:rPr>
        <w:t>has</w:t>
      </w:r>
      <w:r>
        <w:rPr>
          <w:spacing w:val="-8"/>
          <w:sz w:val="21"/>
        </w:rPr>
        <w:t> </w:t>
      </w:r>
      <w:r>
        <w:rPr>
          <w:sz w:val="21"/>
        </w:rPr>
        <w:t>been,</w:t>
      </w:r>
      <w:r>
        <w:rPr>
          <w:spacing w:val="-4"/>
          <w:sz w:val="21"/>
        </w:rPr>
        <w:t> </w:t>
      </w:r>
      <w:r>
        <w:rPr>
          <w:sz w:val="21"/>
        </w:rPr>
        <w:t>or</w:t>
      </w:r>
      <w:r>
        <w:rPr>
          <w:spacing w:val="-1"/>
          <w:sz w:val="21"/>
        </w:rPr>
        <w:t> </w:t>
      </w:r>
      <w:r>
        <w:rPr>
          <w:sz w:val="21"/>
        </w:rPr>
        <w:t>is</w:t>
      </w:r>
      <w:r>
        <w:rPr>
          <w:spacing w:val="-7"/>
          <w:sz w:val="21"/>
        </w:rPr>
        <w:t> </w:t>
      </w:r>
      <w:r>
        <w:rPr>
          <w:sz w:val="21"/>
        </w:rPr>
        <w:t>from</w:t>
      </w:r>
      <w:r>
        <w:rPr>
          <w:spacing w:val="-13"/>
          <w:sz w:val="21"/>
        </w:rPr>
        <w:t> </w:t>
      </w:r>
      <w:r>
        <w:rPr>
          <w:sz w:val="21"/>
        </w:rPr>
        <w:t>time</w:t>
      </w:r>
      <w:r>
        <w:rPr>
          <w:spacing w:val="-4"/>
          <w:sz w:val="21"/>
        </w:rPr>
        <w:t> </w:t>
      </w:r>
      <w:r>
        <w:rPr>
          <w:sz w:val="21"/>
        </w:rPr>
        <w:t>to</w:t>
      </w:r>
      <w:r>
        <w:rPr>
          <w:spacing w:val="-12"/>
          <w:sz w:val="21"/>
        </w:rPr>
        <w:t> </w:t>
      </w:r>
      <w:r>
        <w:rPr>
          <w:sz w:val="21"/>
        </w:rPr>
        <w:t>time</w:t>
      </w:r>
      <w:r>
        <w:rPr>
          <w:spacing w:val="-5"/>
          <w:sz w:val="21"/>
        </w:rPr>
        <w:t> </w:t>
      </w:r>
      <w:r>
        <w:rPr>
          <w:sz w:val="21"/>
        </w:rPr>
        <w:t>made</w:t>
      </w:r>
      <w:r>
        <w:rPr>
          <w:spacing w:val="-11"/>
          <w:sz w:val="21"/>
        </w:rPr>
        <w:t> </w:t>
      </w:r>
      <w:r>
        <w:rPr>
          <w:sz w:val="21"/>
        </w:rPr>
        <w:t>known</w:t>
      </w:r>
      <w:r>
        <w:rPr>
          <w:spacing w:val="-5"/>
          <w:sz w:val="21"/>
        </w:rPr>
        <w:t> </w:t>
      </w:r>
      <w:r>
        <w:rPr>
          <w:sz w:val="21"/>
        </w:rPr>
        <w:t>to</w:t>
      </w:r>
      <w:r>
        <w:rPr>
          <w:spacing w:val="-5"/>
          <w:sz w:val="21"/>
        </w:rPr>
        <w:t> </w:t>
      </w:r>
      <w:r>
        <w:rPr>
          <w:sz w:val="21"/>
        </w:rPr>
        <w:t>or</w:t>
      </w:r>
      <w:r>
        <w:rPr>
          <w:spacing w:val="-8"/>
          <w:sz w:val="21"/>
        </w:rPr>
        <w:t> </w:t>
      </w:r>
      <w:r>
        <w:rPr>
          <w:sz w:val="21"/>
        </w:rPr>
        <w:t>is</w:t>
      </w:r>
      <w:r>
        <w:rPr>
          <w:spacing w:val="-8"/>
          <w:sz w:val="21"/>
        </w:rPr>
        <w:t> </w:t>
      </w:r>
      <w:r>
        <w:rPr>
          <w:sz w:val="21"/>
        </w:rPr>
        <w:t>otherwise</w:t>
      </w:r>
      <w:r>
        <w:rPr>
          <w:spacing w:val="-4"/>
          <w:sz w:val="21"/>
        </w:rPr>
        <w:t> </w:t>
      </w:r>
      <w:r>
        <w:rPr>
          <w:sz w:val="21"/>
        </w:rPr>
        <w:t>learned</w:t>
      </w:r>
      <w:r>
        <w:rPr>
          <w:spacing w:val="-11"/>
          <w:sz w:val="21"/>
        </w:rPr>
        <w:t> </w:t>
      </w:r>
      <w:r>
        <w:rPr>
          <w:sz w:val="21"/>
        </w:rPr>
        <w:t>by</w:t>
      </w:r>
      <w:r>
        <w:rPr>
          <w:spacing w:val="-8"/>
          <w:sz w:val="21"/>
        </w:rPr>
        <w:t> </w:t>
      </w:r>
      <w:r>
        <w:rPr>
          <w:sz w:val="21"/>
        </w:rPr>
        <w:t>the Shareholders, or any of their Representatives, as a result of ownership and operation of the Purchased Corporations and the</w:t>
      </w:r>
      <w:r>
        <w:rPr>
          <w:spacing w:val="-12"/>
          <w:sz w:val="21"/>
        </w:rPr>
        <w:t> </w:t>
      </w:r>
      <w:r>
        <w:rPr>
          <w:sz w:val="21"/>
        </w:rPr>
        <w:t>Business,</w:t>
      </w:r>
    </w:p>
    <w:p>
      <w:pPr>
        <w:pStyle w:val="BodyText"/>
        <w:spacing w:before="4"/>
        <w:rPr>
          <w:sz w:val="20"/>
        </w:rPr>
      </w:pPr>
    </w:p>
    <w:p>
      <w:pPr>
        <w:pStyle w:val="BodyText"/>
        <w:spacing w:line="242" w:lineRule="auto"/>
        <w:ind w:left="2662" w:right="1339"/>
        <w:jc w:val="both"/>
      </w:pPr>
      <w:r>
        <w:rPr/>
        <w:t>including any proprietary software and business records (including business plans, business results, financial results, budget information, way of doing business, customer information and prospects) of the Purchased Corporations or the Business.</w:t>
      </w:r>
    </w:p>
    <w:p>
      <w:pPr>
        <w:pStyle w:val="BodyText"/>
        <w:spacing w:before="3"/>
        <w:rPr>
          <w:sz w:val="20"/>
        </w:rPr>
      </w:pPr>
    </w:p>
    <w:p>
      <w:pPr>
        <w:pStyle w:val="BodyText"/>
        <w:spacing w:before="1"/>
        <w:ind w:left="2662" w:right="1345" w:hanging="721"/>
        <w:jc w:val="both"/>
      </w:pPr>
      <w:r>
        <w:rPr/>
        <w:t>(dd) "</w:t>
      </w:r>
      <w:r>
        <w:rPr>
          <w:b/>
        </w:rPr>
        <w:t>Consents</w:t>
      </w:r>
      <w:r>
        <w:rPr/>
        <w:t>" means the consents of the parties to the Contracts to any direct or indirect change of control of the Purchased Corporations or otherwise arising in connection with the transactions contemplated hereby, to the extent required by the terms of any of the Contracts.</w:t>
      </w:r>
    </w:p>
    <w:p>
      <w:pPr>
        <w:pStyle w:val="BodyText"/>
        <w:spacing w:before="2"/>
      </w:pPr>
    </w:p>
    <w:p>
      <w:pPr>
        <w:spacing w:line="244" w:lineRule="auto" w:before="0"/>
        <w:ind w:left="2662" w:right="1340" w:hanging="721"/>
        <w:jc w:val="both"/>
        <w:rPr>
          <w:sz w:val="21"/>
        </w:rPr>
      </w:pPr>
      <w:r>
        <w:rPr>
          <w:sz w:val="21"/>
        </w:rPr>
        <w:t>(ee) "</w:t>
      </w:r>
      <w:r>
        <w:rPr>
          <w:b/>
          <w:sz w:val="21"/>
        </w:rPr>
        <w:t>Contingent Consideration</w:t>
      </w:r>
      <w:r>
        <w:rPr>
          <w:sz w:val="21"/>
        </w:rPr>
        <w:t>" means the consideration payable by the Purchaser pursuant to Section 2.05.</w:t>
      </w:r>
    </w:p>
    <w:p>
      <w:pPr>
        <w:pStyle w:val="BodyText"/>
        <w:spacing w:before="9"/>
        <w:rPr>
          <w:sz w:val="19"/>
        </w:rPr>
      </w:pPr>
    </w:p>
    <w:p>
      <w:pPr>
        <w:pStyle w:val="BodyText"/>
        <w:spacing w:line="242" w:lineRule="auto" w:before="1"/>
        <w:ind w:left="2662" w:right="1340" w:hanging="721"/>
        <w:jc w:val="both"/>
      </w:pPr>
      <w:r>
        <w:rPr/>
        <w:t>(ff) "</w:t>
      </w:r>
      <w:r>
        <w:rPr>
          <w:b/>
        </w:rPr>
        <w:t>Contract</w:t>
      </w:r>
      <w:r>
        <w:rPr/>
        <w:t>" means any agreement, indenture, contract, lease, deed of trust, license, option, instrument or commitment or undertaking of a Party, whether written or oral.</w:t>
      </w:r>
    </w:p>
    <w:p>
      <w:pPr>
        <w:pStyle w:val="BodyText"/>
        <w:spacing w:before="9"/>
        <w:rPr>
          <w:sz w:val="20"/>
        </w:rPr>
      </w:pPr>
    </w:p>
    <w:p>
      <w:pPr>
        <w:pStyle w:val="BodyText"/>
        <w:tabs>
          <w:tab w:pos="2661" w:val="left" w:leader="none"/>
        </w:tabs>
        <w:spacing w:line="480" w:lineRule="auto" w:before="1"/>
        <w:ind w:left="1941" w:right="3283"/>
      </w:pPr>
      <w:r>
        <w:rPr/>
        <w:t>(gg)</w:t>
        <w:tab/>
        <w:t>"</w:t>
      </w:r>
      <w:r>
        <w:rPr>
          <w:b/>
        </w:rPr>
        <w:t>D&amp;O Tail Policy</w:t>
      </w:r>
      <w:r>
        <w:rPr/>
        <w:t>" has the meaning specified in Section 5.09(1). (hh)</w:t>
        <w:tab/>
        <w:t>"</w:t>
      </w:r>
      <w:r>
        <w:rPr>
          <w:b/>
        </w:rPr>
        <w:t>Damages</w:t>
      </w:r>
      <w:r>
        <w:rPr/>
        <w:t>" has the meaning specified in Section</w:t>
      </w:r>
      <w:r>
        <w:rPr>
          <w:spacing w:val="10"/>
        </w:rPr>
        <w:t> </w:t>
      </w:r>
      <w:r>
        <w:rPr/>
        <w:t>8.01.</w:t>
      </w:r>
    </w:p>
    <w:p>
      <w:pPr>
        <w:pStyle w:val="ListParagraph"/>
        <w:numPr>
          <w:ilvl w:val="0"/>
          <w:numId w:val="12"/>
        </w:numPr>
        <w:tabs>
          <w:tab w:pos="2661" w:val="left" w:leader="none"/>
          <w:tab w:pos="2662" w:val="left" w:leader="none"/>
        </w:tabs>
        <w:spacing w:line="241" w:lineRule="exact" w:before="0" w:after="0"/>
        <w:ind w:left="2662" w:right="0" w:hanging="721"/>
        <w:jc w:val="left"/>
        <w:rPr>
          <w:sz w:val="21"/>
        </w:rPr>
      </w:pPr>
      <w:r>
        <w:rPr>
          <w:sz w:val="21"/>
        </w:rPr>
        <w:t>"</w:t>
      </w:r>
      <w:r>
        <w:rPr>
          <w:b/>
          <w:sz w:val="21"/>
        </w:rPr>
        <w:t>Disclosure Letter</w:t>
      </w:r>
      <w:r>
        <w:rPr>
          <w:sz w:val="21"/>
        </w:rPr>
        <w:t>" has the meaning specified in Section</w:t>
      </w:r>
      <w:r>
        <w:rPr>
          <w:spacing w:val="-4"/>
          <w:sz w:val="21"/>
        </w:rPr>
        <w:t> </w:t>
      </w:r>
      <w:r>
        <w:rPr>
          <w:sz w:val="21"/>
        </w:rPr>
        <w:t>1.10.</w:t>
      </w:r>
    </w:p>
    <w:p>
      <w:pPr>
        <w:pStyle w:val="BodyText"/>
        <w:spacing w:before="10"/>
        <w:rPr>
          <w:sz w:val="20"/>
        </w:rPr>
      </w:pPr>
    </w:p>
    <w:p>
      <w:pPr>
        <w:pStyle w:val="BodyText"/>
        <w:tabs>
          <w:tab w:pos="2661" w:val="left" w:leader="none"/>
        </w:tabs>
        <w:ind w:left="1941"/>
      </w:pPr>
      <w:r>
        <w:rPr/>
        <w:t>(jj)</w:t>
        <w:tab/>
        <w:t>"</w:t>
      </w:r>
      <w:r>
        <w:rPr>
          <w:b/>
        </w:rPr>
        <w:t>DSL</w:t>
      </w:r>
      <w:r>
        <w:rPr/>
        <w:t>" means the Domestic Substance List of Canada, from time to</w:t>
      </w:r>
      <w:r>
        <w:rPr>
          <w:spacing w:val="-18"/>
        </w:rPr>
        <w:t> </w:t>
      </w:r>
      <w:r>
        <w:rPr/>
        <w:t>time.</w:t>
      </w:r>
    </w:p>
    <w:p>
      <w:pPr>
        <w:pStyle w:val="BodyText"/>
        <w:spacing w:before="5"/>
        <w:rPr>
          <w:sz w:val="20"/>
        </w:rPr>
      </w:pPr>
    </w:p>
    <w:p>
      <w:pPr>
        <w:pStyle w:val="BodyText"/>
        <w:ind w:left="2662" w:right="1339" w:hanging="721"/>
        <w:jc w:val="both"/>
      </w:pPr>
      <w:r>
        <w:rPr/>
        <w:t>(kk) "</w:t>
      </w:r>
      <w:r>
        <w:rPr>
          <w:b/>
        </w:rPr>
        <w:t>EBITDA</w:t>
      </w:r>
      <w:r>
        <w:rPr/>
        <w:t>" is calculated as the Business' net income, determined in accordance with International Accounting Standards ("</w:t>
      </w:r>
      <w:r>
        <w:rPr>
          <w:b/>
        </w:rPr>
        <w:t>IAS</w:t>
      </w:r>
      <w:r>
        <w:rPr/>
        <w:t>") using accounting policies consistent with the</w:t>
      </w:r>
      <w:r>
        <w:rPr>
          <w:spacing w:val="-13"/>
        </w:rPr>
        <w:t> </w:t>
      </w:r>
      <w:r>
        <w:rPr/>
        <w:t>International</w:t>
      </w:r>
      <w:r>
        <w:rPr>
          <w:spacing w:val="-16"/>
        </w:rPr>
        <w:t> </w:t>
      </w:r>
      <w:r>
        <w:rPr/>
        <w:t>Financial</w:t>
      </w:r>
      <w:r>
        <w:rPr>
          <w:spacing w:val="-15"/>
        </w:rPr>
        <w:t> </w:t>
      </w:r>
      <w:r>
        <w:rPr/>
        <w:t>Reporting</w:t>
      </w:r>
      <w:r>
        <w:rPr>
          <w:spacing w:val="-13"/>
        </w:rPr>
        <w:t> </w:t>
      </w:r>
      <w:r>
        <w:rPr/>
        <w:t>Standards</w:t>
      </w:r>
      <w:r>
        <w:rPr>
          <w:spacing w:val="-9"/>
        </w:rPr>
        <w:t> </w:t>
      </w:r>
      <w:r>
        <w:rPr/>
        <w:t>issued</w:t>
      </w:r>
      <w:r>
        <w:rPr>
          <w:spacing w:val="-12"/>
        </w:rPr>
        <w:t> </w:t>
      </w:r>
      <w:r>
        <w:rPr/>
        <w:t>by</w:t>
      </w:r>
      <w:r>
        <w:rPr>
          <w:spacing w:val="-9"/>
        </w:rPr>
        <w:t> </w:t>
      </w:r>
      <w:r>
        <w:rPr/>
        <w:t>the</w:t>
      </w:r>
      <w:r>
        <w:rPr>
          <w:spacing w:val="-13"/>
        </w:rPr>
        <w:t> </w:t>
      </w:r>
      <w:r>
        <w:rPr/>
        <w:t>International</w:t>
      </w:r>
      <w:r>
        <w:rPr>
          <w:spacing w:val="-15"/>
        </w:rPr>
        <w:t> </w:t>
      </w:r>
      <w:r>
        <w:rPr/>
        <w:t>Accounting Standards Board (IASB) and Interpretations of the International Financial Reporting Interpretations Committee (IFRIC), before interest, bank charges, taxes, gains/losses on</w:t>
      </w:r>
      <w:r>
        <w:rPr>
          <w:spacing w:val="-11"/>
        </w:rPr>
        <w:t> </w:t>
      </w:r>
      <w:r>
        <w:rPr/>
        <w:t>disposal</w:t>
      </w:r>
      <w:r>
        <w:rPr>
          <w:spacing w:val="-14"/>
        </w:rPr>
        <w:t> </w:t>
      </w:r>
      <w:r>
        <w:rPr/>
        <w:t>of</w:t>
      </w:r>
      <w:r>
        <w:rPr>
          <w:spacing w:val="-3"/>
        </w:rPr>
        <w:t> </w:t>
      </w:r>
      <w:r>
        <w:rPr/>
        <w:t>assets,</w:t>
      </w:r>
      <w:r>
        <w:rPr>
          <w:spacing w:val="-11"/>
        </w:rPr>
        <w:t> </w:t>
      </w:r>
      <w:r>
        <w:rPr/>
        <w:t>research</w:t>
      </w:r>
      <w:r>
        <w:rPr>
          <w:spacing w:val="-11"/>
        </w:rPr>
        <w:t> </w:t>
      </w:r>
      <w:r>
        <w:rPr/>
        <w:t>and</w:t>
      </w:r>
      <w:r>
        <w:rPr>
          <w:spacing w:val="-10"/>
        </w:rPr>
        <w:t> </w:t>
      </w:r>
      <w:r>
        <w:rPr/>
        <w:t>development</w:t>
      </w:r>
      <w:r>
        <w:rPr>
          <w:spacing w:val="-4"/>
        </w:rPr>
        <w:t> </w:t>
      </w:r>
      <w:r>
        <w:rPr/>
        <w:t>costs,</w:t>
      </w:r>
      <w:r>
        <w:rPr>
          <w:spacing w:val="-11"/>
        </w:rPr>
        <w:t> </w:t>
      </w:r>
      <w:r>
        <w:rPr/>
        <w:t>depreciation</w:t>
      </w:r>
      <w:r>
        <w:rPr>
          <w:spacing w:val="-10"/>
        </w:rPr>
        <w:t> </w:t>
      </w:r>
      <w:r>
        <w:rPr/>
        <w:t>and</w:t>
      </w:r>
      <w:r>
        <w:rPr>
          <w:spacing w:val="-11"/>
        </w:rPr>
        <w:t> </w:t>
      </w:r>
      <w:r>
        <w:rPr/>
        <w:t>amortization expenses; and normalized for the</w:t>
      </w:r>
      <w:r>
        <w:rPr>
          <w:spacing w:val="-1"/>
        </w:rPr>
        <w:t> </w:t>
      </w:r>
      <w:r>
        <w:rPr/>
        <w:t>following:</w:t>
      </w:r>
    </w:p>
    <w:p>
      <w:pPr>
        <w:pStyle w:val="BodyText"/>
        <w:spacing w:before="10"/>
        <w:rPr>
          <w:sz w:val="20"/>
        </w:rPr>
      </w:pPr>
    </w:p>
    <w:p>
      <w:pPr>
        <w:pStyle w:val="ListParagraph"/>
        <w:numPr>
          <w:ilvl w:val="1"/>
          <w:numId w:val="12"/>
        </w:numPr>
        <w:tabs>
          <w:tab w:pos="3383" w:val="left" w:leader="none"/>
        </w:tabs>
        <w:spacing w:line="242" w:lineRule="auto" w:before="0" w:after="0"/>
        <w:ind w:left="3382" w:right="1341" w:hanging="721"/>
        <w:jc w:val="both"/>
        <w:rPr>
          <w:sz w:val="21"/>
        </w:rPr>
      </w:pPr>
      <w:r>
        <w:rPr>
          <w:sz w:val="21"/>
        </w:rPr>
        <w:t>items which reflect income or expenses relating </w:t>
      </w:r>
      <w:r>
        <w:rPr>
          <w:spacing w:val="3"/>
          <w:sz w:val="21"/>
        </w:rPr>
        <w:t>to </w:t>
      </w:r>
      <w:r>
        <w:rPr>
          <w:sz w:val="21"/>
        </w:rPr>
        <w:t>events not expected to </w:t>
      </w:r>
      <w:r>
        <w:rPr>
          <w:spacing w:val="3"/>
          <w:sz w:val="21"/>
        </w:rPr>
        <w:t>re- </w:t>
      </w:r>
      <w:r>
        <w:rPr>
          <w:sz w:val="21"/>
        </w:rPr>
        <w:t>occur on an ongoing</w:t>
      </w:r>
      <w:r>
        <w:rPr>
          <w:spacing w:val="2"/>
          <w:sz w:val="21"/>
        </w:rPr>
        <w:t> </w:t>
      </w:r>
      <w:r>
        <w:rPr>
          <w:sz w:val="21"/>
        </w:rPr>
        <w:t>basis;</w:t>
      </w:r>
    </w:p>
    <w:p>
      <w:pPr>
        <w:spacing w:after="0" w:line="242" w:lineRule="auto"/>
        <w:jc w:val="both"/>
        <w:rPr>
          <w:sz w:val="21"/>
        </w:rPr>
        <w:sectPr>
          <w:pgSz w:w="12240" w:h="15840"/>
          <w:pgMar w:header="0" w:footer="1318" w:top="1380" w:bottom="1520" w:left="220" w:right="100"/>
        </w:sectPr>
      </w:pPr>
    </w:p>
    <w:p>
      <w:pPr>
        <w:pStyle w:val="ListParagraph"/>
        <w:numPr>
          <w:ilvl w:val="1"/>
          <w:numId w:val="12"/>
        </w:numPr>
        <w:tabs>
          <w:tab w:pos="3382" w:val="left" w:leader="none"/>
          <w:tab w:pos="3383" w:val="left" w:leader="none"/>
        </w:tabs>
        <w:spacing w:line="240" w:lineRule="auto" w:before="65" w:after="0"/>
        <w:ind w:left="3382" w:right="0" w:hanging="721"/>
        <w:jc w:val="left"/>
        <w:rPr>
          <w:sz w:val="21"/>
        </w:rPr>
      </w:pPr>
      <w:r>
        <w:rPr>
          <w:sz w:val="21"/>
        </w:rPr>
        <w:t>items which are related to events outside of the normal course of</w:t>
      </w:r>
      <w:r>
        <w:rPr>
          <w:spacing w:val="-11"/>
          <w:sz w:val="21"/>
        </w:rPr>
        <w:t> </w:t>
      </w:r>
      <w:r>
        <w:rPr>
          <w:sz w:val="21"/>
        </w:rPr>
        <w:t>operations;</w:t>
      </w:r>
    </w:p>
    <w:p>
      <w:pPr>
        <w:pStyle w:val="BodyText"/>
        <w:spacing w:before="4"/>
        <w:rPr>
          <w:sz w:val="20"/>
        </w:rPr>
      </w:pPr>
    </w:p>
    <w:p>
      <w:pPr>
        <w:pStyle w:val="ListParagraph"/>
        <w:numPr>
          <w:ilvl w:val="1"/>
          <w:numId w:val="12"/>
        </w:numPr>
        <w:tabs>
          <w:tab w:pos="3383" w:val="left" w:leader="none"/>
        </w:tabs>
        <w:spacing w:line="242" w:lineRule="auto" w:before="0" w:after="0"/>
        <w:ind w:left="3382" w:right="1345" w:hanging="721"/>
        <w:jc w:val="both"/>
        <w:rPr>
          <w:sz w:val="21"/>
        </w:rPr>
      </w:pPr>
      <w:r>
        <w:rPr>
          <w:sz w:val="21"/>
        </w:rPr>
        <w:t>items related to expenses that were incurred directly in relation to the Transaction, whether they will </w:t>
      </w:r>
      <w:r>
        <w:rPr>
          <w:spacing w:val="2"/>
          <w:sz w:val="21"/>
        </w:rPr>
        <w:t>be </w:t>
      </w:r>
      <w:r>
        <w:rPr>
          <w:sz w:val="21"/>
        </w:rPr>
        <w:t>required on an ongoing basis or</w:t>
      </w:r>
      <w:r>
        <w:rPr>
          <w:spacing w:val="-17"/>
          <w:sz w:val="21"/>
        </w:rPr>
        <w:t> </w:t>
      </w:r>
      <w:r>
        <w:rPr>
          <w:sz w:val="21"/>
        </w:rPr>
        <w:t>not;</w:t>
      </w:r>
    </w:p>
    <w:p>
      <w:pPr>
        <w:pStyle w:val="BodyText"/>
        <w:spacing w:before="10"/>
        <w:rPr>
          <w:sz w:val="20"/>
        </w:rPr>
      </w:pPr>
    </w:p>
    <w:p>
      <w:pPr>
        <w:pStyle w:val="ListParagraph"/>
        <w:numPr>
          <w:ilvl w:val="1"/>
          <w:numId w:val="12"/>
        </w:numPr>
        <w:tabs>
          <w:tab w:pos="3383" w:val="left" w:leader="none"/>
        </w:tabs>
        <w:spacing w:line="242" w:lineRule="auto" w:before="0" w:after="0"/>
        <w:ind w:left="3382" w:right="1344" w:hanging="721"/>
        <w:jc w:val="both"/>
        <w:rPr>
          <w:sz w:val="21"/>
        </w:rPr>
      </w:pPr>
      <w:r>
        <w:rPr>
          <w:sz w:val="21"/>
        </w:rPr>
        <w:t>items which reflect adjustments to transactions recorded in the financial statements that were not at market rates;</w:t>
      </w:r>
      <w:r>
        <w:rPr>
          <w:spacing w:val="1"/>
          <w:sz w:val="21"/>
        </w:rPr>
        <w:t> </w:t>
      </w:r>
      <w:r>
        <w:rPr>
          <w:sz w:val="21"/>
        </w:rPr>
        <w:t>and</w:t>
      </w:r>
    </w:p>
    <w:p>
      <w:pPr>
        <w:pStyle w:val="BodyText"/>
        <w:spacing w:before="3"/>
        <w:rPr>
          <w:sz w:val="20"/>
        </w:rPr>
      </w:pPr>
    </w:p>
    <w:p>
      <w:pPr>
        <w:pStyle w:val="ListParagraph"/>
        <w:numPr>
          <w:ilvl w:val="1"/>
          <w:numId w:val="12"/>
        </w:numPr>
        <w:tabs>
          <w:tab w:pos="3383" w:val="left" w:leader="none"/>
        </w:tabs>
        <w:spacing w:line="242" w:lineRule="auto" w:before="0" w:after="0"/>
        <w:ind w:left="3382" w:right="1345" w:hanging="721"/>
        <w:jc w:val="both"/>
        <w:rPr>
          <w:sz w:val="21"/>
        </w:rPr>
      </w:pPr>
      <w:r>
        <w:rPr>
          <w:sz w:val="21"/>
        </w:rPr>
        <w:t>items which reflect pro forma adjustments for transactions not recorded in the financial statements but which are in accordance with IAS accounting noted above.</w:t>
      </w:r>
    </w:p>
    <w:p>
      <w:pPr>
        <w:pStyle w:val="BodyText"/>
        <w:spacing w:before="3"/>
        <w:rPr>
          <w:sz w:val="20"/>
        </w:rPr>
      </w:pPr>
    </w:p>
    <w:p>
      <w:pPr>
        <w:pStyle w:val="BodyText"/>
        <w:spacing w:line="242" w:lineRule="auto"/>
        <w:ind w:left="2662" w:right="1334"/>
        <w:jc w:val="both"/>
      </w:pPr>
      <w:r>
        <w:rPr/>
        <w:t>The normalization adjustments described above will include but not </w:t>
      </w:r>
      <w:r>
        <w:rPr>
          <w:spacing w:val="3"/>
        </w:rPr>
        <w:t>be </w:t>
      </w:r>
      <w:r>
        <w:rPr/>
        <w:t>limited to transaction costs related to this or future transactions and  overhead  cost allocations.</w:t>
      </w:r>
      <w:r>
        <w:rPr>
          <w:spacing w:val="-8"/>
        </w:rPr>
        <w:t> </w:t>
      </w:r>
      <w:r>
        <w:rPr/>
        <w:t>The</w:t>
      </w:r>
      <w:r>
        <w:rPr>
          <w:spacing w:val="-14"/>
        </w:rPr>
        <w:t> </w:t>
      </w:r>
      <w:r>
        <w:rPr/>
        <w:t>calculation</w:t>
      </w:r>
      <w:r>
        <w:rPr>
          <w:spacing w:val="-15"/>
        </w:rPr>
        <w:t> </w:t>
      </w:r>
      <w:r>
        <w:rPr/>
        <w:t>assumes</w:t>
      </w:r>
      <w:r>
        <w:rPr>
          <w:spacing w:val="-11"/>
        </w:rPr>
        <w:t> </w:t>
      </w:r>
      <w:r>
        <w:rPr/>
        <w:t>that</w:t>
      </w:r>
      <w:r>
        <w:rPr>
          <w:spacing w:val="-14"/>
        </w:rPr>
        <w:t> </w:t>
      </w:r>
      <w:r>
        <w:rPr/>
        <w:t>the</w:t>
      </w:r>
      <w:r>
        <w:rPr>
          <w:spacing w:val="-8"/>
        </w:rPr>
        <w:t> </w:t>
      </w:r>
      <w:r>
        <w:rPr/>
        <w:t>Business</w:t>
      </w:r>
      <w:r>
        <w:rPr>
          <w:spacing w:val="-11"/>
        </w:rPr>
        <w:t> </w:t>
      </w:r>
      <w:r>
        <w:rPr/>
        <w:t>is</w:t>
      </w:r>
      <w:r>
        <w:rPr>
          <w:spacing w:val="-11"/>
        </w:rPr>
        <w:t> </w:t>
      </w:r>
      <w:r>
        <w:rPr/>
        <w:t>operated</w:t>
      </w:r>
      <w:r>
        <w:rPr>
          <w:spacing w:val="-8"/>
        </w:rPr>
        <w:t> </w:t>
      </w:r>
      <w:r>
        <w:rPr/>
        <w:t>in</w:t>
      </w:r>
      <w:r>
        <w:rPr>
          <w:spacing w:val="-15"/>
        </w:rPr>
        <w:t> </w:t>
      </w:r>
      <w:r>
        <w:rPr/>
        <w:t>a</w:t>
      </w:r>
      <w:r>
        <w:rPr>
          <w:spacing w:val="-14"/>
        </w:rPr>
        <w:t> </w:t>
      </w:r>
      <w:r>
        <w:rPr/>
        <w:t>similar</w:t>
      </w:r>
      <w:r>
        <w:rPr>
          <w:spacing w:val="-5"/>
        </w:rPr>
        <w:t> </w:t>
      </w:r>
      <w:r>
        <w:rPr/>
        <w:t>manner as</w:t>
      </w:r>
      <w:r>
        <w:rPr>
          <w:spacing w:val="-8"/>
        </w:rPr>
        <w:t> </w:t>
      </w:r>
      <w:r>
        <w:rPr/>
        <w:t>compared</w:t>
      </w:r>
      <w:r>
        <w:rPr>
          <w:spacing w:val="-12"/>
        </w:rPr>
        <w:t> </w:t>
      </w:r>
      <w:r>
        <w:rPr/>
        <w:t>to</w:t>
      </w:r>
      <w:r>
        <w:rPr>
          <w:spacing w:val="-13"/>
        </w:rPr>
        <w:t> </w:t>
      </w:r>
      <w:r>
        <w:rPr/>
        <w:t>the</w:t>
      </w:r>
      <w:r>
        <w:rPr>
          <w:spacing w:val="-5"/>
        </w:rPr>
        <w:t> </w:t>
      </w:r>
      <w:r>
        <w:rPr/>
        <w:t>period</w:t>
      </w:r>
      <w:r>
        <w:rPr>
          <w:spacing w:val="-4"/>
        </w:rPr>
        <w:t> </w:t>
      </w:r>
      <w:r>
        <w:rPr/>
        <w:t>prior</w:t>
      </w:r>
      <w:r>
        <w:rPr>
          <w:spacing w:val="-9"/>
        </w:rPr>
        <w:t> </w:t>
      </w:r>
      <w:r>
        <w:rPr/>
        <w:t>to</w:t>
      </w:r>
      <w:r>
        <w:rPr>
          <w:spacing w:val="-13"/>
        </w:rPr>
        <w:t> </w:t>
      </w:r>
      <w:r>
        <w:rPr/>
        <w:t>Closing.</w:t>
      </w:r>
      <w:r>
        <w:rPr>
          <w:spacing w:val="53"/>
        </w:rPr>
        <w:t> </w:t>
      </w:r>
      <w:r>
        <w:rPr/>
        <w:t>EBITDA</w:t>
      </w:r>
      <w:r>
        <w:rPr>
          <w:spacing w:val="-13"/>
        </w:rPr>
        <w:t> </w:t>
      </w:r>
      <w:r>
        <w:rPr/>
        <w:t>shall</w:t>
      </w:r>
      <w:r>
        <w:rPr>
          <w:spacing w:val="-13"/>
        </w:rPr>
        <w:t> </w:t>
      </w:r>
      <w:r>
        <w:rPr/>
        <w:t>be</w:t>
      </w:r>
      <w:r>
        <w:rPr>
          <w:spacing w:val="-11"/>
        </w:rPr>
        <w:t> </w:t>
      </w:r>
      <w:r>
        <w:rPr/>
        <w:t>calculated</w:t>
      </w:r>
      <w:r>
        <w:rPr>
          <w:spacing w:val="-12"/>
        </w:rPr>
        <w:t> </w:t>
      </w:r>
      <w:r>
        <w:rPr/>
        <w:t>in</w:t>
      </w:r>
      <w:r>
        <w:rPr>
          <w:spacing w:val="-5"/>
        </w:rPr>
        <w:t> </w:t>
      </w:r>
      <w:r>
        <w:rPr/>
        <w:t>a</w:t>
      </w:r>
      <w:r>
        <w:rPr>
          <w:spacing w:val="-13"/>
        </w:rPr>
        <w:t> </w:t>
      </w:r>
      <w:r>
        <w:rPr/>
        <w:t>consistent manner as set out in Schedule</w:t>
      </w:r>
      <w:r>
        <w:rPr>
          <w:spacing w:val="12"/>
        </w:rPr>
        <w:t> </w:t>
      </w:r>
      <w:r>
        <w:rPr/>
        <w:t>A.</w:t>
      </w:r>
    </w:p>
    <w:p>
      <w:pPr>
        <w:pStyle w:val="BodyText"/>
        <w:spacing w:before="10"/>
        <w:rPr>
          <w:sz w:val="19"/>
        </w:rPr>
      </w:pPr>
    </w:p>
    <w:p>
      <w:pPr>
        <w:pStyle w:val="BodyText"/>
        <w:ind w:left="2662" w:right="1337" w:hanging="721"/>
        <w:jc w:val="both"/>
      </w:pPr>
      <w:r>
        <w:rPr/>
        <w:t>(ll) "</w:t>
      </w:r>
      <w:r>
        <w:rPr>
          <w:b/>
        </w:rPr>
        <w:t>Employee Plans</w:t>
      </w:r>
      <w:r>
        <w:rPr/>
        <w:t>" means all employee benefit, fringe benefit, supplemental unemployment benefit, bonus, incentive, deferred compensation, profit sharing, termination, severance, change of control, pension, retirement, stock option, stock purchase, stock appreciation, phantom stock, savings, health, welfare, medical, dental, disability, life insurance and similar plans, programmes, arrangements or practices relating to the current Employees, former employees, officers or directors of the Purchased Corporations, or their respective dependents or beneficiaries, established, maintained, sponsored or funded by the Purchased Corporations, whether written or oral, funded or unfunded, insured or self-insured, registered or unregistered.</w:t>
      </w:r>
    </w:p>
    <w:p>
      <w:pPr>
        <w:pStyle w:val="BodyText"/>
        <w:spacing w:before="1"/>
      </w:pPr>
    </w:p>
    <w:p>
      <w:pPr>
        <w:pStyle w:val="BodyText"/>
        <w:spacing w:line="242" w:lineRule="auto"/>
        <w:ind w:left="2662" w:right="1338" w:hanging="721"/>
        <w:jc w:val="both"/>
      </w:pPr>
      <w:r>
        <w:rPr/>
        <w:t>(mm) "</w:t>
      </w:r>
      <w:r>
        <w:rPr>
          <w:b/>
        </w:rPr>
        <w:t>Employees</w:t>
      </w:r>
      <w:r>
        <w:rPr/>
        <w:t>" means those individuals described in Section 3.02(z)(v) of the  Disclosure Letter who are employed or engaged by the Purchased Corporations, whether</w:t>
      </w:r>
      <w:r>
        <w:rPr>
          <w:spacing w:val="-3"/>
        </w:rPr>
        <w:t> </w:t>
      </w:r>
      <w:r>
        <w:rPr/>
        <w:t>such</w:t>
      </w:r>
      <w:r>
        <w:rPr>
          <w:spacing w:val="-6"/>
        </w:rPr>
        <w:t> </w:t>
      </w:r>
      <w:r>
        <w:rPr/>
        <w:t>Persons</w:t>
      </w:r>
      <w:r>
        <w:rPr>
          <w:spacing w:val="-1"/>
        </w:rPr>
        <w:t> </w:t>
      </w:r>
      <w:r>
        <w:rPr/>
        <w:t>are</w:t>
      </w:r>
      <w:r>
        <w:rPr>
          <w:spacing w:val="-6"/>
        </w:rPr>
        <w:t> </w:t>
      </w:r>
      <w:r>
        <w:rPr/>
        <w:t>employed</w:t>
      </w:r>
      <w:r>
        <w:rPr>
          <w:spacing w:val="-6"/>
        </w:rPr>
        <w:t> </w:t>
      </w:r>
      <w:r>
        <w:rPr/>
        <w:t>or</w:t>
      </w:r>
      <w:r>
        <w:rPr>
          <w:spacing w:val="-3"/>
        </w:rPr>
        <w:t> </w:t>
      </w:r>
      <w:r>
        <w:rPr/>
        <w:t>engaged</w:t>
      </w:r>
      <w:r>
        <w:rPr>
          <w:spacing w:val="-6"/>
        </w:rPr>
        <w:t> </w:t>
      </w:r>
      <w:r>
        <w:rPr/>
        <w:t>on</w:t>
      </w:r>
      <w:r>
        <w:rPr>
          <w:spacing w:val="-6"/>
        </w:rPr>
        <w:t> </w:t>
      </w:r>
      <w:r>
        <w:rPr/>
        <w:t>a</w:t>
      </w:r>
      <w:r>
        <w:rPr>
          <w:spacing w:val="-6"/>
        </w:rPr>
        <w:t> </w:t>
      </w:r>
      <w:r>
        <w:rPr/>
        <w:t>full</w:t>
      </w:r>
      <w:r>
        <w:rPr>
          <w:spacing w:val="-8"/>
        </w:rPr>
        <w:t> </w:t>
      </w:r>
      <w:r>
        <w:rPr/>
        <w:t>time,</w:t>
      </w:r>
      <w:r>
        <w:rPr>
          <w:spacing w:val="-6"/>
        </w:rPr>
        <w:t> </w:t>
      </w:r>
      <w:r>
        <w:rPr/>
        <w:t>part</w:t>
      </w:r>
      <w:r>
        <w:rPr>
          <w:spacing w:val="-6"/>
        </w:rPr>
        <w:t> </w:t>
      </w:r>
      <w:r>
        <w:rPr/>
        <w:t>time</w:t>
      </w:r>
      <w:r>
        <w:rPr>
          <w:spacing w:val="-6"/>
        </w:rPr>
        <w:t> </w:t>
      </w:r>
      <w:r>
        <w:rPr/>
        <w:t>or</w:t>
      </w:r>
      <w:r>
        <w:rPr>
          <w:spacing w:val="-2"/>
        </w:rPr>
        <w:t> </w:t>
      </w:r>
      <w:r>
        <w:rPr/>
        <w:t>temporary basis or as an independent contractor, including those employees on disability leave, parental leave or other</w:t>
      </w:r>
      <w:r>
        <w:rPr>
          <w:spacing w:val="10"/>
        </w:rPr>
        <w:t> </w:t>
      </w:r>
      <w:r>
        <w:rPr/>
        <w:t>absence.</w:t>
      </w:r>
    </w:p>
    <w:p>
      <w:pPr>
        <w:pStyle w:val="BodyText"/>
        <w:spacing w:before="10"/>
        <w:rPr>
          <w:sz w:val="19"/>
        </w:rPr>
      </w:pPr>
    </w:p>
    <w:p>
      <w:pPr>
        <w:pStyle w:val="BodyText"/>
        <w:spacing w:before="1"/>
        <w:ind w:left="2662" w:right="1337" w:hanging="721"/>
        <w:jc w:val="both"/>
      </w:pPr>
      <w:r>
        <w:rPr/>
        <w:t>(nn) "</w:t>
      </w:r>
      <w:r>
        <w:rPr>
          <w:b/>
        </w:rPr>
        <w:t>Employment Agreements</w:t>
      </w:r>
      <w:r>
        <w:rPr/>
        <w:t>" means the employment agreements between the Company and each of Clayton Bordeniuk, Tairance Rutter, Thomas Facciolo and James Clarke to be entered into on the Closing Date, each on substantially the same compensation</w:t>
      </w:r>
      <w:r>
        <w:rPr>
          <w:spacing w:val="-8"/>
        </w:rPr>
        <w:t> </w:t>
      </w:r>
      <w:r>
        <w:rPr/>
        <w:t>terms</w:t>
      </w:r>
      <w:r>
        <w:rPr>
          <w:spacing w:val="-3"/>
        </w:rPr>
        <w:t> </w:t>
      </w:r>
      <w:r>
        <w:rPr/>
        <w:t>as</w:t>
      </w:r>
      <w:r>
        <w:rPr>
          <w:spacing w:val="-2"/>
        </w:rPr>
        <w:t> </w:t>
      </w:r>
      <w:r>
        <w:rPr/>
        <w:t>such</w:t>
      </w:r>
      <w:r>
        <w:rPr>
          <w:spacing w:val="-8"/>
        </w:rPr>
        <w:t> </w:t>
      </w:r>
      <w:r>
        <w:rPr/>
        <w:t>individuals</w:t>
      </w:r>
      <w:r>
        <w:rPr>
          <w:spacing w:val="-3"/>
        </w:rPr>
        <w:t> </w:t>
      </w:r>
      <w:r>
        <w:rPr/>
        <w:t>are</w:t>
      </w:r>
      <w:r>
        <w:rPr>
          <w:spacing w:val="-7"/>
        </w:rPr>
        <w:t> </w:t>
      </w:r>
      <w:r>
        <w:rPr/>
        <w:t>presently</w:t>
      </w:r>
      <w:r>
        <w:rPr>
          <w:spacing w:val="-3"/>
        </w:rPr>
        <w:t> </w:t>
      </w:r>
      <w:r>
        <w:rPr/>
        <w:t>employed</w:t>
      </w:r>
      <w:r>
        <w:rPr>
          <w:spacing w:val="-7"/>
        </w:rPr>
        <w:t> </w:t>
      </w:r>
      <w:r>
        <w:rPr/>
        <w:t>by</w:t>
      </w:r>
      <w:r>
        <w:rPr>
          <w:spacing w:val="-3"/>
        </w:rPr>
        <w:t> </w:t>
      </w:r>
      <w:r>
        <w:rPr/>
        <w:t>the</w:t>
      </w:r>
      <w:r>
        <w:rPr>
          <w:spacing w:val="-7"/>
        </w:rPr>
        <w:t> </w:t>
      </w:r>
      <w:r>
        <w:rPr/>
        <w:t>Company</w:t>
      </w:r>
      <w:r>
        <w:rPr>
          <w:spacing w:val="-3"/>
        </w:rPr>
        <w:t> </w:t>
      </w:r>
      <w:r>
        <w:rPr/>
        <w:t>and providing for six-months severance pay in the event of termination without cause, as set out</w:t>
      </w:r>
      <w:r>
        <w:rPr>
          <w:spacing w:val="-5"/>
        </w:rPr>
        <w:t> </w:t>
      </w:r>
      <w:r>
        <w:rPr/>
        <w:t>therein.</w:t>
      </w:r>
    </w:p>
    <w:p>
      <w:pPr>
        <w:pStyle w:val="BodyText"/>
        <w:spacing w:before="2"/>
      </w:pPr>
    </w:p>
    <w:p>
      <w:pPr>
        <w:pStyle w:val="BodyText"/>
        <w:ind w:left="2662" w:right="1337" w:hanging="721"/>
        <w:jc w:val="both"/>
      </w:pPr>
      <w:r>
        <w:rPr/>
        <w:t>(oo) "</w:t>
      </w:r>
      <w:r>
        <w:rPr>
          <w:b/>
        </w:rPr>
        <w:t>Encumbrances</w:t>
      </w:r>
      <w:r>
        <w:rPr/>
        <w:t>" means pledges, liens, charges, security interests, leases, title retention agreements, mortgages, restrictions, developments or similar agreements, easements,</w:t>
      </w:r>
      <w:r>
        <w:rPr>
          <w:spacing w:val="-7"/>
        </w:rPr>
        <w:t> </w:t>
      </w:r>
      <w:r>
        <w:rPr/>
        <w:t>rights-of-way,</w:t>
      </w:r>
      <w:r>
        <w:rPr>
          <w:spacing w:val="-7"/>
        </w:rPr>
        <w:t> </w:t>
      </w:r>
      <w:r>
        <w:rPr/>
        <w:t>title</w:t>
      </w:r>
      <w:r>
        <w:rPr>
          <w:spacing w:val="-6"/>
        </w:rPr>
        <w:t> </w:t>
      </w:r>
      <w:r>
        <w:rPr/>
        <w:t>defects,</w:t>
      </w:r>
      <w:r>
        <w:rPr>
          <w:spacing w:val="-7"/>
        </w:rPr>
        <w:t> </w:t>
      </w:r>
      <w:r>
        <w:rPr/>
        <w:t>options</w:t>
      </w:r>
      <w:r>
        <w:rPr>
          <w:spacing w:val="-2"/>
        </w:rPr>
        <w:t> </w:t>
      </w:r>
      <w:r>
        <w:rPr/>
        <w:t>or</w:t>
      </w:r>
      <w:r>
        <w:rPr>
          <w:spacing w:val="-3"/>
        </w:rPr>
        <w:t> </w:t>
      </w:r>
      <w:r>
        <w:rPr/>
        <w:t>adverse</w:t>
      </w:r>
      <w:r>
        <w:rPr>
          <w:spacing w:val="-6"/>
        </w:rPr>
        <w:t> </w:t>
      </w:r>
      <w:r>
        <w:rPr/>
        <w:t>claims</w:t>
      </w:r>
      <w:r>
        <w:rPr>
          <w:spacing w:val="-2"/>
        </w:rPr>
        <w:t> </w:t>
      </w:r>
      <w:r>
        <w:rPr/>
        <w:t>or</w:t>
      </w:r>
      <w:r>
        <w:rPr>
          <w:spacing w:val="-3"/>
        </w:rPr>
        <w:t> </w:t>
      </w:r>
      <w:r>
        <w:rPr/>
        <w:t>encumbrances</w:t>
      </w:r>
      <w:r>
        <w:rPr>
          <w:spacing w:val="-2"/>
        </w:rPr>
        <w:t> </w:t>
      </w:r>
      <w:r>
        <w:rPr/>
        <w:t>of any kind or character whatsoever, other than Permitted</w:t>
      </w:r>
      <w:r>
        <w:rPr>
          <w:spacing w:val="4"/>
        </w:rPr>
        <w:t> </w:t>
      </w:r>
      <w:r>
        <w:rPr/>
        <w:t>Encumbrances.</w:t>
      </w:r>
    </w:p>
    <w:p>
      <w:pPr>
        <w:pStyle w:val="BodyText"/>
        <w:spacing w:before="7"/>
        <w:rPr>
          <w:sz w:val="20"/>
        </w:rPr>
      </w:pPr>
    </w:p>
    <w:p>
      <w:pPr>
        <w:pStyle w:val="BodyText"/>
        <w:ind w:left="2662" w:right="1339" w:hanging="721"/>
        <w:jc w:val="both"/>
      </w:pPr>
      <w:r>
        <w:rPr/>
        <w:t>(pp) "</w:t>
      </w:r>
      <w:r>
        <w:rPr>
          <w:b/>
        </w:rPr>
        <w:t>Environment</w:t>
      </w:r>
      <w:r>
        <w:rPr/>
        <w:t>" means all components of the earth, air (including all layers of the atmosphere), land (including all underground spaces and cavities and all land submerged under water), soil and water (including surface and underground water), organic</w:t>
      </w:r>
      <w:r>
        <w:rPr>
          <w:spacing w:val="-3"/>
        </w:rPr>
        <w:t> </w:t>
      </w:r>
      <w:r>
        <w:rPr/>
        <w:t>and</w:t>
      </w:r>
      <w:r>
        <w:rPr>
          <w:spacing w:val="-6"/>
        </w:rPr>
        <w:t> </w:t>
      </w:r>
      <w:r>
        <w:rPr/>
        <w:t>inorganic</w:t>
      </w:r>
      <w:r>
        <w:rPr>
          <w:spacing w:val="-3"/>
        </w:rPr>
        <w:t> </w:t>
      </w:r>
      <w:r>
        <w:rPr/>
        <w:t>matter</w:t>
      </w:r>
      <w:r>
        <w:rPr>
          <w:spacing w:val="-3"/>
        </w:rPr>
        <w:t> </w:t>
      </w:r>
      <w:r>
        <w:rPr/>
        <w:t>and</w:t>
      </w:r>
      <w:r>
        <w:rPr>
          <w:spacing w:val="-6"/>
        </w:rPr>
        <w:t> </w:t>
      </w:r>
      <w:r>
        <w:rPr/>
        <w:t>living</w:t>
      </w:r>
      <w:r>
        <w:rPr>
          <w:spacing w:val="-7"/>
        </w:rPr>
        <w:t> </w:t>
      </w:r>
      <w:r>
        <w:rPr/>
        <w:t>organisms</w:t>
      </w:r>
      <w:r>
        <w:rPr>
          <w:spacing w:val="-2"/>
        </w:rPr>
        <w:t> </w:t>
      </w:r>
      <w:r>
        <w:rPr/>
        <w:t>and</w:t>
      </w:r>
      <w:r>
        <w:rPr>
          <w:spacing w:val="-7"/>
        </w:rPr>
        <w:t> </w:t>
      </w:r>
      <w:r>
        <w:rPr/>
        <w:t>the</w:t>
      </w:r>
      <w:r>
        <w:rPr>
          <w:spacing w:val="-7"/>
        </w:rPr>
        <w:t> </w:t>
      </w:r>
      <w:r>
        <w:rPr/>
        <w:t>interacting</w:t>
      </w:r>
      <w:r>
        <w:rPr>
          <w:spacing w:val="-6"/>
        </w:rPr>
        <w:t> </w:t>
      </w:r>
      <w:r>
        <w:rPr/>
        <w:t>natural</w:t>
      </w:r>
      <w:r>
        <w:rPr>
          <w:spacing w:val="-9"/>
        </w:rPr>
        <w:t> </w:t>
      </w:r>
      <w:r>
        <w:rPr/>
        <w:t>systems that</w:t>
      </w:r>
      <w:r>
        <w:rPr>
          <w:spacing w:val="24"/>
        </w:rPr>
        <w:t> </w:t>
      </w:r>
      <w:r>
        <w:rPr/>
        <w:t>include</w:t>
      </w:r>
      <w:r>
        <w:rPr>
          <w:spacing w:val="24"/>
        </w:rPr>
        <w:t> </w:t>
      </w:r>
      <w:r>
        <w:rPr/>
        <w:t>the</w:t>
      </w:r>
      <w:r>
        <w:rPr>
          <w:spacing w:val="24"/>
        </w:rPr>
        <w:t> </w:t>
      </w:r>
      <w:r>
        <w:rPr/>
        <w:t>components</w:t>
      </w:r>
      <w:r>
        <w:rPr>
          <w:spacing w:val="28"/>
        </w:rPr>
        <w:t> </w:t>
      </w:r>
      <w:r>
        <w:rPr/>
        <w:t>referred</w:t>
      </w:r>
      <w:r>
        <w:rPr>
          <w:spacing w:val="24"/>
        </w:rPr>
        <w:t> </w:t>
      </w:r>
      <w:r>
        <w:rPr/>
        <w:t>to</w:t>
      </w:r>
      <w:r>
        <w:rPr>
          <w:spacing w:val="23"/>
        </w:rPr>
        <w:t> </w:t>
      </w:r>
      <w:r>
        <w:rPr/>
        <w:t>in</w:t>
      </w:r>
      <w:r>
        <w:rPr>
          <w:spacing w:val="25"/>
        </w:rPr>
        <w:t> </w:t>
      </w:r>
      <w:r>
        <w:rPr/>
        <w:t>this</w:t>
      </w:r>
      <w:r>
        <w:rPr>
          <w:spacing w:val="27"/>
        </w:rPr>
        <w:t> </w:t>
      </w:r>
      <w:r>
        <w:rPr/>
        <w:t>definition,</w:t>
      </w:r>
      <w:r>
        <w:rPr>
          <w:spacing w:val="25"/>
        </w:rPr>
        <w:t> </w:t>
      </w:r>
      <w:r>
        <w:rPr/>
        <w:t>and</w:t>
      </w:r>
      <w:r>
        <w:rPr>
          <w:spacing w:val="24"/>
        </w:rPr>
        <w:t> </w:t>
      </w:r>
      <w:r>
        <w:rPr/>
        <w:t>all</w:t>
      </w:r>
      <w:r>
        <w:rPr>
          <w:spacing w:val="21"/>
        </w:rPr>
        <w:t> </w:t>
      </w:r>
      <w:r>
        <w:rPr/>
        <w:t>personal</w:t>
      </w:r>
      <w:r>
        <w:rPr>
          <w:spacing w:val="22"/>
        </w:rPr>
        <w:t> </w:t>
      </w:r>
      <w:r>
        <w:rPr/>
        <w:t>and</w:t>
      </w:r>
      <w:r>
        <w:rPr>
          <w:spacing w:val="24"/>
        </w:rPr>
        <w:t> </w:t>
      </w:r>
      <w:r>
        <w:rPr/>
        <w:t>real</w:t>
      </w:r>
    </w:p>
    <w:p>
      <w:pPr>
        <w:spacing w:after="0"/>
        <w:jc w:val="both"/>
        <w:sectPr>
          <w:pgSz w:w="12240" w:h="15840"/>
          <w:pgMar w:header="0" w:footer="1318" w:top="1380" w:bottom="1540" w:left="220" w:right="100"/>
        </w:sectPr>
      </w:pPr>
    </w:p>
    <w:p>
      <w:pPr>
        <w:pStyle w:val="BodyText"/>
        <w:spacing w:line="242" w:lineRule="auto" w:before="65"/>
        <w:ind w:left="2662" w:right="1292"/>
      </w:pPr>
      <w:r>
        <w:rPr/>
        <w:t>property (including all improvements and appurtenances within upon, under or over such real property) within, upon, under or over the foregoing.</w:t>
      </w:r>
    </w:p>
    <w:p>
      <w:pPr>
        <w:pStyle w:val="BodyText"/>
        <w:spacing w:before="2"/>
        <w:rPr>
          <w:sz w:val="20"/>
        </w:rPr>
      </w:pPr>
    </w:p>
    <w:p>
      <w:pPr>
        <w:pStyle w:val="BodyText"/>
        <w:spacing w:before="1"/>
        <w:ind w:left="2662" w:right="1341" w:hanging="721"/>
        <w:jc w:val="both"/>
      </w:pPr>
      <w:r>
        <w:rPr/>
        <w:t>(qq) "</w:t>
      </w:r>
      <w:r>
        <w:rPr>
          <w:b/>
        </w:rPr>
        <w:t>Environmental Approvals</w:t>
      </w:r>
      <w:r>
        <w:rPr/>
        <w:t>" means permits, certificates, licences, authorizations, consents, agreements, instructions, directions, registrations or approvals issued, granted, conferred or required by a Governmental Entity pursuant to Environmental Law with respect to the Company and the operation of the Business.</w:t>
      </w:r>
    </w:p>
    <w:p>
      <w:pPr>
        <w:pStyle w:val="BodyText"/>
        <w:spacing w:before="7"/>
        <w:rPr>
          <w:sz w:val="20"/>
        </w:rPr>
      </w:pPr>
    </w:p>
    <w:p>
      <w:pPr>
        <w:pStyle w:val="BodyText"/>
        <w:spacing w:line="242" w:lineRule="auto"/>
        <w:ind w:left="2662" w:right="1341" w:hanging="721"/>
        <w:jc w:val="both"/>
      </w:pPr>
      <w:r>
        <w:rPr/>
        <w:t>(rr) "</w:t>
      </w:r>
      <w:r>
        <w:rPr>
          <w:b/>
        </w:rPr>
        <w:t>Environmental Law</w:t>
      </w:r>
      <w:r>
        <w:rPr/>
        <w:t>" means any Applicable Law relating, in whole or in part, to the protection of, or the control, remediation, reclamation or enhancement of the Environment or which imposes liability as a result of adverse effects to the Environment, including occupational safety, product liability, public health, public safety and transportation or handling of dangerous goods.</w:t>
      </w:r>
    </w:p>
    <w:p>
      <w:pPr>
        <w:pStyle w:val="BodyText"/>
        <w:spacing w:before="5"/>
        <w:rPr>
          <w:sz w:val="20"/>
        </w:rPr>
      </w:pPr>
    </w:p>
    <w:p>
      <w:pPr>
        <w:spacing w:line="480" w:lineRule="auto" w:before="0"/>
        <w:ind w:left="1941" w:right="2476" w:firstLine="0"/>
        <w:jc w:val="both"/>
        <w:rPr>
          <w:sz w:val="21"/>
        </w:rPr>
      </w:pPr>
      <w:r>
        <w:rPr>
          <w:sz w:val="21"/>
        </w:rPr>
        <w:t>(ss)  "</w:t>
      </w:r>
      <w:r>
        <w:rPr>
          <w:b/>
          <w:sz w:val="21"/>
        </w:rPr>
        <w:t>Equity Consideration</w:t>
      </w:r>
      <w:r>
        <w:rPr>
          <w:sz w:val="21"/>
        </w:rPr>
        <w:t>" has the meaning specified in Section 2.01(1)(a). (tt) "</w:t>
      </w:r>
      <w:r>
        <w:rPr>
          <w:b/>
          <w:sz w:val="21"/>
        </w:rPr>
        <w:t>Escrow Agent</w:t>
      </w:r>
      <w:r>
        <w:rPr>
          <w:sz w:val="21"/>
        </w:rPr>
        <w:t>" means Odyssey Trust</w:t>
      </w:r>
      <w:r>
        <w:rPr>
          <w:spacing w:val="-5"/>
          <w:sz w:val="21"/>
        </w:rPr>
        <w:t> </w:t>
      </w:r>
      <w:r>
        <w:rPr>
          <w:sz w:val="21"/>
        </w:rPr>
        <w:t>Company.</w:t>
      </w:r>
    </w:p>
    <w:p>
      <w:pPr>
        <w:spacing w:line="241" w:lineRule="exact" w:before="0"/>
        <w:ind w:left="1941" w:right="0" w:firstLine="0"/>
        <w:jc w:val="both"/>
        <w:rPr>
          <w:sz w:val="21"/>
        </w:rPr>
      </w:pPr>
      <w:r>
        <w:rPr>
          <w:sz w:val="21"/>
        </w:rPr>
        <w:t>(uu) "</w:t>
      </w:r>
      <w:r>
        <w:rPr>
          <w:b/>
          <w:sz w:val="21"/>
        </w:rPr>
        <w:t>Escrow Agreement</w:t>
      </w:r>
      <w:r>
        <w:rPr>
          <w:sz w:val="21"/>
        </w:rPr>
        <w:t>" has the meaning specified in Section 2.04(1).</w:t>
      </w:r>
    </w:p>
    <w:p>
      <w:pPr>
        <w:pStyle w:val="BodyText"/>
        <w:spacing w:before="4"/>
        <w:rPr>
          <w:sz w:val="20"/>
        </w:rPr>
      </w:pPr>
    </w:p>
    <w:p>
      <w:pPr>
        <w:pStyle w:val="BodyText"/>
        <w:tabs>
          <w:tab w:pos="2661" w:val="left" w:leader="none"/>
        </w:tabs>
        <w:ind w:left="1941"/>
      </w:pPr>
      <w:r>
        <w:rPr/>
        <w:t>(vv)</w:t>
        <w:tab/>
        <w:t>"</w:t>
      </w:r>
      <w:r>
        <w:rPr>
          <w:b/>
        </w:rPr>
        <w:t>EY</w:t>
      </w:r>
      <w:r>
        <w:rPr>
          <w:b/>
          <w:spacing w:val="17"/>
        </w:rPr>
        <w:t> </w:t>
      </w:r>
      <w:r>
        <w:rPr>
          <w:b/>
        </w:rPr>
        <w:t>Fee</w:t>
      </w:r>
      <w:r>
        <w:rPr/>
        <w:t>"</w:t>
      </w:r>
      <w:r>
        <w:rPr>
          <w:spacing w:val="17"/>
        </w:rPr>
        <w:t> </w:t>
      </w:r>
      <w:r>
        <w:rPr/>
        <w:t>means</w:t>
      </w:r>
      <w:r>
        <w:rPr>
          <w:spacing w:val="15"/>
        </w:rPr>
        <w:t> </w:t>
      </w:r>
      <w:r>
        <w:rPr/>
        <w:t>the</w:t>
      </w:r>
      <w:r>
        <w:rPr>
          <w:spacing w:val="12"/>
        </w:rPr>
        <w:t> </w:t>
      </w:r>
      <w:r>
        <w:rPr/>
        <w:t>fee</w:t>
      </w:r>
      <w:r>
        <w:rPr>
          <w:spacing w:val="11"/>
        </w:rPr>
        <w:t> </w:t>
      </w:r>
      <w:r>
        <w:rPr/>
        <w:t>payable</w:t>
      </w:r>
      <w:r>
        <w:rPr>
          <w:spacing w:val="18"/>
        </w:rPr>
        <w:t> </w:t>
      </w:r>
      <w:r>
        <w:rPr/>
        <w:t>to</w:t>
      </w:r>
      <w:r>
        <w:rPr>
          <w:spacing w:val="19"/>
        </w:rPr>
        <w:t> </w:t>
      </w:r>
      <w:r>
        <w:rPr/>
        <w:t>Ernst</w:t>
      </w:r>
      <w:r>
        <w:rPr>
          <w:spacing w:val="12"/>
        </w:rPr>
        <w:t> </w:t>
      </w:r>
      <w:r>
        <w:rPr/>
        <w:t>&amp;</w:t>
      </w:r>
      <w:r>
        <w:rPr>
          <w:spacing w:val="17"/>
        </w:rPr>
        <w:t> </w:t>
      </w:r>
      <w:r>
        <w:rPr/>
        <w:t>Young</w:t>
      </w:r>
      <w:r>
        <w:rPr>
          <w:spacing w:val="12"/>
        </w:rPr>
        <w:t> </w:t>
      </w:r>
      <w:r>
        <w:rPr/>
        <w:t>LLP</w:t>
      </w:r>
      <w:r>
        <w:rPr>
          <w:spacing w:val="17"/>
        </w:rPr>
        <w:t> </w:t>
      </w:r>
      <w:r>
        <w:rPr/>
        <w:t>in</w:t>
      </w:r>
      <w:r>
        <w:rPr>
          <w:spacing w:val="17"/>
        </w:rPr>
        <w:t> </w:t>
      </w:r>
      <w:r>
        <w:rPr/>
        <w:t>the</w:t>
      </w:r>
      <w:r>
        <w:rPr>
          <w:spacing w:val="12"/>
        </w:rPr>
        <w:t> </w:t>
      </w:r>
      <w:r>
        <w:rPr/>
        <w:t>aggregate</w:t>
      </w:r>
      <w:r>
        <w:rPr>
          <w:spacing w:val="12"/>
        </w:rPr>
        <w:t> </w:t>
      </w:r>
      <w:r>
        <w:rPr/>
        <w:t>amount</w:t>
      </w:r>
      <w:r>
        <w:rPr>
          <w:spacing w:val="12"/>
        </w:rPr>
        <w:t> </w:t>
      </w:r>
      <w:r>
        <w:rPr/>
        <w:t>of</w:t>
      </w:r>
    </w:p>
    <w:p>
      <w:pPr>
        <w:pStyle w:val="BodyText"/>
        <w:tabs>
          <w:tab w:pos="2661" w:val="left" w:leader="none"/>
        </w:tabs>
        <w:spacing w:line="480" w:lineRule="auto" w:before="4"/>
        <w:ind w:left="1941" w:right="1920" w:firstLine="720"/>
      </w:pPr>
      <w:r>
        <w:rPr/>
        <w:t>$700,000.00 connection with the transactions contemplated by this</w:t>
      </w:r>
      <w:r>
        <w:rPr>
          <w:spacing w:val="-27"/>
        </w:rPr>
        <w:t> </w:t>
      </w:r>
      <w:r>
        <w:rPr/>
        <w:t>Agreement. (ww)</w:t>
        <w:tab/>
        <w:t>"</w:t>
      </w:r>
      <w:r>
        <w:rPr>
          <w:b/>
        </w:rPr>
        <w:t>Fiscal Statement</w:t>
      </w:r>
      <w:r>
        <w:rPr/>
        <w:t>" has the meaning specified in Section</w:t>
      </w:r>
      <w:r>
        <w:rPr>
          <w:spacing w:val="6"/>
        </w:rPr>
        <w:t> </w:t>
      </w:r>
      <w:r>
        <w:rPr/>
        <w:t>2.05(1)(a).</w:t>
      </w:r>
    </w:p>
    <w:p>
      <w:pPr>
        <w:tabs>
          <w:tab w:pos="2661" w:val="left" w:leader="none"/>
        </w:tabs>
        <w:spacing w:line="241" w:lineRule="exact" w:before="0"/>
        <w:ind w:left="1941" w:right="0" w:firstLine="0"/>
        <w:jc w:val="left"/>
        <w:rPr>
          <w:sz w:val="21"/>
        </w:rPr>
      </w:pPr>
      <w:r>
        <w:rPr>
          <w:sz w:val="21"/>
        </w:rPr>
        <w:t>(xx)</w:t>
        <w:tab/>
        <w:t>"</w:t>
      </w:r>
      <w:r>
        <w:rPr>
          <w:b/>
          <w:sz w:val="21"/>
        </w:rPr>
        <w:t>Fundamental Representations</w:t>
      </w:r>
      <w:r>
        <w:rPr>
          <w:sz w:val="21"/>
        </w:rPr>
        <w:t>" has the meaning specified in Section</w:t>
      </w:r>
      <w:r>
        <w:rPr>
          <w:spacing w:val="-1"/>
          <w:sz w:val="21"/>
        </w:rPr>
        <w:t> </w:t>
      </w:r>
      <w:r>
        <w:rPr>
          <w:sz w:val="21"/>
        </w:rPr>
        <w:t>8.03(1)(c)(i).</w:t>
      </w:r>
    </w:p>
    <w:p>
      <w:pPr>
        <w:pStyle w:val="BodyText"/>
        <w:spacing w:before="4"/>
        <w:rPr>
          <w:sz w:val="20"/>
        </w:rPr>
      </w:pPr>
    </w:p>
    <w:p>
      <w:pPr>
        <w:pStyle w:val="BodyText"/>
        <w:spacing w:line="242" w:lineRule="auto"/>
        <w:ind w:left="2662" w:right="1335" w:hanging="721"/>
        <w:jc w:val="both"/>
      </w:pPr>
      <w:r>
        <w:rPr/>
        <w:t>(yy) "</w:t>
      </w:r>
      <w:r>
        <w:rPr>
          <w:b/>
        </w:rPr>
        <w:t>GAAP</w:t>
      </w:r>
      <w:r>
        <w:rPr/>
        <w:t>" means accounting principles generally accepted in Canada applicable to  private enterprises (Accounting Standards for Private Enterprises or "</w:t>
      </w:r>
      <w:r>
        <w:rPr>
          <w:b/>
        </w:rPr>
        <w:t>ASPE</w:t>
      </w:r>
      <w:r>
        <w:rPr/>
        <w:t>") as described and promulgated by the Accounting Standards Board</w:t>
      </w:r>
      <w:r>
        <w:rPr>
          <w:spacing w:val="9"/>
        </w:rPr>
        <w:t> </w:t>
      </w:r>
      <w:r>
        <w:rPr/>
        <w:t>("</w:t>
      </w:r>
      <w:r>
        <w:rPr>
          <w:b/>
        </w:rPr>
        <w:t>AcSB</w:t>
      </w:r>
      <w:r>
        <w:rPr/>
        <w:t>").</w:t>
      </w:r>
    </w:p>
    <w:p>
      <w:pPr>
        <w:pStyle w:val="BodyText"/>
        <w:spacing w:before="3"/>
        <w:rPr>
          <w:sz w:val="20"/>
        </w:rPr>
      </w:pPr>
    </w:p>
    <w:p>
      <w:pPr>
        <w:pStyle w:val="BodyText"/>
        <w:spacing w:before="1"/>
        <w:ind w:left="2662" w:right="1342" w:hanging="721"/>
        <w:jc w:val="both"/>
      </w:pPr>
      <w:r>
        <w:rPr/>
        <w:t>(zz) "</w:t>
      </w:r>
      <w:r>
        <w:rPr>
          <w:b/>
        </w:rPr>
        <w:t>General Security Agreement</w:t>
      </w:r>
      <w:r>
        <w:rPr/>
        <w:t>" means the general security agreement among the Purchaser and the Seller Representative securing the Purchaser's obligations pursuant to the Promissory Note, substantially in the form attached hereto as Schedule B.</w:t>
      </w:r>
    </w:p>
    <w:p>
      <w:pPr>
        <w:pStyle w:val="BodyText"/>
        <w:spacing w:before="2"/>
      </w:pPr>
    </w:p>
    <w:p>
      <w:pPr>
        <w:pStyle w:val="BodyText"/>
        <w:ind w:left="2662" w:right="1339" w:hanging="721"/>
        <w:jc w:val="both"/>
      </w:pPr>
      <w:r>
        <w:rPr/>
        <w:t>(aaa) "</w:t>
      </w:r>
      <w:r>
        <w:rPr>
          <w:b/>
        </w:rPr>
        <w:t>Governmental Entity</w:t>
      </w:r>
      <w:r>
        <w:rPr/>
        <w:t>" means (i) any multinational, federal, provincial, state, municipal, local or other governmental or public department, central bank, court, commission, board, bureau, agency or instrumentality, domestic or foreign, (ii) any subdivision or authority of any of the foregoing, or (iii) any quasi-governmental or private body exercising any regulatory, expropriation or taxing authority under or for the account of or in lieu of any of the above.</w:t>
      </w:r>
    </w:p>
    <w:p>
      <w:pPr>
        <w:pStyle w:val="BodyText"/>
        <w:spacing w:before="7"/>
        <w:rPr>
          <w:sz w:val="20"/>
        </w:rPr>
      </w:pPr>
    </w:p>
    <w:p>
      <w:pPr>
        <w:pStyle w:val="BodyText"/>
        <w:ind w:left="2662" w:right="1339" w:hanging="721"/>
        <w:jc w:val="both"/>
      </w:pPr>
      <w:r>
        <w:rPr/>
        <w:t>(bbb) "</w:t>
      </w:r>
      <w:r>
        <w:rPr>
          <w:b/>
        </w:rPr>
        <w:t>Hazardous Substances</w:t>
      </w:r>
      <w:r>
        <w:rPr/>
        <w:t>" means any substance or material that is prohibited, controlled or regulated under any Environmental Law, including any sound, heat, vibration, radiation or other form of energy, contaminant, pollutant, dangerous substance, toxic substance, designated substance, controlled product, hazardous waste, subject waste, hazardous material, dangerous good or petroleum, its derivatives, by-products or other hydrocarbons.</w:t>
      </w:r>
    </w:p>
    <w:p>
      <w:pPr>
        <w:pStyle w:val="BodyText"/>
        <w:spacing w:before="2"/>
      </w:pPr>
    </w:p>
    <w:p>
      <w:pPr>
        <w:pStyle w:val="BodyText"/>
        <w:ind w:left="2662" w:right="1344" w:hanging="721"/>
        <w:jc w:val="both"/>
      </w:pPr>
      <w:r>
        <w:rPr/>
        <w:t>(ccc)  "</w:t>
      </w:r>
      <w:r>
        <w:rPr>
          <w:b/>
        </w:rPr>
        <w:t>Indebtedness</w:t>
      </w:r>
      <w:r>
        <w:rPr/>
        <w:t>" means any liability, for borrowed money (including bank loans, lines of</w:t>
      </w:r>
      <w:r>
        <w:rPr>
          <w:spacing w:val="-19"/>
        </w:rPr>
        <w:t> </w:t>
      </w:r>
      <w:r>
        <w:rPr/>
        <w:t>credit</w:t>
      </w:r>
      <w:r>
        <w:rPr>
          <w:spacing w:val="-18"/>
        </w:rPr>
        <w:t> </w:t>
      </w:r>
      <w:r>
        <w:rPr/>
        <w:t>and</w:t>
      </w:r>
      <w:r>
        <w:rPr>
          <w:spacing w:val="-12"/>
        </w:rPr>
        <w:t> </w:t>
      </w:r>
      <w:r>
        <w:rPr/>
        <w:t>loans</w:t>
      </w:r>
      <w:r>
        <w:rPr>
          <w:spacing w:val="-14"/>
        </w:rPr>
        <w:t> </w:t>
      </w:r>
      <w:r>
        <w:rPr/>
        <w:t>from</w:t>
      </w:r>
      <w:r>
        <w:rPr>
          <w:spacing w:val="-20"/>
        </w:rPr>
        <w:t> </w:t>
      </w:r>
      <w:r>
        <w:rPr/>
        <w:t>related</w:t>
      </w:r>
      <w:r>
        <w:rPr>
          <w:spacing w:val="-11"/>
        </w:rPr>
        <w:t> </w:t>
      </w:r>
      <w:r>
        <w:rPr/>
        <w:t>parties),</w:t>
      </w:r>
      <w:r>
        <w:rPr>
          <w:spacing w:val="-19"/>
        </w:rPr>
        <w:t> </w:t>
      </w:r>
      <w:r>
        <w:rPr/>
        <w:t>or</w:t>
      </w:r>
      <w:r>
        <w:rPr>
          <w:spacing w:val="-15"/>
        </w:rPr>
        <w:t> </w:t>
      </w:r>
      <w:r>
        <w:rPr/>
        <w:t>evidenced</w:t>
      </w:r>
      <w:r>
        <w:rPr>
          <w:spacing w:val="-12"/>
        </w:rPr>
        <w:t> </w:t>
      </w:r>
      <w:r>
        <w:rPr/>
        <w:t>by</w:t>
      </w:r>
      <w:r>
        <w:rPr>
          <w:spacing w:val="-14"/>
        </w:rPr>
        <w:t> </w:t>
      </w:r>
      <w:r>
        <w:rPr/>
        <w:t>an</w:t>
      </w:r>
      <w:r>
        <w:rPr>
          <w:spacing w:val="-12"/>
        </w:rPr>
        <w:t> </w:t>
      </w:r>
      <w:r>
        <w:rPr/>
        <w:t>instrument</w:t>
      </w:r>
      <w:r>
        <w:rPr>
          <w:spacing w:val="-12"/>
        </w:rPr>
        <w:t> </w:t>
      </w:r>
      <w:r>
        <w:rPr/>
        <w:t>for</w:t>
      </w:r>
      <w:r>
        <w:rPr>
          <w:spacing w:val="-15"/>
        </w:rPr>
        <w:t> </w:t>
      </w:r>
      <w:r>
        <w:rPr/>
        <w:t>the</w:t>
      </w:r>
      <w:r>
        <w:rPr>
          <w:spacing w:val="-19"/>
        </w:rPr>
        <w:t> </w:t>
      </w:r>
      <w:r>
        <w:rPr/>
        <w:t>payment of</w:t>
      </w:r>
      <w:r>
        <w:rPr>
          <w:spacing w:val="10"/>
        </w:rPr>
        <w:t> </w:t>
      </w:r>
      <w:r>
        <w:rPr/>
        <w:t>money,</w:t>
      </w:r>
      <w:r>
        <w:rPr>
          <w:spacing w:val="11"/>
        </w:rPr>
        <w:t> </w:t>
      </w:r>
      <w:r>
        <w:rPr/>
        <w:t>or</w:t>
      </w:r>
      <w:r>
        <w:rPr>
          <w:spacing w:val="20"/>
        </w:rPr>
        <w:t> </w:t>
      </w:r>
      <w:r>
        <w:rPr/>
        <w:t>incurred</w:t>
      </w:r>
      <w:r>
        <w:rPr>
          <w:spacing w:val="10"/>
        </w:rPr>
        <w:t> </w:t>
      </w:r>
      <w:r>
        <w:rPr/>
        <w:t>in</w:t>
      </w:r>
      <w:r>
        <w:rPr>
          <w:spacing w:val="10"/>
        </w:rPr>
        <w:t> </w:t>
      </w:r>
      <w:r>
        <w:rPr/>
        <w:t>connection</w:t>
      </w:r>
      <w:r>
        <w:rPr>
          <w:spacing w:val="16"/>
        </w:rPr>
        <w:t> </w:t>
      </w:r>
      <w:r>
        <w:rPr/>
        <w:t>with</w:t>
      </w:r>
      <w:r>
        <w:rPr>
          <w:spacing w:val="17"/>
        </w:rPr>
        <w:t> </w:t>
      </w:r>
      <w:r>
        <w:rPr/>
        <w:t>the</w:t>
      </w:r>
      <w:r>
        <w:rPr>
          <w:spacing w:val="17"/>
        </w:rPr>
        <w:t> </w:t>
      </w:r>
      <w:r>
        <w:rPr/>
        <w:t>acquisition</w:t>
      </w:r>
      <w:r>
        <w:rPr>
          <w:spacing w:val="16"/>
        </w:rPr>
        <w:t> </w:t>
      </w:r>
      <w:r>
        <w:rPr/>
        <w:t>of</w:t>
      </w:r>
      <w:r>
        <w:rPr>
          <w:spacing w:val="17"/>
        </w:rPr>
        <w:t> </w:t>
      </w:r>
      <w:r>
        <w:rPr/>
        <w:t>any</w:t>
      </w:r>
      <w:r>
        <w:rPr>
          <w:spacing w:val="14"/>
        </w:rPr>
        <w:t> </w:t>
      </w:r>
      <w:r>
        <w:rPr/>
        <w:t>property,</w:t>
      </w:r>
      <w:r>
        <w:rPr>
          <w:spacing w:val="11"/>
        </w:rPr>
        <w:t> </w:t>
      </w:r>
      <w:r>
        <w:rPr/>
        <w:t>services</w:t>
      </w:r>
      <w:r>
        <w:rPr>
          <w:spacing w:val="14"/>
        </w:rPr>
        <w:t> </w:t>
      </w:r>
      <w:r>
        <w:rPr/>
        <w:t>or</w:t>
      </w:r>
    </w:p>
    <w:p>
      <w:pPr>
        <w:spacing w:after="0"/>
        <w:jc w:val="both"/>
        <w:sectPr>
          <w:pgSz w:w="12240" w:h="15840"/>
          <w:pgMar w:header="0" w:footer="1318" w:top="1380" w:bottom="1520" w:left="220" w:right="100"/>
        </w:sectPr>
      </w:pPr>
    </w:p>
    <w:p>
      <w:pPr>
        <w:pStyle w:val="BodyText"/>
        <w:spacing w:before="65"/>
        <w:ind w:left="2662" w:right="1338"/>
        <w:jc w:val="both"/>
      </w:pPr>
      <w:r>
        <w:rPr/>
        <w:t>assets (including securities), or relating to a capitalized lease obligation, or any other obligation that meets the definition of a liability in accordance with GAAP, other than, in each case (A) accounts payable representing unsecured claims of trade creditors created or assumed in the Ordinary Course of Business in connection with the obtaining</w:t>
      </w:r>
      <w:r>
        <w:rPr>
          <w:spacing w:val="-6"/>
        </w:rPr>
        <w:t> </w:t>
      </w:r>
      <w:r>
        <w:rPr/>
        <w:t>of</w:t>
      </w:r>
      <w:r>
        <w:rPr>
          <w:spacing w:val="-13"/>
        </w:rPr>
        <w:t> </w:t>
      </w:r>
      <w:r>
        <w:rPr/>
        <w:t>materials</w:t>
      </w:r>
      <w:r>
        <w:rPr>
          <w:spacing w:val="-9"/>
        </w:rPr>
        <w:t> </w:t>
      </w:r>
      <w:r>
        <w:rPr/>
        <w:t>or</w:t>
      </w:r>
      <w:r>
        <w:rPr>
          <w:spacing w:val="-9"/>
        </w:rPr>
        <w:t> </w:t>
      </w:r>
      <w:r>
        <w:rPr/>
        <w:t>services</w:t>
      </w:r>
      <w:r>
        <w:rPr>
          <w:spacing w:val="-9"/>
        </w:rPr>
        <w:t> </w:t>
      </w:r>
      <w:r>
        <w:rPr/>
        <w:t>that</w:t>
      </w:r>
      <w:r>
        <w:rPr>
          <w:spacing w:val="-12"/>
        </w:rPr>
        <w:t> </w:t>
      </w:r>
      <w:r>
        <w:rPr/>
        <w:t>are</w:t>
      </w:r>
      <w:r>
        <w:rPr>
          <w:spacing w:val="-13"/>
        </w:rPr>
        <w:t> </w:t>
      </w:r>
      <w:r>
        <w:rPr/>
        <w:t>included</w:t>
      </w:r>
      <w:r>
        <w:rPr>
          <w:spacing w:val="-6"/>
        </w:rPr>
        <w:t> </w:t>
      </w:r>
      <w:r>
        <w:rPr/>
        <w:t>in</w:t>
      </w:r>
      <w:r>
        <w:rPr>
          <w:spacing w:val="-8"/>
        </w:rPr>
        <w:t> </w:t>
      </w:r>
      <w:r>
        <w:rPr/>
        <w:t>Net</w:t>
      </w:r>
      <w:r>
        <w:rPr>
          <w:spacing w:val="-13"/>
        </w:rPr>
        <w:t> </w:t>
      </w:r>
      <w:r>
        <w:rPr/>
        <w:t>Working</w:t>
      </w:r>
      <w:r>
        <w:rPr>
          <w:spacing w:val="-12"/>
        </w:rPr>
        <w:t> </w:t>
      </w:r>
      <w:r>
        <w:rPr/>
        <w:t>Capital,</w:t>
      </w:r>
      <w:r>
        <w:rPr>
          <w:spacing w:val="-13"/>
        </w:rPr>
        <w:t> </w:t>
      </w:r>
      <w:r>
        <w:rPr/>
        <w:t>and</w:t>
      </w:r>
      <w:r>
        <w:rPr>
          <w:spacing w:val="-12"/>
        </w:rPr>
        <w:t> </w:t>
      </w:r>
      <w:r>
        <w:rPr>
          <w:spacing w:val="2"/>
        </w:rPr>
        <w:t>(B)</w:t>
      </w:r>
      <w:r>
        <w:rPr>
          <w:spacing w:val="-10"/>
        </w:rPr>
        <w:t> </w:t>
      </w:r>
      <w:r>
        <w:rPr/>
        <w:t>any other liability that is included in Net Working</w:t>
      </w:r>
      <w:r>
        <w:rPr>
          <w:spacing w:val="1"/>
        </w:rPr>
        <w:t> </w:t>
      </w:r>
      <w:r>
        <w:rPr/>
        <w:t>Capital.</w:t>
      </w:r>
    </w:p>
    <w:p>
      <w:pPr>
        <w:pStyle w:val="BodyText"/>
        <w:spacing w:before="2"/>
      </w:pPr>
    </w:p>
    <w:p>
      <w:pPr>
        <w:tabs>
          <w:tab w:pos="2661" w:val="left" w:leader="none"/>
        </w:tabs>
        <w:spacing w:line="472" w:lineRule="auto" w:before="0"/>
        <w:ind w:left="1941" w:right="1999" w:firstLine="0"/>
        <w:jc w:val="left"/>
        <w:rPr>
          <w:sz w:val="21"/>
        </w:rPr>
      </w:pPr>
      <w:r>
        <w:rPr>
          <w:sz w:val="21"/>
        </w:rPr>
        <w:t>(ddd)</w:t>
        <w:tab/>
        <w:t>"</w:t>
      </w:r>
      <w:r>
        <w:rPr>
          <w:b/>
          <w:sz w:val="21"/>
        </w:rPr>
        <w:t>Indemnified Party</w:t>
      </w:r>
      <w:r>
        <w:rPr>
          <w:sz w:val="21"/>
        </w:rPr>
        <w:t>" means the Purchaser or the Shareholders, as</w:t>
      </w:r>
      <w:r>
        <w:rPr>
          <w:spacing w:val="-33"/>
          <w:sz w:val="21"/>
        </w:rPr>
        <w:t> </w:t>
      </w:r>
      <w:r>
        <w:rPr>
          <w:sz w:val="21"/>
        </w:rPr>
        <w:t>applicable. (eee)</w:t>
        <w:tab/>
        <w:t>"</w:t>
      </w:r>
      <w:r>
        <w:rPr>
          <w:b/>
          <w:sz w:val="21"/>
        </w:rPr>
        <w:t>Indemnifying Party</w:t>
      </w:r>
      <w:r>
        <w:rPr>
          <w:sz w:val="21"/>
        </w:rPr>
        <w:t>" has the meaning specified in Section</w:t>
      </w:r>
      <w:r>
        <w:rPr>
          <w:spacing w:val="2"/>
          <w:sz w:val="21"/>
        </w:rPr>
        <w:t> </w:t>
      </w:r>
      <w:r>
        <w:rPr>
          <w:sz w:val="21"/>
        </w:rPr>
        <w:t>8.06(1).</w:t>
      </w:r>
    </w:p>
    <w:p>
      <w:pPr>
        <w:tabs>
          <w:tab w:pos="2661" w:val="left" w:leader="none"/>
        </w:tabs>
        <w:spacing w:before="7"/>
        <w:ind w:left="1941" w:right="0" w:firstLine="0"/>
        <w:jc w:val="left"/>
        <w:rPr>
          <w:sz w:val="21"/>
        </w:rPr>
      </w:pPr>
      <w:r>
        <w:rPr>
          <w:sz w:val="21"/>
        </w:rPr>
        <w:t>(fff)</w:t>
        <w:tab/>
        <w:t>"</w:t>
      </w:r>
      <w:r>
        <w:rPr>
          <w:b/>
          <w:sz w:val="21"/>
        </w:rPr>
        <w:t>Indemnity Threshold</w:t>
      </w:r>
      <w:r>
        <w:rPr>
          <w:sz w:val="21"/>
        </w:rPr>
        <w:t>" has the meaning specified in Section</w:t>
      </w:r>
      <w:r>
        <w:rPr>
          <w:spacing w:val="6"/>
          <w:sz w:val="21"/>
        </w:rPr>
        <w:t> </w:t>
      </w:r>
      <w:r>
        <w:rPr>
          <w:sz w:val="21"/>
        </w:rPr>
        <w:t>8.04(1).</w:t>
      </w:r>
    </w:p>
    <w:p>
      <w:pPr>
        <w:pStyle w:val="BodyText"/>
      </w:pPr>
    </w:p>
    <w:p>
      <w:pPr>
        <w:pStyle w:val="BodyText"/>
        <w:ind w:left="2662" w:right="1335" w:hanging="721"/>
        <w:jc w:val="both"/>
      </w:pPr>
      <w:r>
        <w:rPr/>
        <w:t>(ggg) "</w:t>
      </w:r>
      <w:r>
        <w:rPr>
          <w:b/>
        </w:rPr>
        <w:t>Information Technology</w:t>
      </w:r>
      <w:r>
        <w:rPr/>
        <w:t>" means all computer hardware, software (including source code and object code, documentation, interfaces and development tools), databases, telecommunications equipment and facilities and other information technology systems used or held by the Purchased Corporations.</w:t>
      </w:r>
    </w:p>
    <w:p>
      <w:pPr>
        <w:pStyle w:val="BodyText"/>
        <w:spacing w:before="7"/>
        <w:rPr>
          <w:sz w:val="20"/>
        </w:rPr>
      </w:pPr>
    </w:p>
    <w:p>
      <w:pPr>
        <w:pStyle w:val="BodyText"/>
        <w:ind w:left="2662" w:right="1339" w:hanging="721"/>
        <w:jc w:val="both"/>
      </w:pPr>
      <w:r>
        <w:rPr/>
        <w:t>(hhh) "</w:t>
      </w:r>
      <w:r>
        <w:rPr>
          <w:b/>
        </w:rPr>
        <w:t>Intellectual Property</w:t>
      </w:r>
      <w:r>
        <w:rPr/>
        <w:t>" means: (i) any trademarks, trade names, business names (including, but not limited to, "ANC Solutions", "34 Street Seed Co.", "Status" and "Bagseed"), brand names, service marks, computer software, computer programs, copyrights, including any performing, author or moral rights, industrial designs, inventions, patents, franchises, formulas, process, know-how, technology and related goodwill</w:t>
      </w:r>
      <w:r>
        <w:rPr>
          <w:spacing w:val="-8"/>
        </w:rPr>
        <w:t> </w:t>
      </w:r>
      <w:r>
        <w:rPr/>
        <w:t>of</w:t>
      </w:r>
      <w:r>
        <w:rPr>
          <w:spacing w:val="-12"/>
        </w:rPr>
        <w:t> </w:t>
      </w:r>
      <w:r>
        <w:rPr/>
        <w:t>the</w:t>
      </w:r>
      <w:r>
        <w:rPr>
          <w:spacing w:val="-6"/>
        </w:rPr>
        <w:t> </w:t>
      </w:r>
      <w:r>
        <w:rPr/>
        <w:t>each</w:t>
      </w:r>
      <w:r>
        <w:rPr>
          <w:spacing w:val="-12"/>
        </w:rPr>
        <w:t> </w:t>
      </w:r>
      <w:r>
        <w:rPr/>
        <w:t>of</w:t>
      </w:r>
      <w:r>
        <w:rPr>
          <w:spacing w:val="-12"/>
        </w:rPr>
        <w:t> </w:t>
      </w:r>
      <w:r>
        <w:rPr/>
        <w:t>the</w:t>
      </w:r>
      <w:r>
        <w:rPr>
          <w:spacing w:val="-13"/>
        </w:rPr>
        <w:t> </w:t>
      </w:r>
      <w:r>
        <w:rPr/>
        <w:t>Purchased</w:t>
      </w:r>
      <w:r>
        <w:rPr>
          <w:spacing w:val="-12"/>
        </w:rPr>
        <w:t> </w:t>
      </w:r>
      <w:r>
        <w:rPr/>
        <w:t>Corporations;</w:t>
      </w:r>
      <w:r>
        <w:rPr>
          <w:spacing w:val="-12"/>
        </w:rPr>
        <w:t> </w:t>
      </w:r>
      <w:r>
        <w:rPr/>
        <w:t>(ii)</w:t>
      </w:r>
      <w:r>
        <w:rPr>
          <w:spacing w:val="1"/>
        </w:rPr>
        <w:t> </w:t>
      </w:r>
      <w:r>
        <w:rPr/>
        <w:t>any</w:t>
      </w:r>
      <w:r>
        <w:rPr>
          <w:spacing w:val="-9"/>
        </w:rPr>
        <w:t> </w:t>
      </w:r>
      <w:r>
        <w:rPr/>
        <w:t>applications,</w:t>
      </w:r>
      <w:r>
        <w:rPr>
          <w:spacing w:val="-12"/>
        </w:rPr>
        <w:t> </w:t>
      </w:r>
      <w:r>
        <w:rPr/>
        <w:t>registrations, issued patents, pending patent applications in any jurisdiction, licence agreements, continuations in part, divisional applications or analogous rights or licence rights of each</w:t>
      </w:r>
      <w:r>
        <w:rPr>
          <w:spacing w:val="-12"/>
        </w:rPr>
        <w:t> </w:t>
      </w:r>
      <w:r>
        <w:rPr/>
        <w:t>of</w:t>
      </w:r>
      <w:r>
        <w:rPr>
          <w:spacing w:val="-11"/>
        </w:rPr>
        <w:t> </w:t>
      </w:r>
      <w:r>
        <w:rPr/>
        <w:t>the</w:t>
      </w:r>
      <w:r>
        <w:rPr>
          <w:spacing w:val="-5"/>
        </w:rPr>
        <w:t> </w:t>
      </w:r>
      <w:r>
        <w:rPr/>
        <w:t>Purchased</w:t>
      </w:r>
      <w:r>
        <w:rPr>
          <w:spacing w:val="-11"/>
        </w:rPr>
        <w:t> </w:t>
      </w:r>
      <w:r>
        <w:rPr/>
        <w:t>Corporations;</w:t>
      </w:r>
      <w:r>
        <w:rPr>
          <w:spacing w:val="-5"/>
        </w:rPr>
        <w:t> </w:t>
      </w:r>
      <w:r>
        <w:rPr/>
        <w:t>and</w:t>
      </w:r>
      <w:r>
        <w:rPr>
          <w:spacing w:val="-11"/>
        </w:rPr>
        <w:t> </w:t>
      </w:r>
      <w:r>
        <w:rPr/>
        <w:t>(iii)</w:t>
      </w:r>
      <w:r>
        <w:rPr>
          <w:spacing w:val="2"/>
        </w:rPr>
        <w:t> </w:t>
      </w:r>
      <w:r>
        <w:rPr/>
        <w:t>all</w:t>
      </w:r>
      <w:r>
        <w:rPr>
          <w:spacing w:val="-7"/>
        </w:rPr>
        <w:t> </w:t>
      </w:r>
      <w:r>
        <w:rPr/>
        <w:t>other</w:t>
      </w:r>
      <w:r>
        <w:rPr>
          <w:spacing w:val="-8"/>
        </w:rPr>
        <w:t> </w:t>
      </w:r>
      <w:r>
        <w:rPr/>
        <w:t>intellectual</w:t>
      </w:r>
      <w:r>
        <w:rPr>
          <w:spacing w:val="-15"/>
        </w:rPr>
        <w:t> </w:t>
      </w:r>
      <w:r>
        <w:rPr/>
        <w:t>or</w:t>
      </w:r>
      <w:r>
        <w:rPr>
          <w:spacing w:val="-8"/>
        </w:rPr>
        <w:t> </w:t>
      </w:r>
      <w:r>
        <w:rPr/>
        <w:t>industrial</w:t>
      </w:r>
      <w:r>
        <w:rPr>
          <w:spacing w:val="-14"/>
        </w:rPr>
        <w:t> </w:t>
      </w:r>
      <w:r>
        <w:rPr/>
        <w:t>property of each of the Purchased</w:t>
      </w:r>
      <w:r>
        <w:rPr>
          <w:spacing w:val="-11"/>
        </w:rPr>
        <w:t> </w:t>
      </w:r>
      <w:r>
        <w:rPr/>
        <w:t>Corporations.</w:t>
      </w:r>
    </w:p>
    <w:p>
      <w:pPr>
        <w:pStyle w:val="BodyText"/>
        <w:spacing w:before="1"/>
      </w:pPr>
    </w:p>
    <w:p>
      <w:pPr>
        <w:pStyle w:val="ListParagraph"/>
        <w:numPr>
          <w:ilvl w:val="0"/>
          <w:numId w:val="13"/>
        </w:numPr>
        <w:tabs>
          <w:tab w:pos="2661" w:val="left" w:leader="none"/>
          <w:tab w:pos="2662" w:val="left" w:leader="none"/>
        </w:tabs>
        <w:spacing w:line="244" w:lineRule="auto" w:before="0" w:after="0"/>
        <w:ind w:left="2662" w:right="1350" w:hanging="721"/>
        <w:jc w:val="left"/>
        <w:rPr>
          <w:sz w:val="21"/>
        </w:rPr>
      </w:pPr>
      <w:r>
        <w:rPr>
          <w:sz w:val="21"/>
        </w:rPr>
        <w:t>"</w:t>
      </w:r>
      <w:r>
        <w:rPr>
          <w:b/>
          <w:sz w:val="21"/>
        </w:rPr>
        <w:t>Interim Period</w:t>
      </w:r>
      <w:r>
        <w:rPr>
          <w:sz w:val="21"/>
        </w:rPr>
        <w:t>" means the period between the close of business on the date of this Agreement and the Closing.</w:t>
      </w:r>
    </w:p>
    <w:p>
      <w:pPr>
        <w:pStyle w:val="BodyText"/>
        <w:spacing w:before="10"/>
        <w:rPr>
          <w:sz w:val="19"/>
        </w:rPr>
      </w:pPr>
    </w:p>
    <w:p>
      <w:pPr>
        <w:pStyle w:val="BodyText"/>
        <w:ind w:left="2662" w:right="1338" w:hanging="721"/>
        <w:jc w:val="both"/>
      </w:pPr>
      <w:r>
        <w:rPr/>
        <w:t>(jjj) "</w:t>
      </w:r>
      <w:r>
        <w:rPr>
          <w:b/>
        </w:rPr>
        <w:t>Inventory</w:t>
      </w:r>
      <w:r>
        <w:rPr/>
        <w:t>" or "</w:t>
      </w:r>
      <w:r>
        <w:rPr>
          <w:b/>
        </w:rPr>
        <w:t>Inventories</w:t>
      </w:r>
      <w:r>
        <w:rPr/>
        <w:t>" means the inventory of each of the Purchased  Corporations for sale or other distribution in the Ordinary Course of the Business, including all Cannabis, dried Cannabis, raw materials, Cannabis product inventory, and all related accessories and</w:t>
      </w:r>
      <w:r>
        <w:rPr>
          <w:spacing w:val="-2"/>
        </w:rPr>
        <w:t> </w:t>
      </w:r>
      <w:r>
        <w:rPr/>
        <w:t>paraphernalia.</w:t>
      </w:r>
    </w:p>
    <w:p>
      <w:pPr>
        <w:pStyle w:val="BodyText"/>
        <w:spacing w:before="2"/>
      </w:pPr>
    </w:p>
    <w:p>
      <w:pPr>
        <w:pStyle w:val="BodyText"/>
        <w:spacing w:line="244" w:lineRule="auto" w:before="1"/>
        <w:ind w:left="2662" w:right="1344" w:hanging="721"/>
        <w:jc w:val="both"/>
      </w:pPr>
      <w:r>
        <w:rPr/>
        <w:t>(kkk) "</w:t>
      </w:r>
      <w:r>
        <w:rPr>
          <w:b/>
        </w:rPr>
        <w:t>Leased Properties</w:t>
      </w:r>
      <w:r>
        <w:rPr/>
        <w:t>" means the lands and premises listed and described in Section 3.02(r) of the Disclosure Letter by reference to their municipal address.</w:t>
      </w:r>
    </w:p>
    <w:p>
      <w:pPr>
        <w:pStyle w:val="BodyText"/>
        <w:spacing w:before="9"/>
        <w:rPr>
          <w:sz w:val="19"/>
        </w:rPr>
      </w:pPr>
    </w:p>
    <w:p>
      <w:pPr>
        <w:pStyle w:val="BodyText"/>
        <w:spacing w:line="242" w:lineRule="auto"/>
        <w:ind w:left="2662" w:right="1337" w:hanging="721"/>
        <w:jc w:val="both"/>
      </w:pPr>
      <w:r>
        <w:rPr>
          <w:spacing w:val="-2"/>
        </w:rPr>
        <w:t>(lll) </w:t>
      </w:r>
      <w:r>
        <w:rPr/>
        <w:t>"</w:t>
      </w:r>
      <w:r>
        <w:rPr>
          <w:b/>
        </w:rPr>
        <w:t>Leases</w:t>
      </w:r>
      <w:r>
        <w:rPr/>
        <w:t>" means all oral and written leases and all amendments, extensions, assignments and variations thereof or any guarantee</w:t>
      </w:r>
      <w:r>
        <w:rPr>
          <w:spacing w:val="-43"/>
        </w:rPr>
        <w:t> </w:t>
      </w:r>
      <w:r>
        <w:rPr/>
        <w:t>or security agreements therefor, of the properties leased by any Purchased</w:t>
      </w:r>
      <w:r>
        <w:rPr>
          <w:spacing w:val="-2"/>
        </w:rPr>
        <w:t> </w:t>
      </w:r>
      <w:r>
        <w:rPr/>
        <w:t>Corporation.</w:t>
      </w:r>
    </w:p>
    <w:p>
      <w:pPr>
        <w:pStyle w:val="BodyText"/>
        <w:spacing w:before="3"/>
        <w:rPr>
          <w:sz w:val="20"/>
        </w:rPr>
      </w:pPr>
    </w:p>
    <w:p>
      <w:pPr>
        <w:pStyle w:val="BodyText"/>
        <w:spacing w:line="242" w:lineRule="auto" w:before="1"/>
        <w:ind w:left="2662" w:right="1342" w:hanging="721"/>
        <w:jc w:val="both"/>
      </w:pPr>
      <w:r>
        <w:rPr/>
        <w:t>(mmm) "</w:t>
      </w:r>
      <w:r>
        <w:rPr>
          <w:b/>
        </w:rPr>
        <w:t>Letter of Intent</w:t>
      </w:r>
      <w:r>
        <w:rPr/>
        <w:t>" means the letter of intent between the Purchaser and the</w:t>
      </w:r>
      <w:r>
        <w:rPr>
          <w:spacing w:val="-37"/>
        </w:rPr>
        <w:t> </w:t>
      </w:r>
      <w:r>
        <w:rPr/>
        <w:t>Company dated September 5, 2024 and accepted as of September 9,</w:t>
      </w:r>
      <w:r>
        <w:rPr>
          <w:spacing w:val="-2"/>
        </w:rPr>
        <w:t> </w:t>
      </w:r>
      <w:r>
        <w:rPr/>
        <w:t>2024.</w:t>
      </w:r>
    </w:p>
    <w:p>
      <w:pPr>
        <w:pStyle w:val="BodyText"/>
        <w:spacing w:before="9"/>
        <w:rPr>
          <w:sz w:val="20"/>
        </w:rPr>
      </w:pPr>
    </w:p>
    <w:p>
      <w:pPr>
        <w:pStyle w:val="BodyText"/>
        <w:ind w:left="2662" w:right="1339" w:hanging="721"/>
        <w:jc w:val="both"/>
      </w:pPr>
      <w:r>
        <w:rPr/>
        <w:t>(nnn) "</w:t>
      </w:r>
      <w:r>
        <w:rPr>
          <w:b/>
        </w:rPr>
        <w:t>Material Adverse Change</w:t>
      </w:r>
      <w:r>
        <w:rPr/>
        <w:t>" or "</w:t>
      </w:r>
      <w:r>
        <w:rPr>
          <w:b/>
        </w:rPr>
        <w:t>Material Adverse Effect</w:t>
      </w:r>
      <w:r>
        <w:rPr/>
        <w:t>" means, with respect to the Purchased Corporations or the Business, taken as a whole, any change, effect, state of</w:t>
      </w:r>
      <w:r>
        <w:rPr>
          <w:spacing w:val="-6"/>
        </w:rPr>
        <w:t> </w:t>
      </w:r>
      <w:r>
        <w:rPr/>
        <w:t>facts,</w:t>
      </w:r>
      <w:r>
        <w:rPr>
          <w:spacing w:val="-6"/>
        </w:rPr>
        <w:t> </w:t>
      </w:r>
      <w:r>
        <w:rPr/>
        <w:t>circumstance,</w:t>
      </w:r>
      <w:r>
        <w:rPr>
          <w:spacing w:val="-6"/>
        </w:rPr>
        <w:t> </w:t>
      </w:r>
      <w:r>
        <w:rPr/>
        <w:t>occurrence</w:t>
      </w:r>
      <w:r>
        <w:rPr>
          <w:spacing w:val="-5"/>
        </w:rPr>
        <w:t> </w:t>
      </w:r>
      <w:r>
        <w:rPr/>
        <w:t>or</w:t>
      </w:r>
      <w:r>
        <w:rPr>
          <w:spacing w:val="-2"/>
        </w:rPr>
        <w:t> </w:t>
      </w:r>
      <w:r>
        <w:rPr/>
        <w:t>event,</w:t>
      </w:r>
      <w:r>
        <w:rPr>
          <w:spacing w:val="-6"/>
        </w:rPr>
        <w:t> </w:t>
      </w:r>
      <w:r>
        <w:rPr/>
        <w:t>that,</w:t>
      </w:r>
      <w:r>
        <w:rPr>
          <w:spacing w:val="-6"/>
        </w:rPr>
        <w:t> </w:t>
      </w:r>
      <w:r>
        <w:rPr/>
        <w:t>individually</w:t>
      </w:r>
      <w:r>
        <w:rPr>
          <w:spacing w:val="-1"/>
        </w:rPr>
        <w:t> </w:t>
      </w:r>
      <w:r>
        <w:rPr/>
        <w:t>or</w:t>
      </w:r>
      <w:r>
        <w:rPr>
          <w:spacing w:val="-2"/>
        </w:rPr>
        <w:t> </w:t>
      </w:r>
      <w:r>
        <w:rPr/>
        <w:t>in</w:t>
      </w:r>
      <w:r>
        <w:rPr>
          <w:spacing w:val="-5"/>
        </w:rPr>
        <w:t> </w:t>
      </w:r>
      <w:r>
        <w:rPr/>
        <w:t>the</w:t>
      </w:r>
      <w:r>
        <w:rPr>
          <w:spacing w:val="-6"/>
        </w:rPr>
        <w:t> </w:t>
      </w:r>
      <w:r>
        <w:rPr/>
        <w:t>aggregate</w:t>
      </w:r>
      <w:r>
        <w:rPr>
          <w:spacing w:val="-6"/>
        </w:rPr>
        <w:t> </w:t>
      </w:r>
      <w:r>
        <w:rPr/>
        <w:t>is,</w:t>
      </w:r>
      <w:r>
        <w:rPr>
          <w:spacing w:val="-5"/>
        </w:rPr>
        <w:t> </w:t>
      </w:r>
      <w:r>
        <w:rPr/>
        <w:t>or would</w:t>
      </w:r>
      <w:r>
        <w:rPr>
          <w:spacing w:val="-12"/>
        </w:rPr>
        <w:t> </w:t>
      </w:r>
      <w:r>
        <w:rPr/>
        <w:t>reasonably</w:t>
      </w:r>
      <w:r>
        <w:rPr>
          <w:spacing w:val="-13"/>
        </w:rPr>
        <w:t> </w:t>
      </w:r>
      <w:r>
        <w:rPr/>
        <w:t>be</w:t>
      </w:r>
      <w:r>
        <w:rPr>
          <w:spacing w:val="-11"/>
        </w:rPr>
        <w:t> </w:t>
      </w:r>
      <w:r>
        <w:rPr/>
        <w:t>expected</w:t>
      </w:r>
      <w:r>
        <w:rPr>
          <w:spacing w:val="-17"/>
        </w:rPr>
        <w:t> </w:t>
      </w:r>
      <w:r>
        <w:rPr>
          <w:spacing w:val="3"/>
        </w:rPr>
        <w:t>to</w:t>
      </w:r>
      <w:r>
        <w:rPr>
          <w:spacing w:val="-17"/>
        </w:rPr>
        <w:t> </w:t>
      </w:r>
      <w:r>
        <w:rPr/>
        <w:t>be,</w:t>
      </w:r>
      <w:r>
        <w:rPr>
          <w:spacing w:val="-17"/>
        </w:rPr>
        <w:t> </w:t>
      </w:r>
      <w:r>
        <w:rPr/>
        <w:t>material</w:t>
      </w:r>
      <w:r>
        <w:rPr>
          <w:spacing w:val="-20"/>
        </w:rPr>
        <w:t> </w:t>
      </w:r>
      <w:r>
        <w:rPr/>
        <w:t>and</w:t>
      </w:r>
      <w:r>
        <w:rPr>
          <w:spacing w:val="-17"/>
        </w:rPr>
        <w:t> </w:t>
      </w:r>
      <w:r>
        <w:rPr>
          <w:spacing w:val="2"/>
        </w:rPr>
        <w:t>adverse</w:t>
      </w:r>
      <w:r>
        <w:rPr>
          <w:spacing w:val="-17"/>
        </w:rPr>
        <w:t> </w:t>
      </w:r>
      <w:r>
        <w:rPr/>
        <w:t>to</w:t>
      </w:r>
      <w:r>
        <w:rPr>
          <w:spacing w:val="-18"/>
        </w:rPr>
        <w:t> </w:t>
      </w:r>
      <w:r>
        <w:rPr/>
        <w:t>the</w:t>
      </w:r>
      <w:r>
        <w:rPr>
          <w:spacing w:val="-17"/>
        </w:rPr>
        <w:t> </w:t>
      </w:r>
      <w:r>
        <w:rPr/>
        <w:t>business,</w:t>
      </w:r>
      <w:r>
        <w:rPr>
          <w:spacing w:val="-17"/>
        </w:rPr>
        <w:t> </w:t>
      </w:r>
      <w:r>
        <w:rPr/>
        <w:t>operations, assets,</w:t>
      </w:r>
      <w:r>
        <w:rPr>
          <w:spacing w:val="-20"/>
        </w:rPr>
        <w:t> </w:t>
      </w:r>
      <w:r>
        <w:rPr/>
        <w:t>financial</w:t>
      </w:r>
      <w:r>
        <w:rPr>
          <w:spacing w:val="-16"/>
        </w:rPr>
        <w:t> </w:t>
      </w:r>
      <w:r>
        <w:rPr/>
        <w:t>condition</w:t>
      </w:r>
      <w:r>
        <w:rPr>
          <w:spacing w:val="-13"/>
        </w:rPr>
        <w:t> </w:t>
      </w:r>
      <w:r>
        <w:rPr/>
        <w:t>or</w:t>
      </w:r>
      <w:r>
        <w:rPr>
          <w:spacing w:val="-17"/>
        </w:rPr>
        <w:t> </w:t>
      </w:r>
      <w:r>
        <w:rPr/>
        <w:t>prospects</w:t>
      </w:r>
      <w:r>
        <w:rPr>
          <w:spacing w:val="-17"/>
        </w:rPr>
        <w:t> </w:t>
      </w:r>
      <w:r>
        <w:rPr/>
        <w:t>of</w:t>
      </w:r>
      <w:r>
        <w:rPr>
          <w:spacing w:val="-20"/>
        </w:rPr>
        <w:t> </w:t>
      </w:r>
      <w:r>
        <w:rPr/>
        <w:t>the</w:t>
      </w:r>
      <w:r>
        <w:rPr>
          <w:spacing w:val="-13"/>
        </w:rPr>
        <w:t> </w:t>
      </w:r>
      <w:r>
        <w:rPr/>
        <w:t>Purchased</w:t>
      </w:r>
      <w:r>
        <w:rPr>
          <w:spacing w:val="-20"/>
        </w:rPr>
        <w:t> </w:t>
      </w:r>
      <w:r>
        <w:rPr/>
        <w:t>Corporations</w:t>
      </w:r>
      <w:r>
        <w:rPr>
          <w:spacing w:val="-16"/>
        </w:rPr>
        <w:t> </w:t>
      </w:r>
      <w:r>
        <w:rPr/>
        <w:t>or</w:t>
      </w:r>
      <w:r>
        <w:rPr>
          <w:spacing w:val="-17"/>
        </w:rPr>
        <w:t> </w:t>
      </w:r>
      <w:r>
        <w:rPr/>
        <w:t>the</w:t>
      </w:r>
      <w:r>
        <w:rPr>
          <w:spacing w:val="-13"/>
        </w:rPr>
        <w:t> </w:t>
      </w:r>
      <w:r>
        <w:rPr/>
        <w:t>Business,</w:t>
      </w:r>
    </w:p>
    <w:p>
      <w:pPr>
        <w:spacing w:after="0"/>
        <w:jc w:val="both"/>
        <w:sectPr>
          <w:pgSz w:w="12240" w:h="15840"/>
          <w:pgMar w:header="0" w:footer="1318" w:top="1380" w:bottom="1540" w:left="220" w:right="100"/>
        </w:sectPr>
      </w:pPr>
    </w:p>
    <w:p>
      <w:pPr>
        <w:pStyle w:val="BodyText"/>
        <w:spacing w:line="242" w:lineRule="auto" w:before="65"/>
        <w:ind w:left="2662" w:right="1347"/>
        <w:jc w:val="both"/>
      </w:pPr>
      <w:r>
        <w:rPr/>
        <w:t>other</w:t>
      </w:r>
      <w:r>
        <w:rPr>
          <w:spacing w:val="-8"/>
        </w:rPr>
        <w:t> </w:t>
      </w:r>
      <w:r>
        <w:rPr/>
        <w:t>than</w:t>
      </w:r>
      <w:r>
        <w:rPr>
          <w:spacing w:val="-10"/>
        </w:rPr>
        <w:t> </w:t>
      </w:r>
      <w:r>
        <w:rPr/>
        <w:t>any</w:t>
      </w:r>
      <w:r>
        <w:rPr>
          <w:spacing w:val="2"/>
        </w:rPr>
        <w:t> </w:t>
      </w:r>
      <w:r>
        <w:rPr/>
        <w:t>effect,</w:t>
      </w:r>
      <w:r>
        <w:rPr>
          <w:spacing w:val="-10"/>
        </w:rPr>
        <w:t> </w:t>
      </w:r>
      <w:r>
        <w:rPr/>
        <w:t>event,</w:t>
      </w:r>
      <w:r>
        <w:rPr>
          <w:spacing w:val="-10"/>
        </w:rPr>
        <w:t> </w:t>
      </w:r>
      <w:r>
        <w:rPr/>
        <w:t>change,</w:t>
      </w:r>
      <w:r>
        <w:rPr>
          <w:spacing w:val="-10"/>
        </w:rPr>
        <w:t> </w:t>
      </w:r>
      <w:r>
        <w:rPr/>
        <w:t>state</w:t>
      </w:r>
      <w:r>
        <w:rPr>
          <w:spacing w:val="-4"/>
        </w:rPr>
        <w:t> </w:t>
      </w:r>
      <w:r>
        <w:rPr/>
        <w:t>of</w:t>
      </w:r>
      <w:r>
        <w:rPr>
          <w:spacing w:val="-10"/>
        </w:rPr>
        <w:t> </w:t>
      </w:r>
      <w:r>
        <w:rPr/>
        <w:t>facts,</w:t>
      </w:r>
      <w:r>
        <w:rPr>
          <w:spacing w:val="-10"/>
        </w:rPr>
        <w:t> </w:t>
      </w:r>
      <w:r>
        <w:rPr/>
        <w:t>circumstance,</w:t>
      </w:r>
      <w:r>
        <w:rPr>
          <w:spacing w:val="-10"/>
        </w:rPr>
        <w:t> </w:t>
      </w:r>
      <w:r>
        <w:rPr/>
        <w:t>occurrence</w:t>
      </w:r>
      <w:r>
        <w:rPr>
          <w:spacing w:val="-10"/>
        </w:rPr>
        <w:t> </w:t>
      </w:r>
      <w:r>
        <w:rPr/>
        <w:t>or</w:t>
      </w:r>
      <w:r>
        <w:rPr>
          <w:spacing w:val="-7"/>
        </w:rPr>
        <w:t> </w:t>
      </w:r>
      <w:r>
        <w:rPr/>
        <w:t>event resulting from or arising in connection</w:t>
      </w:r>
      <w:r>
        <w:rPr>
          <w:spacing w:val="-3"/>
        </w:rPr>
        <w:t> </w:t>
      </w:r>
      <w:r>
        <w:rPr/>
        <w:t>with:</w:t>
      </w:r>
    </w:p>
    <w:p>
      <w:pPr>
        <w:pStyle w:val="BodyText"/>
        <w:spacing w:before="2"/>
        <w:rPr>
          <w:sz w:val="20"/>
        </w:rPr>
      </w:pPr>
    </w:p>
    <w:p>
      <w:pPr>
        <w:pStyle w:val="ListParagraph"/>
        <w:numPr>
          <w:ilvl w:val="1"/>
          <w:numId w:val="13"/>
        </w:numPr>
        <w:tabs>
          <w:tab w:pos="3382" w:val="left" w:leader="none"/>
          <w:tab w:pos="3383" w:val="left" w:leader="none"/>
        </w:tabs>
        <w:spacing w:line="240" w:lineRule="auto" w:before="1" w:after="0"/>
        <w:ind w:left="3382" w:right="0" w:hanging="721"/>
        <w:jc w:val="left"/>
        <w:rPr>
          <w:sz w:val="21"/>
        </w:rPr>
      </w:pPr>
      <w:r>
        <w:rPr>
          <w:sz w:val="21"/>
        </w:rPr>
        <w:t>any change affecting the cannabis industry generally;</w:t>
      </w:r>
    </w:p>
    <w:p>
      <w:pPr>
        <w:pStyle w:val="BodyText"/>
        <w:spacing w:before="11"/>
        <w:rPr>
          <w:sz w:val="20"/>
        </w:rPr>
      </w:pPr>
    </w:p>
    <w:p>
      <w:pPr>
        <w:pStyle w:val="ListParagraph"/>
        <w:numPr>
          <w:ilvl w:val="1"/>
          <w:numId w:val="13"/>
        </w:numPr>
        <w:tabs>
          <w:tab w:pos="3383" w:val="left" w:leader="none"/>
        </w:tabs>
        <w:spacing w:line="240" w:lineRule="auto" w:before="0" w:after="0"/>
        <w:ind w:left="3382" w:right="1344" w:hanging="721"/>
        <w:jc w:val="both"/>
        <w:rPr>
          <w:sz w:val="21"/>
        </w:rPr>
      </w:pPr>
      <w:r>
        <w:rPr>
          <w:sz w:val="21"/>
        </w:rPr>
        <w:t>any change in generally accepted accounting principles, Taxes or Applicable Laws, or in their interpretation, application or non-application by any Governmental</w:t>
      </w:r>
      <w:r>
        <w:rPr>
          <w:spacing w:val="2"/>
          <w:sz w:val="21"/>
        </w:rPr>
        <w:t> </w:t>
      </w:r>
      <w:r>
        <w:rPr>
          <w:sz w:val="21"/>
        </w:rPr>
        <w:t>Entity;</w:t>
      </w:r>
    </w:p>
    <w:p>
      <w:pPr>
        <w:pStyle w:val="BodyText"/>
        <w:spacing w:before="11"/>
        <w:rPr>
          <w:sz w:val="20"/>
        </w:rPr>
      </w:pPr>
    </w:p>
    <w:p>
      <w:pPr>
        <w:pStyle w:val="ListParagraph"/>
        <w:numPr>
          <w:ilvl w:val="1"/>
          <w:numId w:val="13"/>
        </w:numPr>
        <w:tabs>
          <w:tab w:pos="3382" w:val="left" w:leader="none"/>
          <w:tab w:pos="3383" w:val="left" w:leader="none"/>
        </w:tabs>
        <w:spacing w:line="240" w:lineRule="auto" w:before="0" w:after="0"/>
        <w:ind w:left="3382" w:right="0" w:hanging="721"/>
        <w:jc w:val="left"/>
        <w:rPr>
          <w:sz w:val="21"/>
        </w:rPr>
      </w:pPr>
      <w:r>
        <w:rPr>
          <w:sz w:val="21"/>
        </w:rPr>
        <w:t>any change in general economic or political</w:t>
      </w:r>
      <w:r>
        <w:rPr>
          <w:spacing w:val="-7"/>
          <w:sz w:val="21"/>
        </w:rPr>
        <w:t> </w:t>
      </w:r>
      <w:r>
        <w:rPr>
          <w:sz w:val="21"/>
        </w:rPr>
        <w:t>conditions;</w:t>
      </w:r>
    </w:p>
    <w:p>
      <w:pPr>
        <w:pStyle w:val="BodyText"/>
        <w:spacing w:before="11"/>
        <w:rPr>
          <w:sz w:val="20"/>
        </w:rPr>
      </w:pPr>
    </w:p>
    <w:p>
      <w:pPr>
        <w:pStyle w:val="ListParagraph"/>
        <w:numPr>
          <w:ilvl w:val="1"/>
          <w:numId w:val="13"/>
        </w:numPr>
        <w:tabs>
          <w:tab w:pos="3383" w:val="left" w:leader="none"/>
        </w:tabs>
        <w:spacing w:line="242" w:lineRule="auto" w:before="0" w:after="0"/>
        <w:ind w:left="3382" w:right="1339" w:hanging="721"/>
        <w:jc w:val="both"/>
        <w:rPr>
          <w:sz w:val="21"/>
        </w:rPr>
      </w:pPr>
      <w:r>
        <w:rPr>
          <w:sz w:val="21"/>
        </w:rPr>
        <w:t>any change in financial, credit, currency exchange, or securities markets in general;</w:t>
      </w:r>
    </w:p>
    <w:p>
      <w:pPr>
        <w:pStyle w:val="BodyText"/>
        <w:spacing w:before="9"/>
        <w:rPr>
          <w:sz w:val="20"/>
        </w:rPr>
      </w:pPr>
    </w:p>
    <w:p>
      <w:pPr>
        <w:pStyle w:val="ListParagraph"/>
        <w:numPr>
          <w:ilvl w:val="1"/>
          <w:numId w:val="13"/>
        </w:numPr>
        <w:tabs>
          <w:tab w:pos="3382" w:val="left" w:leader="none"/>
          <w:tab w:pos="3383" w:val="left" w:leader="none"/>
        </w:tabs>
        <w:spacing w:line="240" w:lineRule="auto" w:before="1" w:after="0"/>
        <w:ind w:left="3382" w:right="0" w:hanging="721"/>
        <w:jc w:val="left"/>
        <w:rPr>
          <w:sz w:val="21"/>
        </w:rPr>
      </w:pPr>
      <w:r>
        <w:rPr>
          <w:sz w:val="21"/>
        </w:rPr>
        <w:t>any natural disaster or</w:t>
      </w:r>
      <w:r>
        <w:rPr>
          <w:spacing w:val="8"/>
          <w:sz w:val="21"/>
        </w:rPr>
        <w:t> </w:t>
      </w:r>
      <w:r>
        <w:rPr>
          <w:sz w:val="21"/>
        </w:rPr>
        <w:t>calamity;</w:t>
      </w:r>
    </w:p>
    <w:p>
      <w:pPr>
        <w:pStyle w:val="BodyText"/>
        <w:spacing w:before="3"/>
        <w:rPr>
          <w:sz w:val="20"/>
        </w:rPr>
      </w:pPr>
    </w:p>
    <w:p>
      <w:pPr>
        <w:pStyle w:val="ListParagraph"/>
        <w:numPr>
          <w:ilvl w:val="1"/>
          <w:numId w:val="13"/>
        </w:numPr>
        <w:tabs>
          <w:tab w:pos="3382" w:val="left" w:leader="none"/>
          <w:tab w:pos="3383" w:val="left" w:leader="none"/>
        </w:tabs>
        <w:spacing w:line="240" w:lineRule="auto" w:before="0" w:after="0"/>
        <w:ind w:left="3382" w:right="0" w:hanging="721"/>
        <w:jc w:val="left"/>
        <w:rPr>
          <w:sz w:val="21"/>
        </w:rPr>
      </w:pPr>
      <w:r>
        <w:rPr>
          <w:sz w:val="21"/>
        </w:rPr>
        <w:t>any pandemic, epidemic or similar health emergency;</w:t>
      </w:r>
      <w:r>
        <w:rPr>
          <w:spacing w:val="7"/>
          <w:sz w:val="21"/>
        </w:rPr>
        <w:t> </w:t>
      </w:r>
      <w:r>
        <w:rPr>
          <w:sz w:val="21"/>
        </w:rPr>
        <w:t>or</w:t>
      </w:r>
    </w:p>
    <w:p>
      <w:pPr>
        <w:pStyle w:val="BodyText"/>
      </w:pPr>
    </w:p>
    <w:p>
      <w:pPr>
        <w:pStyle w:val="ListParagraph"/>
        <w:numPr>
          <w:ilvl w:val="1"/>
          <w:numId w:val="13"/>
        </w:numPr>
        <w:tabs>
          <w:tab w:pos="3382" w:val="left" w:leader="none"/>
          <w:tab w:pos="3383" w:val="left" w:leader="none"/>
        </w:tabs>
        <w:spacing w:line="240" w:lineRule="auto" w:before="0" w:after="0"/>
        <w:ind w:left="3382" w:right="0" w:hanging="721"/>
        <w:jc w:val="left"/>
        <w:rPr>
          <w:sz w:val="21"/>
        </w:rPr>
      </w:pPr>
      <w:r>
        <w:rPr>
          <w:sz w:val="21"/>
        </w:rPr>
        <w:t>war, armed hostilities or acts of</w:t>
      </w:r>
      <w:r>
        <w:rPr>
          <w:spacing w:val="-1"/>
          <w:sz w:val="21"/>
        </w:rPr>
        <w:t> </w:t>
      </w:r>
      <w:r>
        <w:rPr>
          <w:sz w:val="21"/>
        </w:rPr>
        <w:t>terrorism,</w:t>
      </w:r>
    </w:p>
    <w:p>
      <w:pPr>
        <w:pStyle w:val="BodyText"/>
        <w:spacing w:before="11"/>
        <w:rPr>
          <w:sz w:val="20"/>
        </w:rPr>
      </w:pPr>
    </w:p>
    <w:p>
      <w:pPr>
        <w:pStyle w:val="BodyText"/>
        <w:ind w:left="2662" w:right="1338"/>
        <w:jc w:val="both"/>
      </w:pPr>
      <w:r>
        <w:rPr/>
        <w:t>unless it relates primarily to (or has the effect of relating primarily to) any of the Purchased Corporations, or adversely affects the Purchased Corporations disproportionately, compared to other businesses of a similar size operating in the same industry and geographic areas as the Purchased Corporations.</w:t>
      </w:r>
    </w:p>
    <w:p>
      <w:pPr>
        <w:pStyle w:val="BodyText"/>
        <w:spacing w:before="7"/>
        <w:rPr>
          <w:sz w:val="20"/>
        </w:rPr>
      </w:pPr>
    </w:p>
    <w:p>
      <w:pPr>
        <w:pStyle w:val="BodyText"/>
        <w:tabs>
          <w:tab w:pos="2661" w:val="left" w:leader="none"/>
        </w:tabs>
        <w:spacing w:line="242" w:lineRule="auto" w:before="1"/>
        <w:ind w:left="2662" w:right="1920" w:hanging="721"/>
      </w:pPr>
      <w:r>
        <w:rPr/>
        <w:t>(ooo)</w:t>
        <w:tab/>
        <w:t>"</w:t>
      </w:r>
      <w:r>
        <w:rPr>
          <w:b/>
        </w:rPr>
        <w:t>Material Contract</w:t>
      </w:r>
      <w:r>
        <w:rPr/>
        <w:t>" means each of the following Contracts which any of the Purchased Corporations is a party to or bound</w:t>
      </w:r>
      <w:r>
        <w:rPr>
          <w:spacing w:val="5"/>
        </w:rPr>
        <w:t> </w:t>
      </w:r>
      <w:r>
        <w:rPr/>
        <w:t>by:</w:t>
      </w:r>
    </w:p>
    <w:p>
      <w:pPr>
        <w:pStyle w:val="BodyText"/>
        <w:spacing w:before="9"/>
        <w:rPr>
          <w:sz w:val="20"/>
        </w:rPr>
      </w:pPr>
    </w:p>
    <w:p>
      <w:pPr>
        <w:pStyle w:val="ListParagraph"/>
        <w:numPr>
          <w:ilvl w:val="0"/>
          <w:numId w:val="14"/>
        </w:numPr>
        <w:tabs>
          <w:tab w:pos="3383" w:val="left" w:leader="none"/>
        </w:tabs>
        <w:spacing w:line="242" w:lineRule="auto" w:before="0" w:after="0"/>
        <w:ind w:left="3382" w:right="1346" w:hanging="721"/>
        <w:jc w:val="both"/>
        <w:rPr>
          <w:sz w:val="21"/>
        </w:rPr>
      </w:pPr>
      <w:r>
        <w:rPr>
          <w:sz w:val="21"/>
        </w:rPr>
        <w:t>Supply and Distribution Agreement, between Icannagroup USA Inc. and ANC Inc., dated October 10,</w:t>
      </w:r>
      <w:r>
        <w:rPr>
          <w:spacing w:val="-5"/>
          <w:sz w:val="21"/>
        </w:rPr>
        <w:t> </w:t>
      </w:r>
      <w:r>
        <w:rPr>
          <w:sz w:val="21"/>
        </w:rPr>
        <w:t>2023;</w:t>
      </w:r>
    </w:p>
    <w:p>
      <w:pPr>
        <w:pStyle w:val="BodyText"/>
        <w:spacing w:before="3"/>
        <w:rPr>
          <w:sz w:val="20"/>
        </w:rPr>
      </w:pPr>
    </w:p>
    <w:p>
      <w:pPr>
        <w:pStyle w:val="ListParagraph"/>
        <w:numPr>
          <w:ilvl w:val="0"/>
          <w:numId w:val="14"/>
        </w:numPr>
        <w:tabs>
          <w:tab w:pos="3383" w:val="left" w:leader="none"/>
        </w:tabs>
        <w:spacing w:line="242" w:lineRule="auto" w:before="0" w:after="0"/>
        <w:ind w:left="3382" w:right="1338" w:hanging="721"/>
        <w:jc w:val="both"/>
        <w:rPr>
          <w:sz w:val="21"/>
        </w:rPr>
      </w:pPr>
      <w:r>
        <w:rPr>
          <w:sz w:val="21"/>
        </w:rPr>
        <w:t>that, if terminated or modified or if it ceased to be in effect, would reasonably be</w:t>
      </w:r>
      <w:r>
        <w:rPr>
          <w:spacing w:val="-19"/>
          <w:sz w:val="21"/>
        </w:rPr>
        <w:t> </w:t>
      </w:r>
      <w:r>
        <w:rPr>
          <w:sz w:val="21"/>
        </w:rPr>
        <w:t>expected</w:t>
      </w:r>
      <w:r>
        <w:rPr>
          <w:spacing w:val="-12"/>
          <w:sz w:val="21"/>
        </w:rPr>
        <w:t> </w:t>
      </w:r>
      <w:r>
        <w:rPr>
          <w:sz w:val="21"/>
        </w:rPr>
        <w:t>to</w:t>
      </w:r>
      <w:r>
        <w:rPr>
          <w:spacing w:val="-13"/>
          <w:sz w:val="21"/>
        </w:rPr>
        <w:t> </w:t>
      </w:r>
      <w:r>
        <w:rPr>
          <w:sz w:val="21"/>
        </w:rPr>
        <w:t>have</w:t>
      </w:r>
      <w:r>
        <w:rPr>
          <w:spacing w:val="-12"/>
          <w:sz w:val="21"/>
        </w:rPr>
        <w:t> </w:t>
      </w:r>
      <w:r>
        <w:rPr>
          <w:sz w:val="21"/>
        </w:rPr>
        <w:t>a</w:t>
      </w:r>
      <w:r>
        <w:rPr>
          <w:spacing w:val="-13"/>
          <w:sz w:val="21"/>
        </w:rPr>
        <w:t> </w:t>
      </w:r>
      <w:r>
        <w:rPr>
          <w:sz w:val="21"/>
        </w:rPr>
        <w:t>Material</w:t>
      </w:r>
      <w:r>
        <w:rPr>
          <w:spacing w:val="-14"/>
          <w:sz w:val="21"/>
        </w:rPr>
        <w:t> </w:t>
      </w:r>
      <w:r>
        <w:rPr>
          <w:sz w:val="21"/>
        </w:rPr>
        <w:t>Adverse</w:t>
      </w:r>
      <w:r>
        <w:rPr>
          <w:spacing w:val="-18"/>
          <w:sz w:val="21"/>
        </w:rPr>
        <w:t> </w:t>
      </w:r>
      <w:r>
        <w:rPr>
          <w:sz w:val="21"/>
        </w:rPr>
        <w:t>Effect</w:t>
      </w:r>
      <w:r>
        <w:rPr>
          <w:spacing w:val="-12"/>
          <w:sz w:val="21"/>
        </w:rPr>
        <w:t> </w:t>
      </w:r>
      <w:r>
        <w:rPr>
          <w:sz w:val="21"/>
        </w:rPr>
        <w:t>on</w:t>
      </w:r>
      <w:r>
        <w:rPr>
          <w:spacing w:val="-12"/>
          <w:sz w:val="21"/>
        </w:rPr>
        <w:t> </w:t>
      </w:r>
      <w:r>
        <w:rPr>
          <w:sz w:val="21"/>
        </w:rPr>
        <w:t>the</w:t>
      </w:r>
      <w:r>
        <w:rPr>
          <w:spacing w:val="-7"/>
          <w:sz w:val="21"/>
        </w:rPr>
        <w:t> </w:t>
      </w:r>
      <w:r>
        <w:rPr>
          <w:sz w:val="21"/>
        </w:rPr>
        <w:t>Purchased</w:t>
      </w:r>
      <w:r>
        <w:rPr>
          <w:spacing w:val="-12"/>
          <w:sz w:val="21"/>
        </w:rPr>
        <w:t> </w:t>
      </w:r>
      <w:r>
        <w:rPr>
          <w:sz w:val="21"/>
        </w:rPr>
        <w:t>Corporations;</w:t>
      </w:r>
    </w:p>
    <w:p>
      <w:pPr>
        <w:pStyle w:val="BodyText"/>
        <w:spacing w:before="10"/>
        <w:rPr>
          <w:sz w:val="20"/>
        </w:rPr>
      </w:pPr>
    </w:p>
    <w:p>
      <w:pPr>
        <w:pStyle w:val="ListParagraph"/>
        <w:numPr>
          <w:ilvl w:val="0"/>
          <w:numId w:val="14"/>
        </w:numPr>
        <w:tabs>
          <w:tab w:pos="3382" w:val="left" w:leader="none"/>
          <w:tab w:pos="3383" w:val="left" w:leader="none"/>
        </w:tabs>
        <w:spacing w:line="240" w:lineRule="auto" w:before="0" w:after="0"/>
        <w:ind w:left="3382" w:right="0" w:hanging="721"/>
        <w:jc w:val="left"/>
        <w:rPr>
          <w:sz w:val="21"/>
        </w:rPr>
      </w:pPr>
      <w:r>
        <w:rPr>
          <w:sz w:val="21"/>
        </w:rPr>
        <w:t>under</w:t>
      </w:r>
      <w:r>
        <w:rPr>
          <w:spacing w:val="-15"/>
          <w:sz w:val="21"/>
        </w:rPr>
        <w:t> </w:t>
      </w:r>
      <w:r>
        <w:rPr>
          <w:sz w:val="21"/>
        </w:rPr>
        <w:t>which</w:t>
      </w:r>
      <w:r>
        <w:rPr>
          <w:spacing w:val="-10"/>
          <w:sz w:val="21"/>
        </w:rPr>
        <w:t> </w:t>
      </w:r>
      <w:r>
        <w:rPr>
          <w:sz w:val="21"/>
        </w:rPr>
        <w:t>Indebtedness</w:t>
      </w:r>
      <w:r>
        <w:rPr>
          <w:spacing w:val="-13"/>
          <w:sz w:val="21"/>
        </w:rPr>
        <w:t> </w:t>
      </w:r>
      <w:r>
        <w:rPr>
          <w:sz w:val="21"/>
        </w:rPr>
        <w:t>in</w:t>
      </w:r>
      <w:r>
        <w:rPr>
          <w:spacing w:val="-11"/>
          <w:sz w:val="21"/>
        </w:rPr>
        <w:t> </w:t>
      </w:r>
      <w:r>
        <w:rPr>
          <w:sz w:val="21"/>
        </w:rPr>
        <w:t>excess</w:t>
      </w:r>
      <w:r>
        <w:rPr>
          <w:spacing w:val="-13"/>
          <w:sz w:val="21"/>
        </w:rPr>
        <w:t> </w:t>
      </w:r>
      <w:r>
        <w:rPr>
          <w:sz w:val="21"/>
        </w:rPr>
        <w:t>of</w:t>
      </w:r>
      <w:r>
        <w:rPr>
          <w:spacing w:val="-17"/>
          <w:sz w:val="21"/>
        </w:rPr>
        <w:t> </w:t>
      </w:r>
      <w:r>
        <w:rPr>
          <w:sz w:val="21"/>
        </w:rPr>
        <w:t>$50,000</w:t>
      </w:r>
      <w:r>
        <w:rPr>
          <w:spacing w:val="-11"/>
          <w:sz w:val="21"/>
        </w:rPr>
        <w:t> </w:t>
      </w:r>
      <w:r>
        <w:rPr>
          <w:sz w:val="21"/>
        </w:rPr>
        <w:t>is</w:t>
      </w:r>
      <w:r>
        <w:rPr>
          <w:spacing w:val="-13"/>
          <w:sz w:val="21"/>
        </w:rPr>
        <w:t> </w:t>
      </w:r>
      <w:r>
        <w:rPr>
          <w:sz w:val="21"/>
        </w:rPr>
        <w:t>or</w:t>
      </w:r>
      <w:r>
        <w:rPr>
          <w:spacing w:val="-14"/>
          <w:sz w:val="21"/>
        </w:rPr>
        <w:t> </w:t>
      </w:r>
      <w:r>
        <w:rPr>
          <w:sz w:val="21"/>
        </w:rPr>
        <w:t>may</w:t>
      </w:r>
      <w:r>
        <w:rPr>
          <w:spacing w:val="-14"/>
          <w:sz w:val="21"/>
        </w:rPr>
        <w:t> </w:t>
      </w:r>
      <w:r>
        <w:rPr>
          <w:sz w:val="21"/>
        </w:rPr>
        <w:t>become</w:t>
      </w:r>
      <w:r>
        <w:rPr>
          <w:spacing w:val="-17"/>
          <w:sz w:val="21"/>
        </w:rPr>
        <w:t> </w:t>
      </w:r>
      <w:r>
        <w:rPr>
          <w:sz w:val="21"/>
        </w:rPr>
        <w:t>outstanding;</w:t>
      </w:r>
    </w:p>
    <w:p>
      <w:pPr>
        <w:pStyle w:val="BodyText"/>
        <w:spacing w:before="3"/>
        <w:rPr>
          <w:sz w:val="20"/>
        </w:rPr>
      </w:pPr>
    </w:p>
    <w:p>
      <w:pPr>
        <w:pStyle w:val="ListParagraph"/>
        <w:numPr>
          <w:ilvl w:val="0"/>
          <w:numId w:val="14"/>
        </w:numPr>
        <w:tabs>
          <w:tab w:pos="3383" w:val="left" w:leader="none"/>
        </w:tabs>
        <w:spacing w:line="240" w:lineRule="auto" w:before="1" w:after="0"/>
        <w:ind w:left="3382" w:right="1342" w:hanging="721"/>
        <w:jc w:val="both"/>
        <w:rPr>
          <w:sz w:val="21"/>
        </w:rPr>
      </w:pPr>
      <w:r>
        <w:rPr>
          <w:sz w:val="21"/>
        </w:rPr>
        <w:t>any agreement of guarantee, support, indemnification, assumption or endorsement of, or any similar commitment with respect to, the obligations, liabilities</w:t>
      </w:r>
      <w:r>
        <w:rPr>
          <w:spacing w:val="-16"/>
          <w:sz w:val="21"/>
        </w:rPr>
        <w:t> </w:t>
      </w:r>
      <w:r>
        <w:rPr>
          <w:sz w:val="21"/>
        </w:rPr>
        <w:t>(whether</w:t>
      </w:r>
      <w:r>
        <w:rPr>
          <w:spacing w:val="-16"/>
          <w:sz w:val="21"/>
        </w:rPr>
        <w:t> </w:t>
      </w:r>
      <w:r>
        <w:rPr>
          <w:sz w:val="21"/>
        </w:rPr>
        <w:t>accrued,</w:t>
      </w:r>
      <w:r>
        <w:rPr>
          <w:spacing w:val="-20"/>
          <w:sz w:val="21"/>
        </w:rPr>
        <w:t> </w:t>
      </w:r>
      <w:r>
        <w:rPr>
          <w:sz w:val="21"/>
        </w:rPr>
        <w:t>absolute,</w:t>
      </w:r>
      <w:r>
        <w:rPr>
          <w:spacing w:val="-19"/>
          <w:sz w:val="21"/>
        </w:rPr>
        <w:t> </w:t>
      </w:r>
      <w:r>
        <w:rPr>
          <w:sz w:val="21"/>
        </w:rPr>
        <w:t>contingent</w:t>
      </w:r>
      <w:r>
        <w:rPr>
          <w:spacing w:val="-13"/>
          <w:sz w:val="21"/>
        </w:rPr>
        <w:t> </w:t>
      </w:r>
      <w:r>
        <w:rPr>
          <w:sz w:val="21"/>
        </w:rPr>
        <w:t>or</w:t>
      </w:r>
      <w:r>
        <w:rPr>
          <w:spacing w:val="-16"/>
          <w:sz w:val="21"/>
        </w:rPr>
        <w:t> </w:t>
      </w:r>
      <w:r>
        <w:rPr>
          <w:sz w:val="21"/>
        </w:rPr>
        <w:t>otherwise)</w:t>
      </w:r>
      <w:r>
        <w:rPr>
          <w:spacing w:val="-17"/>
          <w:sz w:val="21"/>
        </w:rPr>
        <w:t> </w:t>
      </w:r>
      <w:r>
        <w:rPr>
          <w:sz w:val="21"/>
        </w:rPr>
        <w:t>or</w:t>
      </w:r>
      <w:r>
        <w:rPr>
          <w:spacing w:val="-16"/>
          <w:sz w:val="21"/>
        </w:rPr>
        <w:t> </w:t>
      </w:r>
      <w:r>
        <w:rPr>
          <w:sz w:val="21"/>
        </w:rPr>
        <w:t>Indebtedness of any other</w:t>
      </w:r>
      <w:r>
        <w:rPr>
          <w:spacing w:val="8"/>
          <w:sz w:val="21"/>
        </w:rPr>
        <w:t> </w:t>
      </w:r>
      <w:r>
        <w:rPr>
          <w:sz w:val="21"/>
        </w:rPr>
        <w:t>Person;</w:t>
      </w:r>
    </w:p>
    <w:p>
      <w:pPr>
        <w:pStyle w:val="BodyText"/>
        <w:spacing w:before="2"/>
      </w:pPr>
    </w:p>
    <w:p>
      <w:pPr>
        <w:pStyle w:val="ListParagraph"/>
        <w:numPr>
          <w:ilvl w:val="0"/>
          <w:numId w:val="14"/>
        </w:numPr>
        <w:tabs>
          <w:tab w:pos="3383" w:val="left" w:leader="none"/>
        </w:tabs>
        <w:spacing w:line="240" w:lineRule="auto" w:before="0" w:after="0"/>
        <w:ind w:left="3382" w:right="1345" w:hanging="721"/>
        <w:jc w:val="both"/>
        <w:rPr>
          <w:b/>
          <w:sz w:val="21"/>
        </w:rPr>
      </w:pPr>
      <w:r>
        <w:rPr>
          <w:sz w:val="21"/>
        </w:rPr>
        <w:t>any trust indenture, mortgage, promissory note, loan agreement or other Contract for the borrowing of money, any currency exchange, interest rate, commodities or other hedging arrangement or any leasing transaction of the type required </w:t>
      </w:r>
      <w:r>
        <w:rPr>
          <w:spacing w:val="3"/>
          <w:sz w:val="21"/>
        </w:rPr>
        <w:t>to </w:t>
      </w:r>
      <w:r>
        <w:rPr>
          <w:sz w:val="21"/>
        </w:rPr>
        <w:t>be capitalized in accordance with</w:t>
      </w:r>
      <w:r>
        <w:rPr>
          <w:spacing w:val="-14"/>
          <w:sz w:val="21"/>
        </w:rPr>
        <w:t> </w:t>
      </w:r>
      <w:r>
        <w:rPr>
          <w:sz w:val="21"/>
        </w:rPr>
        <w:t>GAAP</w:t>
      </w:r>
      <w:r>
        <w:rPr>
          <w:b/>
          <w:sz w:val="21"/>
        </w:rPr>
        <w:t>;</w:t>
      </w:r>
    </w:p>
    <w:p>
      <w:pPr>
        <w:pStyle w:val="BodyText"/>
        <w:spacing w:before="7"/>
        <w:rPr>
          <w:b/>
          <w:sz w:val="20"/>
        </w:rPr>
      </w:pPr>
    </w:p>
    <w:p>
      <w:pPr>
        <w:pStyle w:val="ListParagraph"/>
        <w:numPr>
          <w:ilvl w:val="0"/>
          <w:numId w:val="14"/>
        </w:numPr>
        <w:tabs>
          <w:tab w:pos="3383" w:val="left" w:leader="none"/>
        </w:tabs>
        <w:spacing w:line="242" w:lineRule="auto" w:before="1" w:after="0"/>
        <w:ind w:left="3382" w:right="1343" w:hanging="721"/>
        <w:jc w:val="both"/>
        <w:rPr>
          <w:sz w:val="21"/>
        </w:rPr>
      </w:pPr>
      <w:r>
        <w:rPr>
          <w:sz w:val="21"/>
        </w:rPr>
        <w:t>under which the any of the Purchased Corporations is obligated to make or expects to receive payments in excess of $50,000 over the remaining</w:t>
      </w:r>
      <w:r>
        <w:rPr>
          <w:spacing w:val="-24"/>
          <w:sz w:val="21"/>
        </w:rPr>
        <w:t> </w:t>
      </w:r>
      <w:r>
        <w:rPr>
          <w:sz w:val="21"/>
        </w:rPr>
        <w:t>term;</w:t>
      </w:r>
    </w:p>
    <w:p>
      <w:pPr>
        <w:pStyle w:val="BodyText"/>
        <w:spacing w:before="9"/>
        <w:rPr>
          <w:sz w:val="20"/>
        </w:rPr>
      </w:pPr>
    </w:p>
    <w:p>
      <w:pPr>
        <w:pStyle w:val="ListParagraph"/>
        <w:numPr>
          <w:ilvl w:val="0"/>
          <w:numId w:val="14"/>
        </w:numPr>
        <w:tabs>
          <w:tab w:pos="3382" w:val="left" w:leader="none"/>
          <w:tab w:pos="3383" w:val="left" w:leader="none"/>
        </w:tabs>
        <w:spacing w:line="240" w:lineRule="auto" w:before="0" w:after="0"/>
        <w:ind w:left="3382" w:right="0" w:hanging="721"/>
        <w:jc w:val="left"/>
        <w:rPr>
          <w:sz w:val="21"/>
        </w:rPr>
      </w:pPr>
      <w:r>
        <w:rPr>
          <w:sz w:val="21"/>
        </w:rPr>
        <w:t>that creates an exclusive dealing arrangement or right of first offer or</w:t>
      </w:r>
      <w:r>
        <w:rPr>
          <w:spacing w:val="-13"/>
          <w:sz w:val="21"/>
        </w:rPr>
        <w:t> </w:t>
      </w:r>
      <w:r>
        <w:rPr>
          <w:sz w:val="21"/>
        </w:rPr>
        <w:t>refusal;</w:t>
      </w:r>
    </w:p>
    <w:p>
      <w:pPr>
        <w:spacing w:after="0" w:line="240" w:lineRule="auto"/>
        <w:jc w:val="left"/>
        <w:rPr>
          <w:sz w:val="21"/>
        </w:rPr>
        <w:sectPr>
          <w:pgSz w:w="12240" w:h="15840"/>
          <w:pgMar w:header="0" w:footer="1318" w:top="1380" w:bottom="1540" w:left="220" w:right="100"/>
        </w:sectPr>
      </w:pPr>
    </w:p>
    <w:p>
      <w:pPr>
        <w:pStyle w:val="ListParagraph"/>
        <w:numPr>
          <w:ilvl w:val="0"/>
          <w:numId w:val="14"/>
        </w:numPr>
        <w:tabs>
          <w:tab w:pos="3383" w:val="left" w:leader="none"/>
        </w:tabs>
        <w:spacing w:line="240" w:lineRule="auto" w:before="65" w:after="0"/>
        <w:ind w:left="3382" w:right="1338" w:hanging="721"/>
        <w:jc w:val="both"/>
        <w:rPr>
          <w:sz w:val="21"/>
        </w:rPr>
      </w:pPr>
      <w:r>
        <w:rPr>
          <w:sz w:val="21"/>
        </w:rPr>
        <w:t>providing for the purchase, sale or exchange of, or option to purchase, sell or exchange, any property or asset where the purchase or sale price or agreed value or fair market value of such property or asset exceeds</w:t>
      </w:r>
      <w:r>
        <w:rPr>
          <w:spacing w:val="-8"/>
          <w:sz w:val="21"/>
        </w:rPr>
        <w:t> </w:t>
      </w:r>
      <w:r>
        <w:rPr>
          <w:sz w:val="21"/>
        </w:rPr>
        <w:t>$50,000;</w:t>
      </w:r>
    </w:p>
    <w:p>
      <w:pPr>
        <w:pStyle w:val="BodyText"/>
        <w:spacing w:before="4"/>
        <w:rPr>
          <w:sz w:val="20"/>
        </w:rPr>
      </w:pPr>
    </w:p>
    <w:p>
      <w:pPr>
        <w:pStyle w:val="ListParagraph"/>
        <w:numPr>
          <w:ilvl w:val="0"/>
          <w:numId w:val="14"/>
        </w:numPr>
        <w:tabs>
          <w:tab w:pos="3383" w:val="left" w:leader="none"/>
        </w:tabs>
        <w:spacing w:line="242" w:lineRule="auto" w:before="0" w:after="0"/>
        <w:ind w:left="3382" w:right="1340" w:hanging="721"/>
        <w:jc w:val="both"/>
        <w:rPr>
          <w:sz w:val="21"/>
        </w:rPr>
      </w:pPr>
      <w:r>
        <w:rPr>
          <w:sz w:val="21"/>
        </w:rPr>
        <w:t>any continuing contract involving the performance of services, delivery of goods or materials, or payments to or by one or more of the Purchased Corporations of an amount or value in excess of</w:t>
      </w:r>
      <w:r>
        <w:rPr>
          <w:spacing w:val="8"/>
          <w:sz w:val="21"/>
        </w:rPr>
        <w:t> </w:t>
      </w:r>
      <w:r>
        <w:rPr>
          <w:sz w:val="21"/>
        </w:rPr>
        <w:t>$50,000;</w:t>
      </w:r>
    </w:p>
    <w:p>
      <w:pPr>
        <w:pStyle w:val="BodyText"/>
        <w:spacing w:before="3"/>
        <w:rPr>
          <w:sz w:val="20"/>
        </w:rPr>
      </w:pPr>
    </w:p>
    <w:p>
      <w:pPr>
        <w:pStyle w:val="ListParagraph"/>
        <w:numPr>
          <w:ilvl w:val="0"/>
          <w:numId w:val="14"/>
        </w:numPr>
        <w:tabs>
          <w:tab w:pos="3383" w:val="left" w:leader="none"/>
        </w:tabs>
        <w:spacing w:line="242" w:lineRule="auto" w:before="1" w:after="0"/>
        <w:ind w:left="3382" w:right="1341" w:hanging="721"/>
        <w:jc w:val="both"/>
        <w:rPr>
          <w:sz w:val="21"/>
        </w:rPr>
      </w:pPr>
      <w:r>
        <w:rPr>
          <w:sz w:val="21"/>
        </w:rPr>
        <w:t>any</w:t>
      </w:r>
      <w:r>
        <w:rPr>
          <w:spacing w:val="-9"/>
          <w:sz w:val="21"/>
        </w:rPr>
        <w:t> </w:t>
      </w:r>
      <w:r>
        <w:rPr>
          <w:sz w:val="21"/>
        </w:rPr>
        <w:t>Contract</w:t>
      </w:r>
      <w:r>
        <w:rPr>
          <w:spacing w:val="-13"/>
          <w:sz w:val="21"/>
        </w:rPr>
        <w:t> </w:t>
      </w:r>
      <w:r>
        <w:rPr>
          <w:sz w:val="21"/>
        </w:rPr>
        <w:t>that</w:t>
      </w:r>
      <w:r>
        <w:rPr>
          <w:spacing w:val="-6"/>
          <w:sz w:val="21"/>
        </w:rPr>
        <w:t> </w:t>
      </w:r>
      <w:r>
        <w:rPr>
          <w:sz w:val="21"/>
        </w:rPr>
        <w:t>expires</w:t>
      </w:r>
      <w:r>
        <w:rPr>
          <w:spacing w:val="-9"/>
          <w:sz w:val="21"/>
        </w:rPr>
        <w:t> </w:t>
      </w:r>
      <w:r>
        <w:rPr>
          <w:sz w:val="21"/>
        </w:rPr>
        <w:t>or</w:t>
      </w:r>
      <w:r>
        <w:rPr>
          <w:spacing w:val="-9"/>
          <w:sz w:val="21"/>
        </w:rPr>
        <w:t> </w:t>
      </w:r>
      <w:r>
        <w:rPr>
          <w:sz w:val="21"/>
        </w:rPr>
        <w:t>may</w:t>
      </w:r>
      <w:r>
        <w:rPr>
          <w:spacing w:val="-9"/>
          <w:sz w:val="21"/>
        </w:rPr>
        <w:t> </w:t>
      </w:r>
      <w:r>
        <w:rPr>
          <w:sz w:val="21"/>
        </w:rPr>
        <w:t>be</w:t>
      </w:r>
      <w:r>
        <w:rPr>
          <w:spacing w:val="-13"/>
          <w:sz w:val="21"/>
        </w:rPr>
        <w:t> </w:t>
      </w:r>
      <w:r>
        <w:rPr>
          <w:sz w:val="21"/>
        </w:rPr>
        <w:t>renewed</w:t>
      </w:r>
      <w:r>
        <w:rPr>
          <w:spacing w:val="-6"/>
          <w:sz w:val="21"/>
        </w:rPr>
        <w:t> </w:t>
      </w:r>
      <w:r>
        <w:rPr>
          <w:sz w:val="21"/>
        </w:rPr>
        <w:t>at</w:t>
      </w:r>
      <w:r>
        <w:rPr>
          <w:spacing w:val="-12"/>
          <w:sz w:val="21"/>
        </w:rPr>
        <w:t> </w:t>
      </w:r>
      <w:r>
        <w:rPr>
          <w:sz w:val="21"/>
        </w:rPr>
        <w:t>the</w:t>
      </w:r>
      <w:r>
        <w:rPr>
          <w:spacing w:val="-6"/>
          <w:sz w:val="21"/>
        </w:rPr>
        <w:t> </w:t>
      </w:r>
      <w:r>
        <w:rPr>
          <w:sz w:val="21"/>
        </w:rPr>
        <w:t>option</w:t>
      </w:r>
      <w:r>
        <w:rPr>
          <w:spacing w:val="-13"/>
          <w:sz w:val="21"/>
        </w:rPr>
        <w:t> </w:t>
      </w:r>
      <w:r>
        <w:rPr>
          <w:spacing w:val="3"/>
          <w:sz w:val="21"/>
        </w:rPr>
        <w:t>of</w:t>
      </w:r>
      <w:r>
        <w:rPr>
          <w:spacing w:val="-13"/>
          <w:sz w:val="21"/>
        </w:rPr>
        <w:t> </w:t>
      </w:r>
      <w:r>
        <w:rPr>
          <w:sz w:val="21"/>
        </w:rPr>
        <w:t>any</w:t>
      </w:r>
      <w:r>
        <w:rPr>
          <w:spacing w:val="-8"/>
          <w:sz w:val="21"/>
        </w:rPr>
        <w:t> </w:t>
      </w:r>
      <w:r>
        <w:rPr>
          <w:sz w:val="21"/>
        </w:rPr>
        <w:t>Person</w:t>
      </w:r>
      <w:r>
        <w:rPr>
          <w:spacing w:val="-6"/>
          <w:sz w:val="21"/>
        </w:rPr>
        <w:t> </w:t>
      </w:r>
      <w:r>
        <w:rPr>
          <w:sz w:val="21"/>
        </w:rPr>
        <w:t>other than</w:t>
      </w:r>
      <w:r>
        <w:rPr>
          <w:spacing w:val="-12"/>
          <w:sz w:val="21"/>
        </w:rPr>
        <w:t> </w:t>
      </w:r>
      <w:r>
        <w:rPr>
          <w:sz w:val="21"/>
        </w:rPr>
        <w:t>the</w:t>
      </w:r>
      <w:r>
        <w:rPr>
          <w:spacing w:val="-6"/>
          <w:sz w:val="21"/>
        </w:rPr>
        <w:t> </w:t>
      </w:r>
      <w:r>
        <w:rPr>
          <w:sz w:val="21"/>
        </w:rPr>
        <w:t>applicable</w:t>
      </w:r>
      <w:r>
        <w:rPr>
          <w:spacing w:val="-12"/>
          <w:sz w:val="21"/>
        </w:rPr>
        <w:t> </w:t>
      </w:r>
      <w:r>
        <w:rPr>
          <w:sz w:val="21"/>
        </w:rPr>
        <w:t>Purchased</w:t>
      </w:r>
      <w:r>
        <w:rPr>
          <w:spacing w:val="-12"/>
          <w:sz w:val="21"/>
        </w:rPr>
        <w:t> </w:t>
      </w:r>
      <w:r>
        <w:rPr>
          <w:sz w:val="21"/>
        </w:rPr>
        <w:t>Corporation</w:t>
      </w:r>
      <w:r>
        <w:rPr>
          <w:spacing w:val="-12"/>
          <w:sz w:val="21"/>
        </w:rPr>
        <w:t> </w:t>
      </w:r>
      <w:r>
        <w:rPr>
          <w:sz w:val="21"/>
        </w:rPr>
        <w:t>so</w:t>
      </w:r>
      <w:r>
        <w:rPr>
          <w:spacing w:val="-12"/>
          <w:sz w:val="21"/>
        </w:rPr>
        <w:t> </w:t>
      </w:r>
      <w:r>
        <w:rPr>
          <w:sz w:val="21"/>
        </w:rPr>
        <w:t>as</w:t>
      </w:r>
      <w:r>
        <w:rPr>
          <w:spacing w:val="-8"/>
          <w:sz w:val="21"/>
        </w:rPr>
        <w:t> </w:t>
      </w:r>
      <w:r>
        <w:rPr>
          <w:sz w:val="21"/>
        </w:rPr>
        <w:t>to</w:t>
      </w:r>
      <w:r>
        <w:rPr>
          <w:spacing w:val="-5"/>
          <w:sz w:val="21"/>
        </w:rPr>
        <w:t> </w:t>
      </w:r>
      <w:r>
        <w:rPr>
          <w:sz w:val="21"/>
        </w:rPr>
        <w:t>expire</w:t>
      </w:r>
      <w:r>
        <w:rPr>
          <w:spacing w:val="-12"/>
          <w:sz w:val="21"/>
        </w:rPr>
        <w:t> </w:t>
      </w:r>
      <w:r>
        <w:rPr>
          <w:sz w:val="21"/>
        </w:rPr>
        <w:t>more</w:t>
      </w:r>
      <w:r>
        <w:rPr>
          <w:spacing w:val="-5"/>
          <w:sz w:val="21"/>
        </w:rPr>
        <w:t> </w:t>
      </w:r>
      <w:r>
        <w:rPr>
          <w:sz w:val="21"/>
        </w:rPr>
        <w:t>than one</w:t>
      </w:r>
      <w:r>
        <w:rPr>
          <w:spacing w:val="-12"/>
          <w:sz w:val="21"/>
        </w:rPr>
        <w:t> </w:t>
      </w:r>
      <w:r>
        <w:rPr>
          <w:sz w:val="21"/>
        </w:rPr>
        <w:t>year after the date of this</w:t>
      </w:r>
      <w:r>
        <w:rPr>
          <w:spacing w:val="-2"/>
          <w:sz w:val="21"/>
        </w:rPr>
        <w:t> </w:t>
      </w:r>
      <w:r>
        <w:rPr>
          <w:sz w:val="21"/>
        </w:rPr>
        <w:t>Agreement;</w:t>
      </w:r>
    </w:p>
    <w:p>
      <w:pPr>
        <w:pStyle w:val="BodyText"/>
        <w:spacing w:before="3"/>
        <w:rPr>
          <w:sz w:val="20"/>
        </w:rPr>
      </w:pPr>
    </w:p>
    <w:p>
      <w:pPr>
        <w:pStyle w:val="ListParagraph"/>
        <w:numPr>
          <w:ilvl w:val="0"/>
          <w:numId w:val="14"/>
        </w:numPr>
        <w:tabs>
          <w:tab w:pos="3383" w:val="left" w:leader="none"/>
        </w:tabs>
        <w:spacing w:line="244" w:lineRule="auto" w:before="0" w:after="0"/>
        <w:ind w:left="3382" w:right="1345" w:hanging="721"/>
        <w:jc w:val="both"/>
        <w:rPr>
          <w:sz w:val="21"/>
        </w:rPr>
      </w:pPr>
      <w:r>
        <w:rPr>
          <w:sz w:val="21"/>
        </w:rPr>
        <w:t>any Contract made out of the Ordinary Course of Business including any Contract for the purchase of real</w:t>
      </w:r>
      <w:r>
        <w:rPr>
          <w:spacing w:val="-4"/>
          <w:sz w:val="21"/>
        </w:rPr>
        <w:t> </w:t>
      </w:r>
      <w:r>
        <w:rPr>
          <w:sz w:val="21"/>
        </w:rPr>
        <w:t>property;</w:t>
      </w:r>
    </w:p>
    <w:p>
      <w:pPr>
        <w:pStyle w:val="BodyText"/>
        <w:spacing w:before="5"/>
        <w:rPr>
          <w:sz w:val="20"/>
        </w:rPr>
      </w:pPr>
    </w:p>
    <w:p>
      <w:pPr>
        <w:pStyle w:val="ListParagraph"/>
        <w:numPr>
          <w:ilvl w:val="0"/>
          <w:numId w:val="14"/>
        </w:numPr>
        <w:tabs>
          <w:tab w:pos="3383" w:val="left" w:leader="none"/>
        </w:tabs>
        <w:spacing w:line="242" w:lineRule="auto" w:before="0" w:after="0"/>
        <w:ind w:left="3382" w:right="1347" w:hanging="721"/>
        <w:jc w:val="both"/>
        <w:rPr>
          <w:sz w:val="21"/>
        </w:rPr>
      </w:pPr>
      <w:r>
        <w:rPr>
          <w:sz w:val="21"/>
        </w:rPr>
        <w:t>any distributor, sales, advertising, agency or manufacturer's representative Contract;</w:t>
      </w:r>
    </w:p>
    <w:p>
      <w:pPr>
        <w:pStyle w:val="BodyText"/>
        <w:spacing w:before="2"/>
        <w:rPr>
          <w:sz w:val="20"/>
        </w:rPr>
      </w:pPr>
    </w:p>
    <w:p>
      <w:pPr>
        <w:pStyle w:val="ListParagraph"/>
        <w:numPr>
          <w:ilvl w:val="0"/>
          <w:numId w:val="14"/>
        </w:numPr>
        <w:tabs>
          <w:tab w:pos="3383" w:val="left" w:leader="none"/>
        </w:tabs>
        <w:spacing w:line="242" w:lineRule="auto" w:before="0" w:after="0"/>
        <w:ind w:left="3382" w:right="1350" w:hanging="721"/>
        <w:jc w:val="both"/>
        <w:rPr>
          <w:sz w:val="21"/>
        </w:rPr>
      </w:pPr>
      <w:r>
        <w:rPr>
          <w:sz w:val="21"/>
        </w:rPr>
        <w:t>any Contract with any Person with whom any Purchased Corporation or any Shareholder does not deal </w:t>
      </w:r>
      <w:r>
        <w:rPr>
          <w:spacing w:val="2"/>
          <w:sz w:val="21"/>
        </w:rPr>
        <w:t>at </w:t>
      </w:r>
      <w:r>
        <w:rPr>
          <w:sz w:val="21"/>
        </w:rPr>
        <w:t>arm's length within the meaning of the </w:t>
      </w:r>
      <w:r>
        <w:rPr>
          <w:i/>
          <w:sz w:val="21"/>
        </w:rPr>
        <w:t>Tax</w:t>
      </w:r>
      <w:r>
        <w:rPr>
          <w:i/>
          <w:spacing w:val="-31"/>
          <w:sz w:val="21"/>
        </w:rPr>
        <w:t> </w:t>
      </w:r>
      <w:r>
        <w:rPr>
          <w:i/>
          <w:sz w:val="21"/>
        </w:rPr>
        <w:t>Act</w:t>
      </w:r>
      <w:r>
        <w:rPr>
          <w:sz w:val="21"/>
        </w:rPr>
        <w:t>;</w:t>
      </w:r>
    </w:p>
    <w:p>
      <w:pPr>
        <w:pStyle w:val="BodyText"/>
        <w:spacing w:before="10"/>
        <w:rPr>
          <w:sz w:val="20"/>
        </w:rPr>
      </w:pPr>
    </w:p>
    <w:p>
      <w:pPr>
        <w:pStyle w:val="ListParagraph"/>
        <w:numPr>
          <w:ilvl w:val="0"/>
          <w:numId w:val="14"/>
        </w:numPr>
        <w:tabs>
          <w:tab w:pos="3383" w:val="left" w:leader="none"/>
        </w:tabs>
        <w:spacing w:line="240" w:lineRule="auto" w:before="0" w:after="0"/>
        <w:ind w:left="3382" w:right="1339" w:hanging="721"/>
        <w:jc w:val="both"/>
        <w:rPr>
          <w:sz w:val="21"/>
        </w:rPr>
      </w:pPr>
      <w:r>
        <w:rPr>
          <w:sz w:val="21"/>
        </w:rPr>
        <w:t>that limits or restricts in any material respect (A) the ability of the Purchased Corporations</w:t>
      </w:r>
      <w:r>
        <w:rPr>
          <w:spacing w:val="-1"/>
          <w:sz w:val="21"/>
        </w:rPr>
        <w:t> </w:t>
      </w:r>
      <w:r>
        <w:rPr>
          <w:sz w:val="21"/>
        </w:rPr>
        <w:t>to</w:t>
      </w:r>
      <w:r>
        <w:rPr>
          <w:spacing w:val="-12"/>
          <w:sz w:val="21"/>
        </w:rPr>
        <w:t> </w:t>
      </w:r>
      <w:r>
        <w:rPr>
          <w:sz w:val="21"/>
        </w:rPr>
        <w:t>engage</w:t>
      </w:r>
      <w:r>
        <w:rPr>
          <w:spacing w:val="-5"/>
          <w:sz w:val="21"/>
        </w:rPr>
        <w:t> </w:t>
      </w:r>
      <w:r>
        <w:rPr>
          <w:sz w:val="21"/>
        </w:rPr>
        <w:t>in</w:t>
      </w:r>
      <w:r>
        <w:rPr>
          <w:spacing w:val="-11"/>
          <w:sz w:val="21"/>
        </w:rPr>
        <w:t> </w:t>
      </w:r>
      <w:r>
        <w:rPr>
          <w:sz w:val="21"/>
        </w:rPr>
        <w:t>any</w:t>
      </w:r>
      <w:r>
        <w:rPr>
          <w:spacing w:val="-8"/>
          <w:sz w:val="21"/>
        </w:rPr>
        <w:t> </w:t>
      </w:r>
      <w:r>
        <w:rPr>
          <w:sz w:val="21"/>
        </w:rPr>
        <w:t>line</w:t>
      </w:r>
      <w:r>
        <w:rPr>
          <w:spacing w:val="-5"/>
          <w:sz w:val="21"/>
        </w:rPr>
        <w:t> </w:t>
      </w:r>
      <w:r>
        <w:rPr>
          <w:sz w:val="21"/>
        </w:rPr>
        <w:t>of</w:t>
      </w:r>
      <w:r>
        <w:rPr>
          <w:spacing w:val="-5"/>
          <w:sz w:val="21"/>
        </w:rPr>
        <w:t> </w:t>
      </w:r>
      <w:r>
        <w:rPr>
          <w:sz w:val="21"/>
        </w:rPr>
        <w:t>business</w:t>
      </w:r>
      <w:r>
        <w:rPr>
          <w:spacing w:val="-7"/>
          <w:sz w:val="21"/>
        </w:rPr>
        <w:t> </w:t>
      </w:r>
      <w:r>
        <w:rPr>
          <w:sz w:val="21"/>
        </w:rPr>
        <w:t>or</w:t>
      </w:r>
      <w:r>
        <w:rPr>
          <w:spacing w:val="-2"/>
          <w:sz w:val="21"/>
        </w:rPr>
        <w:t> </w:t>
      </w:r>
      <w:r>
        <w:rPr>
          <w:sz w:val="21"/>
        </w:rPr>
        <w:t>carry</w:t>
      </w:r>
      <w:r>
        <w:rPr>
          <w:spacing w:val="-8"/>
          <w:sz w:val="21"/>
        </w:rPr>
        <w:t> </w:t>
      </w:r>
      <w:r>
        <w:rPr>
          <w:sz w:val="21"/>
        </w:rPr>
        <w:t>on</w:t>
      </w:r>
      <w:r>
        <w:rPr>
          <w:spacing w:val="-12"/>
          <w:sz w:val="21"/>
        </w:rPr>
        <w:t> </w:t>
      </w:r>
      <w:r>
        <w:rPr>
          <w:sz w:val="21"/>
        </w:rPr>
        <w:t>the</w:t>
      </w:r>
      <w:r>
        <w:rPr>
          <w:spacing w:val="-4"/>
          <w:sz w:val="21"/>
        </w:rPr>
        <w:t> </w:t>
      </w:r>
      <w:r>
        <w:rPr>
          <w:sz w:val="21"/>
        </w:rPr>
        <w:t>Business</w:t>
      </w:r>
      <w:r>
        <w:rPr>
          <w:spacing w:val="-8"/>
          <w:sz w:val="21"/>
        </w:rPr>
        <w:t> </w:t>
      </w:r>
      <w:r>
        <w:rPr>
          <w:sz w:val="21"/>
        </w:rPr>
        <w:t>in</w:t>
      </w:r>
      <w:r>
        <w:rPr>
          <w:spacing w:val="-5"/>
          <w:sz w:val="21"/>
        </w:rPr>
        <w:t> </w:t>
      </w:r>
      <w:r>
        <w:rPr>
          <w:sz w:val="21"/>
        </w:rPr>
        <w:t>any geographic area or (B) the scope </w:t>
      </w:r>
      <w:r>
        <w:rPr>
          <w:spacing w:val="3"/>
          <w:sz w:val="21"/>
        </w:rPr>
        <w:t>of </w:t>
      </w:r>
      <w:r>
        <w:rPr>
          <w:sz w:val="21"/>
        </w:rPr>
        <w:t>Persons to whom the Purchased Corporations may sell</w:t>
      </w:r>
      <w:r>
        <w:rPr>
          <w:spacing w:val="1"/>
          <w:sz w:val="21"/>
        </w:rPr>
        <w:t> </w:t>
      </w:r>
      <w:r>
        <w:rPr>
          <w:sz w:val="21"/>
        </w:rPr>
        <w:t>products;</w:t>
      </w:r>
    </w:p>
    <w:p>
      <w:pPr>
        <w:pStyle w:val="BodyText"/>
        <w:spacing w:before="7"/>
        <w:rPr>
          <w:sz w:val="20"/>
        </w:rPr>
      </w:pPr>
    </w:p>
    <w:p>
      <w:pPr>
        <w:pStyle w:val="ListParagraph"/>
        <w:numPr>
          <w:ilvl w:val="0"/>
          <w:numId w:val="14"/>
        </w:numPr>
        <w:tabs>
          <w:tab w:pos="3383" w:val="left" w:leader="none"/>
        </w:tabs>
        <w:spacing w:line="240" w:lineRule="auto" w:before="0" w:after="0"/>
        <w:ind w:left="3382" w:right="1339" w:hanging="721"/>
        <w:jc w:val="both"/>
        <w:rPr>
          <w:sz w:val="21"/>
        </w:rPr>
      </w:pPr>
      <w:r>
        <w:rPr>
          <w:sz w:val="21"/>
        </w:rPr>
        <w:t>providing</w:t>
      </w:r>
      <w:r>
        <w:rPr>
          <w:spacing w:val="-13"/>
          <w:sz w:val="21"/>
        </w:rPr>
        <w:t> </w:t>
      </w:r>
      <w:r>
        <w:rPr>
          <w:sz w:val="21"/>
        </w:rPr>
        <w:t>for</w:t>
      </w:r>
      <w:r>
        <w:rPr>
          <w:spacing w:val="-11"/>
          <w:sz w:val="21"/>
        </w:rPr>
        <w:t> </w:t>
      </w:r>
      <w:r>
        <w:rPr>
          <w:sz w:val="21"/>
        </w:rPr>
        <w:t>the</w:t>
      </w:r>
      <w:r>
        <w:rPr>
          <w:spacing w:val="-13"/>
          <w:sz w:val="21"/>
        </w:rPr>
        <w:t> </w:t>
      </w:r>
      <w:r>
        <w:rPr>
          <w:sz w:val="21"/>
        </w:rPr>
        <w:t>establishment,</w:t>
      </w:r>
      <w:r>
        <w:rPr>
          <w:spacing w:val="-12"/>
          <w:sz w:val="21"/>
        </w:rPr>
        <w:t> </w:t>
      </w:r>
      <w:r>
        <w:rPr>
          <w:sz w:val="21"/>
        </w:rPr>
        <w:t>investment</w:t>
      </w:r>
      <w:r>
        <w:rPr>
          <w:spacing w:val="-13"/>
          <w:sz w:val="21"/>
        </w:rPr>
        <w:t> </w:t>
      </w:r>
      <w:r>
        <w:rPr>
          <w:sz w:val="21"/>
        </w:rPr>
        <w:t>in,</w:t>
      </w:r>
      <w:r>
        <w:rPr>
          <w:spacing w:val="-7"/>
          <w:sz w:val="21"/>
        </w:rPr>
        <w:t> </w:t>
      </w:r>
      <w:r>
        <w:rPr>
          <w:sz w:val="21"/>
        </w:rPr>
        <w:t>organization</w:t>
      </w:r>
      <w:r>
        <w:rPr>
          <w:spacing w:val="-13"/>
          <w:sz w:val="21"/>
        </w:rPr>
        <w:t> </w:t>
      </w:r>
      <w:r>
        <w:rPr>
          <w:sz w:val="21"/>
        </w:rPr>
        <w:t>or</w:t>
      </w:r>
      <w:r>
        <w:rPr>
          <w:spacing w:val="-10"/>
          <w:sz w:val="21"/>
        </w:rPr>
        <w:t> </w:t>
      </w:r>
      <w:r>
        <w:rPr>
          <w:sz w:val="21"/>
        </w:rPr>
        <w:t>formation</w:t>
      </w:r>
      <w:r>
        <w:rPr>
          <w:spacing w:val="-13"/>
          <w:sz w:val="21"/>
        </w:rPr>
        <w:t> </w:t>
      </w:r>
      <w:r>
        <w:rPr>
          <w:sz w:val="21"/>
        </w:rPr>
        <w:t>of</w:t>
      </w:r>
      <w:r>
        <w:rPr>
          <w:spacing w:val="-13"/>
          <w:sz w:val="21"/>
        </w:rPr>
        <w:t> </w:t>
      </w:r>
      <w:r>
        <w:rPr>
          <w:sz w:val="21"/>
        </w:rPr>
        <w:t>any joint venture or other revenue sharing arrangements in which the interest of any</w:t>
      </w:r>
      <w:r>
        <w:rPr>
          <w:spacing w:val="47"/>
          <w:sz w:val="21"/>
        </w:rPr>
        <w:t> </w:t>
      </w:r>
      <w:r>
        <w:rPr>
          <w:sz w:val="21"/>
        </w:rPr>
        <w:t>of</w:t>
      </w:r>
      <w:r>
        <w:rPr>
          <w:spacing w:val="44"/>
          <w:sz w:val="21"/>
        </w:rPr>
        <w:t> </w:t>
      </w:r>
      <w:r>
        <w:rPr>
          <w:sz w:val="21"/>
        </w:rPr>
        <w:t>the</w:t>
      </w:r>
      <w:r>
        <w:rPr>
          <w:spacing w:val="44"/>
          <w:sz w:val="21"/>
        </w:rPr>
        <w:t> </w:t>
      </w:r>
      <w:r>
        <w:rPr>
          <w:sz w:val="21"/>
        </w:rPr>
        <w:t>Purchased</w:t>
      </w:r>
      <w:r>
        <w:rPr>
          <w:spacing w:val="44"/>
          <w:sz w:val="21"/>
        </w:rPr>
        <w:t> </w:t>
      </w:r>
      <w:r>
        <w:rPr>
          <w:sz w:val="21"/>
        </w:rPr>
        <w:t>Corporations</w:t>
      </w:r>
      <w:r>
        <w:rPr>
          <w:spacing w:val="52"/>
          <w:sz w:val="21"/>
        </w:rPr>
        <w:t> </w:t>
      </w:r>
      <w:r>
        <w:rPr>
          <w:sz w:val="21"/>
        </w:rPr>
        <w:t>has</w:t>
      </w:r>
      <w:r>
        <w:rPr>
          <w:spacing w:val="48"/>
          <w:sz w:val="21"/>
        </w:rPr>
        <w:t> </w:t>
      </w:r>
      <w:r>
        <w:rPr>
          <w:sz w:val="21"/>
        </w:rPr>
        <w:t>a</w:t>
      </w:r>
      <w:r>
        <w:rPr>
          <w:spacing w:val="44"/>
          <w:sz w:val="21"/>
        </w:rPr>
        <w:t> </w:t>
      </w:r>
      <w:r>
        <w:rPr>
          <w:sz w:val="21"/>
        </w:rPr>
        <w:t>fair</w:t>
      </w:r>
      <w:r>
        <w:rPr>
          <w:spacing w:val="47"/>
          <w:sz w:val="21"/>
        </w:rPr>
        <w:t> </w:t>
      </w:r>
      <w:r>
        <w:rPr>
          <w:sz w:val="21"/>
        </w:rPr>
        <w:t>market</w:t>
      </w:r>
      <w:r>
        <w:rPr>
          <w:spacing w:val="44"/>
          <w:sz w:val="21"/>
        </w:rPr>
        <w:t> </w:t>
      </w:r>
      <w:r>
        <w:rPr>
          <w:sz w:val="21"/>
        </w:rPr>
        <w:t>value</w:t>
      </w:r>
      <w:r>
        <w:rPr>
          <w:spacing w:val="44"/>
          <w:sz w:val="21"/>
        </w:rPr>
        <w:t> </w:t>
      </w:r>
      <w:r>
        <w:rPr>
          <w:sz w:val="21"/>
        </w:rPr>
        <w:t>that</w:t>
      </w:r>
      <w:r>
        <w:rPr>
          <w:spacing w:val="44"/>
          <w:sz w:val="21"/>
        </w:rPr>
        <w:t> </w:t>
      </w:r>
      <w:r>
        <w:rPr>
          <w:sz w:val="21"/>
        </w:rPr>
        <w:t>exceeds</w:t>
      </w:r>
    </w:p>
    <w:p>
      <w:pPr>
        <w:pStyle w:val="BodyText"/>
        <w:spacing w:before="3"/>
        <w:ind w:left="3382"/>
        <w:jc w:val="both"/>
      </w:pPr>
      <w:r>
        <w:rPr/>
        <w:t>$25,000; or</w:t>
      </w:r>
    </w:p>
    <w:p>
      <w:pPr>
        <w:pStyle w:val="BodyText"/>
      </w:pPr>
    </w:p>
    <w:p>
      <w:pPr>
        <w:pStyle w:val="ListParagraph"/>
        <w:numPr>
          <w:ilvl w:val="0"/>
          <w:numId w:val="14"/>
        </w:numPr>
        <w:tabs>
          <w:tab w:pos="3382" w:val="left" w:leader="none"/>
          <w:tab w:pos="3383" w:val="left" w:leader="none"/>
        </w:tabs>
        <w:spacing w:line="240" w:lineRule="auto" w:before="0" w:after="0"/>
        <w:ind w:left="3382" w:right="0" w:hanging="721"/>
        <w:jc w:val="left"/>
        <w:rPr>
          <w:sz w:val="21"/>
        </w:rPr>
      </w:pPr>
      <w:r>
        <w:rPr>
          <w:sz w:val="21"/>
        </w:rPr>
        <w:t>any Contract that is material to the</w:t>
      </w:r>
      <w:r>
        <w:rPr>
          <w:spacing w:val="11"/>
          <w:sz w:val="21"/>
        </w:rPr>
        <w:t> </w:t>
      </w:r>
      <w:r>
        <w:rPr>
          <w:sz w:val="21"/>
        </w:rPr>
        <w:t>Business.</w:t>
      </w:r>
    </w:p>
    <w:p>
      <w:pPr>
        <w:pStyle w:val="BodyText"/>
        <w:spacing w:before="4"/>
        <w:rPr>
          <w:sz w:val="20"/>
        </w:rPr>
      </w:pPr>
    </w:p>
    <w:p>
      <w:pPr>
        <w:pStyle w:val="BodyText"/>
        <w:spacing w:line="242" w:lineRule="auto"/>
        <w:ind w:left="2662" w:right="1336" w:hanging="721"/>
        <w:jc w:val="both"/>
      </w:pPr>
      <w:r>
        <w:rPr/>
        <w:t>(ppp) "</w:t>
      </w:r>
      <w:r>
        <w:rPr>
          <w:b/>
        </w:rPr>
        <w:t>Net Working Capital</w:t>
      </w:r>
      <w:r>
        <w:rPr/>
        <w:t>" means, as of the Closing Date, in respect of the Purchased Corporations, the sum of: (i) Cash; (ii) accounts receivable, excluding Aged Receivables, (iii) Inventory, (iv) deposits; (v) prepaid expenses and (vi) income taxes recoverable; less the sum of: (A) accounts payable, (B) accrued liabilities, (C) customer deposits, (D) income taxes payable, and (E) other current liabilities.</w:t>
      </w:r>
    </w:p>
    <w:p>
      <w:pPr>
        <w:pStyle w:val="BodyText"/>
        <w:spacing w:before="5"/>
        <w:rPr>
          <w:sz w:val="20"/>
        </w:rPr>
      </w:pPr>
    </w:p>
    <w:p>
      <w:pPr>
        <w:tabs>
          <w:tab w:pos="2661" w:val="left" w:leader="none"/>
        </w:tabs>
        <w:spacing w:before="1"/>
        <w:ind w:left="1941" w:right="0" w:firstLine="0"/>
        <w:jc w:val="left"/>
        <w:rPr>
          <w:sz w:val="21"/>
        </w:rPr>
      </w:pPr>
      <w:r>
        <w:rPr>
          <w:sz w:val="21"/>
        </w:rPr>
        <w:t>(qqq)</w:t>
        <w:tab/>
        <w:t>"</w:t>
      </w:r>
      <w:r>
        <w:rPr>
          <w:b/>
          <w:sz w:val="21"/>
        </w:rPr>
        <w:t>Net Working Capital Target</w:t>
      </w:r>
      <w:r>
        <w:rPr>
          <w:sz w:val="21"/>
        </w:rPr>
        <w:t>" has the meaning specified in Section</w:t>
      </w:r>
      <w:r>
        <w:rPr>
          <w:spacing w:val="-9"/>
          <w:sz w:val="21"/>
        </w:rPr>
        <w:t> </w:t>
      </w:r>
      <w:r>
        <w:rPr>
          <w:sz w:val="21"/>
        </w:rPr>
        <w:t>2.03(1).</w:t>
      </w:r>
    </w:p>
    <w:p>
      <w:pPr>
        <w:pStyle w:val="BodyText"/>
        <w:spacing w:before="3"/>
        <w:rPr>
          <w:sz w:val="20"/>
        </w:rPr>
      </w:pPr>
    </w:p>
    <w:p>
      <w:pPr>
        <w:pStyle w:val="BodyText"/>
        <w:ind w:left="2662" w:right="1333" w:hanging="721"/>
        <w:jc w:val="both"/>
      </w:pPr>
      <w:r>
        <w:rPr/>
        <w:t>(rrr) "</w:t>
      </w:r>
      <w:r>
        <w:rPr>
          <w:b/>
        </w:rPr>
        <w:t>Non-Competition and Non-Solicitation Agreements</w:t>
      </w:r>
      <w:r>
        <w:rPr/>
        <w:t>" means, collectively, the non- competition</w:t>
      </w:r>
      <w:r>
        <w:rPr>
          <w:spacing w:val="-7"/>
        </w:rPr>
        <w:t> </w:t>
      </w:r>
      <w:r>
        <w:rPr/>
        <w:t>and</w:t>
      </w:r>
      <w:r>
        <w:rPr>
          <w:spacing w:val="-7"/>
        </w:rPr>
        <w:t> </w:t>
      </w:r>
      <w:r>
        <w:rPr/>
        <w:t>non-solicitation</w:t>
      </w:r>
      <w:r>
        <w:rPr>
          <w:spacing w:val="-7"/>
        </w:rPr>
        <w:t> </w:t>
      </w:r>
      <w:r>
        <w:rPr/>
        <w:t>agreements</w:t>
      </w:r>
      <w:r>
        <w:rPr>
          <w:spacing w:val="-4"/>
        </w:rPr>
        <w:t> </w:t>
      </w:r>
      <w:r>
        <w:rPr/>
        <w:t>among</w:t>
      </w:r>
      <w:r>
        <w:rPr>
          <w:spacing w:val="-7"/>
        </w:rPr>
        <w:t> </w:t>
      </w:r>
      <w:r>
        <w:rPr/>
        <w:t>the</w:t>
      </w:r>
      <w:r>
        <w:rPr>
          <w:spacing w:val="-7"/>
        </w:rPr>
        <w:t> </w:t>
      </w:r>
      <w:r>
        <w:rPr/>
        <w:t>Purchaser,</w:t>
      </w:r>
      <w:r>
        <w:rPr>
          <w:spacing w:val="-7"/>
        </w:rPr>
        <w:t> </w:t>
      </w:r>
      <w:r>
        <w:rPr/>
        <w:t>the</w:t>
      </w:r>
      <w:r>
        <w:rPr>
          <w:spacing w:val="-7"/>
        </w:rPr>
        <w:t> </w:t>
      </w:r>
      <w:r>
        <w:rPr/>
        <w:t>Company</w:t>
      </w:r>
      <w:r>
        <w:rPr>
          <w:spacing w:val="-2"/>
        </w:rPr>
        <w:t> </w:t>
      </w:r>
      <w:r>
        <w:rPr/>
        <w:t>and each of the Shareholders to be entered into </w:t>
      </w:r>
      <w:r>
        <w:rPr>
          <w:spacing w:val="3"/>
        </w:rPr>
        <w:t>on </w:t>
      </w:r>
      <w:r>
        <w:rPr/>
        <w:t>the Closing Date, which will have a term of 48 months from the Closing</w:t>
      </w:r>
      <w:r>
        <w:rPr>
          <w:spacing w:val="9"/>
        </w:rPr>
        <w:t> </w:t>
      </w:r>
      <w:r>
        <w:rPr/>
        <w:t>Date.</w:t>
      </w:r>
    </w:p>
    <w:p>
      <w:pPr>
        <w:pStyle w:val="BodyText"/>
        <w:spacing w:before="3"/>
      </w:pPr>
    </w:p>
    <w:p>
      <w:pPr>
        <w:tabs>
          <w:tab w:pos="2661" w:val="left" w:leader="none"/>
        </w:tabs>
        <w:spacing w:before="1"/>
        <w:ind w:left="1941" w:right="0" w:firstLine="0"/>
        <w:jc w:val="left"/>
        <w:rPr>
          <w:sz w:val="21"/>
        </w:rPr>
      </w:pPr>
      <w:r>
        <w:rPr>
          <w:sz w:val="21"/>
        </w:rPr>
        <w:t>(sss)</w:t>
        <w:tab/>
        <w:t>"</w:t>
      </w:r>
      <w:r>
        <w:rPr>
          <w:b/>
          <w:sz w:val="21"/>
        </w:rPr>
        <w:t>NWC Adjustment Amount</w:t>
      </w:r>
      <w:r>
        <w:rPr>
          <w:sz w:val="21"/>
        </w:rPr>
        <w:t>" has the meaning specified in Section</w:t>
      </w:r>
      <w:r>
        <w:rPr>
          <w:spacing w:val="1"/>
          <w:sz w:val="21"/>
        </w:rPr>
        <w:t> </w:t>
      </w:r>
      <w:r>
        <w:rPr>
          <w:sz w:val="21"/>
        </w:rPr>
        <w:t>2.03(2).</w:t>
      </w:r>
    </w:p>
    <w:p>
      <w:pPr>
        <w:pStyle w:val="BodyText"/>
        <w:spacing w:before="10"/>
        <w:rPr>
          <w:sz w:val="20"/>
        </w:rPr>
      </w:pPr>
    </w:p>
    <w:p>
      <w:pPr>
        <w:pStyle w:val="BodyText"/>
        <w:spacing w:line="242" w:lineRule="auto" w:before="1"/>
        <w:ind w:left="2662" w:right="1331" w:hanging="721"/>
        <w:jc w:val="both"/>
      </w:pPr>
      <w:r>
        <w:rPr/>
        <w:t>(ttt)    "</w:t>
      </w:r>
      <w:r>
        <w:rPr>
          <w:b/>
        </w:rPr>
        <w:t>Objection Date</w:t>
      </w:r>
      <w:r>
        <w:rPr/>
        <w:t>" has the meaning specified in  Sections 2.03(3), 2.05(2) or  2.06(2), as</w:t>
      </w:r>
      <w:r>
        <w:rPr>
          <w:spacing w:val="2"/>
        </w:rPr>
        <w:t> </w:t>
      </w:r>
      <w:r>
        <w:rPr/>
        <w:t>applicable.</w:t>
      </w:r>
    </w:p>
    <w:p>
      <w:pPr>
        <w:pStyle w:val="BodyText"/>
        <w:spacing w:before="9"/>
        <w:rPr>
          <w:sz w:val="20"/>
        </w:rPr>
      </w:pPr>
    </w:p>
    <w:p>
      <w:pPr>
        <w:pStyle w:val="BodyText"/>
        <w:tabs>
          <w:tab w:pos="2661" w:val="left" w:leader="none"/>
        </w:tabs>
        <w:ind w:left="1941"/>
      </w:pPr>
      <w:r>
        <w:rPr/>
        <w:t>(uuu)</w:t>
        <w:tab/>
        <w:t>"</w:t>
      </w:r>
      <w:r>
        <w:rPr>
          <w:b/>
        </w:rPr>
        <w:t>OHSA</w:t>
      </w:r>
      <w:r>
        <w:rPr/>
        <w:t>" has the meaning specified in Section</w:t>
      </w:r>
      <w:r>
        <w:rPr>
          <w:spacing w:val="-8"/>
        </w:rPr>
        <w:t> </w:t>
      </w:r>
      <w:r>
        <w:rPr/>
        <w:t>3.02(z)(viii).</w:t>
      </w:r>
    </w:p>
    <w:p>
      <w:pPr>
        <w:spacing w:after="0"/>
        <w:sectPr>
          <w:pgSz w:w="12240" w:h="15840"/>
          <w:pgMar w:header="0" w:footer="1318" w:top="1380" w:bottom="1540" w:left="220" w:right="100"/>
        </w:sectPr>
      </w:pPr>
    </w:p>
    <w:p>
      <w:pPr>
        <w:pStyle w:val="BodyText"/>
        <w:spacing w:before="65"/>
        <w:ind w:left="2662" w:right="1341" w:hanging="721"/>
        <w:jc w:val="both"/>
      </w:pPr>
      <w:r>
        <w:rPr/>
        <w:t>(vvv) "</w:t>
      </w:r>
      <w:r>
        <w:rPr>
          <w:b/>
        </w:rPr>
        <w:t>Ordinary Course</w:t>
      </w:r>
      <w:r>
        <w:rPr/>
        <w:t>" means, with respect to an action taken by a Person, that such action is consistent with the past practices of the Person and is taken in the ordinary course of business of the Person.</w:t>
      </w:r>
    </w:p>
    <w:p>
      <w:pPr>
        <w:pStyle w:val="BodyText"/>
        <w:spacing w:before="11"/>
        <w:rPr>
          <w:sz w:val="20"/>
        </w:rPr>
      </w:pPr>
    </w:p>
    <w:p>
      <w:pPr>
        <w:spacing w:before="0"/>
        <w:ind w:left="1941" w:right="0" w:firstLine="0"/>
        <w:jc w:val="left"/>
        <w:rPr>
          <w:sz w:val="21"/>
        </w:rPr>
      </w:pPr>
      <w:r>
        <w:rPr>
          <w:sz w:val="21"/>
        </w:rPr>
        <w:t>(www) "</w:t>
      </w:r>
      <w:r>
        <w:rPr>
          <w:b/>
          <w:sz w:val="21"/>
        </w:rPr>
        <w:t>Outside Date</w:t>
      </w:r>
      <w:r>
        <w:rPr>
          <w:sz w:val="21"/>
        </w:rPr>
        <w:t>" means November 15, 2024.</w:t>
      </w:r>
    </w:p>
    <w:p>
      <w:pPr>
        <w:pStyle w:val="BodyText"/>
        <w:spacing w:before="11"/>
        <w:rPr>
          <w:sz w:val="20"/>
        </w:rPr>
      </w:pPr>
    </w:p>
    <w:p>
      <w:pPr>
        <w:pStyle w:val="ListParagraph"/>
        <w:numPr>
          <w:ilvl w:val="0"/>
          <w:numId w:val="15"/>
        </w:numPr>
        <w:tabs>
          <w:tab w:pos="2661" w:val="left" w:leader="none"/>
          <w:tab w:pos="2662" w:val="left" w:leader="none"/>
        </w:tabs>
        <w:spacing w:line="240" w:lineRule="auto" w:before="0" w:after="0"/>
        <w:ind w:left="2662" w:right="0" w:hanging="721"/>
        <w:jc w:val="left"/>
        <w:rPr>
          <w:sz w:val="21"/>
        </w:rPr>
      </w:pPr>
      <w:r>
        <w:rPr>
          <w:sz w:val="21"/>
        </w:rPr>
        <w:t>"</w:t>
      </w:r>
      <w:r>
        <w:rPr>
          <w:b/>
          <w:sz w:val="21"/>
        </w:rPr>
        <w:t>Party</w:t>
      </w:r>
      <w:r>
        <w:rPr>
          <w:sz w:val="21"/>
        </w:rPr>
        <w:t>" and "</w:t>
      </w:r>
      <w:r>
        <w:rPr>
          <w:b/>
          <w:sz w:val="21"/>
        </w:rPr>
        <w:t>Parties</w:t>
      </w:r>
      <w:r>
        <w:rPr>
          <w:sz w:val="21"/>
        </w:rPr>
        <w:t>" have the meanings specified in the</w:t>
      </w:r>
      <w:r>
        <w:rPr>
          <w:spacing w:val="6"/>
          <w:sz w:val="21"/>
        </w:rPr>
        <w:t> </w:t>
      </w:r>
      <w:r>
        <w:rPr>
          <w:sz w:val="21"/>
        </w:rPr>
        <w:t>Preamble.</w:t>
      </w:r>
    </w:p>
    <w:p>
      <w:pPr>
        <w:pStyle w:val="BodyText"/>
        <w:spacing w:before="4"/>
        <w:rPr>
          <w:sz w:val="20"/>
        </w:rPr>
      </w:pPr>
    </w:p>
    <w:p>
      <w:pPr>
        <w:pStyle w:val="BodyText"/>
        <w:tabs>
          <w:tab w:pos="2661" w:val="left" w:leader="none"/>
        </w:tabs>
        <w:spacing w:line="242" w:lineRule="auto"/>
        <w:ind w:left="2662" w:right="1336" w:hanging="721"/>
      </w:pPr>
      <w:r>
        <w:rPr/>
        <w:t>(yyy)</w:t>
        <w:tab/>
        <w:t>"</w:t>
      </w:r>
      <w:r>
        <w:rPr>
          <w:b/>
        </w:rPr>
        <w:t>Patent Consideration</w:t>
      </w:r>
      <w:r>
        <w:rPr/>
        <w:t>" means the consideration payable by the Purchaser</w:t>
      </w:r>
      <w:r>
        <w:rPr>
          <w:spacing w:val="-27"/>
        </w:rPr>
        <w:t> </w:t>
      </w:r>
      <w:r>
        <w:rPr/>
        <w:t>pursuant to Section</w:t>
      </w:r>
      <w:r>
        <w:rPr>
          <w:spacing w:val="-4"/>
        </w:rPr>
        <w:t> </w:t>
      </w:r>
      <w:r>
        <w:rPr/>
        <w:t>2.06.</w:t>
      </w:r>
    </w:p>
    <w:p>
      <w:pPr>
        <w:pStyle w:val="BodyText"/>
        <w:spacing w:before="10"/>
        <w:rPr>
          <w:sz w:val="20"/>
        </w:rPr>
      </w:pPr>
    </w:p>
    <w:p>
      <w:pPr>
        <w:tabs>
          <w:tab w:pos="2661" w:val="left" w:leader="none"/>
        </w:tabs>
        <w:spacing w:line="480" w:lineRule="auto" w:before="0"/>
        <w:ind w:left="1941" w:right="2195" w:firstLine="0"/>
        <w:jc w:val="left"/>
        <w:rPr>
          <w:sz w:val="21"/>
        </w:rPr>
      </w:pPr>
      <w:r>
        <w:rPr>
          <w:sz w:val="21"/>
        </w:rPr>
        <w:t>(zzz)</w:t>
        <w:tab/>
        <w:t>"</w:t>
      </w:r>
      <w:r>
        <w:rPr>
          <w:b/>
          <w:sz w:val="21"/>
        </w:rPr>
        <w:t>Patent Fiscal Statement</w:t>
      </w:r>
      <w:r>
        <w:rPr>
          <w:sz w:val="21"/>
        </w:rPr>
        <w:t>" has the meaning specified in Section 2.06(1)(a). (aaaa) "</w:t>
      </w:r>
      <w:r>
        <w:rPr>
          <w:b/>
          <w:sz w:val="21"/>
        </w:rPr>
        <w:t>Patent Overage Amount</w:t>
      </w:r>
      <w:r>
        <w:rPr>
          <w:sz w:val="21"/>
        </w:rPr>
        <w:t>" has the meaning specified in Section</w:t>
      </w:r>
      <w:r>
        <w:rPr>
          <w:spacing w:val="-27"/>
          <w:sz w:val="21"/>
        </w:rPr>
        <w:t> </w:t>
      </w:r>
      <w:r>
        <w:rPr>
          <w:sz w:val="21"/>
        </w:rPr>
        <w:t>2.06(1)(d).</w:t>
      </w:r>
    </w:p>
    <w:p>
      <w:pPr>
        <w:tabs>
          <w:tab w:pos="7826" w:val="left" w:leader="none"/>
        </w:tabs>
        <w:spacing w:line="241" w:lineRule="exact" w:before="0"/>
        <w:ind w:left="1941" w:right="0" w:firstLine="0"/>
        <w:jc w:val="left"/>
        <w:rPr>
          <w:sz w:val="21"/>
        </w:rPr>
      </w:pPr>
      <w:r>
        <w:rPr/>
        <w:pict>
          <v:rect style="position:absolute;margin-left:354.542603pt;margin-top:3.218311pt;width:46.834pt;height:9.793pt;mso-position-horizontal-relative:page;mso-position-vertical-relative:paragraph;z-index:-255227904" filled="true" fillcolor="#000000" stroked="false">
            <v:fill type="solid"/>
            <w10:wrap type="none"/>
          </v:rect>
        </w:pict>
      </w:r>
      <w:r>
        <w:rPr>
          <w:sz w:val="21"/>
        </w:rPr>
        <w:t>(bbbb)  "</w:t>
      </w:r>
      <w:r>
        <w:rPr>
          <w:b/>
          <w:sz w:val="21"/>
        </w:rPr>
        <w:t>Patent Reverse Earnout Amount</w:t>
      </w:r>
      <w:r>
        <w:rPr>
          <w:sz w:val="21"/>
        </w:rPr>
        <w:t>"</w:t>
      </w:r>
      <w:r>
        <w:rPr>
          <w:spacing w:val="-15"/>
          <w:sz w:val="21"/>
        </w:rPr>
        <w:t> </w:t>
      </w:r>
      <w:r>
        <w:rPr>
          <w:sz w:val="21"/>
        </w:rPr>
        <w:t>means</w:t>
      </w:r>
      <w:r>
        <w:rPr>
          <w:spacing w:val="-1"/>
          <w:sz w:val="21"/>
        </w:rPr>
        <w:t> </w:t>
      </w:r>
      <w:r>
        <w:rPr>
          <w:sz w:val="21"/>
        </w:rPr>
        <w:t>$</w:t>
        <w:tab/>
        <w:t>.</w:t>
      </w:r>
    </w:p>
    <w:p>
      <w:pPr>
        <w:pStyle w:val="BodyText"/>
        <w:spacing w:before="11"/>
        <w:rPr>
          <w:sz w:val="12"/>
        </w:rPr>
      </w:pPr>
    </w:p>
    <w:p>
      <w:pPr>
        <w:spacing w:before="92"/>
        <w:ind w:left="1941" w:right="0" w:firstLine="0"/>
        <w:jc w:val="left"/>
        <w:rPr>
          <w:sz w:val="21"/>
        </w:rPr>
      </w:pPr>
      <w:r>
        <w:rPr>
          <w:sz w:val="21"/>
        </w:rPr>
        <w:t>(cccc) "</w:t>
      </w:r>
      <w:r>
        <w:rPr>
          <w:b/>
          <w:sz w:val="21"/>
        </w:rPr>
        <w:t>Patent Reverse Earnout Period</w:t>
      </w:r>
      <w:r>
        <w:rPr>
          <w:sz w:val="21"/>
        </w:rPr>
        <w:t>" has the meaning specified in Section 2.06(1)(b).</w:t>
      </w:r>
    </w:p>
    <w:p>
      <w:pPr>
        <w:pStyle w:val="BodyText"/>
        <w:spacing w:before="4"/>
        <w:rPr>
          <w:sz w:val="20"/>
        </w:rPr>
      </w:pPr>
    </w:p>
    <w:p>
      <w:pPr>
        <w:pStyle w:val="BodyText"/>
        <w:spacing w:line="242" w:lineRule="auto"/>
        <w:ind w:left="2662" w:right="1333" w:hanging="721"/>
        <w:jc w:val="both"/>
      </w:pPr>
      <w:r>
        <w:rPr/>
        <w:t>(dddd)</w:t>
      </w:r>
      <w:r>
        <w:rPr>
          <w:spacing w:val="56"/>
        </w:rPr>
        <w:t> </w:t>
      </w:r>
      <w:r>
        <w:rPr/>
        <w:t>"</w:t>
      </w:r>
      <w:r>
        <w:rPr>
          <w:b/>
        </w:rPr>
        <w:t>Patent</w:t>
      </w:r>
      <w:r>
        <w:rPr>
          <w:b/>
          <w:spacing w:val="-13"/>
        </w:rPr>
        <w:t> </w:t>
      </w:r>
      <w:r>
        <w:rPr>
          <w:b/>
        </w:rPr>
        <w:t>Reverse</w:t>
      </w:r>
      <w:r>
        <w:rPr>
          <w:b/>
          <w:spacing w:val="-9"/>
        </w:rPr>
        <w:t> </w:t>
      </w:r>
      <w:r>
        <w:rPr>
          <w:b/>
        </w:rPr>
        <w:t>Earnout</w:t>
      </w:r>
      <w:r>
        <w:rPr>
          <w:b/>
          <w:spacing w:val="-14"/>
        </w:rPr>
        <w:t> </w:t>
      </w:r>
      <w:r>
        <w:rPr>
          <w:b/>
        </w:rPr>
        <w:t>Note</w:t>
      </w:r>
      <w:r>
        <w:rPr/>
        <w:t>"</w:t>
      </w:r>
      <w:r>
        <w:rPr>
          <w:spacing w:val="-19"/>
        </w:rPr>
        <w:t> </w:t>
      </w:r>
      <w:r>
        <w:rPr/>
        <w:t>means</w:t>
      </w:r>
      <w:r>
        <w:rPr>
          <w:spacing w:val="-13"/>
        </w:rPr>
        <w:t> </w:t>
      </w:r>
      <w:r>
        <w:rPr/>
        <w:t>that</w:t>
      </w:r>
      <w:r>
        <w:rPr>
          <w:spacing w:val="-17"/>
        </w:rPr>
        <w:t> </w:t>
      </w:r>
      <w:r>
        <w:rPr/>
        <w:t>certain</w:t>
      </w:r>
      <w:r>
        <w:rPr>
          <w:spacing w:val="-15"/>
        </w:rPr>
        <w:t> </w:t>
      </w:r>
      <w:r>
        <w:rPr/>
        <w:t>unsecured</w:t>
      </w:r>
      <w:r>
        <w:rPr>
          <w:spacing w:val="-17"/>
        </w:rPr>
        <w:t> </w:t>
      </w:r>
      <w:r>
        <w:rPr/>
        <w:t>patent</w:t>
      </w:r>
      <w:r>
        <w:rPr>
          <w:spacing w:val="-16"/>
        </w:rPr>
        <w:t> </w:t>
      </w:r>
      <w:r>
        <w:rPr/>
        <w:t>reverse</w:t>
      </w:r>
      <w:r>
        <w:rPr>
          <w:spacing w:val="-17"/>
        </w:rPr>
        <w:t> </w:t>
      </w:r>
      <w:r>
        <w:rPr/>
        <w:t>earnout promissory</w:t>
      </w:r>
      <w:r>
        <w:rPr>
          <w:spacing w:val="-8"/>
        </w:rPr>
        <w:t> </w:t>
      </w:r>
      <w:r>
        <w:rPr/>
        <w:t>note</w:t>
      </w:r>
      <w:r>
        <w:rPr>
          <w:spacing w:val="-11"/>
        </w:rPr>
        <w:t> </w:t>
      </w:r>
      <w:r>
        <w:rPr/>
        <w:t>to</w:t>
      </w:r>
      <w:r>
        <w:rPr>
          <w:spacing w:val="-4"/>
        </w:rPr>
        <w:t> </w:t>
      </w:r>
      <w:r>
        <w:rPr/>
        <w:t>be</w:t>
      </w:r>
      <w:r>
        <w:rPr>
          <w:spacing w:val="-5"/>
        </w:rPr>
        <w:t> </w:t>
      </w:r>
      <w:r>
        <w:rPr/>
        <w:t>issued</w:t>
      </w:r>
      <w:r>
        <w:rPr>
          <w:spacing w:val="-12"/>
        </w:rPr>
        <w:t> </w:t>
      </w:r>
      <w:r>
        <w:rPr/>
        <w:t>at</w:t>
      </w:r>
      <w:r>
        <w:rPr>
          <w:spacing w:val="-11"/>
        </w:rPr>
        <w:t> </w:t>
      </w:r>
      <w:r>
        <w:rPr/>
        <w:t>Closing,</w:t>
      </w:r>
      <w:r>
        <w:rPr>
          <w:spacing w:val="-11"/>
        </w:rPr>
        <w:t> </w:t>
      </w:r>
      <w:r>
        <w:rPr/>
        <w:t>to</w:t>
      </w:r>
      <w:r>
        <w:rPr>
          <w:spacing w:val="-5"/>
        </w:rPr>
        <w:t> </w:t>
      </w:r>
      <w:r>
        <w:rPr/>
        <w:t>be</w:t>
      </w:r>
      <w:r>
        <w:rPr>
          <w:spacing w:val="-12"/>
        </w:rPr>
        <w:t> </w:t>
      </w:r>
      <w:r>
        <w:rPr/>
        <w:t>issued</w:t>
      </w:r>
      <w:r>
        <w:rPr>
          <w:spacing w:val="-4"/>
        </w:rPr>
        <w:t> </w:t>
      </w:r>
      <w:r>
        <w:rPr/>
        <w:t>by</w:t>
      </w:r>
      <w:r>
        <w:rPr>
          <w:spacing w:val="-8"/>
        </w:rPr>
        <w:t> </w:t>
      </w:r>
      <w:r>
        <w:rPr/>
        <w:t>the</w:t>
      </w:r>
      <w:r>
        <w:rPr>
          <w:spacing w:val="-3"/>
        </w:rPr>
        <w:t> </w:t>
      </w:r>
      <w:r>
        <w:rPr/>
        <w:t>Purchaser</w:t>
      </w:r>
      <w:r>
        <w:rPr>
          <w:spacing w:val="-8"/>
        </w:rPr>
        <w:t> </w:t>
      </w:r>
      <w:r>
        <w:rPr/>
        <w:t>in</w:t>
      </w:r>
      <w:r>
        <w:rPr>
          <w:spacing w:val="-4"/>
        </w:rPr>
        <w:t> </w:t>
      </w:r>
      <w:r>
        <w:rPr/>
        <w:t>favour</w:t>
      </w:r>
      <w:r>
        <w:rPr>
          <w:spacing w:val="-9"/>
        </w:rPr>
        <w:t> </w:t>
      </w:r>
      <w:r>
        <w:rPr/>
        <w:t>of</w:t>
      </w:r>
      <w:r>
        <w:rPr>
          <w:spacing w:val="-11"/>
        </w:rPr>
        <w:t> </w:t>
      </w:r>
      <w:r>
        <w:rPr/>
        <w:t>the Shareholders, in the principal amount of the Patent Reverse Earnout Amount,</w:t>
      </w:r>
      <w:r>
        <w:rPr>
          <w:spacing w:val="-30"/>
        </w:rPr>
        <w:t> </w:t>
      </w:r>
      <w:r>
        <w:rPr/>
        <w:t>subject to automatic downward adjustment in accordance with Section 2.06, substantially in the form attached as Schedule</w:t>
      </w:r>
      <w:r>
        <w:rPr>
          <w:spacing w:val="-5"/>
        </w:rPr>
        <w:t> </w:t>
      </w:r>
      <w:r>
        <w:rPr/>
        <w:t>H.</w:t>
      </w:r>
    </w:p>
    <w:p>
      <w:pPr>
        <w:pStyle w:val="BodyText"/>
        <w:spacing w:before="10"/>
        <w:rPr>
          <w:sz w:val="19"/>
        </w:rPr>
      </w:pPr>
    </w:p>
    <w:p>
      <w:pPr>
        <w:spacing w:line="242" w:lineRule="auto" w:before="0"/>
        <w:ind w:left="2662" w:right="1342" w:hanging="721"/>
        <w:jc w:val="both"/>
        <w:rPr>
          <w:sz w:val="21"/>
        </w:rPr>
      </w:pPr>
      <w:r>
        <w:rPr>
          <w:sz w:val="21"/>
        </w:rPr>
        <w:t>(eeee) "</w:t>
      </w:r>
      <w:r>
        <w:rPr>
          <w:b/>
          <w:sz w:val="21"/>
        </w:rPr>
        <w:t>Patent Reverse Earnout Statement</w:t>
      </w:r>
      <w:r>
        <w:rPr>
          <w:sz w:val="21"/>
        </w:rPr>
        <w:t>" has the meaning specified in Section 2.06(1)(b).</w:t>
      </w:r>
    </w:p>
    <w:p>
      <w:pPr>
        <w:pStyle w:val="BodyText"/>
        <w:spacing w:before="9"/>
        <w:rPr>
          <w:sz w:val="20"/>
        </w:rPr>
      </w:pPr>
    </w:p>
    <w:p>
      <w:pPr>
        <w:tabs>
          <w:tab w:pos="2661" w:val="left" w:leader="none"/>
        </w:tabs>
        <w:spacing w:before="0"/>
        <w:ind w:left="1941" w:right="0" w:firstLine="0"/>
        <w:jc w:val="left"/>
        <w:rPr>
          <w:sz w:val="21"/>
        </w:rPr>
      </w:pPr>
      <w:r>
        <w:rPr>
          <w:sz w:val="21"/>
        </w:rPr>
        <w:t>(ffff)</w:t>
        <w:tab/>
        <w:t>"</w:t>
      </w:r>
      <w:r>
        <w:rPr>
          <w:b/>
          <w:sz w:val="21"/>
        </w:rPr>
        <w:t>Permitted Encumbrances</w:t>
      </w:r>
      <w:r>
        <w:rPr>
          <w:sz w:val="21"/>
        </w:rPr>
        <w:t>"</w:t>
      </w:r>
      <w:r>
        <w:rPr>
          <w:spacing w:val="4"/>
          <w:sz w:val="21"/>
        </w:rPr>
        <w:t> </w:t>
      </w:r>
      <w:r>
        <w:rPr>
          <w:sz w:val="21"/>
        </w:rPr>
        <w:t>means:</w:t>
      </w:r>
    </w:p>
    <w:p>
      <w:pPr>
        <w:pStyle w:val="BodyText"/>
        <w:spacing w:before="5"/>
        <w:rPr>
          <w:sz w:val="20"/>
        </w:rPr>
      </w:pPr>
    </w:p>
    <w:p>
      <w:pPr>
        <w:pStyle w:val="ListParagraph"/>
        <w:numPr>
          <w:ilvl w:val="1"/>
          <w:numId w:val="15"/>
        </w:numPr>
        <w:tabs>
          <w:tab w:pos="3383" w:val="left" w:leader="none"/>
        </w:tabs>
        <w:spacing w:line="242" w:lineRule="auto" w:before="0" w:after="0"/>
        <w:ind w:left="3382" w:right="1342" w:hanging="721"/>
        <w:jc w:val="both"/>
        <w:rPr>
          <w:sz w:val="21"/>
        </w:rPr>
      </w:pPr>
      <w:r>
        <w:rPr>
          <w:sz w:val="21"/>
        </w:rPr>
        <w:t>encumbrances for Taxes and other governmental charges not yet due and delinquent</w:t>
      </w:r>
      <w:r>
        <w:rPr>
          <w:spacing w:val="-17"/>
          <w:sz w:val="21"/>
        </w:rPr>
        <w:t> </w:t>
      </w:r>
      <w:r>
        <w:rPr>
          <w:sz w:val="21"/>
        </w:rPr>
        <w:t>and</w:t>
      </w:r>
      <w:r>
        <w:rPr>
          <w:spacing w:val="-10"/>
          <w:sz w:val="21"/>
        </w:rPr>
        <w:t> </w:t>
      </w:r>
      <w:r>
        <w:rPr>
          <w:sz w:val="21"/>
        </w:rPr>
        <w:t>for</w:t>
      </w:r>
      <w:r>
        <w:rPr>
          <w:spacing w:val="-14"/>
          <w:sz w:val="21"/>
        </w:rPr>
        <w:t> </w:t>
      </w:r>
      <w:r>
        <w:rPr>
          <w:sz w:val="21"/>
        </w:rPr>
        <w:t>which</w:t>
      </w:r>
      <w:r>
        <w:rPr>
          <w:spacing w:val="-17"/>
          <w:sz w:val="21"/>
        </w:rPr>
        <w:t> </w:t>
      </w:r>
      <w:r>
        <w:rPr>
          <w:spacing w:val="3"/>
          <w:sz w:val="21"/>
        </w:rPr>
        <w:t>an</w:t>
      </w:r>
      <w:r>
        <w:rPr>
          <w:spacing w:val="-17"/>
          <w:sz w:val="21"/>
        </w:rPr>
        <w:t> </w:t>
      </w:r>
      <w:r>
        <w:rPr>
          <w:sz w:val="21"/>
        </w:rPr>
        <w:t>appropriate</w:t>
      </w:r>
      <w:r>
        <w:rPr>
          <w:spacing w:val="-14"/>
          <w:sz w:val="21"/>
        </w:rPr>
        <w:t> </w:t>
      </w:r>
      <w:r>
        <w:rPr>
          <w:sz w:val="21"/>
        </w:rPr>
        <w:t>reserve</w:t>
      </w:r>
      <w:r>
        <w:rPr>
          <w:spacing w:val="-16"/>
          <w:sz w:val="21"/>
        </w:rPr>
        <w:t> </w:t>
      </w:r>
      <w:r>
        <w:rPr>
          <w:sz w:val="21"/>
        </w:rPr>
        <w:t>has</w:t>
      </w:r>
      <w:r>
        <w:rPr>
          <w:spacing w:val="-13"/>
          <w:sz w:val="21"/>
        </w:rPr>
        <w:t> </w:t>
      </w:r>
      <w:r>
        <w:rPr>
          <w:sz w:val="21"/>
        </w:rPr>
        <w:t>been</w:t>
      </w:r>
      <w:r>
        <w:rPr>
          <w:spacing w:val="-10"/>
          <w:sz w:val="21"/>
        </w:rPr>
        <w:t> </w:t>
      </w:r>
      <w:r>
        <w:rPr>
          <w:sz w:val="21"/>
        </w:rPr>
        <w:t>made</w:t>
      </w:r>
      <w:r>
        <w:rPr>
          <w:spacing w:val="-11"/>
          <w:sz w:val="21"/>
        </w:rPr>
        <w:t> </w:t>
      </w:r>
      <w:r>
        <w:rPr>
          <w:sz w:val="21"/>
        </w:rPr>
        <w:t>in</w:t>
      </w:r>
      <w:r>
        <w:rPr>
          <w:spacing w:val="-11"/>
          <w:sz w:val="21"/>
        </w:rPr>
        <w:t> </w:t>
      </w:r>
      <w:r>
        <w:rPr>
          <w:sz w:val="21"/>
        </w:rPr>
        <w:t>accordance with GAAP in the Company Financial</w:t>
      </w:r>
      <w:r>
        <w:rPr>
          <w:spacing w:val="6"/>
          <w:sz w:val="21"/>
        </w:rPr>
        <w:t> </w:t>
      </w:r>
      <w:r>
        <w:rPr>
          <w:sz w:val="21"/>
        </w:rPr>
        <w:t>Statements;</w:t>
      </w:r>
    </w:p>
    <w:p>
      <w:pPr>
        <w:pStyle w:val="BodyText"/>
        <w:spacing w:before="3"/>
        <w:rPr>
          <w:sz w:val="20"/>
        </w:rPr>
      </w:pPr>
    </w:p>
    <w:p>
      <w:pPr>
        <w:pStyle w:val="ListParagraph"/>
        <w:numPr>
          <w:ilvl w:val="1"/>
          <w:numId w:val="15"/>
        </w:numPr>
        <w:tabs>
          <w:tab w:pos="3383" w:val="left" w:leader="none"/>
        </w:tabs>
        <w:spacing w:line="242" w:lineRule="auto" w:before="0" w:after="0"/>
        <w:ind w:left="3382" w:right="1338" w:hanging="721"/>
        <w:jc w:val="both"/>
        <w:rPr>
          <w:sz w:val="21"/>
        </w:rPr>
      </w:pPr>
      <w:r>
        <w:rPr>
          <w:sz w:val="21"/>
        </w:rPr>
        <w:t>mechanic's, construction and carrier's liens and other similar liens arising by operation</w:t>
      </w:r>
      <w:r>
        <w:rPr>
          <w:spacing w:val="-12"/>
          <w:sz w:val="21"/>
        </w:rPr>
        <w:t> </w:t>
      </w:r>
      <w:r>
        <w:rPr>
          <w:sz w:val="21"/>
        </w:rPr>
        <w:t>of</w:t>
      </w:r>
      <w:r>
        <w:rPr>
          <w:spacing w:val="-13"/>
          <w:sz w:val="21"/>
        </w:rPr>
        <w:t> </w:t>
      </w:r>
      <w:r>
        <w:rPr>
          <w:sz w:val="21"/>
        </w:rPr>
        <w:t>law</w:t>
      </w:r>
      <w:r>
        <w:rPr>
          <w:spacing w:val="-11"/>
          <w:sz w:val="21"/>
        </w:rPr>
        <w:t> </w:t>
      </w:r>
      <w:r>
        <w:rPr>
          <w:sz w:val="21"/>
        </w:rPr>
        <w:t>or</w:t>
      </w:r>
      <w:r>
        <w:rPr>
          <w:spacing w:val="-9"/>
          <w:sz w:val="21"/>
        </w:rPr>
        <w:t> </w:t>
      </w:r>
      <w:r>
        <w:rPr>
          <w:sz w:val="21"/>
        </w:rPr>
        <w:t>statute</w:t>
      </w:r>
      <w:r>
        <w:rPr>
          <w:spacing w:val="-5"/>
          <w:sz w:val="21"/>
        </w:rPr>
        <w:t> </w:t>
      </w:r>
      <w:r>
        <w:rPr>
          <w:sz w:val="21"/>
        </w:rPr>
        <w:t>in</w:t>
      </w:r>
      <w:r>
        <w:rPr>
          <w:spacing w:val="-12"/>
          <w:sz w:val="21"/>
        </w:rPr>
        <w:t> </w:t>
      </w:r>
      <w:r>
        <w:rPr>
          <w:sz w:val="21"/>
        </w:rPr>
        <w:t>the</w:t>
      </w:r>
      <w:r>
        <w:rPr>
          <w:spacing w:val="-12"/>
          <w:sz w:val="21"/>
        </w:rPr>
        <w:t> </w:t>
      </w:r>
      <w:r>
        <w:rPr>
          <w:sz w:val="21"/>
        </w:rPr>
        <w:t>ordinary</w:t>
      </w:r>
      <w:r>
        <w:rPr>
          <w:spacing w:val="-8"/>
          <w:sz w:val="21"/>
        </w:rPr>
        <w:t> </w:t>
      </w:r>
      <w:r>
        <w:rPr>
          <w:sz w:val="21"/>
        </w:rPr>
        <w:t>course</w:t>
      </w:r>
      <w:r>
        <w:rPr>
          <w:spacing w:val="-12"/>
          <w:sz w:val="21"/>
        </w:rPr>
        <w:t> </w:t>
      </w:r>
      <w:r>
        <w:rPr>
          <w:sz w:val="21"/>
        </w:rPr>
        <w:t>of</w:t>
      </w:r>
      <w:r>
        <w:rPr>
          <w:spacing w:val="-12"/>
          <w:sz w:val="21"/>
        </w:rPr>
        <w:t> </w:t>
      </w:r>
      <w:r>
        <w:rPr>
          <w:sz w:val="21"/>
        </w:rPr>
        <w:t>the</w:t>
      </w:r>
      <w:r>
        <w:rPr>
          <w:spacing w:val="-12"/>
          <w:sz w:val="21"/>
        </w:rPr>
        <w:t> </w:t>
      </w:r>
      <w:r>
        <w:rPr>
          <w:sz w:val="21"/>
        </w:rPr>
        <w:t>Business,</w:t>
      </w:r>
      <w:r>
        <w:rPr>
          <w:spacing w:val="-13"/>
          <w:sz w:val="21"/>
        </w:rPr>
        <w:t> </w:t>
      </w:r>
      <w:r>
        <w:rPr>
          <w:sz w:val="21"/>
        </w:rPr>
        <w:t>provided</w:t>
      </w:r>
      <w:r>
        <w:rPr>
          <w:spacing w:val="-12"/>
          <w:sz w:val="21"/>
        </w:rPr>
        <w:t> </w:t>
      </w:r>
      <w:r>
        <w:rPr>
          <w:sz w:val="21"/>
        </w:rPr>
        <w:t>that such liens are related to obligations that are not yet due or delinquent, are</w:t>
      </w:r>
      <w:r>
        <w:rPr>
          <w:spacing w:val="-28"/>
          <w:sz w:val="21"/>
        </w:rPr>
        <w:t> </w:t>
      </w:r>
      <w:r>
        <w:rPr>
          <w:sz w:val="21"/>
        </w:rPr>
        <w:t>not registered against title to any Assets, are in respect of which adequate holdbacks are being maintained as required by Applicable Law, and which obligations will </w:t>
      </w:r>
      <w:r>
        <w:rPr>
          <w:spacing w:val="2"/>
          <w:sz w:val="21"/>
        </w:rPr>
        <w:t>be </w:t>
      </w:r>
      <w:r>
        <w:rPr>
          <w:sz w:val="21"/>
        </w:rPr>
        <w:t>paid or discharged in the Ordinary Course of the</w:t>
      </w:r>
      <w:r>
        <w:rPr>
          <w:spacing w:val="-31"/>
          <w:sz w:val="21"/>
        </w:rPr>
        <w:t> </w:t>
      </w:r>
      <w:r>
        <w:rPr>
          <w:sz w:val="21"/>
        </w:rPr>
        <w:t>Business;</w:t>
      </w:r>
    </w:p>
    <w:p>
      <w:pPr>
        <w:pStyle w:val="BodyText"/>
        <w:spacing w:before="11"/>
        <w:rPr>
          <w:sz w:val="19"/>
        </w:rPr>
      </w:pPr>
    </w:p>
    <w:p>
      <w:pPr>
        <w:pStyle w:val="ListParagraph"/>
        <w:numPr>
          <w:ilvl w:val="1"/>
          <w:numId w:val="15"/>
        </w:numPr>
        <w:tabs>
          <w:tab w:pos="3383" w:val="left" w:leader="none"/>
        </w:tabs>
        <w:spacing w:line="242" w:lineRule="auto" w:before="0" w:after="0"/>
        <w:ind w:left="3382" w:right="1337" w:hanging="721"/>
        <w:jc w:val="both"/>
        <w:rPr>
          <w:sz w:val="21"/>
        </w:rPr>
      </w:pPr>
      <w:r>
        <w:rPr>
          <w:sz w:val="21"/>
        </w:rPr>
        <w:t>unregistered</w:t>
      </w:r>
      <w:r>
        <w:rPr>
          <w:spacing w:val="-8"/>
          <w:sz w:val="21"/>
        </w:rPr>
        <w:t> </w:t>
      </w:r>
      <w:r>
        <w:rPr>
          <w:sz w:val="21"/>
        </w:rPr>
        <w:t>Encumbrances</w:t>
      </w:r>
      <w:r>
        <w:rPr>
          <w:spacing w:val="-2"/>
          <w:sz w:val="21"/>
        </w:rPr>
        <w:t> </w:t>
      </w:r>
      <w:r>
        <w:rPr>
          <w:sz w:val="21"/>
        </w:rPr>
        <w:t>of</w:t>
      </w:r>
      <w:r>
        <w:rPr>
          <w:spacing w:val="-8"/>
          <w:sz w:val="21"/>
        </w:rPr>
        <w:t> </w:t>
      </w:r>
      <w:r>
        <w:rPr>
          <w:sz w:val="21"/>
        </w:rPr>
        <w:t>any</w:t>
      </w:r>
      <w:r>
        <w:rPr>
          <w:spacing w:val="-2"/>
          <w:sz w:val="21"/>
        </w:rPr>
        <w:t> </w:t>
      </w:r>
      <w:r>
        <w:rPr>
          <w:sz w:val="21"/>
        </w:rPr>
        <w:t>nature</w:t>
      </w:r>
      <w:r>
        <w:rPr>
          <w:spacing w:val="-7"/>
          <w:sz w:val="21"/>
        </w:rPr>
        <w:t> </w:t>
      </w:r>
      <w:r>
        <w:rPr>
          <w:sz w:val="21"/>
        </w:rPr>
        <w:t>claimed</w:t>
      </w:r>
      <w:r>
        <w:rPr>
          <w:spacing w:val="-8"/>
          <w:sz w:val="21"/>
        </w:rPr>
        <w:t> </w:t>
      </w:r>
      <w:r>
        <w:rPr>
          <w:sz w:val="21"/>
        </w:rPr>
        <w:t>or</w:t>
      </w:r>
      <w:r>
        <w:rPr>
          <w:spacing w:val="-3"/>
          <w:sz w:val="21"/>
        </w:rPr>
        <w:t> </w:t>
      </w:r>
      <w:r>
        <w:rPr>
          <w:sz w:val="21"/>
        </w:rPr>
        <w:t>held</w:t>
      </w:r>
      <w:r>
        <w:rPr>
          <w:spacing w:val="-8"/>
          <w:sz w:val="21"/>
        </w:rPr>
        <w:t> </w:t>
      </w:r>
      <w:r>
        <w:rPr>
          <w:sz w:val="21"/>
        </w:rPr>
        <w:t>by</w:t>
      </w:r>
      <w:r>
        <w:rPr>
          <w:spacing w:val="-2"/>
          <w:sz w:val="21"/>
        </w:rPr>
        <w:t> </w:t>
      </w:r>
      <w:r>
        <w:rPr>
          <w:sz w:val="21"/>
        </w:rPr>
        <w:t>His</w:t>
      </w:r>
      <w:r>
        <w:rPr>
          <w:spacing w:val="-3"/>
          <w:sz w:val="21"/>
        </w:rPr>
        <w:t> </w:t>
      </w:r>
      <w:r>
        <w:rPr>
          <w:sz w:val="21"/>
        </w:rPr>
        <w:t>Majesty</w:t>
      </w:r>
      <w:r>
        <w:rPr>
          <w:spacing w:val="-11"/>
          <w:sz w:val="21"/>
        </w:rPr>
        <w:t> </w:t>
      </w:r>
      <w:r>
        <w:rPr>
          <w:sz w:val="21"/>
        </w:rPr>
        <w:t>The King in Right of Canada, His Majesty The King in right of any province of Canada in which the Leased Properties are located, or any Governmental Entity</w:t>
      </w:r>
      <w:r>
        <w:rPr>
          <w:spacing w:val="-11"/>
          <w:sz w:val="21"/>
        </w:rPr>
        <w:t> </w:t>
      </w:r>
      <w:r>
        <w:rPr>
          <w:sz w:val="21"/>
        </w:rPr>
        <w:t>under</w:t>
      </w:r>
      <w:r>
        <w:rPr>
          <w:spacing w:val="-12"/>
          <w:sz w:val="21"/>
        </w:rPr>
        <w:t> </w:t>
      </w:r>
      <w:r>
        <w:rPr>
          <w:sz w:val="21"/>
        </w:rPr>
        <w:t>any</w:t>
      </w:r>
      <w:r>
        <w:rPr>
          <w:spacing w:val="-10"/>
          <w:sz w:val="21"/>
        </w:rPr>
        <w:t> </w:t>
      </w:r>
      <w:r>
        <w:rPr>
          <w:sz w:val="21"/>
        </w:rPr>
        <w:t>Applicable</w:t>
      </w:r>
      <w:r>
        <w:rPr>
          <w:spacing w:val="-15"/>
          <w:sz w:val="21"/>
        </w:rPr>
        <w:t> </w:t>
      </w:r>
      <w:r>
        <w:rPr>
          <w:sz w:val="21"/>
        </w:rPr>
        <w:t>Law,</w:t>
      </w:r>
      <w:r>
        <w:rPr>
          <w:spacing w:val="-14"/>
          <w:sz w:val="21"/>
        </w:rPr>
        <w:t> </w:t>
      </w:r>
      <w:r>
        <w:rPr>
          <w:sz w:val="21"/>
        </w:rPr>
        <w:t>except</w:t>
      </w:r>
      <w:r>
        <w:rPr>
          <w:spacing w:val="-14"/>
          <w:sz w:val="21"/>
        </w:rPr>
        <w:t> </w:t>
      </w:r>
      <w:r>
        <w:rPr>
          <w:sz w:val="21"/>
        </w:rPr>
        <w:t>for</w:t>
      </w:r>
      <w:r>
        <w:rPr>
          <w:spacing w:val="-11"/>
          <w:sz w:val="21"/>
        </w:rPr>
        <w:t> </w:t>
      </w:r>
      <w:r>
        <w:rPr>
          <w:sz w:val="21"/>
        </w:rPr>
        <w:t>unregistered</w:t>
      </w:r>
      <w:r>
        <w:rPr>
          <w:spacing w:val="-15"/>
          <w:sz w:val="21"/>
        </w:rPr>
        <w:t> </w:t>
      </w:r>
      <w:r>
        <w:rPr>
          <w:sz w:val="21"/>
        </w:rPr>
        <w:t>liens</w:t>
      </w:r>
      <w:r>
        <w:rPr>
          <w:spacing w:val="-10"/>
          <w:sz w:val="21"/>
        </w:rPr>
        <w:t> </w:t>
      </w:r>
      <w:r>
        <w:rPr>
          <w:sz w:val="21"/>
        </w:rPr>
        <w:t>for</w:t>
      </w:r>
      <w:r>
        <w:rPr>
          <w:spacing w:val="-12"/>
          <w:sz w:val="21"/>
        </w:rPr>
        <w:t> </w:t>
      </w:r>
      <w:r>
        <w:rPr>
          <w:sz w:val="21"/>
        </w:rPr>
        <w:t>unpaid</w:t>
      </w:r>
      <w:r>
        <w:rPr>
          <w:spacing w:val="-14"/>
          <w:sz w:val="21"/>
        </w:rPr>
        <w:t> </w:t>
      </w:r>
      <w:r>
        <w:rPr>
          <w:sz w:val="21"/>
        </w:rPr>
        <w:t>realty Taxes, assessments and public</w:t>
      </w:r>
      <w:r>
        <w:rPr>
          <w:spacing w:val="-1"/>
          <w:sz w:val="21"/>
        </w:rPr>
        <w:t> </w:t>
      </w:r>
      <w:r>
        <w:rPr>
          <w:sz w:val="21"/>
        </w:rPr>
        <w:t>utilities;</w:t>
      </w:r>
    </w:p>
    <w:p>
      <w:pPr>
        <w:pStyle w:val="BodyText"/>
        <w:spacing w:before="10"/>
        <w:rPr>
          <w:sz w:val="19"/>
        </w:rPr>
      </w:pPr>
    </w:p>
    <w:p>
      <w:pPr>
        <w:pStyle w:val="ListParagraph"/>
        <w:numPr>
          <w:ilvl w:val="1"/>
          <w:numId w:val="15"/>
        </w:numPr>
        <w:tabs>
          <w:tab w:pos="3383" w:val="left" w:leader="none"/>
        </w:tabs>
        <w:spacing w:line="242" w:lineRule="auto" w:before="0" w:after="0"/>
        <w:ind w:left="3382" w:right="1344" w:hanging="721"/>
        <w:jc w:val="both"/>
        <w:rPr>
          <w:sz w:val="21"/>
        </w:rPr>
      </w:pPr>
      <w:r>
        <w:rPr>
          <w:sz w:val="21"/>
        </w:rPr>
        <w:t>easements,</w:t>
      </w:r>
      <w:r>
        <w:rPr>
          <w:spacing w:val="-20"/>
          <w:sz w:val="21"/>
        </w:rPr>
        <w:t> </w:t>
      </w:r>
      <w:r>
        <w:rPr>
          <w:sz w:val="21"/>
        </w:rPr>
        <w:t>encroachments</w:t>
      </w:r>
      <w:r>
        <w:rPr>
          <w:spacing w:val="-18"/>
          <w:sz w:val="21"/>
        </w:rPr>
        <w:t> </w:t>
      </w:r>
      <w:r>
        <w:rPr>
          <w:sz w:val="21"/>
        </w:rPr>
        <w:t>and</w:t>
      </w:r>
      <w:r>
        <w:rPr>
          <w:spacing w:val="-14"/>
          <w:sz w:val="21"/>
        </w:rPr>
        <w:t> </w:t>
      </w:r>
      <w:r>
        <w:rPr>
          <w:sz w:val="21"/>
        </w:rPr>
        <w:t>other</w:t>
      </w:r>
      <w:r>
        <w:rPr>
          <w:spacing w:val="-11"/>
          <w:sz w:val="21"/>
        </w:rPr>
        <w:t> </w:t>
      </w:r>
      <w:r>
        <w:rPr>
          <w:sz w:val="21"/>
        </w:rPr>
        <w:t>minor</w:t>
      </w:r>
      <w:r>
        <w:rPr>
          <w:spacing w:val="-18"/>
          <w:sz w:val="21"/>
        </w:rPr>
        <w:t> </w:t>
      </w:r>
      <w:r>
        <w:rPr>
          <w:sz w:val="21"/>
        </w:rPr>
        <w:t>imperfections</w:t>
      </w:r>
      <w:r>
        <w:rPr>
          <w:spacing w:val="-10"/>
          <w:sz w:val="21"/>
        </w:rPr>
        <w:t> </w:t>
      </w:r>
      <w:r>
        <w:rPr>
          <w:sz w:val="21"/>
        </w:rPr>
        <w:t>of</w:t>
      </w:r>
      <w:r>
        <w:rPr>
          <w:spacing w:val="-20"/>
          <w:sz w:val="21"/>
        </w:rPr>
        <w:t> </w:t>
      </w:r>
      <w:r>
        <w:rPr>
          <w:sz w:val="21"/>
        </w:rPr>
        <w:t>title</w:t>
      </w:r>
      <w:r>
        <w:rPr>
          <w:spacing w:val="-14"/>
          <w:sz w:val="21"/>
        </w:rPr>
        <w:t> </w:t>
      </w:r>
      <w:r>
        <w:rPr>
          <w:sz w:val="21"/>
        </w:rPr>
        <w:t>which</w:t>
      </w:r>
      <w:r>
        <w:rPr>
          <w:spacing w:val="-14"/>
          <w:sz w:val="21"/>
        </w:rPr>
        <w:t> </w:t>
      </w:r>
      <w:r>
        <w:rPr>
          <w:sz w:val="21"/>
        </w:rPr>
        <w:t>do</w:t>
      </w:r>
      <w:r>
        <w:rPr>
          <w:spacing w:val="-20"/>
          <w:sz w:val="21"/>
        </w:rPr>
        <w:t> </w:t>
      </w:r>
      <w:r>
        <w:rPr>
          <w:sz w:val="21"/>
        </w:rPr>
        <w:t>not, individually or in the aggregate, materially detract from the value of or impair the use or marketability of any real</w:t>
      </w:r>
      <w:r>
        <w:rPr>
          <w:spacing w:val="-6"/>
          <w:sz w:val="21"/>
        </w:rPr>
        <w:t> </w:t>
      </w:r>
      <w:r>
        <w:rPr>
          <w:sz w:val="21"/>
        </w:rPr>
        <w:t>property;</w:t>
      </w:r>
    </w:p>
    <w:p>
      <w:pPr>
        <w:pStyle w:val="BodyText"/>
        <w:spacing w:before="8"/>
        <w:rPr>
          <w:sz w:val="20"/>
        </w:rPr>
      </w:pPr>
    </w:p>
    <w:p>
      <w:pPr>
        <w:pStyle w:val="ListParagraph"/>
        <w:numPr>
          <w:ilvl w:val="1"/>
          <w:numId w:val="15"/>
        </w:numPr>
        <w:tabs>
          <w:tab w:pos="3383" w:val="left" w:leader="none"/>
        </w:tabs>
        <w:spacing w:line="235" w:lineRule="auto" w:before="0" w:after="0"/>
        <w:ind w:left="3382" w:right="1333" w:hanging="721"/>
        <w:jc w:val="both"/>
        <w:rPr>
          <w:sz w:val="21"/>
        </w:rPr>
      </w:pPr>
      <w:r>
        <w:rPr>
          <w:sz w:val="21"/>
        </w:rPr>
        <w:t>any</w:t>
      </w:r>
      <w:r>
        <w:rPr>
          <w:spacing w:val="-2"/>
          <w:sz w:val="21"/>
        </w:rPr>
        <w:t> </w:t>
      </w:r>
      <w:r>
        <w:rPr>
          <w:sz w:val="21"/>
        </w:rPr>
        <w:t>right</w:t>
      </w:r>
      <w:r>
        <w:rPr>
          <w:spacing w:val="-6"/>
          <w:sz w:val="21"/>
        </w:rPr>
        <w:t> </w:t>
      </w:r>
      <w:r>
        <w:rPr>
          <w:sz w:val="21"/>
        </w:rPr>
        <w:t>of</w:t>
      </w:r>
      <w:r>
        <w:rPr>
          <w:spacing w:val="-6"/>
          <w:sz w:val="21"/>
        </w:rPr>
        <w:t> </w:t>
      </w:r>
      <w:r>
        <w:rPr>
          <w:sz w:val="21"/>
        </w:rPr>
        <w:t>expropriation</w:t>
      </w:r>
      <w:r>
        <w:rPr>
          <w:spacing w:val="-6"/>
          <w:sz w:val="21"/>
        </w:rPr>
        <w:t> </w:t>
      </w:r>
      <w:r>
        <w:rPr>
          <w:sz w:val="21"/>
        </w:rPr>
        <w:t>conferred</w:t>
      </w:r>
      <w:r>
        <w:rPr>
          <w:spacing w:val="-6"/>
          <w:sz w:val="21"/>
        </w:rPr>
        <w:t> </w:t>
      </w:r>
      <w:r>
        <w:rPr>
          <w:sz w:val="21"/>
        </w:rPr>
        <w:t>upon,</w:t>
      </w:r>
      <w:r>
        <w:rPr>
          <w:spacing w:val="-6"/>
          <w:sz w:val="21"/>
        </w:rPr>
        <w:t> </w:t>
      </w:r>
      <w:r>
        <w:rPr>
          <w:sz w:val="21"/>
        </w:rPr>
        <w:t>reserved</w:t>
      </w:r>
      <w:r>
        <w:rPr>
          <w:spacing w:val="-6"/>
          <w:sz w:val="21"/>
        </w:rPr>
        <w:t> </w:t>
      </w:r>
      <w:r>
        <w:rPr>
          <w:sz w:val="21"/>
        </w:rPr>
        <w:t>to</w:t>
      </w:r>
      <w:r>
        <w:rPr>
          <w:spacing w:val="-5"/>
          <w:sz w:val="21"/>
        </w:rPr>
        <w:t> </w:t>
      </w:r>
      <w:r>
        <w:rPr>
          <w:sz w:val="21"/>
        </w:rPr>
        <w:t>or</w:t>
      </w:r>
      <w:r>
        <w:rPr>
          <w:spacing w:val="-3"/>
          <w:sz w:val="21"/>
        </w:rPr>
        <w:t> </w:t>
      </w:r>
      <w:r>
        <w:rPr>
          <w:sz w:val="21"/>
        </w:rPr>
        <w:t>vested</w:t>
      </w:r>
      <w:r>
        <w:rPr>
          <w:spacing w:val="-6"/>
          <w:sz w:val="21"/>
        </w:rPr>
        <w:t> </w:t>
      </w:r>
      <w:r>
        <w:rPr>
          <w:sz w:val="21"/>
        </w:rPr>
        <w:t>in</w:t>
      </w:r>
      <w:r>
        <w:rPr>
          <w:spacing w:val="-6"/>
          <w:sz w:val="21"/>
        </w:rPr>
        <w:t> </w:t>
      </w:r>
      <w:r>
        <w:rPr>
          <w:sz w:val="21"/>
        </w:rPr>
        <w:t>His</w:t>
      </w:r>
      <w:r>
        <w:rPr>
          <w:spacing w:val="-1"/>
          <w:sz w:val="21"/>
        </w:rPr>
        <w:t> </w:t>
      </w:r>
      <w:r>
        <w:rPr>
          <w:sz w:val="21"/>
        </w:rPr>
        <w:t>Majesty The King in Right of Canada, His Majesty The King in right of any province</w:t>
      </w:r>
      <w:r>
        <w:rPr>
          <w:spacing w:val="23"/>
          <w:sz w:val="21"/>
        </w:rPr>
        <w:t> </w:t>
      </w:r>
      <w:r>
        <w:rPr>
          <w:sz w:val="21"/>
        </w:rPr>
        <w:t>of</w:t>
      </w:r>
    </w:p>
    <w:p>
      <w:pPr>
        <w:spacing w:after="0" w:line="235" w:lineRule="auto"/>
        <w:jc w:val="both"/>
        <w:rPr>
          <w:sz w:val="21"/>
        </w:rPr>
        <w:sectPr>
          <w:pgSz w:w="12240" w:h="15840"/>
          <w:pgMar w:header="0" w:footer="1318" w:top="1380" w:bottom="1520" w:left="220" w:right="100"/>
        </w:sectPr>
      </w:pPr>
    </w:p>
    <w:p>
      <w:pPr>
        <w:pStyle w:val="BodyText"/>
        <w:spacing w:line="242" w:lineRule="auto" w:before="65"/>
        <w:ind w:left="3382" w:right="1292"/>
      </w:pPr>
      <w:r>
        <w:rPr/>
        <w:t>Canada in which the Leased Properties are located, or any Governmental Entity under any Applicable Law;</w:t>
      </w:r>
    </w:p>
    <w:p>
      <w:pPr>
        <w:pStyle w:val="BodyText"/>
        <w:spacing w:before="2"/>
        <w:rPr>
          <w:sz w:val="20"/>
        </w:rPr>
      </w:pPr>
    </w:p>
    <w:p>
      <w:pPr>
        <w:pStyle w:val="ListParagraph"/>
        <w:numPr>
          <w:ilvl w:val="1"/>
          <w:numId w:val="15"/>
        </w:numPr>
        <w:tabs>
          <w:tab w:pos="3383" w:val="left" w:leader="none"/>
        </w:tabs>
        <w:spacing w:line="240" w:lineRule="auto" w:before="1" w:after="0"/>
        <w:ind w:left="3382" w:right="1343" w:hanging="721"/>
        <w:jc w:val="both"/>
        <w:rPr>
          <w:sz w:val="21"/>
        </w:rPr>
      </w:pPr>
      <w:r>
        <w:rPr>
          <w:sz w:val="21"/>
        </w:rPr>
        <w:t>reservations, limitations, provisos, conditions, restrictions and exceptions in letters patent or grant, as the case may be, from the Crown and statutory exceptions to title;</w:t>
      </w:r>
      <w:r>
        <w:rPr>
          <w:spacing w:val="6"/>
          <w:sz w:val="21"/>
        </w:rPr>
        <w:t> </w:t>
      </w:r>
      <w:r>
        <w:rPr>
          <w:sz w:val="21"/>
        </w:rPr>
        <w:t>and</w:t>
      </w:r>
    </w:p>
    <w:p>
      <w:pPr>
        <w:pStyle w:val="BodyText"/>
        <w:spacing w:before="10"/>
        <w:rPr>
          <w:sz w:val="20"/>
        </w:rPr>
      </w:pPr>
    </w:p>
    <w:p>
      <w:pPr>
        <w:pStyle w:val="ListParagraph"/>
        <w:numPr>
          <w:ilvl w:val="1"/>
          <w:numId w:val="15"/>
        </w:numPr>
        <w:tabs>
          <w:tab w:pos="3383" w:val="left" w:leader="none"/>
        </w:tabs>
        <w:spacing w:line="240" w:lineRule="auto" w:before="0" w:after="0"/>
        <w:ind w:left="3382" w:right="1338" w:hanging="721"/>
        <w:jc w:val="both"/>
        <w:rPr>
          <w:sz w:val="21"/>
        </w:rPr>
      </w:pPr>
      <w:r>
        <w:rPr>
          <w:sz w:val="21"/>
        </w:rPr>
        <w:t>those encumbrances disclosed in Section 1.01(yyy) of the Disclosure Letter, but</w:t>
      </w:r>
      <w:r>
        <w:rPr>
          <w:spacing w:val="-17"/>
          <w:sz w:val="21"/>
        </w:rPr>
        <w:t> </w:t>
      </w:r>
      <w:r>
        <w:rPr>
          <w:sz w:val="21"/>
        </w:rPr>
        <w:t>only</w:t>
      </w:r>
      <w:r>
        <w:rPr>
          <w:spacing w:val="-13"/>
          <w:sz w:val="21"/>
        </w:rPr>
        <w:t> </w:t>
      </w:r>
      <w:r>
        <w:rPr>
          <w:spacing w:val="3"/>
          <w:sz w:val="21"/>
        </w:rPr>
        <w:t>to</w:t>
      </w:r>
      <w:r>
        <w:rPr>
          <w:spacing w:val="-17"/>
          <w:sz w:val="21"/>
        </w:rPr>
        <w:t> </w:t>
      </w:r>
      <w:r>
        <w:rPr>
          <w:sz w:val="21"/>
        </w:rPr>
        <w:t>the</w:t>
      </w:r>
      <w:r>
        <w:rPr>
          <w:spacing w:val="-17"/>
          <w:sz w:val="21"/>
        </w:rPr>
        <w:t> </w:t>
      </w:r>
      <w:r>
        <w:rPr>
          <w:sz w:val="21"/>
        </w:rPr>
        <w:t>extent</w:t>
      </w:r>
      <w:r>
        <w:rPr>
          <w:spacing w:val="-17"/>
          <w:sz w:val="21"/>
        </w:rPr>
        <w:t> </w:t>
      </w:r>
      <w:r>
        <w:rPr>
          <w:sz w:val="21"/>
        </w:rPr>
        <w:t>such</w:t>
      </w:r>
      <w:r>
        <w:rPr>
          <w:spacing w:val="-10"/>
          <w:sz w:val="21"/>
        </w:rPr>
        <w:t> </w:t>
      </w:r>
      <w:r>
        <w:rPr>
          <w:sz w:val="21"/>
        </w:rPr>
        <w:t>encumbrances</w:t>
      </w:r>
      <w:r>
        <w:rPr>
          <w:spacing w:val="-6"/>
          <w:sz w:val="21"/>
        </w:rPr>
        <w:t> </w:t>
      </w:r>
      <w:r>
        <w:rPr>
          <w:sz w:val="21"/>
        </w:rPr>
        <w:t>listed</w:t>
      </w:r>
      <w:r>
        <w:rPr>
          <w:spacing w:val="-11"/>
          <w:sz w:val="21"/>
        </w:rPr>
        <w:t> </w:t>
      </w:r>
      <w:r>
        <w:rPr>
          <w:sz w:val="21"/>
        </w:rPr>
        <w:t>and</w:t>
      </w:r>
      <w:r>
        <w:rPr>
          <w:spacing w:val="-17"/>
          <w:sz w:val="21"/>
        </w:rPr>
        <w:t> </w:t>
      </w:r>
      <w:r>
        <w:rPr>
          <w:sz w:val="21"/>
        </w:rPr>
        <w:t>described</w:t>
      </w:r>
      <w:r>
        <w:rPr>
          <w:spacing w:val="-17"/>
          <w:sz w:val="21"/>
        </w:rPr>
        <w:t> </w:t>
      </w:r>
      <w:r>
        <w:rPr>
          <w:sz w:val="21"/>
        </w:rPr>
        <w:t>conform</w:t>
      </w:r>
      <w:r>
        <w:rPr>
          <w:spacing w:val="-18"/>
          <w:sz w:val="21"/>
        </w:rPr>
        <w:t> </w:t>
      </w:r>
      <w:r>
        <w:rPr>
          <w:spacing w:val="3"/>
          <w:sz w:val="21"/>
        </w:rPr>
        <w:t>to</w:t>
      </w:r>
      <w:r>
        <w:rPr>
          <w:spacing w:val="-17"/>
          <w:sz w:val="21"/>
        </w:rPr>
        <w:t> </w:t>
      </w:r>
      <w:r>
        <w:rPr>
          <w:sz w:val="21"/>
        </w:rPr>
        <w:t>their description.</w:t>
      </w:r>
    </w:p>
    <w:p>
      <w:pPr>
        <w:pStyle w:val="BodyText"/>
      </w:pPr>
    </w:p>
    <w:p>
      <w:pPr>
        <w:pStyle w:val="BodyText"/>
        <w:spacing w:line="242" w:lineRule="auto"/>
        <w:ind w:left="2662" w:right="1346" w:hanging="721"/>
        <w:jc w:val="both"/>
      </w:pPr>
      <w:r>
        <w:rPr/>
        <w:t>(gggg) "</w:t>
      </w:r>
      <w:r>
        <w:rPr>
          <w:b/>
        </w:rPr>
        <w:t>Person</w:t>
      </w:r>
      <w:r>
        <w:rPr/>
        <w:t>" includes an individual, partnership, association, body corporate, trustee, executor, legal representative, government, regulatory authority or other entity.</w:t>
      </w:r>
    </w:p>
    <w:p>
      <w:pPr>
        <w:pStyle w:val="BodyText"/>
        <w:spacing w:before="2"/>
        <w:rPr>
          <w:sz w:val="20"/>
        </w:rPr>
      </w:pPr>
    </w:p>
    <w:p>
      <w:pPr>
        <w:pStyle w:val="BodyText"/>
        <w:ind w:left="2662" w:right="1335" w:hanging="721"/>
        <w:jc w:val="both"/>
      </w:pPr>
      <w:r>
        <w:rPr/>
        <w:t>(hhhh) "</w:t>
      </w:r>
      <w:r>
        <w:rPr>
          <w:b/>
        </w:rPr>
        <w:t>Personal Information</w:t>
      </w:r>
      <w:r>
        <w:rPr/>
        <w:t>" means information in the possession of the Purchased Corporations about an identifiable individual, but does not include the name, title or business address or telephone number </w:t>
      </w:r>
      <w:r>
        <w:rPr>
          <w:spacing w:val="3"/>
        </w:rPr>
        <w:t>of </w:t>
      </w:r>
      <w:r>
        <w:rPr/>
        <w:t>an Employee, provided the collection, use or disclosure, as the case may be, of the business contact information is for the purposes</w:t>
      </w:r>
      <w:r>
        <w:rPr>
          <w:spacing w:val="-8"/>
        </w:rPr>
        <w:t> </w:t>
      </w:r>
      <w:r>
        <w:rPr/>
        <w:t>of</w:t>
      </w:r>
      <w:r>
        <w:rPr>
          <w:spacing w:val="-12"/>
        </w:rPr>
        <w:t> </w:t>
      </w:r>
      <w:r>
        <w:rPr/>
        <w:t>contacting</w:t>
      </w:r>
      <w:r>
        <w:rPr>
          <w:spacing w:val="-5"/>
        </w:rPr>
        <w:t> </w:t>
      </w:r>
      <w:r>
        <w:rPr/>
        <w:t>an</w:t>
      </w:r>
      <w:r>
        <w:rPr>
          <w:spacing w:val="-5"/>
        </w:rPr>
        <w:t> </w:t>
      </w:r>
      <w:r>
        <w:rPr/>
        <w:t>individual</w:t>
      </w:r>
      <w:r>
        <w:rPr>
          <w:spacing w:val="-8"/>
        </w:rPr>
        <w:t> </w:t>
      </w:r>
      <w:r>
        <w:rPr/>
        <w:t>in</w:t>
      </w:r>
      <w:r>
        <w:rPr>
          <w:spacing w:val="-5"/>
        </w:rPr>
        <w:t> </w:t>
      </w:r>
      <w:r>
        <w:rPr/>
        <w:t>that</w:t>
      </w:r>
      <w:r>
        <w:rPr>
          <w:spacing w:val="-6"/>
        </w:rPr>
        <w:t> </w:t>
      </w:r>
      <w:r>
        <w:rPr/>
        <w:t>individual's</w:t>
      </w:r>
      <w:r>
        <w:rPr>
          <w:spacing w:val="-7"/>
        </w:rPr>
        <w:t> </w:t>
      </w:r>
      <w:r>
        <w:rPr/>
        <w:t>capacity</w:t>
      </w:r>
      <w:r>
        <w:rPr>
          <w:spacing w:val="-9"/>
        </w:rPr>
        <w:t> </w:t>
      </w:r>
      <w:r>
        <w:rPr/>
        <w:t>as</w:t>
      </w:r>
      <w:r>
        <w:rPr>
          <w:spacing w:val="-8"/>
        </w:rPr>
        <w:t> </w:t>
      </w:r>
      <w:r>
        <w:rPr/>
        <w:t>an</w:t>
      </w:r>
      <w:r>
        <w:rPr>
          <w:spacing w:val="-5"/>
        </w:rPr>
        <w:t> </w:t>
      </w:r>
      <w:r>
        <w:rPr/>
        <w:t>Employee</w:t>
      </w:r>
      <w:r>
        <w:rPr>
          <w:spacing w:val="-12"/>
        </w:rPr>
        <w:t> </w:t>
      </w:r>
      <w:r>
        <w:rPr/>
        <w:t>or</w:t>
      </w:r>
      <w:r>
        <w:rPr>
          <w:spacing w:val="-9"/>
        </w:rPr>
        <w:t> </w:t>
      </w:r>
      <w:r>
        <w:rPr>
          <w:spacing w:val="3"/>
        </w:rPr>
        <w:t>an </w:t>
      </w:r>
      <w:r>
        <w:rPr/>
        <w:t>official of </w:t>
      </w:r>
      <w:r>
        <w:rPr>
          <w:spacing w:val="3"/>
        </w:rPr>
        <w:t>an </w:t>
      </w:r>
      <w:r>
        <w:rPr/>
        <w:t>organization and for no other</w:t>
      </w:r>
      <w:r>
        <w:rPr>
          <w:spacing w:val="-10"/>
        </w:rPr>
        <w:t> </w:t>
      </w:r>
      <w:r>
        <w:rPr/>
        <w:t>purpose.</w:t>
      </w:r>
    </w:p>
    <w:p>
      <w:pPr>
        <w:pStyle w:val="BodyText"/>
        <w:spacing w:before="3"/>
      </w:pPr>
    </w:p>
    <w:p>
      <w:pPr>
        <w:pStyle w:val="ListParagraph"/>
        <w:numPr>
          <w:ilvl w:val="0"/>
          <w:numId w:val="16"/>
        </w:numPr>
        <w:tabs>
          <w:tab w:pos="2662" w:val="left" w:leader="none"/>
        </w:tabs>
        <w:spacing w:line="480" w:lineRule="auto" w:before="0" w:after="0"/>
        <w:ind w:left="1941" w:right="2058" w:firstLine="0"/>
        <w:jc w:val="both"/>
        <w:rPr>
          <w:sz w:val="21"/>
        </w:rPr>
      </w:pPr>
      <w:r>
        <w:rPr>
          <w:sz w:val="21"/>
        </w:rPr>
        <w:t>"</w:t>
      </w:r>
      <w:r>
        <w:rPr>
          <w:b/>
          <w:sz w:val="21"/>
        </w:rPr>
        <w:t>Pre-Closing Straddle Period</w:t>
      </w:r>
      <w:r>
        <w:rPr>
          <w:sz w:val="21"/>
        </w:rPr>
        <w:t>" has the meaning specified in Section</w:t>
      </w:r>
      <w:r>
        <w:rPr>
          <w:spacing w:val="-25"/>
          <w:sz w:val="21"/>
        </w:rPr>
        <w:t> </w:t>
      </w:r>
      <w:r>
        <w:rPr>
          <w:sz w:val="21"/>
        </w:rPr>
        <w:t>5.08(1). (jjjj) "</w:t>
      </w:r>
      <w:r>
        <w:rPr>
          <w:b/>
          <w:sz w:val="21"/>
        </w:rPr>
        <w:t>Proceeding</w:t>
      </w:r>
      <w:r>
        <w:rPr>
          <w:sz w:val="21"/>
        </w:rPr>
        <w:t>" has the meaning specified in Section</w:t>
      </w:r>
      <w:r>
        <w:rPr>
          <w:spacing w:val="-15"/>
          <w:sz w:val="21"/>
        </w:rPr>
        <w:t> </w:t>
      </w:r>
      <w:r>
        <w:rPr>
          <w:sz w:val="21"/>
        </w:rPr>
        <w:t>8.06(2).</w:t>
      </w:r>
    </w:p>
    <w:p>
      <w:pPr>
        <w:pStyle w:val="BodyText"/>
        <w:ind w:left="2662" w:right="1337" w:hanging="721"/>
        <w:jc w:val="both"/>
      </w:pPr>
      <w:r>
        <w:rPr/>
        <w:t>(kkkk) "</w:t>
      </w:r>
      <w:r>
        <w:rPr>
          <w:b/>
        </w:rPr>
        <w:t>Promissory Note</w:t>
      </w:r>
      <w:r>
        <w:rPr/>
        <w:t>" means the non-interest bearing secured promissory note to </w:t>
      </w:r>
      <w:r>
        <w:rPr>
          <w:spacing w:val="3"/>
        </w:rPr>
        <w:t>be </w:t>
      </w:r>
      <w:r>
        <w:rPr/>
        <w:t>substantially</w:t>
      </w:r>
      <w:r>
        <w:rPr>
          <w:spacing w:val="-6"/>
        </w:rPr>
        <w:t> </w:t>
      </w:r>
      <w:r>
        <w:rPr/>
        <w:t>in</w:t>
      </w:r>
      <w:r>
        <w:rPr>
          <w:spacing w:val="-10"/>
        </w:rPr>
        <w:t> </w:t>
      </w:r>
      <w:r>
        <w:rPr/>
        <w:t>the</w:t>
      </w:r>
      <w:r>
        <w:rPr>
          <w:spacing w:val="-10"/>
        </w:rPr>
        <w:t> </w:t>
      </w:r>
      <w:r>
        <w:rPr/>
        <w:t>form</w:t>
      </w:r>
      <w:r>
        <w:rPr>
          <w:spacing w:val="-5"/>
        </w:rPr>
        <w:t> </w:t>
      </w:r>
      <w:r>
        <w:rPr/>
        <w:t>attached</w:t>
      </w:r>
      <w:r>
        <w:rPr>
          <w:spacing w:val="-10"/>
        </w:rPr>
        <w:t> </w:t>
      </w:r>
      <w:r>
        <w:rPr/>
        <w:t>hereto</w:t>
      </w:r>
      <w:r>
        <w:rPr>
          <w:spacing w:val="-10"/>
        </w:rPr>
        <w:t> </w:t>
      </w:r>
      <w:r>
        <w:rPr/>
        <w:t>as</w:t>
      </w:r>
      <w:r>
        <w:rPr>
          <w:spacing w:val="4"/>
        </w:rPr>
        <w:t> </w:t>
      </w:r>
      <w:r>
        <w:rPr/>
        <w:t>Schedule</w:t>
      </w:r>
      <w:r>
        <w:rPr>
          <w:spacing w:val="-2"/>
        </w:rPr>
        <w:t> </w:t>
      </w:r>
      <w:r>
        <w:rPr/>
        <w:t>C</w:t>
      </w:r>
      <w:r>
        <w:rPr>
          <w:spacing w:val="-3"/>
        </w:rPr>
        <w:t> </w:t>
      </w:r>
      <w:r>
        <w:rPr/>
        <w:t>to</w:t>
      </w:r>
      <w:r>
        <w:rPr>
          <w:spacing w:val="-11"/>
        </w:rPr>
        <w:t> </w:t>
      </w:r>
      <w:r>
        <w:rPr>
          <w:spacing w:val="3"/>
        </w:rPr>
        <w:t>be</w:t>
      </w:r>
      <w:r>
        <w:rPr>
          <w:spacing w:val="-3"/>
        </w:rPr>
        <w:t> </w:t>
      </w:r>
      <w:r>
        <w:rPr/>
        <w:t>issued</w:t>
      </w:r>
      <w:r>
        <w:rPr>
          <w:spacing w:val="-10"/>
        </w:rPr>
        <w:t> </w:t>
      </w:r>
      <w:r>
        <w:rPr/>
        <w:t>by</w:t>
      </w:r>
      <w:r>
        <w:rPr>
          <w:spacing w:val="-7"/>
        </w:rPr>
        <w:t> </w:t>
      </w:r>
      <w:r>
        <w:rPr/>
        <w:t>the</w:t>
      </w:r>
      <w:r>
        <w:rPr>
          <w:spacing w:val="-10"/>
        </w:rPr>
        <w:t> </w:t>
      </w:r>
      <w:r>
        <w:rPr/>
        <w:t>Purchaser in favour of the Shareholders in the aggregate principal amount of $7,000,000 and secured by the General Security</w:t>
      </w:r>
      <w:r>
        <w:rPr>
          <w:spacing w:val="2"/>
        </w:rPr>
        <w:t> </w:t>
      </w:r>
      <w:r>
        <w:rPr/>
        <w:t>Agreement.</w:t>
      </w:r>
    </w:p>
    <w:p>
      <w:pPr>
        <w:pStyle w:val="BodyText"/>
        <w:spacing w:before="6"/>
        <w:rPr>
          <w:sz w:val="20"/>
        </w:rPr>
      </w:pPr>
    </w:p>
    <w:p>
      <w:pPr>
        <w:pStyle w:val="BodyText"/>
        <w:spacing w:line="242" w:lineRule="auto"/>
        <w:ind w:left="2662" w:right="1338" w:hanging="721"/>
        <w:jc w:val="both"/>
      </w:pPr>
      <w:r>
        <w:rPr/>
        <w:t>(llll) "</w:t>
      </w:r>
      <w:r>
        <w:rPr>
          <w:b/>
        </w:rPr>
        <w:t>Proprietary Information Technology</w:t>
      </w:r>
      <w:r>
        <w:rPr/>
        <w:t>" means all proprietary computer hardware, proprietary software (including source code and object code, documentation, interfaces and development tools), websites, proprietary databases and any other proprietary information technology systems used by any of the Purchased Corporations in the Business.</w:t>
      </w:r>
    </w:p>
    <w:p>
      <w:pPr>
        <w:pStyle w:val="BodyText"/>
        <w:spacing w:before="10"/>
        <w:rPr>
          <w:sz w:val="19"/>
        </w:rPr>
      </w:pPr>
    </w:p>
    <w:p>
      <w:pPr>
        <w:pStyle w:val="BodyText"/>
        <w:spacing w:line="242" w:lineRule="auto"/>
        <w:ind w:left="2662" w:right="1340" w:hanging="721"/>
        <w:jc w:val="both"/>
      </w:pPr>
      <w:r>
        <w:rPr/>
        <w:t>(mmmm) "</w:t>
      </w:r>
      <w:r>
        <w:rPr>
          <w:b/>
        </w:rPr>
        <w:t>Provincial Cannabis Authority</w:t>
      </w:r>
      <w:r>
        <w:rPr/>
        <w:t>" means the Alberta Gaming, Liquor and Cannabis Commission, and any other provincial or territorial Governmental Entity regulating or with licensing authority with respect to</w:t>
      </w:r>
      <w:r>
        <w:rPr>
          <w:spacing w:val="-8"/>
        </w:rPr>
        <w:t> </w:t>
      </w:r>
      <w:r>
        <w:rPr/>
        <w:t>Cannabis.</w:t>
      </w:r>
    </w:p>
    <w:p>
      <w:pPr>
        <w:pStyle w:val="BodyText"/>
        <w:spacing w:before="3"/>
        <w:rPr>
          <w:sz w:val="20"/>
        </w:rPr>
      </w:pPr>
    </w:p>
    <w:p>
      <w:pPr>
        <w:pStyle w:val="BodyText"/>
        <w:spacing w:line="242" w:lineRule="auto" w:before="1"/>
        <w:ind w:left="2662" w:right="1292" w:hanging="721"/>
      </w:pPr>
      <w:r>
        <w:rPr/>
        <w:t>(nnnn) "</w:t>
      </w:r>
      <w:r>
        <w:rPr>
          <w:b/>
        </w:rPr>
        <w:t>Provincial Cannabis Legislation</w:t>
      </w:r>
      <w:r>
        <w:rPr/>
        <w:t>" means Applicable Law enacted by provinces and territories in Canada that govern the distribution, sale, and use of Cannabis.</w:t>
      </w:r>
    </w:p>
    <w:p>
      <w:pPr>
        <w:pStyle w:val="BodyText"/>
        <w:spacing w:before="9"/>
        <w:rPr>
          <w:sz w:val="20"/>
        </w:rPr>
      </w:pPr>
    </w:p>
    <w:p>
      <w:pPr>
        <w:spacing w:line="480" w:lineRule="auto" w:before="1"/>
        <w:ind w:left="1941" w:right="3283" w:firstLine="0"/>
        <w:jc w:val="left"/>
        <w:rPr>
          <w:sz w:val="21"/>
        </w:rPr>
      </w:pPr>
      <w:r>
        <w:rPr>
          <w:sz w:val="21"/>
        </w:rPr>
        <w:t>(oooo) "</w:t>
      </w:r>
      <w:r>
        <w:rPr>
          <w:b/>
          <w:sz w:val="21"/>
        </w:rPr>
        <w:t>Public Statement</w:t>
      </w:r>
      <w:r>
        <w:rPr>
          <w:sz w:val="21"/>
        </w:rPr>
        <w:t>" has the meaning specified in Section 10.03. (pppp) "</w:t>
      </w:r>
      <w:r>
        <w:rPr>
          <w:b/>
          <w:sz w:val="21"/>
        </w:rPr>
        <w:t>Purchase Price</w:t>
      </w:r>
      <w:r>
        <w:rPr>
          <w:sz w:val="21"/>
        </w:rPr>
        <w:t>" has the meaning specified in Section 2.01.</w:t>
      </w:r>
    </w:p>
    <w:p>
      <w:pPr>
        <w:spacing w:line="242" w:lineRule="auto" w:before="0"/>
        <w:ind w:left="2662" w:right="1292" w:hanging="721"/>
        <w:jc w:val="left"/>
        <w:rPr>
          <w:sz w:val="21"/>
        </w:rPr>
      </w:pPr>
      <w:r>
        <w:rPr>
          <w:sz w:val="21"/>
        </w:rPr>
        <w:t>(qqqq) "</w:t>
      </w:r>
      <w:r>
        <w:rPr>
          <w:b/>
          <w:sz w:val="21"/>
        </w:rPr>
        <w:t>Purchased Corporations</w:t>
      </w:r>
      <w:r>
        <w:rPr>
          <w:sz w:val="21"/>
        </w:rPr>
        <w:t>" means collectively, the Company and STTS and a "</w:t>
      </w:r>
      <w:r>
        <w:rPr>
          <w:b/>
          <w:sz w:val="21"/>
        </w:rPr>
        <w:t>Purchased Corporation</w:t>
      </w:r>
      <w:r>
        <w:rPr>
          <w:sz w:val="21"/>
        </w:rPr>
        <w:t>" means any one of the Company or STTS, as applicable.</w:t>
      </w:r>
    </w:p>
    <w:p>
      <w:pPr>
        <w:pStyle w:val="BodyText"/>
        <w:tabs>
          <w:tab w:pos="2661" w:val="left" w:leader="none"/>
        </w:tabs>
        <w:spacing w:line="482" w:lineRule="exact" w:before="43"/>
        <w:ind w:left="1941" w:right="3345"/>
      </w:pPr>
      <w:r>
        <w:rPr/>
        <w:t>(rrrr)</w:t>
        <w:tab/>
        <w:t>"</w:t>
      </w:r>
      <w:r>
        <w:rPr>
          <w:b/>
        </w:rPr>
        <w:t>Purchased Shares</w:t>
      </w:r>
      <w:r>
        <w:rPr/>
        <w:t>" has the meaning specified in the</w:t>
      </w:r>
      <w:r>
        <w:rPr>
          <w:spacing w:val="-26"/>
        </w:rPr>
        <w:t> </w:t>
      </w:r>
      <w:r>
        <w:rPr/>
        <w:t>Recitals. (ssss) "</w:t>
      </w:r>
      <w:r>
        <w:rPr>
          <w:b/>
        </w:rPr>
        <w:t>Purchaser</w:t>
      </w:r>
      <w:r>
        <w:rPr/>
        <w:t>" has the meaning specified in the</w:t>
      </w:r>
      <w:r>
        <w:rPr>
          <w:spacing w:val="-25"/>
        </w:rPr>
        <w:t> </w:t>
      </w:r>
      <w:r>
        <w:rPr/>
        <w:t>Preamble.</w:t>
      </w:r>
    </w:p>
    <w:p>
      <w:pPr>
        <w:spacing w:after="0" w:line="482" w:lineRule="exact"/>
        <w:sectPr>
          <w:pgSz w:w="12240" w:h="15840"/>
          <w:pgMar w:header="0" w:footer="1318" w:top="1380" w:bottom="1520" w:left="220" w:right="100"/>
        </w:sectPr>
      </w:pPr>
    </w:p>
    <w:p>
      <w:pPr>
        <w:pStyle w:val="BodyText"/>
        <w:spacing w:before="65"/>
        <w:ind w:left="2662" w:right="1344" w:hanging="721"/>
        <w:jc w:val="both"/>
      </w:pPr>
      <w:r>
        <w:rPr/>
        <w:t>(tttt) "</w:t>
      </w:r>
      <w:r>
        <w:rPr>
          <w:b/>
        </w:rPr>
        <w:t>Release</w:t>
      </w:r>
      <w:r>
        <w:rPr/>
        <w:t>" has the meaning prescribed in any Environmental Law and includes any release, intermittent or gradual release, spill, leak, pumping, addition, pouring, emission, emptying, discharge, injection, escape, leaching, disposal, dumping, deposit, spraying, burial, abandonment, incineration, seepage, placement or introduction, of any substance or thing, whether accidental or intentional.</w:t>
      </w:r>
    </w:p>
    <w:p>
      <w:pPr>
        <w:pStyle w:val="BodyText"/>
        <w:spacing w:before="3"/>
      </w:pPr>
    </w:p>
    <w:p>
      <w:pPr>
        <w:pStyle w:val="BodyText"/>
        <w:spacing w:line="235" w:lineRule="auto"/>
        <w:ind w:left="2662" w:right="1292" w:hanging="721"/>
      </w:pPr>
      <w:r>
        <w:rPr/>
        <w:t>(uuuu) "</w:t>
      </w:r>
      <w:r>
        <w:rPr>
          <w:b/>
        </w:rPr>
        <w:t>Remedial Order</w:t>
      </w:r>
      <w:r>
        <w:rPr/>
        <w:t>" means an order issued, filed, imposed or threatened </w:t>
      </w:r>
      <w:r>
        <w:rPr>
          <w:spacing w:val="3"/>
        </w:rPr>
        <w:t>by </w:t>
      </w:r>
      <w:r>
        <w:rPr/>
        <w:t>any Governmental</w:t>
      </w:r>
      <w:r>
        <w:rPr>
          <w:spacing w:val="-17"/>
        </w:rPr>
        <w:t> </w:t>
      </w:r>
      <w:r>
        <w:rPr/>
        <w:t>Entity</w:t>
      </w:r>
      <w:r>
        <w:rPr>
          <w:spacing w:val="-11"/>
        </w:rPr>
        <w:t> </w:t>
      </w:r>
      <w:r>
        <w:rPr/>
        <w:t>pursuant</w:t>
      </w:r>
      <w:r>
        <w:rPr>
          <w:spacing w:val="-14"/>
        </w:rPr>
        <w:t> </w:t>
      </w:r>
      <w:r>
        <w:rPr/>
        <w:t>to</w:t>
      </w:r>
      <w:r>
        <w:rPr>
          <w:spacing w:val="-15"/>
        </w:rPr>
        <w:t> </w:t>
      </w:r>
      <w:r>
        <w:rPr/>
        <w:t>any</w:t>
      </w:r>
      <w:r>
        <w:rPr>
          <w:spacing w:val="-10"/>
        </w:rPr>
        <w:t> </w:t>
      </w:r>
      <w:r>
        <w:rPr/>
        <w:t>Environmental</w:t>
      </w:r>
      <w:r>
        <w:rPr>
          <w:spacing w:val="-17"/>
        </w:rPr>
        <w:t> </w:t>
      </w:r>
      <w:r>
        <w:rPr/>
        <w:t>Law</w:t>
      </w:r>
      <w:r>
        <w:rPr>
          <w:spacing w:val="-13"/>
        </w:rPr>
        <w:t> </w:t>
      </w:r>
      <w:r>
        <w:rPr/>
        <w:t>and</w:t>
      </w:r>
      <w:r>
        <w:rPr>
          <w:spacing w:val="-14"/>
        </w:rPr>
        <w:t> </w:t>
      </w:r>
      <w:r>
        <w:rPr/>
        <w:t>includes</w:t>
      </w:r>
      <w:r>
        <w:rPr>
          <w:spacing w:val="-10"/>
        </w:rPr>
        <w:t> </w:t>
      </w:r>
      <w:r>
        <w:rPr/>
        <w:t>orders</w:t>
      </w:r>
      <w:r>
        <w:rPr>
          <w:spacing w:val="-10"/>
        </w:rPr>
        <w:t> </w:t>
      </w:r>
      <w:r>
        <w:rPr/>
        <w:t>requiring</w:t>
      </w:r>
    </w:p>
    <w:p>
      <w:pPr>
        <w:pStyle w:val="ListParagraph"/>
        <w:numPr>
          <w:ilvl w:val="1"/>
          <w:numId w:val="16"/>
        </w:numPr>
        <w:tabs>
          <w:tab w:pos="2907" w:val="left" w:leader="none"/>
        </w:tabs>
        <w:spacing w:line="240" w:lineRule="exact" w:before="6" w:after="0"/>
        <w:ind w:left="2906" w:right="0" w:hanging="245"/>
        <w:jc w:val="left"/>
        <w:rPr>
          <w:sz w:val="21"/>
        </w:rPr>
      </w:pPr>
      <w:r>
        <w:rPr>
          <w:sz w:val="21"/>
        </w:rPr>
        <w:t>investigation,</w:t>
      </w:r>
      <w:r>
        <w:rPr>
          <w:spacing w:val="45"/>
          <w:sz w:val="21"/>
        </w:rPr>
        <w:t> </w:t>
      </w:r>
      <w:r>
        <w:rPr>
          <w:sz w:val="21"/>
        </w:rPr>
        <w:t>assessment</w:t>
      </w:r>
      <w:r>
        <w:rPr>
          <w:spacing w:val="46"/>
          <w:sz w:val="21"/>
        </w:rPr>
        <w:t> </w:t>
      </w:r>
      <w:r>
        <w:rPr>
          <w:sz w:val="21"/>
        </w:rPr>
        <w:t>or</w:t>
      </w:r>
      <w:r>
        <w:rPr>
          <w:spacing w:val="49"/>
          <w:sz w:val="21"/>
        </w:rPr>
        <w:t> </w:t>
      </w:r>
      <w:r>
        <w:rPr>
          <w:sz w:val="21"/>
        </w:rPr>
        <w:t>remediation</w:t>
      </w:r>
      <w:r>
        <w:rPr>
          <w:spacing w:val="46"/>
          <w:sz w:val="21"/>
        </w:rPr>
        <w:t> </w:t>
      </w:r>
      <w:r>
        <w:rPr>
          <w:sz w:val="21"/>
        </w:rPr>
        <w:t>of</w:t>
      </w:r>
      <w:r>
        <w:rPr>
          <w:spacing w:val="46"/>
          <w:sz w:val="21"/>
        </w:rPr>
        <w:t> </w:t>
      </w:r>
      <w:r>
        <w:rPr>
          <w:sz w:val="21"/>
        </w:rPr>
        <w:t>any</w:t>
      </w:r>
      <w:r>
        <w:rPr>
          <w:spacing w:val="49"/>
          <w:sz w:val="21"/>
        </w:rPr>
        <w:t> </w:t>
      </w:r>
      <w:r>
        <w:rPr>
          <w:sz w:val="21"/>
        </w:rPr>
        <w:t>site</w:t>
      </w:r>
      <w:r>
        <w:rPr>
          <w:spacing w:val="45"/>
          <w:sz w:val="21"/>
        </w:rPr>
        <w:t> </w:t>
      </w:r>
      <w:r>
        <w:rPr>
          <w:sz w:val="21"/>
        </w:rPr>
        <w:t>or</w:t>
      </w:r>
      <w:r>
        <w:rPr>
          <w:spacing w:val="49"/>
          <w:sz w:val="21"/>
        </w:rPr>
        <w:t> </w:t>
      </w:r>
      <w:r>
        <w:rPr>
          <w:sz w:val="21"/>
        </w:rPr>
        <w:t>Hazardous</w:t>
      </w:r>
      <w:r>
        <w:rPr>
          <w:spacing w:val="50"/>
          <w:sz w:val="21"/>
        </w:rPr>
        <w:t> </w:t>
      </w:r>
      <w:r>
        <w:rPr>
          <w:sz w:val="21"/>
        </w:rPr>
        <w:t>Substance,</w:t>
      </w:r>
    </w:p>
    <w:p>
      <w:pPr>
        <w:pStyle w:val="ListParagraph"/>
        <w:numPr>
          <w:ilvl w:val="1"/>
          <w:numId w:val="16"/>
        </w:numPr>
        <w:tabs>
          <w:tab w:pos="2950" w:val="left" w:leader="none"/>
        </w:tabs>
        <w:spacing w:line="242" w:lineRule="auto" w:before="0" w:after="0"/>
        <w:ind w:left="2662" w:right="1345" w:firstLine="0"/>
        <w:jc w:val="left"/>
        <w:rPr>
          <w:sz w:val="21"/>
        </w:rPr>
      </w:pPr>
      <w:r>
        <w:rPr>
          <w:sz w:val="21"/>
        </w:rPr>
        <w:t>that</w:t>
      </w:r>
      <w:r>
        <w:rPr>
          <w:spacing w:val="-13"/>
          <w:sz w:val="21"/>
        </w:rPr>
        <w:t> </w:t>
      </w:r>
      <w:r>
        <w:rPr>
          <w:sz w:val="21"/>
        </w:rPr>
        <w:t>any</w:t>
      </w:r>
      <w:r>
        <w:rPr>
          <w:spacing w:val="-15"/>
          <w:sz w:val="21"/>
        </w:rPr>
        <w:t> </w:t>
      </w:r>
      <w:r>
        <w:rPr>
          <w:sz w:val="21"/>
        </w:rPr>
        <w:t>Release</w:t>
      </w:r>
      <w:r>
        <w:rPr>
          <w:spacing w:val="-13"/>
          <w:sz w:val="21"/>
        </w:rPr>
        <w:t> </w:t>
      </w:r>
      <w:r>
        <w:rPr>
          <w:sz w:val="21"/>
        </w:rPr>
        <w:t>or</w:t>
      </w:r>
      <w:r>
        <w:rPr>
          <w:spacing w:val="-16"/>
          <w:sz w:val="21"/>
        </w:rPr>
        <w:t> </w:t>
      </w:r>
      <w:r>
        <w:rPr>
          <w:sz w:val="21"/>
        </w:rPr>
        <w:t>any</w:t>
      </w:r>
      <w:r>
        <w:rPr>
          <w:spacing w:val="-15"/>
          <w:sz w:val="21"/>
        </w:rPr>
        <w:t> </w:t>
      </w:r>
      <w:r>
        <w:rPr>
          <w:sz w:val="21"/>
        </w:rPr>
        <w:t>other</w:t>
      </w:r>
      <w:r>
        <w:rPr>
          <w:spacing w:val="-16"/>
          <w:sz w:val="21"/>
        </w:rPr>
        <w:t> </w:t>
      </w:r>
      <w:r>
        <w:rPr>
          <w:sz w:val="21"/>
        </w:rPr>
        <w:t>activity</w:t>
      </w:r>
      <w:r>
        <w:rPr>
          <w:spacing w:val="-17"/>
          <w:sz w:val="21"/>
        </w:rPr>
        <w:t> </w:t>
      </w:r>
      <w:r>
        <w:rPr>
          <w:sz w:val="21"/>
        </w:rPr>
        <w:t>be</w:t>
      </w:r>
      <w:r>
        <w:rPr>
          <w:spacing w:val="-13"/>
          <w:sz w:val="21"/>
        </w:rPr>
        <w:t> </w:t>
      </w:r>
      <w:r>
        <w:rPr>
          <w:sz w:val="21"/>
        </w:rPr>
        <w:t>reduced,</w:t>
      </w:r>
      <w:r>
        <w:rPr>
          <w:spacing w:val="-13"/>
          <w:sz w:val="21"/>
        </w:rPr>
        <w:t> </w:t>
      </w:r>
      <w:r>
        <w:rPr>
          <w:sz w:val="21"/>
        </w:rPr>
        <w:t>modified</w:t>
      </w:r>
      <w:r>
        <w:rPr>
          <w:spacing w:val="-19"/>
          <w:sz w:val="21"/>
        </w:rPr>
        <w:t> </w:t>
      </w:r>
      <w:r>
        <w:rPr>
          <w:sz w:val="21"/>
        </w:rPr>
        <w:t>or</w:t>
      </w:r>
      <w:r>
        <w:rPr>
          <w:spacing w:val="-9"/>
          <w:sz w:val="21"/>
        </w:rPr>
        <w:t> </w:t>
      </w:r>
      <w:r>
        <w:rPr>
          <w:sz w:val="21"/>
        </w:rPr>
        <w:t>eliminated,</w:t>
      </w:r>
      <w:r>
        <w:rPr>
          <w:spacing w:val="-13"/>
          <w:sz w:val="21"/>
        </w:rPr>
        <w:t> </w:t>
      </w:r>
      <w:r>
        <w:rPr>
          <w:sz w:val="21"/>
        </w:rPr>
        <w:t>or</w:t>
      </w:r>
      <w:r>
        <w:rPr>
          <w:spacing w:val="-16"/>
          <w:sz w:val="21"/>
        </w:rPr>
        <w:t> </w:t>
      </w:r>
      <w:r>
        <w:rPr>
          <w:sz w:val="21"/>
        </w:rPr>
        <w:t>(iii)</w:t>
      </w:r>
      <w:r>
        <w:rPr>
          <w:spacing w:val="1"/>
          <w:sz w:val="21"/>
        </w:rPr>
        <w:t> </w:t>
      </w:r>
      <w:r>
        <w:rPr>
          <w:sz w:val="21"/>
        </w:rPr>
        <w:t>that any form of payment or co-operation </w:t>
      </w:r>
      <w:r>
        <w:rPr>
          <w:spacing w:val="2"/>
          <w:sz w:val="21"/>
        </w:rPr>
        <w:t>be </w:t>
      </w:r>
      <w:r>
        <w:rPr>
          <w:sz w:val="21"/>
        </w:rPr>
        <w:t>provided to any Governmental</w:t>
      </w:r>
      <w:r>
        <w:rPr>
          <w:spacing w:val="-19"/>
          <w:sz w:val="21"/>
        </w:rPr>
        <w:t> </w:t>
      </w:r>
      <w:r>
        <w:rPr>
          <w:sz w:val="21"/>
        </w:rPr>
        <w:t>Entity.</w:t>
      </w:r>
    </w:p>
    <w:p>
      <w:pPr>
        <w:pStyle w:val="BodyText"/>
        <w:spacing w:before="7"/>
        <w:rPr>
          <w:sz w:val="20"/>
        </w:rPr>
      </w:pPr>
    </w:p>
    <w:p>
      <w:pPr>
        <w:pStyle w:val="BodyText"/>
        <w:ind w:left="2662" w:right="1339" w:hanging="721"/>
        <w:jc w:val="both"/>
      </w:pPr>
      <w:r>
        <w:rPr/>
        <w:t>(vvvv) "</w:t>
      </w:r>
      <w:r>
        <w:rPr>
          <w:b/>
        </w:rPr>
        <w:t>Representative</w:t>
      </w:r>
      <w:r>
        <w:rPr/>
        <w:t>" means, with respect to any Party, any of its Affiliates or any of its or their respective current and former directors, officers, employees, agents, counsel, financial advisors, accountants or other professional advisors.</w:t>
      </w:r>
    </w:p>
    <w:p>
      <w:pPr>
        <w:pStyle w:val="BodyText"/>
        <w:spacing w:before="11"/>
        <w:rPr>
          <w:sz w:val="20"/>
        </w:rPr>
      </w:pPr>
    </w:p>
    <w:p>
      <w:pPr>
        <w:pStyle w:val="BodyText"/>
        <w:tabs>
          <w:tab w:pos="3382" w:val="left" w:leader="none"/>
        </w:tabs>
        <w:spacing w:line="244" w:lineRule="auto"/>
        <w:ind w:left="2662" w:right="1345" w:hanging="721"/>
      </w:pPr>
      <w:r>
        <w:rPr/>
        <w:t>(wwww)</w:t>
        <w:tab/>
        <w:t>"</w:t>
      </w:r>
      <w:r>
        <w:rPr>
          <w:b/>
        </w:rPr>
        <w:t>Required Consents</w:t>
      </w:r>
      <w:r>
        <w:rPr/>
        <w:t>" means those Consents and Authorizations listed and described in Section 3.02(ff) </w:t>
      </w:r>
      <w:r>
        <w:rPr>
          <w:spacing w:val="3"/>
        </w:rPr>
        <w:t>of </w:t>
      </w:r>
      <w:r>
        <w:rPr/>
        <w:t>the Disclosure</w:t>
      </w:r>
      <w:r>
        <w:rPr>
          <w:spacing w:val="-8"/>
        </w:rPr>
        <w:t> </w:t>
      </w:r>
      <w:r>
        <w:rPr/>
        <w:t>Letter.</w:t>
      </w:r>
    </w:p>
    <w:p>
      <w:pPr>
        <w:pStyle w:val="BodyText"/>
        <w:spacing w:before="9"/>
        <w:rPr>
          <w:sz w:val="19"/>
        </w:rPr>
      </w:pPr>
    </w:p>
    <w:p>
      <w:pPr>
        <w:spacing w:before="0"/>
        <w:ind w:left="1941" w:right="0" w:firstLine="0"/>
        <w:jc w:val="left"/>
        <w:rPr>
          <w:sz w:val="21"/>
        </w:rPr>
      </w:pPr>
      <w:r>
        <w:rPr>
          <w:sz w:val="21"/>
        </w:rPr>
        <w:t>(xxxx) "</w:t>
      </w:r>
      <w:r>
        <w:rPr>
          <w:b/>
          <w:sz w:val="21"/>
        </w:rPr>
        <w:t>Reverse Earnout Amount</w:t>
      </w:r>
      <w:r>
        <w:rPr>
          <w:sz w:val="21"/>
        </w:rPr>
        <w:t>" means $3,500,000.</w:t>
      </w:r>
    </w:p>
    <w:p>
      <w:pPr>
        <w:pStyle w:val="BodyText"/>
      </w:pPr>
    </w:p>
    <w:p>
      <w:pPr>
        <w:pStyle w:val="BodyText"/>
        <w:ind w:left="2662" w:right="1338" w:hanging="721"/>
        <w:jc w:val="both"/>
      </w:pPr>
      <w:r>
        <w:rPr/>
        <w:t>(yyyy) "</w:t>
      </w:r>
      <w:r>
        <w:rPr>
          <w:b/>
        </w:rPr>
        <w:t>Reverse Earnout Note</w:t>
      </w:r>
      <w:r>
        <w:rPr/>
        <w:t>" means that certain unsecured reverse earnout promissory note issued on Closing, issued by the Purchaser in favour of the Shareholders, in the principal amount of the Reverse Earnout Amount, subject to automatic downward adjustments in accordance with Section 2.05, substantially in the form attached as Schedule G.</w:t>
      </w:r>
    </w:p>
    <w:p>
      <w:pPr>
        <w:pStyle w:val="BodyText"/>
        <w:spacing w:before="10"/>
        <w:rPr>
          <w:sz w:val="20"/>
        </w:rPr>
      </w:pPr>
    </w:p>
    <w:p>
      <w:pPr>
        <w:spacing w:before="1"/>
        <w:ind w:left="1941" w:right="0" w:firstLine="0"/>
        <w:jc w:val="left"/>
        <w:rPr>
          <w:sz w:val="21"/>
        </w:rPr>
      </w:pPr>
      <w:r>
        <w:rPr>
          <w:sz w:val="21"/>
        </w:rPr>
        <w:t>(zzzz) "</w:t>
      </w:r>
      <w:r>
        <w:rPr>
          <w:b/>
          <w:sz w:val="21"/>
        </w:rPr>
        <w:t>Reverse Earnout Period</w:t>
      </w:r>
      <w:r>
        <w:rPr>
          <w:sz w:val="21"/>
        </w:rPr>
        <w:t>" has the meaning specified in Section 2.05(1)(b).</w:t>
      </w:r>
    </w:p>
    <w:p>
      <w:pPr>
        <w:pStyle w:val="BodyText"/>
        <w:spacing w:before="10"/>
        <w:rPr>
          <w:sz w:val="20"/>
        </w:rPr>
      </w:pPr>
    </w:p>
    <w:p>
      <w:pPr>
        <w:tabs>
          <w:tab w:pos="3382" w:val="left" w:leader="none"/>
        </w:tabs>
        <w:spacing w:line="244" w:lineRule="auto" w:before="1"/>
        <w:ind w:left="2662" w:right="1920" w:hanging="721"/>
        <w:jc w:val="left"/>
        <w:rPr>
          <w:sz w:val="21"/>
        </w:rPr>
      </w:pPr>
      <w:r>
        <w:rPr>
          <w:spacing w:val="-1"/>
          <w:sz w:val="21"/>
        </w:rPr>
        <w:t>(aaaaa)</w:t>
        <w:tab/>
        <w:tab/>
      </w:r>
      <w:r>
        <w:rPr>
          <w:sz w:val="21"/>
        </w:rPr>
        <w:t>"</w:t>
      </w:r>
      <w:r>
        <w:rPr>
          <w:b/>
          <w:sz w:val="21"/>
        </w:rPr>
        <w:t>Reverse Earnout Statement</w:t>
      </w:r>
      <w:r>
        <w:rPr>
          <w:sz w:val="21"/>
        </w:rPr>
        <w:t>" has the meaning specified in Section 2.05(1)(b).</w:t>
      </w:r>
    </w:p>
    <w:p>
      <w:pPr>
        <w:pStyle w:val="BodyText"/>
        <w:spacing w:before="9"/>
        <w:rPr>
          <w:sz w:val="19"/>
        </w:rPr>
      </w:pPr>
    </w:p>
    <w:p>
      <w:pPr>
        <w:pStyle w:val="BodyText"/>
        <w:tabs>
          <w:tab w:pos="3382" w:val="left" w:leader="none"/>
        </w:tabs>
        <w:spacing w:line="242" w:lineRule="auto"/>
        <w:ind w:left="2662" w:right="1345" w:hanging="721"/>
        <w:jc w:val="both"/>
      </w:pPr>
      <w:r>
        <w:rPr>
          <w:spacing w:val="-1"/>
        </w:rPr>
        <w:t>(bbbbb)</w:t>
        <w:tab/>
        <w:tab/>
      </w:r>
      <w:r>
        <w:rPr/>
        <w:t>"</w:t>
      </w:r>
      <w:r>
        <w:rPr>
          <w:b/>
        </w:rPr>
        <w:t>Securities Regulatory Authority</w:t>
      </w:r>
      <w:r>
        <w:rPr/>
        <w:t>" means the securities commissions or similar securities regulatory authorities of each of the provinces and territories of Canada.</w:t>
      </w:r>
    </w:p>
    <w:p>
      <w:pPr>
        <w:pStyle w:val="BodyText"/>
        <w:spacing w:before="11"/>
        <w:rPr>
          <w:sz w:val="20"/>
        </w:rPr>
      </w:pPr>
    </w:p>
    <w:p>
      <w:pPr>
        <w:tabs>
          <w:tab w:pos="3382" w:val="left" w:leader="none"/>
        </w:tabs>
        <w:spacing w:line="475" w:lineRule="auto" w:before="0"/>
        <w:ind w:left="1941" w:right="2645" w:firstLine="0"/>
        <w:jc w:val="left"/>
        <w:rPr>
          <w:sz w:val="21"/>
        </w:rPr>
      </w:pPr>
      <w:r>
        <w:rPr>
          <w:sz w:val="21"/>
        </w:rPr>
        <w:t>(ccccc) "</w:t>
      </w:r>
      <w:r>
        <w:rPr>
          <w:b/>
          <w:sz w:val="21"/>
        </w:rPr>
        <w:t>Seller Representative</w:t>
      </w:r>
      <w:r>
        <w:rPr>
          <w:sz w:val="21"/>
        </w:rPr>
        <w:t>" has the meaning specified in Section 2.08(1). (ddddd)</w:t>
        <w:tab/>
        <w:t>"</w:t>
      </w:r>
      <w:r>
        <w:rPr>
          <w:b/>
          <w:sz w:val="21"/>
        </w:rPr>
        <w:t>Shareholders</w:t>
      </w:r>
      <w:r>
        <w:rPr>
          <w:sz w:val="21"/>
        </w:rPr>
        <w:t>" has the meaning specified in the Recitals. (eeeee)</w:t>
        <w:tab/>
        <w:t>"</w:t>
      </w:r>
      <w:r>
        <w:rPr>
          <w:b/>
          <w:sz w:val="21"/>
        </w:rPr>
        <w:t>Shareholders' Counsel</w:t>
      </w:r>
      <w:r>
        <w:rPr>
          <w:sz w:val="21"/>
        </w:rPr>
        <w:t>" means Gowling WLG (Canada)</w:t>
      </w:r>
      <w:r>
        <w:rPr>
          <w:spacing w:val="-23"/>
          <w:sz w:val="21"/>
        </w:rPr>
        <w:t> </w:t>
      </w:r>
      <w:r>
        <w:rPr>
          <w:sz w:val="21"/>
        </w:rPr>
        <w:t>LLP.</w:t>
      </w:r>
    </w:p>
    <w:p>
      <w:pPr>
        <w:pStyle w:val="BodyText"/>
        <w:spacing w:before="6"/>
        <w:ind w:left="2662" w:right="1339" w:hanging="721"/>
        <w:jc w:val="both"/>
      </w:pPr>
      <w:r>
        <w:rPr/>
        <w:t>(fffff) "</w:t>
      </w:r>
      <w:r>
        <w:rPr>
          <w:b/>
        </w:rPr>
        <w:t>Specified Patents</w:t>
      </w:r>
      <w:r>
        <w:rPr/>
        <w:t>" means those patents listed in Section 1.01(fffff) of the Disclosure Letter, together with any rights of priority and all rights in continuations, continuations in part, divisions, re-examinations, re-issues and other derivative applications and patents related to those patents listed in Section 1.01(fffff) of the Disclosure Letter.</w:t>
      </w:r>
    </w:p>
    <w:p>
      <w:pPr>
        <w:pStyle w:val="BodyText"/>
        <w:spacing w:before="7"/>
        <w:rPr>
          <w:sz w:val="20"/>
        </w:rPr>
      </w:pPr>
    </w:p>
    <w:p>
      <w:pPr>
        <w:pStyle w:val="BodyText"/>
        <w:tabs>
          <w:tab w:pos="3382" w:val="left" w:leader="none"/>
        </w:tabs>
        <w:spacing w:line="242" w:lineRule="auto"/>
        <w:ind w:left="2662" w:right="1339" w:hanging="721"/>
        <w:jc w:val="both"/>
      </w:pPr>
      <w:r>
        <w:rPr>
          <w:spacing w:val="-1"/>
        </w:rPr>
        <w:t>(ggggg)</w:t>
        <w:tab/>
        <w:tab/>
      </w:r>
      <w:r>
        <w:rPr/>
        <w:t>"</w:t>
      </w:r>
      <w:r>
        <w:rPr>
          <w:b/>
        </w:rPr>
        <w:t>Specified Patents Calculation</w:t>
      </w:r>
      <w:r>
        <w:rPr/>
        <w:t>" means an amount equal to 25% multiplied by the amount of EBITDA directly attributable to the royalty or similar payments received in respect of, and the cost of enforcing, the Specified</w:t>
      </w:r>
      <w:r>
        <w:rPr>
          <w:spacing w:val="-16"/>
        </w:rPr>
        <w:t> </w:t>
      </w:r>
      <w:r>
        <w:rPr/>
        <w:t>Patents.</w:t>
      </w:r>
    </w:p>
    <w:p>
      <w:pPr>
        <w:pStyle w:val="BodyText"/>
        <w:spacing w:before="11"/>
        <w:rPr>
          <w:sz w:val="20"/>
        </w:rPr>
      </w:pPr>
    </w:p>
    <w:p>
      <w:pPr>
        <w:pStyle w:val="BodyText"/>
        <w:tabs>
          <w:tab w:pos="3382" w:val="left" w:leader="none"/>
        </w:tabs>
        <w:ind w:left="1941"/>
      </w:pPr>
      <w:r>
        <w:rPr/>
        <w:t>(hhhhh)</w:t>
        <w:tab/>
      </w:r>
      <w:r>
        <w:rPr>
          <w:spacing w:val="-3"/>
        </w:rPr>
        <w:t>"</w:t>
      </w:r>
      <w:r>
        <w:rPr>
          <w:b/>
          <w:spacing w:val="-3"/>
        </w:rPr>
        <w:t>SSC </w:t>
      </w:r>
      <w:r>
        <w:rPr>
          <w:b/>
        </w:rPr>
        <w:t>Shares</w:t>
      </w:r>
      <w:r>
        <w:rPr/>
        <w:t>" means common shares in the capital of the</w:t>
      </w:r>
      <w:r>
        <w:rPr>
          <w:spacing w:val="7"/>
        </w:rPr>
        <w:t> </w:t>
      </w:r>
      <w:r>
        <w:rPr/>
        <w:t>Purchaser.</w:t>
      </w:r>
    </w:p>
    <w:p>
      <w:pPr>
        <w:spacing w:after="0"/>
        <w:sectPr>
          <w:pgSz w:w="12240" w:h="15840"/>
          <w:pgMar w:header="0" w:footer="1318" w:top="1380" w:bottom="1540" w:left="220" w:right="100"/>
        </w:sectPr>
      </w:pPr>
    </w:p>
    <w:p>
      <w:pPr>
        <w:pStyle w:val="BodyText"/>
        <w:tabs>
          <w:tab w:pos="2661" w:val="left" w:leader="none"/>
        </w:tabs>
        <w:spacing w:line="242" w:lineRule="auto" w:before="65"/>
        <w:ind w:left="2662" w:right="1345" w:hanging="721"/>
      </w:pPr>
      <w:r>
        <w:rPr/>
        <w:t>(iiiii)</w:t>
        <w:tab/>
      </w:r>
      <w:r>
        <w:rPr>
          <w:spacing w:val="-3"/>
        </w:rPr>
        <w:t>"</w:t>
      </w:r>
      <w:r>
        <w:rPr>
          <w:b/>
          <w:spacing w:val="-3"/>
        </w:rPr>
        <w:t>SSC </w:t>
      </w:r>
      <w:r>
        <w:rPr>
          <w:b/>
        </w:rPr>
        <w:t>Unit</w:t>
      </w:r>
      <w:r>
        <w:rPr/>
        <w:t>" means a unit </w:t>
      </w:r>
      <w:r>
        <w:rPr>
          <w:spacing w:val="3"/>
        </w:rPr>
        <w:t>of </w:t>
      </w:r>
      <w:r>
        <w:rPr/>
        <w:t>SSC, each SSC Unit comprised of one SSC Share and one-half of one SSC</w:t>
      </w:r>
      <w:r>
        <w:rPr>
          <w:spacing w:val="-1"/>
        </w:rPr>
        <w:t> </w:t>
      </w:r>
      <w:r>
        <w:rPr/>
        <w:t>Warrant.</w:t>
      </w:r>
    </w:p>
    <w:p>
      <w:pPr>
        <w:pStyle w:val="BodyText"/>
        <w:spacing w:before="2"/>
        <w:rPr>
          <w:sz w:val="20"/>
        </w:rPr>
      </w:pPr>
    </w:p>
    <w:p>
      <w:pPr>
        <w:pStyle w:val="BodyText"/>
        <w:spacing w:before="1"/>
        <w:ind w:left="2662" w:right="1338" w:hanging="721"/>
        <w:jc w:val="both"/>
      </w:pPr>
      <w:r>
        <w:rPr/>
        <w:t>(jjjjj) </w:t>
      </w:r>
      <w:r>
        <w:rPr>
          <w:spacing w:val="-3"/>
        </w:rPr>
        <w:t>"</w:t>
      </w:r>
      <w:r>
        <w:rPr>
          <w:b/>
          <w:spacing w:val="-3"/>
        </w:rPr>
        <w:t>SSC </w:t>
      </w:r>
      <w:r>
        <w:rPr>
          <w:b/>
        </w:rPr>
        <w:t>Warrant</w:t>
      </w:r>
      <w:r>
        <w:rPr/>
        <w:t>" means a warrant to purchase one SSC Share, each whole warrant exercisable</w:t>
      </w:r>
      <w:r>
        <w:rPr>
          <w:spacing w:val="-12"/>
        </w:rPr>
        <w:t> </w:t>
      </w:r>
      <w:r>
        <w:rPr/>
        <w:t>at</w:t>
      </w:r>
      <w:r>
        <w:rPr>
          <w:spacing w:val="-11"/>
        </w:rPr>
        <w:t> </w:t>
      </w:r>
      <w:r>
        <w:rPr/>
        <w:t>the</w:t>
      </w:r>
      <w:r>
        <w:rPr>
          <w:spacing w:val="-5"/>
        </w:rPr>
        <w:t> </w:t>
      </w:r>
      <w:r>
        <w:rPr/>
        <w:t>price</w:t>
      </w:r>
      <w:r>
        <w:rPr>
          <w:spacing w:val="-11"/>
        </w:rPr>
        <w:t> </w:t>
      </w:r>
      <w:r>
        <w:rPr/>
        <w:t>of</w:t>
      </w:r>
      <w:r>
        <w:rPr>
          <w:spacing w:val="-12"/>
        </w:rPr>
        <w:t> </w:t>
      </w:r>
      <w:r>
        <w:rPr/>
        <w:t>$0.75</w:t>
      </w:r>
      <w:r>
        <w:rPr>
          <w:spacing w:val="-11"/>
        </w:rPr>
        <w:t> </w:t>
      </w:r>
      <w:r>
        <w:rPr/>
        <w:t>per</w:t>
      </w:r>
      <w:r>
        <w:rPr>
          <w:spacing w:val="-1"/>
        </w:rPr>
        <w:t> </w:t>
      </w:r>
      <w:r>
        <w:rPr/>
        <w:t>SSC</w:t>
      </w:r>
      <w:r>
        <w:rPr>
          <w:spacing w:val="-10"/>
        </w:rPr>
        <w:t> </w:t>
      </w:r>
      <w:r>
        <w:rPr/>
        <w:t>Share</w:t>
      </w:r>
      <w:r>
        <w:rPr>
          <w:spacing w:val="-12"/>
        </w:rPr>
        <w:t> </w:t>
      </w:r>
      <w:r>
        <w:rPr/>
        <w:t>for</w:t>
      </w:r>
      <w:r>
        <w:rPr>
          <w:spacing w:val="-8"/>
        </w:rPr>
        <w:t> </w:t>
      </w:r>
      <w:r>
        <w:rPr/>
        <w:t>a</w:t>
      </w:r>
      <w:r>
        <w:rPr>
          <w:spacing w:val="-12"/>
        </w:rPr>
        <w:t> </w:t>
      </w:r>
      <w:r>
        <w:rPr/>
        <w:t>period</w:t>
      </w:r>
      <w:r>
        <w:rPr>
          <w:spacing w:val="-11"/>
        </w:rPr>
        <w:t> </w:t>
      </w:r>
      <w:r>
        <w:rPr/>
        <w:t>of</w:t>
      </w:r>
      <w:r>
        <w:rPr>
          <w:spacing w:val="-5"/>
        </w:rPr>
        <w:t> </w:t>
      </w:r>
      <w:r>
        <w:rPr/>
        <w:t>two</w:t>
      </w:r>
      <w:r>
        <w:rPr>
          <w:spacing w:val="-11"/>
        </w:rPr>
        <w:t> </w:t>
      </w:r>
      <w:r>
        <w:rPr/>
        <w:t>years</w:t>
      </w:r>
      <w:r>
        <w:rPr>
          <w:spacing w:val="-8"/>
        </w:rPr>
        <w:t> </w:t>
      </w:r>
      <w:r>
        <w:rPr/>
        <w:t>from</w:t>
      </w:r>
      <w:r>
        <w:rPr>
          <w:spacing w:val="-12"/>
        </w:rPr>
        <w:t> </w:t>
      </w:r>
      <w:r>
        <w:rPr/>
        <w:t>the</w:t>
      </w:r>
      <w:r>
        <w:rPr>
          <w:spacing w:val="-11"/>
        </w:rPr>
        <w:t> </w:t>
      </w:r>
      <w:r>
        <w:rPr/>
        <w:t>date of</w:t>
      </w:r>
      <w:r>
        <w:rPr>
          <w:spacing w:val="-3"/>
        </w:rPr>
        <w:t> </w:t>
      </w:r>
      <w:r>
        <w:rPr/>
        <w:t>issuance.</w:t>
      </w:r>
    </w:p>
    <w:p>
      <w:pPr>
        <w:pStyle w:val="BodyText"/>
        <w:spacing w:before="10"/>
        <w:rPr>
          <w:sz w:val="20"/>
        </w:rPr>
      </w:pPr>
    </w:p>
    <w:p>
      <w:pPr>
        <w:pStyle w:val="BodyText"/>
        <w:ind w:left="2662" w:right="1338" w:hanging="721"/>
        <w:jc w:val="both"/>
      </w:pPr>
      <w:r>
        <w:rPr/>
        <w:t>(kkkkk) "</w:t>
      </w:r>
      <w:r>
        <w:rPr>
          <w:b/>
        </w:rPr>
        <w:t>STTS Shareholders</w:t>
      </w:r>
      <w:r>
        <w:rPr/>
        <w:t>" means the Shareholders holding shares in the capital of the Company indirectly through STTS, being each of Tairance Rutter, James Clarke, Thomas Facciolo, Meow Meow Industries Inc., Sillyfish Inc. and 2569706 Alberta Ltd.</w:t>
      </w:r>
    </w:p>
    <w:p>
      <w:pPr>
        <w:pStyle w:val="BodyText"/>
      </w:pPr>
    </w:p>
    <w:p>
      <w:pPr>
        <w:spacing w:line="480" w:lineRule="auto" w:before="0"/>
        <w:ind w:left="1941" w:right="2166" w:firstLine="0"/>
        <w:jc w:val="both"/>
        <w:rPr>
          <w:sz w:val="21"/>
        </w:rPr>
      </w:pPr>
      <w:r>
        <w:rPr>
          <w:sz w:val="21"/>
        </w:rPr>
        <w:t>(lllll) "</w:t>
      </w:r>
      <w:r>
        <w:rPr>
          <w:b/>
          <w:sz w:val="21"/>
        </w:rPr>
        <w:t>STTS Representations</w:t>
      </w:r>
      <w:r>
        <w:rPr>
          <w:sz w:val="21"/>
        </w:rPr>
        <w:t>" has the meaning specified in Section 8.03(1)(c)(i). (mmmmm) "</w:t>
      </w:r>
      <w:r>
        <w:rPr>
          <w:b/>
          <w:sz w:val="21"/>
        </w:rPr>
        <w:t>Straddle Period</w:t>
      </w:r>
      <w:r>
        <w:rPr>
          <w:sz w:val="21"/>
        </w:rPr>
        <w:t>" has the meaning specified in Section 5.08(1).</w:t>
      </w:r>
    </w:p>
    <w:p>
      <w:pPr>
        <w:pStyle w:val="BodyText"/>
        <w:tabs>
          <w:tab w:pos="3382" w:val="left" w:leader="none"/>
        </w:tabs>
        <w:ind w:left="2662" w:right="1342" w:hanging="721"/>
        <w:jc w:val="both"/>
      </w:pPr>
      <w:r>
        <w:rPr>
          <w:spacing w:val="-1"/>
        </w:rPr>
        <w:t>(nnnnn)</w:t>
        <w:tab/>
        <w:tab/>
      </w:r>
      <w:r>
        <w:rPr/>
        <w:t>"</w:t>
      </w:r>
      <w:r>
        <w:rPr>
          <w:b/>
        </w:rPr>
        <w:t>Tangible Personal Property</w:t>
      </w:r>
      <w:r>
        <w:rPr/>
        <w:t>" means machinery, equipment, furniture, furnishings, office equipment, computer hardware, supplies, materials, vehicles, material handling equipment, laboratory materials and supplies, implements, parts, tools, jigs, dies, moulds, patterns, tooling and spare parts and tangible assets owned by any of the Purchased</w:t>
      </w:r>
      <w:r>
        <w:rPr>
          <w:spacing w:val="5"/>
        </w:rPr>
        <w:t> </w:t>
      </w:r>
      <w:r>
        <w:rPr/>
        <w:t>Corporations.</w:t>
      </w:r>
    </w:p>
    <w:p>
      <w:pPr>
        <w:pStyle w:val="BodyText"/>
        <w:spacing w:before="10"/>
        <w:rPr>
          <w:sz w:val="20"/>
        </w:rPr>
      </w:pPr>
    </w:p>
    <w:p>
      <w:pPr>
        <w:pStyle w:val="BodyText"/>
        <w:tabs>
          <w:tab w:pos="3382" w:val="left" w:leader="none"/>
        </w:tabs>
        <w:spacing w:line="242" w:lineRule="auto"/>
        <w:ind w:left="2662" w:right="1344" w:hanging="721"/>
        <w:jc w:val="both"/>
      </w:pPr>
      <w:r>
        <w:rPr>
          <w:spacing w:val="-1"/>
        </w:rPr>
        <w:t>(ooooo)</w:t>
        <w:tab/>
        <w:tab/>
      </w:r>
      <w:r>
        <w:rPr/>
        <w:t>"</w:t>
      </w:r>
      <w:r>
        <w:rPr>
          <w:b/>
        </w:rPr>
        <w:t>Tax Act</w:t>
      </w:r>
      <w:r>
        <w:rPr/>
        <w:t>" means the </w:t>
      </w:r>
      <w:r>
        <w:rPr>
          <w:i/>
        </w:rPr>
        <w:t>Income Tax Act </w:t>
      </w:r>
      <w:r>
        <w:rPr/>
        <w:t>(Canada) and the regulations promulgated pursuant thereto, each as</w:t>
      </w:r>
      <w:r>
        <w:rPr>
          <w:spacing w:val="-7"/>
        </w:rPr>
        <w:t> </w:t>
      </w:r>
      <w:r>
        <w:rPr/>
        <w:t>amended.</w:t>
      </w:r>
    </w:p>
    <w:p>
      <w:pPr>
        <w:pStyle w:val="BodyText"/>
        <w:spacing w:before="2"/>
        <w:rPr>
          <w:sz w:val="20"/>
        </w:rPr>
      </w:pPr>
    </w:p>
    <w:p>
      <w:pPr>
        <w:pStyle w:val="BodyText"/>
        <w:tabs>
          <w:tab w:pos="3382" w:val="left" w:leader="none"/>
        </w:tabs>
        <w:spacing w:line="242" w:lineRule="auto"/>
        <w:ind w:left="2662" w:right="1337" w:hanging="721"/>
        <w:jc w:val="both"/>
      </w:pPr>
      <w:r>
        <w:rPr>
          <w:spacing w:val="-1"/>
        </w:rPr>
        <w:t>(ppppp)</w:t>
        <w:tab/>
        <w:tab/>
      </w:r>
      <w:r>
        <w:rPr/>
        <w:t>"</w:t>
      </w:r>
      <w:r>
        <w:rPr>
          <w:b/>
        </w:rPr>
        <w:t>Tax Returns</w:t>
      </w:r>
      <w:r>
        <w:rPr/>
        <w:t>" means all returns, reports, declarations, elections, statements, bills,</w:t>
      </w:r>
      <w:r>
        <w:rPr>
          <w:spacing w:val="-6"/>
        </w:rPr>
        <w:t> </w:t>
      </w:r>
      <w:r>
        <w:rPr/>
        <w:t>schedules,</w:t>
      </w:r>
      <w:r>
        <w:rPr>
          <w:spacing w:val="-5"/>
        </w:rPr>
        <w:t> </w:t>
      </w:r>
      <w:r>
        <w:rPr/>
        <w:t>forms</w:t>
      </w:r>
      <w:r>
        <w:rPr>
          <w:spacing w:val="-1"/>
        </w:rPr>
        <w:t> </w:t>
      </w:r>
      <w:r>
        <w:rPr/>
        <w:t>or</w:t>
      </w:r>
      <w:r>
        <w:rPr>
          <w:spacing w:val="-1"/>
        </w:rPr>
        <w:t> </w:t>
      </w:r>
      <w:r>
        <w:rPr/>
        <w:t>written</w:t>
      </w:r>
      <w:r>
        <w:rPr>
          <w:spacing w:val="-5"/>
        </w:rPr>
        <w:t> </w:t>
      </w:r>
      <w:r>
        <w:rPr/>
        <w:t>information</w:t>
      </w:r>
      <w:r>
        <w:rPr>
          <w:spacing w:val="-6"/>
        </w:rPr>
        <w:t> </w:t>
      </w:r>
      <w:r>
        <w:rPr/>
        <w:t>of,</w:t>
      </w:r>
      <w:r>
        <w:rPr>
          <w:spacing w:val="-5"/>
        </w:rPr>
        <w:t> </w:t>
      </w:r>
      <w:r>
        <w:rPr/>
        <w:t>or</w:t>
      </w:r>
      <w:r>
        <w:rPr>
          <w:spacing w:val="-1"/>
        </w:rPr>
        <w:t> </w:t>
      </w:r>
      <w:r>
        <w:rPr/>
        <w:t>in</w:t>
      </w:r>
      <w:r>
        <w:rPr>
          <w:spacing w:val="-6"/>
        </w:rPr>
        <w:t> </w:t>
      </w:r>
      <w:r>
        <w:rPr/>
        <w:t>respect</w:t>
      </w:r>
      <w:r>
        <w:rPr>
          <w:spacing w:val="-5"/>
        </w:rPr>
        <w:t> </w:t>
      </w:r>
      <w:r>
        <w:rPr/>
        <w:t>of,</w:t>
      </w:r>
      <w:r>
        <w:rPr>
          <w:spacing w:val="-5"/>
        </w:rPr>
        <w:t> </w:t>
      </w:r>
      <w:r>
        <w:rPr/>
        <w:t>Taxes</w:t>
      </w:r>
      <w:r>
        <w:rPr>
          <w:spacing w:val="-1"/>
        </w:rPr>
        <w:t> </w:t>
      </w:r>
      <w:r>
        <w:rPr/>
        <w:t>that</w:t>
      </w:r>
      <w:r>
        <w:rPr>
          <w:spacing w:val="-5"/>
        </w:rPr>
        <w:t> </w:t>
      </w:r>
      <w:r>
        <w:rPr/>
        <w:t>are,</w:t>
      </w:r>
      <w:r>
        <w:rPr>
          <w:spacing w:val="-5"/>
        </w:rPr>
        <w:t> </w:t>
      </w:r>
      <w:r>
        <w:rPr/>
        <w:t>or</w:t>
      </w:r>
      <w:r>
        <w:rPr>
          <w:spacing w:val="-2"/>
        </w:rPr>
        <w:t> </w:t>
      </w:r>
      <w:r>
        <w:rPr/>
        <w:t>are required to be, filed with or supplied to any Governmental Entity in respect of</w:t>
      </w:r>
      <w:r>
        <w:rPr>
          <w:spacing w:val="-37"/>
        </w:rPr>
        <w:t> </w:t>
      </w:r>
      <w:r>
        <w:rPr>
          <w:spacing w:val="3"/>
        </w:rPr>
        <w:t>Taxes.</w:t>
      </w:r>
    </w:p>
    <w:p>
      <w:pPr>
        <w:pStyle w:val="BodyText"/>
        <w:spacing w:before="3"/>
        <w:rPr>
          <w:sz w:val="20"/>
        </w:rPr>
      </w:pPr>
    </w:p>
    <w:p>
      <w:pPr>
        <w:pStyle w:val="BodyText"/>
        <w:tabs>
          <w:tab w:pos="3382" w:val="left" w:leader="none"/>
        </w:tabs>
        <w:spacing w:before="1"/>
        <w:ind w:left="2662" w:right="1334" w:hanging="721"/>
        <w:jc w:val="both"/>
      </w:pPr>
      <w:r>
        <w:rPr>
          <w:spacing w:val="-1"/>
        </w:rPr>
        <w:t>(qqqqq)</w:t>
        <w:tab/>
        <w:tab/>
      </w:r>
      <w:r>
        <w:rPr/>
        <w:t>"</w:t>
      </w:r>
      <w:r>
        <w:rPr>
          <w:b/>
        </w:rPr>
        <w:t>Taxes</w:t>
      </w:r>
      <w:r>
        <w:rPr/>
        <w:t>" means all federal, state, provincial, territorial, county, municipal, local or foreign taxes, duties, imposts, levies, assessments, tariffs and other charges imposed, assessed or collected by a Governmental Entity including, (i) any gross income,</w:t>
      </w:r>
      <w:r>
        <w:rPr>
          <w:spacing w:val="-14"/>
        </w:rPr>
        <w:t> </w:t>
      </w:r>
      <w:r>
        <w:rPr/>
        <w:t>net</w:t>
      </w:r>
      <w:r>
        <w:rPr>
          <w:spacing w:val="-7"/>
        </w:rPr>
        <w:t> </w:t>
      </w:r>
      <w:r>
        <w:rPr/>
        <w:t>income,</w:t>
      </w:r>
      <w:r>
        <w:rPr>
          <w:spacing w:val="-14"/>
        </w:rPr>
        <w:t> </w:t>
      </w:r>
      <w:r>
        <w:rPr/>
        <w:t>gross</w:t>
      </w:r>
      <w:r>
        <w:rPr>
          <w:spacing w:val="-10"/>
        </w:rPr>
        <w:t> </w:t>
      </w:r>
      <w:r>
        <w:rPr/>
        <w:t>receipts,</w:t>
      </w:r>
      <w:r>
        <w:rPr>
          <w:spacing w:val="-13"/>
        </w:rPr>
        <w:t> </w:t>
      </w:r>
      <w:r>
        <w:rPr/>
        <w:t>business,</w:t>
      </w:r>
      <w:r>
        <w:rPr>
          <w:spacing w:val="-14"/>
        </w:rPr>
        <w:t> </w:t>
      </w:r>
      <w:r>
        <w:rPr/>
        <w:t>royalty,</w:t>
      </w:r>
      <w:r>
        <w:rPr>
          <w:spacing w:val="-13"/>
        </w:rPr>
        <w:t> </w:t>
      </w:r>
      <w:r>
        <w:rPr/>
        <w:t>capital,</w:t>
      </w:r>
      <w:r>
        <w:rPr>
          <w:spacing w:val="-14"/>
        </w:rPr>
        <w:t> </w:t>
      </w:r>
      <w:r>
        <w:rPr/>
        <w:t>capital</w:t>
      </w:r>
      <w:r>
        <w:rPr>
          <w:spacing w:val="-16"/>
        </w:rPr>
        <w:t> </w:t>
      </w:r>
      <w:r>
        <w:rPr/>
        <w:t>gains,</w:t>
      </w:r>
      <w:r>
        <w:rPr>
          <w:spacing w:val="-14"/>
        </w:rPr>
        <w:t> </w:t>
      </w:r>
      <w:r>
        <w:rPr/>
        <w:t>goods</w:t>
      </w:r>
      <w:r>
        <w:rPr>
          <w:spacing w:val="-10"/>
        </w:rPr>
        <w:t> </w:t>
      </w:r>
      <w:r>
        <w:rPr/>
        <w:t>and services, value added, severance, stamp, franchise, occupation, carbon, fuel premium, capital stock, sales and use, real property, land transfer, personal property, ad valorem, transfer, licence, profits, windfall profits, environmental, payroll, employment, employer health, pension plan, anti-dumping, countervail, excise, severance, stamp, occupation, withholding, or premium tax, (ii) all employment insurance premiums, Canada, Québec and any other pension plan contributions or premiums, (iii) any fine, penalty, interest, or addition to tax levied, including in respect of (i) and (ii)</w:t>
      </w:r>
      <w:r>
        <w:rPr>
          <w:spacing w:val="-1"/>
        </w:rPr>
        <w:t> </w:t>
      </w:r>
      <w:r>
        <w:rPr/>
        <w:t>above.</w:t>
      </w:r>
    </w:p>
    <w:p>
      <w:pPr>
        <w:pStyle w:val="BodyText"/>
        <w:spacing w:before="1"/>
      </w:pPr>
    </w:p>
    <w:p>
      <w:pPr>
        <w:pStyle w:val="BodyText"/>
        <w:ind w:left="2662" w:right="1341" w:hanging="721"/>
        <w:jc w:val="both"/>
      </w:pPr>
      <w:r>
        <w:rPr/>
        <w:t>(rrrrr) "</w:t>
      </w:r>
      <w:r>
        <w:rPr>
          <w:b/>
        </w:rPr>
        <w:t>Transferred Information</w:t>
      </w:r>
      <w:r>
        <w:rPr/>
        <w:t>" means the Personal Information to be disclosed or conveyed to the Purchaser or any of its Affiliates by or on behalf of any of the Purchased Corporations as a result of or in connection with the transactions contemplated herein, and includes all such Personal Information disclosed to the Purchaser or any of its Affiliates during the period leading up to and including the completion of the transaction contemplated herein.</w:t>
      </w:r>
    </w:p>
    <w:p>
      <w:pPr>
        <w:pStyle w:val="BodyText"/>
        <w:spacing w:before="3"/>
      </w:pPr>
    </w:p>
    <w:p>
      <w:pPr>
        <w:pStyle w:val="BodyText"/>
        <w:ind w:left="1941"/>
        <w:jc w:val="both"/>
      </w:pPr>
      <w:r>
        <w:rPr/>
        <w:t>(sssss) "</w:t>
      </w:r>
      <w:r>
        <w:rPr>
          <w:b/>
        </w:rPr>
        <w:t>TSXV</w:t>
      </w:r>
      <w:r>
        <w:rPr/>
        <w:t>" means the TSX Venture Exchange.</w:t>
      </w:r>
    </w:p>
    <w:p>
      <w:pPr>
        <w:pStyle w:val="BodyText"/>
        <w:spacing w:before="10"/>
        <w:rPr>
          <w:sz w:val="20"/>
        </w:rPr>
      </w:pPr>
    </w:p>
    <w:p>
      <w:pPr>
        <w:spacing w:before="1"/>
        <w:ind w:left="1941" w:right="0" w:firstLine="0"/>
        <w:jc w:val="both"/>
        <w:rPr>
          <w:sz w:val="21"/>
        </w:rPr>
      </w:pPr>
      <w:r>
        <w:rPr>
          <w:sz w:val="21"/>
        </w:rPr>
        <w:t>(ttttt) "</w:t>
      </w:r>
      <w:r>
        <w:rPr>
          <w:b/>
          <w:sz w:val="21"/>
        </w:rPr>
        <w:t>U.S. Securities Act</w:t>
      </w:r>
      <w:r>
        <w:rPr>
          <w:sz w:val="21"/>
        </w:rPr>
        <w:t>" means the </w:t>
      </w:r>
      <w:r>
        <w:rPr>
          <w:i/>
          <w:sz w:val="21"/>
        </w:rPr>
        <w:t>U.S. Securities Act of 1933</w:t>
      </w:r>
      <w:r>
        <w:rPr>
          <w:sz w:val="21"/>
        </w:rPr>
        <w:t>, as amended.</w:t>
      </w:r>
    </w:p>
    <w:p>
      <w:pPr>
        <w:spacing w:after="0"/>
        <w:jc w:val="both"/>
        <w:rPr>
          <w:sz w:val="21"/>
        </w:rPr>
        <w:sectPr>
          <w:pgSz w:w="12240" w:h="15840"/>
          <w:pgMar w:header="0" w:footer="1318" w:top="1380" w:bottom="1540" w:left="220" w:right="100"/>
        </w:sectPr>
      </w:pPr>
    </w:p>
    <w:p>
      <w:pPr>
        <w:pStyle w:val="Heading3"/>
        <w:numPr>
          <w:ilvl w:val="1"/>
          <w:numId w:val="11"/>
        </w:numPr>
        <w:tabs>
          <w:tab w:pos="2661" w:val="left" w:leader="none"/>
          <w:tab w:pos="2662" w:val="left" w:leader="none"/>
        </w:tabs>
        <w:spacing w:line="240" w:lineRule="auto" w:before="65" w:after="0"/>
        <w:ind w:left="2662" w:right="0" w:hanging="1442"/>
        <w:jc w:val="left"/>
        <w:rPr>
          <w:u w:val="none"/>
        </w:rPr>
      </w:pPr>
      <w:bookmarkStart w:name="_TOC_250065" w:id="3"/>
      <w:r>
        <w:rPr>
          <w:u w:val="thick"/>
        </w:rPr>
        <w:t>Gender and</w:t>
      </w:r>
      <w:r>
        <w:rPr>
          <w:spacing w:val="-3"/>
          <w:u w:val="thick"/>
        </w:rPr>
        <w:t> </w:t>
      </w:r>
      <w:bookmarkEnd w:id="3"/>
      <w:r>
        <w:rPr>
          <w:u w:val="thick"/>
        </w:rPr>
        <w:t>Number.</w:t>
      </w:r>
    </w:p>
    <w:p>
      <w:pPr>
        <w:pStyle w:val="BodyText"/>
        <w:spacing w:before="4"/>
        <w:rPr>
          <w:b/>
          <w:sz w:val="12"/>
        </w:rPr>
      </w:pPr>
    </w:p>
    <w:p>
      <w:pPr>
        <w:pStyle w:val="BodyText"/>
        <w:spacing w:line="242" w:lineRule="auto" w:before="92"/>
        <w:ind w:left="1220" w:right="1292" w:firstLine="720"/>
      </w:pPr>
      <w:r>
        <w:rPr/>
        <w:t>Any reference in this Agreement to gender includes all genders and words importing the singular number only will include the plural and vice versa.</w:t>
      </w:r>
    </w:p>
    <w:p>
      <w:pPr>
        <w:pStyle w:val="BodyText"/>
        <w:spacing w:before="10"/>
        <w:rPr>
          <w:sz w:val="20"/>
        </w:rPr>
      </w:pPr>
    </w:p>
    <w:p>
      <w:pPr>
        <w:pStyle w:val="Heading3"/>
        <w:numPr>
          <w:ilvl w:val="1"/>
          <w:numId w:val="11"/>
        </w:numPr>
        <w:tabs>
          <w:tab w:pos="2661" w:val="left" w:leader="none"/>
          <w:tab w:pos="2662" w:val="left" w:leader="none"/>
        </w:tabs>
        <w:spacing w:line="240" w:lineRule="auto" w:before="0" w:after="0"/>
        <w:ind w:left="2662" w:right="0" w:hanging="1442"/>
        <w:jc w:val="left"/>
        <w:rPr>
          <w:u w:val="none"/>
        </w:rPr>
      </w:pPr>
      <w:bookmarkStart w:name="_TOC_250064" w:id="4"/>
      <w:r>
        <w:rPr>
          <w:u w:val="thick"/>
        </w:rPr>
        <w:t>Headings,</w:t>
      </w:r>
      <w:r>
        <w:rPr>
          <w:spacing w:val="-3"/>
          <w:u w:val="thick"/>
        </w:rPr>
        <w:t> </w:t>
      </w:r>
      <w:bookmarkEnd w:id="4"/>
      <w:r>
        <w:rPr>
          <w:u w:val="thick"/>
        </w:rPr>
        <w:t>etc.</w:t>
      </w:r>
    </w:p>
    <w:p>
      <w:pPr>
        <w:pStyle w:val="BodyText"/>
        <w:spacing w:before="11"/>
        <w:rPr>
          <w:b/>
          <w:sz w:val="12"/>
        </w:rPr>
      </w:pPr>
    </w:p>
    <w:p>
      <w:pPr>
        <w:pStyle w:val="BodyText"/>
        <w:spacing w:before="92"/>
        <w:ind w:left="1220" w:right="1350" w:firstLine="720"/>
        <w:jc w:val="both"/>
      </w:pPr>
      <w:r>
        <w:rPr/>
        <w:t>The headings of the Articles and Sections of this Agreement have been inserted for convenience of reference only and shall not be used in any way in construing or interpreting any provisions hereof.</w:t>
      </w:r>
    </w:p>
    <w:p>
      <w:pPr>
        <w:pStyle w:val="BodyText"/>
        <w:spacing w:before="11"/>
        <w:rPr>
          <w:sz w:val="20"/>
        </w:rPr>
      </w:pPr>
    </w:p>
    <w:p>
      <w:pPr>
        <w:pStyle w:val="Heading3"/>
        <w:numPr>
          <w:ilvl w:val="1"/>
          <w:numId w:val="11"/>
        </w:numPr>
        <w:tabs>
          <w:tab w:pos="2661" w:val="left" w:leader="none"/>
          <w:tab w:pos="2662" w:val="left" w:leader="none"/>
        </w:tabs>
        <w:spacing w:line="240" w:lineRule="auto" w:before="0" w:after="0"/>
        <w:ind w:left="2662" w:right="0" w:hanging="1442"/>
        <w:jc w:val="left"/>
        <w:rPr>
          <w:u w:val="none"/>
        </w:rPr>
      </w:pPr>
      <w:bookmarkStart w:name="_TOC_250063" w:id="5"/>
      <w:bookmarkEnd w:id="5"/>
      <w:r>
        <w:rPr>
          <w:u w:val="thick"/>
        </w:rPr>
        <w:t>Currency.</w:t>
      </w:r>
    </w:p>
    <w:p>
      <w:pPr>
        <w:pStyle w:val="BodyText"/>
        <w:spacing w:before="11"/>
        <w:rPr>
          <w:b/>
          <w:sz w:val="12"/>
        </w:rPr>
      </w:pPr>
    </w:p>
    <w:p>
      <w:pPr>
        <w:pStyle w:val="BodyText"/>
        <w:spacing w:line="242" w:lineRule="auto" w:before="92"/>
        <w:ind w:left="1220" w:right="1292" w:firstLine="720"/>
      </w:pPr>
      <w:r>
        <w:rPr/>
        <w:t>All references in this Agreement to dollars, unless otherwise specifically indicated, are expressed in Canadian currency.</w:t>
      </w:r>
    </w:p>
    <w:p>
      <w:pPr>
        <w:pStyle w:val="BodyText"/>
        <w:spacing w:before="2"/>
        <w:rPr>
          <w:sz w:val="20"/>
        </w:rPr>
      </w:pPr>
    </w:p>
    <w:p>
      <w:pPr>
        <w:pStyle w:val="Heading3"/>
        <w:numPr>
          <w:ilvl w:val="1"/>
          <w:numId w:val="11"/>
        </w:numPr>
        <w:tabs>
          <w:tab w:pos="2661" w:val="left" w:leader="none"/>
          <w:tab w:pos="2662" w:val="left" w:leader="none"/>
        </w:tabs>
        <w:spacing w:line="240" w:lineRule="auto" w:before="0" w:after="0"/>
        <w:ind w:left="2662" w:right="0" w:hanging="1442"/>
        <w:jc w:val="left"/>
        <w:rPr>
          <w:u w:val="none"/>
        </w:rPr>
      </w:pPr>
      <w:bookmarkStart w:name="_TOC_250062" w:id="6"/>
      <w:r>
        <w:rPr>
          <w:u w:val="thick"/>
        </w:rPr>
        <w:t>Certain Phrases,</w:t>
      </w:r>
      <w:r>
        <w:rPr>
          <w:spacing w:val="-2"/>
          <w:u w:val="thick"/>
        </w:rPr>
        <w:t> </w:t>
      </w:r>
      <w:bookmarkEnd w:id="6"/>
      <w:r>
        <w:rPr>
          <w:u w:val="thick"/>
        </w:rPr>
        <w:t>etc.</w:t>
      </w:r>
    </w:p>
    <w:p>
      <w:pPr>
        <w:pStyle w:val="BodyText"/>
        <w:rPr>
          <w:b/>
          <w:sz w:val="13"/>
        </w:rPr>
      </w:pPr>
    </w:p>
    <w:p>
      <w:pPr>
        <w:pStyle w:val="BodyText"/>
        <w:spacing w:before="92"/>
        <w:ind w:left="1220" w:right="1337" w:firstLine="720"/>
        <w:jc w:val="both"/>
      </w:pPr>
      <w:r>
        <w:rPr/>
        <w:t>In this Agreement: (i) the words "including" and "includes" mean "including (or includes) without</w:t>
      </w:r>
      <w:r>
        <w:rPr>
          <w:spacing w:val="-6"/>
        </w:rPr>
        <w:t> </w:t>
      </w:r>
      <w:r>
        <w:rPr/>
        <w:t>limitation",</w:t>
      </w:r>
      <w:r>
        <w:rPr>
          <w:spacing w:val="-6"/>
        </w:rPr>
        <w:t> </w:t>
      </w:r>
      <w:r>
        <w:rPr/>
        <w:t>and</w:t>
      </w:r>
      <w:r>
        <w:rPr>
          <w:spacing w:val="-5"/>
        </w:rPr>
        <w:t> </w:t>
      </w:r>
      <w:r>
        <w:rPr/>
        <w:t>the</w:t>
      </w:r>
      <w:r>
        <w:rPr>
          <w:spacing w:val="-6"/>
        </w:rPr>
        <w:t> </w:t>
      </w:r>
      <w:r>
        <w:rPr/>
        <w:t>phrase</w:t>
      </w:r>
      <w:r>
        <w:rPr>
          <w:spacing w:val="-3"/>
        </w:rPr>
        <w:t> </w:t>
      </w:r>
      <w:r>
        <w:rPr/>
        <w:t>"the</w:t>
      </w:r>
      <w:r>
        <w:rPr>
          <w:spacing w:val="-6"/>
        </w:rPr>
        <w:t> </w:t>
      </w:r>
      <w:r>
        <w:rPr/>
        <w:t>aggregate</w:t>
      </w:r>
      <w:r>
        <w:rPr>
          <w:spacing w:val="-13"/>
        </w:rPr>
        <w:t> </w:t>
      </w:r>
      <w:r>
        <w:rPr/>
        <w:t>of",</w:t>
      </w:r>
      <w:r>
        <w:rPr>
          <w:spacing w:val="-5"/>
        </w:rPr>
        <w:t> </w:t>
      </w:r>
      <w:r>
        <w:rPr/>
        <w:t>"the</w:t>
      </w:r>
      <w:r>
        <w:rPr>
          <w:spacing w:val="-6"/>
        </w:rPr>
        <w:t> </w:t>
      </w:r>
      <w:r>
        <w:rPr/>
        <w:t>total</w:t>
      </w:r>
      <w:r>
        <w:rPr>
          <w:spacing w:val="-15"/>
        </w:rPr>
        <w:t> </w:t>
      </w:r>
      <w:r>
        <w:rPr/>
        <w:t>of",</w:t>
      </w:r>
      <w:r>
        <w:rPr>
          <w:spacing w:val="-4"/>
        </w:rPr>
        <w:t> </w:t>
      </w:r>
      <w:r>
        <w:rPr/>
        <w:t>"the</w:t>
      </w:r>
      <w:r>
        <w:rPr>
          <w:spacing w:val="-6"/>
        </w:rPr>
        <w:t> </w:t>
      </w:r>
      <w:r>
        <w:rPr/>
        <w:t>sum</w:t>
      </w:r>
      <w:r>
        <w:rPr>
          <w:spacing w:val="-13"/>
        </w:rPr>
        <w:t> </w:t>
      </w:r>
      <w:r>
        <w:rPr/>
        <w:t>of",</w:t>
      </w:r>
      <w:r>
        <w:rPr>
          <w:spacing w:val="-5"/>
        </w:rPr>
        <w:t> </w:t>
      </w:r>
      <w:r>
        <w:rPr/>
        <w:t>or</w:t>
      </w:r>
      <w:r>
        <w:rPr>
          <w:spacing w:val="-10"/>
        </w:rPr>
        <w:t> </w:t>
      </w:r>
      <w:r>
        <w:rPr/>
        <w:t>a</w:t>
      </w:r>
      <w:r>
        <w:rPr>
          <w:spacing w:val="-5"/>
        </w:rPr>
        <w:t> </w:t>
      </w:r>
      <w:r>
        <w:rPr/>
        <w:t>phrase</w:t>
      </w:r>
      <w:r>
        <w:rPr>
          <w:spacing w:val="-12"/>
        </w:rPr>
        <w:t> </w:t>
      </w:r>
      <w:r>
        <w:rPr/>
        <w:t>of</w:t>
      </w:r>
      <w:r>
        <w:rPr>
          <w:spacing w:val="-6"/>
        </w:rPr>
        <w:t> </w:t>
      </w:r>
      <w:r>
        <w:rPr/>
        <w:t>similar meaning means "the aggregate (or total or sum), without duplication, of"; (ii) in the computation of periods of time from a specified date to a later specified date, unless otherwise expressly stated, the word "from" means "from and including" and the words "to" and "until" each mean "to but excluding"; and</w:t>
      </w:r>
      <w:r>
        <w:rPr>
          <w:spacing w:val="-14"/>
        </w:rPr>
        <w:t> </w:t>
      </w:r>
      <w:r>
        <w:rPr/>
        <w:t>(iii)</w:t>
      </w:r>
      <w:r>
        <w:rPr>
          <w:spacing w:val="-3"/>
        </w:rPr>
        <w:t> </w:t>
      </w:r>
      <w:r>
        <w:rPr/>
        <w:t>the</w:t>
      </w:r>
      <w:r>
        <w:rPr>
          <w:spacing w:val="-14"/>
        </w:rPr>
        <w:t> </w:t>
      </w:r>
      <w:r>
        <w:rPr/>
        <w:t>words</w:t>
      </w:r>
      <w:r>
        <w:rPr>
          <w:spacing w:val="-8"/>
        </w:rPr>
        <w:t> </w:t>
      </w:r>
      <w:r>
        <w:rPr/>
        <w:t>"hereunder",</w:t>
      </w:r>
      <w:r>
        <w:rPr>
          <w:spacing w:val="-13"/>
        </w:rPr>
        <w:t> </w:t>
      </w:r>
      <w:r>
        <w:rPr/>
        <w:t>"herein"</w:t>
      </w:r>
      <w:r>
        <w:rPr>
          <w:spacing w:val="-15"/>
        </w:rPr>
        <w:t> </w:t>
      </w:r>
      <w:r>
        <w:rPr/>
        <w:t>and</w:t>
      </w:r>
      <w:r>
        <w:rPr>
          <w:spacing w:val="-13"/>
        </w:rPr>
        <w:t> </w:t>
      </w:r>
      <w:r>
        <w:rPr/>
        <w:t>"hereof"</w:t>
      </w:r>
      <w:r>
        <w:rPr>
          <w:spacing w:val="-15"/>
        </w:rPr>
        <w:t> </w:t>
      </w:r>
      <w:r>
        <w:rPr/>
        <w:t>refer</w:t>
      </w:r>
      <w:r>
        <w:rPr>
          <w:spacing w:val="-10"/>
        </w:rPr>
        <w:t> </w:t>
      </w:r>
      <w:r>
        <w:rPr/>
        <w:t>to</w:t>
      </w:r>
      <w:r>
        <w:rPr>
          <w:spacing w:val="-14"/>
        </w:rPr>
        <w:t> </w:t>
      </w:r>
      <w:r>
        <w:rPr/>
        <w:t>provisions</w:t>
      </w:r>
      <w:r>
        <w:rPr>
          <w:spacing w:val="-10"/>
        </w:rPr>
        <w:t> </w:t>
      </w:r>
      <w:r>
        <w:rPr/>
        <w:t>of</w:t>
      </w:r>
      <w:r>
        <w:rPr>
          <w:spacing w:val="-13"/>
        </w:rPr>
        <w:t> </w:t>
      </w:r>
      <w:r>
        <w:rPr/>
        <w:t>this</w:t>
      </w:r>
      <w:r>
        <w:rPr>
          <w:spacing w:val="-9"/>
        </w:rPr>
        <w:t> </w:t>
      </w:r>
      <w:r>
        <w:rPr/>
        <w:t>Agreement,</w:t>
      </w:r>
      <w:r>
        <w:rPr>
          <w:spacing w:val="-13"/>
        </w:rPr>
        <w:t> </w:t>
      </w:r>
      <w:r>
        <w:rPr/>
        <w:t>and,</w:t>
      </w:r>
      <w:r>
        <w:rPr>
          <w:spacing w:val="-13"/>
        </w:rPr>
        <w:t> </w:t>
      </w:r>
      <w:r>
        <w:rPr/>
        <w:t>unless expressly provided otherwise, references to Articles and Sections herein refer to articles, sections or subsections of this</w:t>
      </w:r>
      <w:r>
        <w:rPr>
          <w:spacing w:val="3"/>
        </w:rPr>
        <w:t> </w:t>
      </w:r>
      <w:r>
        <w:rPr/>
        <w:t>Agreement.</w:t>
      </w:r>
    </w:p>
    <w:p>
      <w:pPr>
        <w:pStyle w:val="BodyText"/>
        <w:spacing w:before="2"/>
      </w:pPr>
    </w:p>
    <w:p>
      <w:pPr>
        <w:pStyle w:val="Heading3"/>
        <w:numPr>
          <w:ilvl w:val="1"/>
          <w:numId w:val="11"/>
        </w:numPr>
        <w:tabs>
          <w:tab w:pos="2661" w:val="left" w:leader="none"/>
          <w:tab w:pos="2662" w:val="left" w:leader="none"/>
        </w:tabs>
        <w:spacing w:line="240" w:lineRule="auto" w:before="0" w:after="0"/>
        <w:ind w:left="2662" w:right="0" w:hanging="1442"/>
        <w:jc w:val="left"/>
        <w:rPr>
          <w:u w:val="none"/>
        </w:rPr>
      </w:pPr>
      <w:bookmarkStart w:name="_TOC_250061" w:id="7"/>
      <w:bookmarkEnd w:id="7"/>
      <w:r>
        <w:rPr>
          <w:u w:val="thick"/>
        </w:rPr>
        <w:t>Knowledge.</w:t>
      </w:r>
    </w:p>
    <w:p>
      <w:pPr>
        <w:pStyle w:val="BodyText"/>
        <w:spacing w:before="4"/>
        <w:rPr>
          <w:b/>
          <w:sz w:val="12"/>
        </w:rPr>
      </w:pPr>
    </w:p>
    <w:p>
      <w:pPr>
        <w:pStyle w:val="BodyText"/>
        <w:spacing w:before="92"/>
        <w:ind w:left="1220" w:right="1342" w:firstLine="720"/>
        <w:jc w:val="both"/>
      </w:pPr>
      <w:r>
        <w:rPr/>
        <w:t>Where any representation or warranty is expressly qualified by reference to the knowledge of the Shareholders, it will be deemed to refer to the knowledge of Clayton Bordeniuk, Tairance Rutter, Thomas Facciolo or James Clarke, or the knowledge that such individuals have or would have obtained, after making due and reasonable inquiries.</w:t>
      </w:r>
    </w:p>
    <w:p>
      <w:pPr>
        <w:pStyle w:val="BodyText"/>
        <w:spacing w:before="3"/>
      </w:pPr>
    </w:p>
    <w:p>
      <w:pPr>
        <w:pStyle w:val="Heading3"/>
        <w:numPr>
          <w:ilvl w:val="1"/>
          <w:numId w:val="11"/>
        </w:numPr>
        <w:tabs>
          <w:tab w:pos="2661" w:val="left" w:leader="none"/>
          <w:tab w:pos="2662" w:val="left" w:leader="none"/>
        </w:tabs>
        <w:spacing w:line="240" w:lineRule="auto" w:before="0" w:after="0"/>
        <w:ind w:left="2662" w:right="0" w:hanging="1442"/>
        <w:jc w:val="left"/>
        <w:rPr>
          <w:u w:val="none"/>
        </w:rPr>
      </w:pPr>
      <w:bookmarkStart w:name="_TOC_250060" w:id="8"/>
      <w:bookmarkEnd w:id="8"/>
      <w:r>
        <w:rPr>
          <w:u w:val="thick"/>
        </w:rPr>
        <w:t>Accounting Terms.</w:t>
      </w:r>
    </w:p>
    <w:p>
      <w:pPr>
        <w:pStyle w:val="BodyText"/>
        <w:spacing w:before="11"/>
        <w:rPr>
          <w:b/>
          <w:sz w:val="12"/>
        </w:rPr>
      </w:pPr>
    </w:p>
    <w:p>
      <w:pPr>
        <w:pStyle w:val="BodyText"/>
        <w:spacing w:line="242" w:lineRule="auto" w:before="92"/>
        <w:ind w:left="1220" w:right="1292" w:firstLine="720"/>
      </w:pPr>
      <w:r>
        <w:rPr>
          <w:spacing w:val="-3"/>
        </w:rPr>
        <w:t>All</w:t>
      </w:r>
      <w:r>
        <w:rPr>
          <w:spacing w:val="-16"/>
        </w:rPr>
        <w:t> </w:t>
      </w:r>
      <w:r>
        <w:rPr/>
        <w:t>accounting</w:t>
      </w:r>
      <w:r>
        <w:rPr>
          <w:spacing w:val="-19"/>
        </w:rPr>
        <w:t> </w:t>
      </w:r>
      <w:r>
        <w:rPr/>
        <w:t>terms</w:t>
      </w:r>
      <w:r>
        <w:rPr>
          <w:spacing w:val="-15"/>
        </w:rPr>
        <w:t> </w:t>
      </w:r>
      <w:r>
        <w:rPr/>
        <w:t>not</w:t>
      </w:r>
      <w:r>
        <w:rPr>
          <w:spacing w:val="-20"/>
        </w:rPr>
        <w:t> </w:t>
      </w:r>
      <w:r>
        <w:rPr/>
        <w:t>specifically</w:t>
      </w:r>
      <w:r>
        <w:rPr>
          <w:spacing w:val="-15"/>
        </w:rPr>
        <w:t> </w:t>
      </w:r>
      <w:r>
        <w:rPr/>
        <w:t>defined</w:t>
      </w:r>
      <w:r>
        <w:rPr>
          <w:spacing w:val="-13"/>
        </w:rPr>
        <w:t> </w:t>
      </w:r>
      <w:r>
        <w:rPr/>
        <w:t>in</w:t>
      </w:r>
      <w:r>
        <w:rPr>
          <w:spacing w:val="-19"/>
        </w:rPr>
        <w:t> </w:t>
      </w:r>
      <w:r>
        <w:rPr/>
        <w:t>this</w:t>
      </w:r>
      <w:r>
        <w:rPr>
          <w:spacing w:val="-15"/>
        </w:rPr>
        <w:t> </w:t>
      </w:r>
      <w:r>
        <w:rPr/>
        <w:t>Agreement</w:t>
      </w:r>
      <w:r>
        <w:rPr>
          <w:spacing w:val="-13"/>
        </w:rPr>
        <w:t> </w:t>
      </w:r>
      <w:r>
        <w:rPr/>
        <w:t>will</w:t>
      </w:r>
      <w:r>
        <w:rPr>
          <w:spacing w:val="-22"/>
        </w:rPr>
        <w:t> </w:t>
      </w:r>
      <w:r>
        <w:rPr>
          <w:spacing w:val="3"/>
        </w:rPr>
        <w:t>be</w:t>
      </w:r>
      <w:r>
        <w:rPr>
          <w:spacing w:val="-19"/>
        </w:rPr>
        <w:t> </w:t>
      </w:r>
      <w:r>
        <w:rPr/>
        <w:t>interpreted</w:t>
      </w:r>
      <w:r>
        <w:rPr>
          <w:spacing w:val="-13"/>
        </w:rPr>
        <w:t> </w:t>
      </w:r>
      <w:r>
        <w:rPr/>
        <w:t>in</w:t>
      </w:r>
      <w:r>
        <w:rPr>
          <w:spacing w:val="-19"/>
        </w:rPr>
        <w:t> </w:t>
      </w:r>
      <w:r>
        <w:rPr/>
        <w:t>accordance with</w:t>
      </w:r>
      <w:r>
        <w:rPr>
          <w:spacing w:val="-3"/>
        </w:rPr>
        <w:t> </w:t>
      </w:r>
      <w:r>
        <w:rPr/>
        <w:t>GAAP.</w:t>
      </w:r>
    </w:p>
    <w:p>
      <w:pPr>
        <w:pStyle w:val="BodyText"/>
        <w:spacing w:before="10"/>
        <w:rPr>
          <w:sz w:val="20"/>
        </w:rPr>
      </w:pPr>
    </w:p>
    <w:p>
      <w:pPr>
        <w:pStyle w:val="Heading3"/>
        <w:numPr>
          <w:ilvl w:val="1"/>
          <w:numId w:val="11"/>
        </w:numPr>
        <w:tabs>
          <w:tab w:pos="2661" w:val="left" w:leader="none"/>
          <w:tab w:pos="2662" w:val="left" w:leader="none"/>
        </w:tabs>
        <w:spacing w:line="240" w:lineRule="auto" w:before="0" w:after="0"/>
        <w:ind w:left="2662" w:right="0" w:hanging="1442"/>
        <w:jc w:val="left"/>
        <w:rPr>
          <w:u w:val="none"/>
        </w:rPr>
      </w:pPr>
      <w:bookmarkStart w:name="_TOC_250059" w:id="9"/>
      <w:bookmarkEnd w:id="9"/>
      <w:r>
        <w:rPr>
          <w:u w:val="thick"/>
        </w:rPr>
        <w:t>Statute.</w:t>
      </w:r>
    </w:p>
    <w:p>
      <w:pPr>
        <w:pStyle w:val="BodyText"/>
        <w:spacing w:before="3"/>
        <w:rPr>
          <w:b/>
          <w:sz w:val="12"/>
        </w:rPr>
      </w:pPr>
    </w:p>
    <w:p>
      <w:pPr>
        <w:pStyle w:val="BodyText"/>
        <w:spacing w:before="93"/>
        <w:ind w:left="1220" w:right="1336" w:firstLine="720"/>
        <w:jc w:val="both"/>
      </w:pPr>
      <w:r>
        <w:rPr/>
        <w:t>Any</w:t>
      </w:r>
      <w:r>
        <w:rPr>
          <w:spacing w:val="-1"/>
        </w:rPr>
        <w:t> </w:t>
      </w:r>
      <w:r>
        <w:rPr/>
        <w:t>reference</w:t>
      </w:r>
      <w:r>
        <w:rPr>
          <w:spacing w:val="-5"/>
        </w:rPr>
        <w:t> </w:t>
      </w:r>
      <w:r>
        <w:rPr/>
        <w:t>to</w:t>
      </w:r>
      <w:r>
        <w:rPr>
          <w:spacing w:val="-6"/>
        </w:rPr>
        <w:t> </w:t>
      </w:r>
      <w:r>
        <w:rPr/>
        <w:t>a</w:t>
      </w:r>
      <w:r>
        <w:rPr>
          <w:spacing w:val="-5"/>
        </w:rPr>
        <w:t> </w:t>
      </w:r>
      <w:r>
        <w:rPr/>
        <w:t>statute</w:t>
      </w:r>
      <w:r>
        <w:rPr>
          <w:spacing w:val="-6"/>
        </w:rPr>
        <w:t> </w:t>
      </w:r>
      <w:r>
        <w:rPr/>
        <w:t>shall</w:t>
      </w:r>
      <w:r>
        <w:rPr>
          <w:spacing w:val="-7"/>
        </w:rPr>
        <w:t> </w:t>
      </w:r>
      <w:r>
        <w:rPr/>
        <w:t>include</w:t>
      </w:r>
      <w:r>
        <w:rPr>
          <w:spacing w:val="-5"/>
        </w:rPr>
        <w:t> </w:t>
      </w:r>
      <w:r>
        <w:rPr/>
        <w:t>and</w:t>
      </w:r>
      <w:r>
        <w:rPr>
          <w:spacing w:val="-5"/>
        </w:rPr>
        <w:t> </w:t>
      </w:r>
      <w:r>
        <w:rPr/>
        <w:t>shall</w:t>
      </w:r>
      <w:r>
        <w:rPr>
          <w:spacing w:val="-8"/>
        </w:rPr>
        <w:t> </w:t>
      </w:r>
      <w:r>
        <w:rPr/>
        <w:t>be</w:t>
      </w:r>
      <w:r>
        <w:rPr>
          <w:spacing w:val="-5"/>
        </w:rPr>
        <w:t> </w:t>
      </w:r>
      <w:r>
        <w:rPr/>
        <w:t>deemed</w:t>
      </w:r>
      <w:r>
        <w:rPr>
          <w:spacing w:val="-5"/>
        </w:rPr>
        <w:t> </w:t>
      </w:r>
      <w:r>
        <w:rPr/>
        <w:t>to</w:t>
      </w:r>
      <w:r>
        <w:rPr>
          <w:spacing w:val="-6"/>
        </w:rPr>
        <w:t> </w:t>
      </w:r>
      <w:r>
        <w:rPr/>
        <w:t>be</w:t>
      </w:r>
      <w:r>
        <w:rPr>
          <w:spacing w:val="-5"/>
        </w:rPr>
        <w:t> </w:t>
      </w:r>
      <w:r>
        <w:rPr/>
        <w:t>a</w:t>
      </w:r>
      <w:r>
        <w:rPr>
          <w:spacing w:val="-5"/>
        </w:rPr>
        <w:t> </w:t>
      </w:r>
      <w:r>
        <w:rPr/>
        <w:t>reference</w:t>
      </w:r>
      <w:r>
        <w:rPr>
          <w:spacing w:val="-6"/>
        </w:rPr>
        <w:t> </w:t>
      </w:r>
      <w:r>
        <w:rPr/>
        <w:t>to</w:t>
      </w:r>
      <w:r>
        <w:rPr>
          <w:spacing w:val="-5"/>
        </w:rPr>
        <w:t> </w:t>
      </w:r>
      <w:r>
        <w:rPr/>
        <w:t>such</w:t>
      </w:r>
      <w:r>
        <w:rPr>
          <w:spacing w:val="-5"/>
        </w:rPr>
        <w:t> </w:t>
      </w:r>
      <w:r>
        <w:rPr/>
        <w:t>statute and to the regulations made pursuant thereto, and all amendments made thereto and enforced from time</w:t>
      </w:r>
      <w:r>
        <w:rPr>
          <w:spacing w:val="-13"/>
        </w:rPr>
        <w:t> </w:t>
      </w:r>
      <w:r>
        <w:rPr/>
        <w:t>to</w:t>
      </w:r>
      <w:r>
        <w:rPr>
          <w:spacing w:val="-12"/>
        </w:rPr>
        <w:t> </w:t>
      </w:r>
      <w:r>
        <w:rPr/>
        <w:t>time,</w:t>
      </w:r>
      <w:r>
        <w:rPr>
          <w:spacing w:val="-18"/>
        </w:rPr>
        <w:t> </w:t>
      </w:r>
      <w:r>
        <w:rPr/>
        <w:t>and</w:t>
      </w:r>
      <w:r>
        <w:rPr>
          <w:spacing w:val="-11"/>
        </w:rPr>
        <w:t> </w:t>
      </w:r>
      <w:r>
        <w:rPr/>
        <w:t>to</w:t>
      </w:r>
      <w:r>
        <w:rPr>
          <w:spacing w:val="-13"/>
        </w:rPr>
        <w:t> </w:t>
      </w:r>
      <w:r>
        <w:rPr/>
        <w:t>any</w:t>
      </w:r>
      <w:r>
        <w:rPr>
          <w:spacing w:val="-14"/>
        </w:rPr>
        <w:t> </w:t>
      </w:r>
      <w:r>
        <w:rPr/>
        <w:t>statute</w:t>
      </w:r>
      <w:r>
        <w:rPr>
          <w:spacing w:val="-12"/>
        </w:rPr>
        <w:t> </w:t>
      </w:r>
      <w:r>
        <w:rPr/>
        <w:t>or</w:t>
      </w:r>
      <w:r>
        <w:rPr>
          <w:spacing w:val="-8"/>
        </w:rPr>
        <w:t> </w:t>
      </w:r>
      <w:r>
        <w:rPr/>
        <w:t>regulation</w:t>
      </w:r>
      <w:r>
        <w:rPr>
          <w:spacing w:val="-18"/>
        </w:rPr>
        <w:t> </w:t>
      </w:r>
      <w:r>
        <w:rPr/>
        <w:t>that</w:t>
      </w:r>
      <w:r>
        <w:rPr>
          <w:spacing w:val="-12"/>
        </w:rPr>
        <w:t> </w:t>
      </w:r>
      <w:r>
        <w:rPr/>
        <w:t>may</w:t>
      </w:r>
      <w:r>
        <w:rPr>
          <w:spacing w:val="-14"/>
        </w:rPr>
        <w:t> </w:t>
      </w:r>
      <w:r>
        <w:rPr/>
        <w:t>be</w:t>
      </w:r>
      <w:r>
        <w:rPr>
          <w:spacing w:val="-12"/>
        </w:rPr>
        <w:t> </w:t>
      </w:r>
      <w:r>
        <w:rPr/>
        <w:t>passed</w:t>
      </w:r>
      <w:r>
        <w:rPr>
          <w:spacing w:val="-12"/>
        </w:rPr>
        <w:t> </w:t>
      </w:r>
      <w:r>
        <w:rPr/>
        <w:t>which</w:t>
      </w:r>
      <w:r>
        <w:rPr>
          <w:spacing w:val="-13"/>
        </w:rPr>
        <w:t> </w:t>
      </w:r>
      <w:r>
        <w:rPr/>
        <w:t>has</w:t>
      </w:r>
      <w:r>
        <w:rPr>
          <w:spacing w:val="-14"/>
        </w:rPr>
        <w:t> </w:t>
      </w:r>
      <w:r>
        <w:rPr/>
        <w:t>the</w:t>
      </w:r>
      <w:r>
        <w:rPr>
          <w:spacing w:val="-11"/>
        </w:rPr>
        <w:t> </w:t>
      </w:r>
      <w:r>
        <w:rPr/>
        <w:t>effect</w:t>
      </w:r>
      <w:r>
        <w:rPr>
          <w:spacing w:val="-18"/>
        </w:rPr>
        <w:t> </w:t>
      </w:r>
      <w:r>
        <w:rPr/>
        <w:t>of</w:t>
      </w:r>
      <w:r>
        <w:rPr>
          <w:spacing w:val="-11"/>
        </w:rPr>
        <w:t> </w:t>
      </w:r>
      <w:r>
        <w:rPr/>
        <w:t>supplementing the statute so referred to or the regulations made pursuant</w:t>
      </w:r>
      <w:r>
        <w:rPr>
          <w:spacing w:val="-2"/>
        </w:rPr>
        <w:t> </w:t>
      </w:r>
      <w:r>
        <w:rPr/>
        <w:t>thereto.</w:t>
      </w:r>
    </w:p>
    <w:p>
      <w:pPr>
        <w:pStyle w:val="BodyText"/>
        <w:spacing w:before="3"/>
      </w:pPr>
    </w:p>
    <w:p>
      <w:pPr>
        <w:pStyle w:val="Heading3"/>
        <w:numPr>
          <w:ilvl w:val="1"/>
          <w:numId w:val="11"/>
        </w:numPr>
        <w:tabs>
          <w:tab w:pos="2661" w:val="left" w:leader="none"/>
          <w:tab w:pos="2662" w:val="left" w:leader="none"/>
        </w:tabs>
        <w:spacing w:line="240" w:lineRule="auto" w:before="0" w:after="0"/>
        <w:ind w:left="2662" w:right="0" w:hanging="1442"/>
        <w:jc w:val="left"/>
        <w:rPr>
          <w:u w:val="none"/>
        </w:rPr>
      </w:pPr>
      <w:bookmarkStart w:name="_TOC_250058" w:id="10"/>
      <w:r>
        <w:rPr>
          <w:u w:val="thick"/>
        </w:rPr>
        <w:t>Incorporation of</w:t>
      </w:r>
      <w:r>
        <w:rPr>
          <w:spacing w:val="2"/>
          <w:u w:val="thick"/>
        </w:rPr>
        <w:t> </w:t>
      </w:r>
      <w:bookmarkEnd w:id="10"/>
      <w:r>
        <w:rPr>
          <w:u w:val="thick"/>
        </w:rPr>
        <w:t>Schedules.</w:t>
      </w:r>
    </w:p>
    <w:p>
      <w:pPr>
        <w:pStyle w:val="BodyText"/>
        <w:spacing w:before="11"/>
        <w:rPr>
          <w:b/>
          <w:sz w:val="12"/>
        </w:rPr>
      </w:pPr>
    </w:p>
    <w:p>
      <w:pPr>
        <w:pStyle w:val="BodyText"/>
        <w:spacing w:before="92"/>
        <w:ind w:left="1941"/>
      </w:pPr>
      <w:r>
        <w:rPr/>
        <w:t>The following Schedules are attached hereto and made part of this Agreement:</w:t>
      </w:r>
    </w:p>
    <w:p>
      <w:pPr>
        <w:pStyle w:val="BodyText"/>
        <w:rPr>
          <w:sz w:val="26"/>
        </w:rPr>
      </w:pPr>
    </w:p>
    <w:p>
      <w:pPr>
        <w:pStyle w:val="BodyText"/>
        <w:tabs>
          <w:tab w:pos="4340" w:val="left" w:leader="none"/>
          <w:tab w:pos="4829" w:val="left" w:leader="none"/>
        </w:tabs>
        <w:ind w:left="1220"/>
      </w:pPr>
      <w:r>
        <w:rPr/>
        <w:t>Schedule</w:t>
      </w:r>
      <w:r>
        <w:rPr>
          <w:spacing w:val="-4"/>
        </w:rPr>
        <w:t> </w:t>
      </w:r>
      <w:r>
        <w:rPr/>
        <w:t>A</w:t>
        <w:tab/>
        <w:t>-</w:t>
        <w:tab/>
        <w:t>Statement of</w:t>
      </w:r>
      <w:r>
        <w:rPr>
          <w:spacing w:val="4"/>
        </w:rPr>
        <w:t> </w:t>
      </w:r>
      <w:r>
        <w:rPr/>
        <w:t>EBITDA</w:t>
      </w:r>
    </w:p>
    <w:p>
      <w:pPr>
        <w:pStyle w:val="BodyText"/>
        <w:tabs>
          <w:tab w:pos="4340" w:val="left" w:leader="none"/>
          <w:tab w:pos="4829" w:val="left" w:leader="none"/>
        </w:tabs>
        <w:spacing w:before="118"/>
        <w:ind w:left="1220"/>
      </w:pPr>
      <w:r>
        <w:rPr/>
        <w:t>Schedule</w:t>
      </w:r>
      <w:r>
        <w:rPr>
          <w:spacing w:val="-4"/>
        </w:rPr>
        <w:t> </w:t>
      </w:r>
      <w:r>
        <w:rPr/>
        <w:t>B</w:t>
        <w:tab/>
        <w:t>-</w:t>
        <w:tab/>
        <w:t>General Security</w:t>
      </w:r>
      <w:r>
        <w:rPr>
          <w:spacing w:val="-2"/>
        </w:rPr>
        <w:t> </w:t>
      </w:r>
      <w:r>
        <w:rPr/>
        <w:t>Agreement</w:t>
      </w:r>
    </w:p>
    <w:p>
      <w:pPr>
        <w:spacing w:after="0"/>
        <w:sectPr>
          <w:pgSz w:w="12240" w:h="15840"/>
          <w:pgMar w:header="0" w:footer="1318" w:top="1380" w:bottom="1540" w:left="220" w:right="100"/>
        </w:sectPr>
      </w:pPr>
    </w:p>
    <w:p>
      <w:pPr>
        <w:pStyle w:val="BodyText"/>
        <w:tabs>
          <w:tab w:pos="4340" w:val="left" w:leader="none"/>
          <w:tab w:pos="4829" w:val="left" w:leader="none"/>
        </w:tabs>
        <w:spacing w:before="63"/>
        <w:ind w:left="1220"/>
      </w:pPr>
      <w:r>
        <w:rPr/>
        <w:t>Schedule</w:t>
      </w:r>
      <w:r>
        <w:rPr>
          <w:spacing w:val="-4"/>
        </w:rPr>
        <w:t> </w:t>
      </w:r>
      <w:r>
        <w:rPr/>
        <w:t>C</w:t>
        <w:tab/>
        <w:t>-</w:t>
        <w:tab/>
        <w:t>Promissory</w:t>
      </w:r>
      <w:r>
        <w:rPr>
          <w:spacing w:val="3"/>
        </w:rPr>
        <w:t> </w:t>
      </w:r>
      <w:r>
        <w:rPr/>
        <w:t>Note</w:t>
      </w:r>
    </w:p>
    <w:p>
      <w:pPr>
        <w:pStyle w:val="BodyText"/>
        <w:tabs>
          <w:tab w:pos="4340" w:val="left" w:leader="none"/>
          <w:tab w:pos="4829" w:val="left" w:leader="none"/>
        </w:tabs>
        <w:spacing w:before="118"/>
        <w:ind w:left="1220"/>
      </w:pPr>
      <w:r>
        <w:rPr/>
        <w:t>Schedule</w:t>
      </w:r>
      <w:r>
        <w:rPr>
          <w:spacing w:val="-4"/>
        </w:rPr>
        <w:t> </w:t>
      </w:r>
      <w:r>
        <w:rPr/>
        <w:t>D</w:t>
        <w:tab/>
        <w:t>-</w:t>
        <w:tab/>
        <w:t>Allocation of Purchase</w:t>
      </w:r>
      <w:r>
        <w:rPr>
          <w:spacing w:val="1"/>
        </w:rPr>
        <w:t> </w:t>
      </w:r>
      <w:r>
        <w:rPr/>
        <w:t>Price</w:t>
      </w:r>
    </w:p>
    <w:p>
      <w:pPr>
        <w:pStyle w:val="BodyText"/>
        <w:tabs>
          <w:tab w:pos="4340" w:val="left" w:leader="none"/>
          <w:tab w:pos="4829" w:val="left" w:leader="none"/>
        </w:tabs>
        <w:spacing w:before="119"/>
        <w:ind w:left="1220"/>
      </w:pPr>
      <w:r>
        <w:rPr/>
        <w:t>Schedule</w:t>
      </w:r>
      <w:r>
        <w:rPr>
          <w:spacing w:val="-4"/>
        </w:rPr>
        <w:t> </w:t>
      </w:r>
      <w:r>
        <w:rPr/>
        <w:t>E</w:t>
        <w:tab/>
        <w:t>-</w:t>
        <w:tab/>
        <w:t>Illustrative Adjustment</w:t>
      </w:r>
      <w:r>
        <w:rPr>
          <w:spacing w:val="3"/>
        </w:rPr>
        <w:t> </w:t>
      </w:r>
      <w:r>
        <w:rPr/>
        <w:t>Calculation</w:t>
      </w:r>
    </w:p>
    <w:p>
      <w:pPr>
        <w:pStyle w:val="BodyText"/>
        <w:tabs>
          <w:tab w:pos="4340" w:val="left" w:leader="none"/>
          <w:tab w:pos="4829" w:val="left" w:leader="none"/>
        </w:tabs>
        <w:spacing w:before="126"/>
        <w:ind w:left="1220"/>
      </w:pPr>
      <w:r>
        <w:rPr/>
        <w:t>Schedule</w:t>
      </w:r>
      <w:r>
        <w:rPr>
          <w:spacing w:val="-4"/>
        </w:rPr>
        <w:t> </w:t>
      </w:r>
      <w:r>
        <w:rPr/>
        <w:t>F</w:t>
        <w:tab/>
        <w:t>-</w:t>
        <w:tab/>
        <w:t>Patent Consideration</w:t>
      </w:r>
      <w:r>
        <w:rPr>
          <w:spacing w:val="3"/>
        </w:rPr>
        <w:t> </w:t>
      </w:r>
      <w:r>
        <w:rPr/>
        <w:t>Calculation</w:t>
      </w:r>
    </w:p>
    <w:p>
      <w:pPr>
        <w:pStyle w:val="BodyText"/>
        <w:tabs>
          <w:tab w:pos="4340" w:val="left" w:leader="none"/>
          <w:tab w:pos="4829" w:val="left" w:leader="none"/>
        </w:tabs>
        <w:spacing w:before="119"/>
        <w:ind w:left="1220"/>
      </w:pPr>
      <w:r>
        <w:rPr/>
        <w:t>Schedule</w:t>
      </w:r>
      <w:r>
        <w:rPr>
          <w:spacing w:val="-4"/>
        </w:rPr>
        <w:t> </w:t>
      </w:r>
      <w:r>
        <w:rPr/>
        <w:t>G</w:t>
        <w:tab/>
        <w:t>-</w:t>
        <w:tab/>
        <w:t>Reverse Earnout</w:t>
      </w:r>
      <w:r>
        <w:rPr>
          <w:spacing w:val="-4"/>
        </w:rPr>
        <w:t> </w:t>
      </w:r>
      <w:r>
        <w:rPr/>
        <w:t>Note</w:t>
      </w:r>
    </w:p>
    <w:p>
      <w:pPr>
        <w:pStyle w:val="BodyText"/>
        <w:tabs>
          <w:tab w:pos="4340" w:val="left" w:leader="none"/>
          <w:tab w:pos="4829" w:val="left" w:leader="none"/>
        </w:tabs>
        <w:spacing w:before="118"/>
        <w:ind w:left="1220"/>
      </w:pPr>
      <w:r>
        <w:rPr/>
        <w:t>Schedule</w:t>
      </w:r>
      <w:r>
        <w:rPr>
          <w:spacing w:val="-4"/>
        </w:rPr>
        <w:t> </w:t>
      </w:r>
      <w:r>
        <w:rPr/>
        <w:t>H</w:t>
        <w:tab/>
        <w:t>-</w:t>
        <w:tab/>
        <w:t>Patent Reverse Earnout</w:t>
      </w:r>
      <w:r>
        <w:rPr>
          <w:spacing w:val="-6"/>
        </w:rPr>
        <w:t> </w:t>
      </w:r>
      <w:r>
        <w:rPr/>
        <w:t>Note</w:t>
      </w:r>
    </w:p>
    <w:p>
      <w:pPr>
        <w:pStyle w:val="BodyText"/>
        <w:rPr>
          <w:sz w:val="26"/>
        </w:rPr>
      </w:pPr>
    </w:p>
    <w:p>
      <w:pPr>
        <w:pStyle w:val="Heading3"/>
        <w:tabs>
          <w:tab w:pos="2661" w:val="left" w:leader="none"/>
        </w:tabs>
        <w:ind w:left="1220"/>
        <w:rPr>
          <w:u w:val="none"/>
        </w:rPr>
      </w:pPr>
      <w:bookmarkStart w:name="_TOC_250057" w:id="11"/>
      <w:r>
        <w:rPr>
          <w:b w:val="0"/>
          <w:u w:val="none"/>
        </w:rPr>
        <w:t>1.10</w:t>
        <w:tab/>
      </w:r>
      <w:bookmarkEnd w:id="11"/>
      <w:r>
        <w:rPr>
          <w:u w:val="thick"/>
        </w:rPr>
        <w:t>Incorporation of Disclosure Letter.</w:t>
      </w:r>
    </w:p>
    <w:p>
      <w:pPr>
        <w:pStyle w:val="BodyText"/>
        <w:spacing w:before="11"/>
        <w:rPr>
          <w:b/>
          <w:sz w:val="12"/>
        </w:rPr>
      </w:pPr>
    </w:p>
    <w:p>
      <w:pPr>
        <w:pStyle w:val="BodyText"/>
        <w:spacing w:before="92"/>
        <w:ind w:left="1220" w:right="1343" w:firstLine="720"/>
        <w:jc w:val="both"/>
      </w:pPr>
      <w:r>
        <w:rPr/>
        <w:t>A disclosure letter shall be delivered by the Company and the Shareholders to the Purchaser (the</w:t>
      </w:r>
      <w:r>
        <w:rPr>
          <w:spacing w:val="-14"/>
        </w:rPr>
        <w:t> </w:t>
      </w:r>
      <w:r>
        <w:rPr/>
        <w:t>"</w:t>
      </w:r>
      <w:r>
        <w:rPr>
          <w:b/>
        </w:rPr>
        <w:t>Disclosure</w:t>
      </w:r>
      <w:r>
        <w:rPr>
          <w:b/>
          <w:spacing w:val="-13"/>
        </w:rPr>
        <w:t> </w:t>
      </w:r>
      <w:r>
        <w:rPr>
          <w:b/>
        </w:rPr>
        <w:t>Letter</w:t>
      </w:r>
      <w:r>
        <w:rPr/>
        <w:t>")</w:t>
      </w:r>
      <w:r>
        <w:rPr>
          <w:spacing w:val="-11"/>
        </w:rPr>
        <w:t> </w:t>
      </w:r>
      <w:r>
        <w:rPr/>
        <w:t>concurrently</w:t>
      </w:r>
      <w:r>
        <w:rPr>
          <w:spacing w:val="-10"/>
        </w:rPr>
        <w:t> </w:t>
      </w:r>
      <w:r>
        <w:rPr/>
        <w:t>with</w:t>
      </w:r>
      <w:r>
        <w:rPr>
          <w:spacing w:val="-14"/>
        </w:rPr>
        <w:t> </w:t>
      </w:r>
      <w:r>
        <w:rPr/>
        <w:t>the</w:t>
      </w:r>
      <w:r>
        <w:rPr>
          <w:spacing w:val="-13"/>
        </w:rPr>
        <w:t> </w:t>
      </w:r>
      <w:r>
        <w:rPr/>
        <w:t>execution</w:t>
      </w:r>
      <w:r>
        <w:rPr>
          <w:spacing w:val="-14"/>
        </w:rPr>
        <w:t> </w:t>
      </w:r>
      <w:r>
        <w:rPr/>
        <w:t>of</w:t>
      </w:r>
      <w:r>
        <w:rPr>
          <w:spacing w:val="-13"/>
        </w:rPr>
        <w:t> </w:t>
      </w:r>
      <w:r>
        <w:rPr/>
        <w:t>this</w:t>
      </w:r>
      <w:r>
        <w:rPr>
          <w:spacing w:val="-10"/>
        </w:rPr>
        <w:t> </w:t>
      </w:r>
      <w:r>
        <w:rPr/>
        <w:t>Agreement</w:t>
      </w:r>
      <w:r>
        <w:rPr>
          <w:spacing w:val="-13"/>
        </w:rPr>
        <w:t> </w:t>
      </w:r>
      <w:r>
        <w:rPr/>
        <w:t>and,</w:t>
      </w:r>
      <w:r>
        <w:rPr>
          <w:spacing w:val="-7"/>
        </w:rPr>
        <w:t> </w:t>
      </w:r>
      <w:r>
        <w:rPr/>
        <w:t>when</w:t>
      </w:r>
      <w:r>
        <w:rPr>
          <w:spacing w:val="-13"/>
        </w:rPr>
        <w:t> </w:t>
      </w:r>
      <w:r>
        <w:rPr/>
        <w:t>taken</w:t>
      </w:r>
      <w:r>
        <w:rPr>
          <w:spacing w:val="-14"/>
        </w:rPr>
        <w:t> </w:t>
      </w:r>
      <w:r>
        <w:rPr/>
        <w:t>together, the Disclosure Letter, the forms and agreements referenced therein and this Agreement shall be deemed to constitute one and the same</w:t>
      </w:r>
      <w:r>
        <w:rPr>
          <w:spacing w:val="4"/>
        </w:rPr>
        <w:t> </w:t>
      </w:r>
      <w:r>
        <w:rPr/>
        <w:t>instrument.</w:t>
      </w:r>
    </w:p>
    <w:p>
      <w:pPr>
        <w:pStyle w:val="BodyText"/>
        <w:spacing w:before="7"/>
        <w:rPr>
          <w:sz w:val="20"/>
        </w:rPr>
      </w:pPr>
    </w:p>
    <w:p>
      <w:pPr>
        <w:pStyle w:val="Heading3"/>
        <w:spacing w:line="242" w:lineRule="auto" w:before="1"/>
        <w:ind w:left="4743" w:right="4869" w:firstLine="1"/>
        <w:jc w:val="center"/>
        <w:rPr>
          <w:u w:val="none"/>
        </w:rPr>
      </w:pPr>
      <w:bookmarkStart w:name="_TOC_250056" w:id="12"/>
      <w:r>
        <w:rPr>
          <w:u w:val="thick"/>
        </w:rPr>
        <w:t>ARTICLE 2 PURCHASE AND</w:t>
      </w:r>
      <w:r>
        <w:rPr>
          <w:spacing w:val="-10"/>
          <w:u w:val="thick"/>
        </w:rPr>
        <w:t> </w:t>
      </w:r>
      <w:bookmarkEnd w:id="12"/>
      <w:r>
        <w:rPr>
          <w:spacing w:val="-3"/>
          <w:u w:val="thick"/>
        </w:rPr>
        <w:t>SALE</w:t>
      </w:r>
    </w:p>
    <w:p>
      <w:pPr>
        <w:pStyle w:val="BodyText"/>
        <w:spacing w:before="9"/>
        <w:rPr>
          <w:b/>
          <w:sz w:val="12"/>
        </w:rPr>
      </w:pPr>
    </w:p>
    <w:p>
      <w:pPr>
        <w:pStyle w:val="Heading3"/>
        <w:numPr>
          <w:ilvl w:val="1"/>
          <w:numId w:val="17"/>
        </w:numPr>
        <w:tabs>
          <w:tab w:pos="2661" w:val="left" w:leader="none"/>
          <w:tab w:pos="2662" w:val="left" w:leader="none"/>
        </w:tabs>
        <w:spacing w:line="240" w:lineRule="auto" w:before="92" w:after="0"/>
        <w:ind w:left="2662" w:right="0" w:hanging="1442"/>
        <w:jc w:val="left"/>
        <w:rPr>
          <w:u w:val="none"/>
        </w:rPr>
      </w:pPr>
      <w:bookmarkStart w:name="_TOC_250055" w:id="13"/>
      <w:r>
        <w:rPr>
          <w:u w:val="thick"/>
        </w:rPr>
        <w:t>Purchase and Sale of Purchased</w:t>
      </w:r>
      <w:r>
        <w:rPr>
          <w:spacing w:val="17"/>
          <w:u w:val="thick"/>
        </w:rPr>
        <w:t> </w:t>
      </w:r>
      <w:bookmarkEnd w:id="13"/>
      <w:r>
        <w:rPr>
          <w:u w:val="thick"/>
        </w:rPr>
        <w:t>Shares.</w:t>
      </w:r>
    </w:p>
    <w:p>
      <w:pPr>
        <w:pStyle w:val="BodyText"/>
        <w:rPr>
          <w:b/>
          <w:sz w:val="13"/>
        </w:rPr>
      </w:pPr>
    </w:p>
    <w:p>
      <w:pPr>
        <w:pStyle w:val="ListParagraph"/>
        <w:numPr>
          <w:ilvl w:val="2"/>
          <w:numId w:val="17"/>
        </w:numPr>
        <w:tabs>
          <w:tab w:pos="2662" w:val="left" w:leader="none"/>
        </w:tabs>
        <w:spacing w:line="240" w:lineRule="auto" w:before="92" w:after="0"/>
        <w:ind w:left="1220" w:right="1339" w:firstLine="720"/>
        <w:jc w:val="both"/>
        <w:rPr>
          <w:sz w:val="21"/>
        </w:rPr>
      </w:pPr>
      <w:r>
        <w:rPr>
          <w:sz w:val="21"/>
        </w:rPr>
        <w:t>The Shareholders hereby agree to sell, assign and transfer to the Purchaser and the Purchaser hereby agrees to purchase and receive from the Shareholders, all of the Shareholders' right,</w:t>
      </w:r>
      <w:r>
        <w:rPr>
          <w:spacing w:val="-12"/>
          <w:sz w:val="21"/>
        </w:rPr>
        <w:t> </w:t>
      </w:r>
      <w:r>
        <w:rPr>
          <w:sz w:val="21"/>
        </w:rPr>
        <w:t>title</w:t>
      </w:r>
      <w:r>
        <w:rPr>
          <w:spacing w:val="-11"/>
          <w:sz w:val="21"/>
        </w:rPr>
        <w:t> </w:t>
      </w:r>
      <w:r>
        <w:rPr>
          <w:sz w:val="21"/>
        </w:rPr>
        <w:t>and</w:t>
      </w:r>
      <w:r>
        <w:rPr>
          <w:spacing w:val="-5"/>
          <w:sz w:val="21"/>
        </w:rPr>
        <w:t> </w:t>
      </w:r>
      <w:r>
        <w:rPr>
          <w:sz w:val="21"/>
        </w:rPr>
        <w:t>interest</w:t>
      </w:r>
      <w:r>
        <w:rPr>
          <w:spacing w:val="-4"/>
          <w:sz w:val="21"/>
        </w:rPr>
        <w:t> </w:t>
      </w:r>
      <w:r>
        <w:rPr>
          <w:sz w:val="21"/>
        </w:rPr>
        <w:t>in</w:t>
      </w:r>
      <w:r>
        <w:rPr>
          <w:spacing w:val="-5"/>
          <w:sz w:val="21"/>
        </w:rPr>
        <w:t> </w:t>
      </w:r>
      <w:r>
        <w:rPr>
          <w:sz w:val="21"/>
        </w:rPr>
        <w:t>and</w:t>
      </w:r>
      <w:r>
        <w:rPr>
          <w:spacing w:val="-4"/>
          <w:sz w:val="21"/>
        </w:rPr>
        <w:t> </w:t>
      </w:r>
      <w:r>
        <w:rPr>
          <w:sz w:val="21"/>
        </w:rPr>
        <w:t>to</w:t>
      </w:r>
      <w:r>
        <w:rPr>
          <w:spacing w:val="-6"/>
          <w:sz w:val="21"/>
        </w:rPr>
        <w:t> </w:t>
      </w:r>
      <w:r>
        <w:rPr>
          <w:sz w:val="21"/>
        </w:rPr>
        <w:t>the</w:t>
      </w:r>
      <w:r>
        <w:rPr>
          <w:spacing w:val="-4"/>
          <w:sz w:val="21"/>
        </w:rPr>
        <w:t> </w:t>
      </w:r>
      <w:r>
        <w:rPr>
          <w:sz w:val="21"/>
        </w:rPr>
        <w:t>Purchased</w:t>
      </w:r>
      <w:r>
        <w:rPr>
          <w:spacing w:val="-5"/>
          <w:sz w:val="21"/>
        </w:rPr>
        <w:t> </w:t>
      </w:r>
      <w:r>
        <w:rPr>
          <w:sz w:val="21"/>
        </w:rPr>
        <w:t>Shares.</w:t>
      </w:r>
      <w:r>
        <w:rPr>
          <w:spacing w:val="-11"/>
          <w:sz w:val="21"/>
        </w:rPr>
        <w:t> </w:t>
      </w:r>
      <w:r>
        <w:rPr>
          <w:sz w:val="21"/>
        </w:rPr>
        <w:t>The</w:t>
      </w:r>
      <w:r>
        <w:rPr>
          <w:spacing w:val="-5"/>
          <w:sz w:val="21"/>
        </w:rPr>
        <w:t> </w:t>
      </w:r>
      <w:r>
        <w:rPr>
          <w:sz w:val="21"/>
        </w:rPr>
        <w:t>aggregate</w:t>
      </w:r>
      <w:r>
        <w:rPr>
          <w:spacing w:val="-12"/>
          <w:sz w:val="21"/>
        </w:rPr>
        <w:t> </w:t>
      </w:r>
      <w:r>
        <w:rPr>
          <w:spacing w:val="2"/>
          <w:sz w:val="21"/>
        </w:rPr>
        <w:t>purchase</w:t>
      </w:r>
      <w:r>
        <w:rPr>
          <w:spacing w:val="-11"/>
          <w:sz w:val="21"/>
        </w:rPr>
        <w:t> </w:t>
      </w:r>
      <w:r>
        <w:rPr>
          <w:sz w:val="21"/>
        </w:rPr>
        <w:t>price</w:t>
      </w:r>
      <w:r>
        <w:rPr>
          <w:spacing w:val="-12"/>
          <w:sz w:val="21"/>
        </w:rPr>
        <w:t> </w:t>
      </w:r>
      <w:r>
        <w:rPr>
          <w:sz w:val="21"/>
        </w:rPr>
        <w:t>(the</w:t>
      </w:r>
      <w:r>
        <w:rPr>
          <w:spacing w:val="-3"/>
          <w:sz w:val="21"/>
        </w:rPr>
        <w:t> </w:t>
      </w:r>
      <w:r>
        <w:rPr>
          <w:sz w:val="21"/>
        </w:rPr>
        <w:t>"</w:t>
      </w:r>
      <w:r>
        <w:rPr>
          <w:b/>
          <w:sz w:val="21"/>
        </w:rPr>
        <w:t>Purchase Price</w:t>
      </w:r>
      <w:r>
        <w:rPr>
          <w:sz w:val="21"/>
        </w:rPr>
        <w:t>") for the Purchased Shares shall be comprised</w:t>
      </w:r>
      <w:r>
        <w:rPr>
          <w:spacing w:val="11"/>
          <w:sz w:val="21"/>
        </w:rPr>
        <w:t> </w:t>
      </w:r>
      <w:r>
        <w:rPr>
          <w:sz w:val="21"/>
        </w:rPr>
        <w:t>of:</w:t>
      </w:r>
    </w:p>
    <w:p>
      <w:pPr>
        <w:pStyle w:val="BodyText"/>
        <w:spacing w:before="7"/>
        <w:rPr>
          <w:sz w:val="20"/>
        </w:rPr>
      </w:pPr>
    </w:p>
    <w:p>
      <w:pPr>
        <w:pStyle w:val="ListParagraph"/>
        <w:numPr>
          <w:ilvl w:val="0"/>
          <w:numId w:val="18"/>
        </w:numPr>
        <w:tabs>
          <w:tab w:pos="2661" w:val="left" w:leader="none"/>
          <w:tab w:pos="2662" w:val="left" w:leader="none"/>
        </w:tabs>
        <w:spacing w:line="242" w:lineRule="auto" w:before="0" w:after="0"/>
        <w:ind w:left="2662" w:right="1339" w:hanging="721"/>
        <w:jc w:val="left"/>
        <w:rPr>
          <w:sz w:val="21"/>
        </w:rPr>
      </w:pPr>
      <w:r>
        <w:rPr>
          <w:sz w:val="21"/>
        </w:rPr>
        <w:t>$3,000,000, satisfied by the issuance of SSC Units at a price of $0.50 per SSC Unit (the "</w:t>
      </w:r>
      <w:r>
        <w:rPr>
          <w:b/>
          <w:sz w:val="21"/>
        </w:rPr>
        <w:t>Equity Consideration</w:t>
      </w:r>
      <w:r>
        <w:rPr>
          <w:sz w:val="21"/>
        </w:rPr>
        <w:t>") and in accordance with Section</w:t>
      </w:r>
      <w:r>
        <w:rPr>
          <w:spacing w:val="-8"/>
          <w:sz w:val="21"/>
        </w:rPr>
        <w:t> </w:t>
      </w:r>
      <w:r>
        <w:rPr>
          <w:sz w:val="21"/>
        </w:rPr>
        <w:t>2.02(1)(a);</w:t>
      </w:r>
    </w:p>
    <w:p>
      <w:pPr>
        <w:pStyle w:val="BodyText"/>
        <w:spacing w:before="10"/>
        <w:rPr>
          <w:sz w:val="20"/>
        </w:rPr>
      </w:pPr>
    </w:p>
    <w:p>
      <w:pPr>
        <w:pStyle w:val="ListParagraph"/>
        <w:numPr>
          <w:ilvl w:val="0"/>
          <w:numId w:val="18"/>
        </w:numPr>
        <w:tabs>
          <w:tab w:pos="2661" w:val="left" w:leader="none"/>
          <w:tab w:pos="2662" w:val="left" w:leader="none"/>
        </w:tabs>
        <w:spacing w:line="240" w:lineRule="auto" w:before="0" w:after="0"/>
        <w:ind w:left="2662" w:right="0" w:hanging="721"/>
        <w:jc w:val="left"/>
        <w:rPr>
          <w:sz w:val="21"/>
        </w:rPr>
      </w:pPr>
      <w:r>
        <w:rPr>
          <w:sz w:val="21"/>
        </w:rPr>
        <w:t>the issuance of the Promissory</w:t>
      </w:r>
      <w:r>
        <w:rPr>
          <w:spacing w:val="-6"/>
          <w:sz w:val="21"/>
        </w:rPr>
        <w:t> </w:t>
      </w:r>
      <w:r>
        <w:rPr>
          <w:sz w:val="21"/>
        </w:rPr>
        <w:t>Note;</w:t>
      </w:r>
    </w:p>
    <w:p>
      <w:pPr>
        <w:pStyle w:val="BodyText"/>
        <w:spacing w:before="11"/>
        <w:rPr>
          <w:sz w:val="20"/>
        </w:rPr>
      </w:pPr>
    </w:p>
    <w:p>
      <w:pPr>
        <w:pStyle w:val="ListParagraph"/>
        <w:numPr>
          <w:ilvl w:val="0"/>
          <w:numId w:val="18"/>
        </w:numPr>
        <w:tabs>
          <w:tab w:pos="2661" w:val="left" w:leader="none"/>
          <w:tab w:pos="2662" w:val="left" w:leader="none"/>
        </w:tabs>
        <w:spacing w:line="240" w:lineRule="auto" w:before="0" w:after="0"/>
        <w:ind w:left="2662" w:right="0" w:hanging="721"/>
        <w:jc w:val="left"/>
        <w:rPr>
          <w:sz w:val="21"/>
        </w:rPr>
      </w:pPr>
      <w:r>
        <w:rPr>
          <w:sz w:val="21"/>
        </w:rPr>
        <w:t>the Reverse Earnout Amount;</w:t>
      </w:r>
      <w:r>
        <w:rPr>
          <w:spacing w:val="-1"/>
          <w:sz w:val="21"/>
        </w:rPr>
        <w:t> </w:t>
      </w:r>
      <w:r>
        <w:rPr>
          <w:sz w:val="21"/>
        </w:rPr>
        <w:t>and</w:t>
      </w:r>
    </w:p>
    <w:p>
      <w:pPr>
        <w:pStyle w:val="BodyText"/>
        <w:spacing w:before="11"/>
        <w:rPr>
          <w:sz w:val="20"/>
        </w:rPr>
      </w:pPr>
    </w:p>
    <w:p>
      <w:pPr>
        <w:pStyle w:val="ListParagraph"/>
        <w:numPr>
          <w:ilvl w:val="0"/>
          <w:numId w:val="18"/>
        </w:numPr>
        <w:tabs>
          <w:tab w:pos="2661" w:val="left" w:leader="none"/>
          <w:tab w:pos="2662" w:val="left" w:leader="none"/>
        </w:tabs>
        <w:spacing w:line="240" w:lineRule="auto" w:before="0" w:after="0"/>
        <w:ind w:left="2662" w:right="0" w:hanging="721"/>
        <w:jc w:val="left"/>
        <w:rPr>
          <w:sz w:val="21"/>
        </w:rPr>
      </w:pPr>
      <w:r>
        <w:rPr>
          <w:sz w:val="21"/>
        </w:rPr>
        <w:t>the Patent Reverse Earnout</w:t>
      </w:r>
      <w:r>
        <w:rPr>
          <w:spacing w:val="-9"/>
          <w:sz w:val="21"/>
        </w:rPr>
        <w:t> </w:t>
      </w:r>
      <w:r>
        <w:rPr>
          <w:sz w:val="21"/>
        </w:rPr>
        <w:t>Amount.</w:t>
      </w:r>
    </w:p>
    <w:p>
      <w:pPr>
        <w:pStyle w:val="BodyText"/>
        <w:spacing w:before="4"/>
        <w:rPr>
          <w:sz w:val="20"/>
        </w:rPr>
      </w:pPr>
    </w:p>
    <w:p>
      <w:pPr>
        <w:pStyle w:val="ListParagraph"/>
        <w:numPr>
          <w:ilvl w:val="2"/>
          <w:numId w:val="17"/>
        </w:numPr>
        <w:tabs>
          <w:tab w:pos="2662" w:val="left" w:leader="none"/>
        </w:tabs>
        <w:spacing w:line="242" w:lineRule="auto" w:before="0" w:after="0"/>
        <w:ind w:left="1220" w:right="1350" w:firstLine="720"/>
        <w:jc w:val="both"/>
        <w:rPr>
          <w:sz w:val="21"/>
        </w:rPr>
      </w:pPr>
      <w:r>
        <w:rPr>
          <w:sz w:val="21"/>
        </w:rPr>
        <w:t>The</w:t>
      </w:r>
      <w:r>
        <w:rPr>
          <w:spacing w:val="-12"/>
          <w:sz w:val="21"/>
        </w:rPr>
        <w:t> </w:t>
      </w:r>
      <w:r>
        <w:rPr>
          <w:sz w:val="21"/>
        </w:rPr>
        <w:t>Purchase</w:t>
      </w:r>
      <w:r>
        <w:rPr>
          <w:spacing w:val="-11"/>
          <w:sz w:val="21"/>
        </w:rPr>
        <w:t> </w:t>
      </w:r>
      <w:r>
        <w:rPr>
          <w:sz w:val="21"/>
        </w:rPr>
        <w:t>Price</w:t>
      </w:r>
      <w:r>
        <w:rPr>
          <w:spacing w:val="-12"/>
          <w:sz w:val="21"/>
        </w:rPr>
        <w:t> </w:t>
      </w:r>
      <w:r>
        <w:rPr>
          <w:sz w:val="21"/>
        </w:rPr>
        <w:t>shall</w:t>
      </w:r>
      <w:r>
        <w:rPr>
          <w:spacing w:val="-6"/>
          <w:sz w:val="21"/>
        </w:rPr>
        <w:t> </w:t>
      </w:r>
      <w:r>
        <w:rPr>
          <w:sz w:val="21"/>
        </w:rPr>
        <w:t>be</w:t>
      </w:r>
      <w:r>
        <w:rPr>
          <w:spacing w:val="-11"/>
          <w:sz w:val="21"/>
        </w:rPr>
        <w:t> </w:t>
      </w:r>
      <w:r>
        <w:rPr>
          <w:sz w:val="21"/>
        </w:rPr>
        <w:t>subject</w:t>
      </w:r>
      <w:r>
        <w:rPr>
          <w:spacing w:val="-12"/>
          <w:sz w:val="21"/>
        </w:rPr>
        <w:t> </w:t>
      </w:r>
      <w:r>
        <w:rPr>
          <w:sz w:val="21"/>
        </w:rPr>
        <w:t>to</w:t>
      </w:r>
      <w:r>
        <w:rPr>
          <w:spacing w:val="-12"/>
          <w:sz w:val="21"/>
        </w:rPr>
        <w:t> </w:t>
      </w:r>
      <w:r>
        <w:rPr>
          <w:sz w:val="21"/>
        </w:rPr>
        <w:t>adjustment</w:t>
      </w:r>
      <w:r>
        <w:rPr>
          <w:spacing w:val="-11"/>
          <w:sz w:val="21"/>
        </w:rPr>
        <w:t> </w:t>
      </w:r>
      <w:r>
        <w:rPr>
          <w:sz w:val="21"/>
        </w:rPr>
        <w:t>in</w:t>
      </w:r>
      <w:r>
        <w:rPr>
          <w:spacing w:val="-5"/>
          <w:sz w:val="21"/>
        </w:rPr>
        <w:t> </w:t>
      </w:r>
      <w:r>
        <w:rPr>
          <w:sz w:val="21"/>
        </w:rPr>
        <w:t>accordance</w:t>
      </w:r>
      <w:r>
        <w:rPr>
          <w:spacing w:val="-11"/>
          <w:sz w:val="21"/>
        </w:rPr>
        <w:t> </w:t>
      </w:r>
      <w:r>
        <w:rPr>
          <w:sz w:val="21"/>
        </w:rPr>
        <w:t>with</w:t>
      </w:r>
      <w:r>
        <w:rPr>
          <w:spacing w:val="-13"/>
          <w:sz w:val="21"/>
        </w:rPr>
        <w:t> </w:t>
      </w:r>
      <w:r>
        <w:rPr>
          <w:sz w:val="21"/>
        </w:rPr>
        <w:t>the</w:t>
      </w:r>
      <w:r>
        <w:rPr>
          <w:spacing w:val="-11"/>
          <w:sz w:val="21"/>
        </w:rPr>
        <w:t> </w:t>
      </w:r>
      <w:r>
        <w:rPr>
          <w:sz w:val="21"/>
        </w:rPr>
        <w:t>terms of</w:t>
      </w:r>
      <w:r>
        <w:rPr>
          <w:spacing w:val="-11"/>
          <w:sz w:val="21"/>
        </w:rPr>
        <w:t> </w:t>
      </w:r>
      <w:r>
        <w:rPr>
          <w:sz w:val="21"/>
        </w:rPr>
        <w:t>this Agreement.</w:t>
      </w:r>
    </w:p>
    <w:p>
      <w:pPr>
        <w:pStyle w:val="BodyText"/>
        <w:spacing w:before="10"/>
        <w:rPr>
          <w:sz w:val="20"/>
        </w:rPr>
      </w:pPr>
    </w:p>
    <w:p>
      <w:pPr>
        <w:pStyle w:val="Heading3"/>
        <w:numPr>
          <w:ilvl w:val="1"/>
          <w:numId w:val="17"/>
        </w:numPr>
        <w:tabs>
          <w:tab w:pos="2661" w:val="left" w:leader="none"/>
          <w:tab w:pos="2662" w:val="left" w:leader="none"/>
        </w:tabs>
        <w:spacing w:line="240" w:lineRule="auto" w:before="0" w:after="0"/>
        <w:ind w:left="2662" w:right="0" w:hanging="1442"/>
        <w:jc w:val="left"/>
        <w:rPr>
          <w:u w:val="none"/>
        </w:rPr>
      </w:pPr>
      <w:bookmarkStart w:name="_TOC_250054" w:id="14"/>
      <w:r>
        <w:rPr>
          <w:u w:val="thick"/>
        </w:rPr>
        <w:t>Payment of the Purchase</w:t>
      </w:r>
      <w:r>
        <w:rPr>
          <w:spacing w:val="5"/>
          <w:u w:val="thick"/>
        </w:rPr>
        <w:t> </w:t>
      </w:r>
      <w:bookmarkEnd w:id="14"/>
      <w:r>
        <w:rPr>
          <w:u w:val="thick"/>
        </w:rPr>
        <w:t>Price.</w:t>
      </w:r>
    </w:p>
    <w:p>
      <w:pPr>
        <w:pStyle w:val="BodyText"/>
        <w:spacing w:before="10"/>
        <w:rPr>
          <w:b/>
          <w:sz w:val="12"/>
        </w:rPr>
      </w:pPr>
    </w:p>
    <w:p>
      <w:pPr>
        <w:pStyle w:val="ListParagraph"/>
        <w:numPr>
          <w:ilvl w:val="2"/>
          <w:numId w:val="17"/>
        </w:numPr>
        <w:tabs>
          <w:tab w:pos="2662" w:val="left" w:leader="none"/>
        </w:tabs>
        <w:spacing w:line="240" w:lineRule="auto" w:before="93" w:after="0"/>
        <w:ind w:left="1220" w:right="1339" w:firstLine="720"/>
        <w:jc w:val="both"/>
        <w:rPr>
          <w:sz w:val="21"/>
        </w:rPr>
      </w:pPr>
      <w:r>
        <w:rPr>
          <w:sz w:val="21"/>
        </w:rPr>
        <w:t>On Closing, the Purchaser will satisfy a portion of the Purchase Price, subject to adjustment in accordance with this Agreement, by delivering </w:t>
      </w:r>
      <w:r>
        <w:rPr>
          <w:spacing w:val="3"/>
          <w:sz w:val="21"/>
        </w:rPr>
        <w:t>to </w:t>
      </w:r>
      <w:r>
        <w:rPr>
          <w:sz w:val="21"/>
        </w:rPr>
        <w:t>the Seller Representative, on behalf of the</w:t>
      </w:r>
      <w:r>
        <w:rPr>
          <w:spacing w:val="2"/>
          <w:sz w:val="21"/>
        </w:rPr>
        <w:t> </w:t>
      </w:r>
      <w:r>
        <w:rPr>
          <w:sz w:val="21"/>
        </w:rPr>
        <w:t>Shareholders:</w:t>
      </w:r>
    </w:p>
    <w:p>
      <w:pPr>
        <w:pStyle w:val="BodyText"/>
        <w:spacing w:before="3"/>
        <w:rPr>
          <w:sz w:val="20"/>
        </w:rPr>
      </w:pPr>
    </w:p>
    <w:p>
      <w:pPr>
        <w:pStyle w:val="ListParagraph"/>
        <w:numPr>
          <w:ilvl w:val="0"/>
          <w:numId w:val="19"/>
        </w:numPr>
        <w:tabs>
          <w:tab w:pos="2662" w:val="left" w:leader="none"/>
        </w:tabs>
        <w:spacing w:line="242" w:lineRule="auto" w:before="0" w:after="0"/>
        <w:ind w:left="2662" w:right="1343" w:hanging="721"/>
        <w:jc w:val="both"/>
        <w:rPr>
          <w:sz w:val="21"/>
        </w:rPr>
      </w:pPr>
      <w:r>
        <w:rPr>
          <w:sz w:val="21"/>
        </w:rPr>
        <w:t>certificates or direct registration system statements representing the securities underlying the Equity Consideration, registered as directed by the Seller Representative;</w:t>
      </w:r>
    </w:p>
    <w:p>
      <w:pPr>
        <w:pStyle w:val="BodyText"/>
        <w:spacing w:before="11"/>
        <w:rPr>
          <w:sz w:val="20"/>
        </w:rPr>
      </w:pPr>
    </w:p>
    <w:p>
      <w:pPr>
        <w:pStyle w:val="ListParagraph"/>
        <w:numPr>
          <w:ilvl w:val="0"/>
          <w:numId w:val="19"/>
        </w:numPr>
        <w:tabs>
          <w:tab w:pos="2661" w:val="left" w:leader="none"/>
          <w:tab w:pos="2662" w:val="left" w:leader="none"/>
        </w:tabs>
        <w:spacing w:line="240" w:lineRule="auto" w:before="0" w:after="0"/>
        <w:ind w:left="2662" w:right="0" w:hanging="721"/>
        <w:jc w:val="left"/>
        <w:rPr>
          <w:sz w:val="21"/>
        </w:rPr>
      </w:pPr>
      <w:r>
        <w:rPr>
          <w:sz w:val="21"/>
        </w:rPr>
        <w:t>the issuance of the Promissory</w:t>
      </w:r>
      <w:r>
        <w:rPr>
          <w:spacing w:val="-6"/>
          <w:sz w:val="21"/>
        </w:rPr>
        <w:t> </w:t>
      </w:r>
      <w:r>
        <w:rPr>
          <w:sz w:val="21"/>
        </w:rPr>
        <w:t>Note;</w:t>
      </w:r>
    </w:p>
    <w:p>
      <w:pPr>
        <w:pStyle w:val="BodyText"/>
      </w:pPr>
    </w:p>
    <w:p>
      <w:pPr>
        <w:pStyle w:val="ListParagraph"/>
        <w:numPr>
          <w:ilvl w:val="0"/>
          <w:numId w:val="19"/>
        </w:numPr>
        <w:tabs>
          <w:tab w:pos="2661" w:val="left" w:leader="none"/>
          <w:tab w:pos="2662" w:val="left" w:leader="none"/>
        </w:tabs>
        <w:spacing w:line="240" w:lineRule="auto" w:before="0" w:after="0"/>
        <w:ind w:left="2662" w:right="0" w:hanging="721"/>
        <w:jc w:val="left"/>
        <w:rPr>
          <w:sz w:val="21"/>
        </w:rPr>
      </w:pPr>
      <w:r>
        <w:rPr>
          <w:sz w:val="21"/>
        </w:rPr>
        <w:t>the issuance of the Reverse Earnout Note;</w:t>
      </w:r>
      <w:r>
        <w:rPr>
          <w:spacing w:val="-15"/>
          <w:sz w:val="21"/>
        </w:rPr>
        <w:t> </w:t>
      </w:r>
      <w:r>
        <w:rPr>
          <w:sz w:val="21"/>
        </w:rPr>
        <w:t>and</w:t>
      </w:r>
    </w:p>
    <w:p>
      <w:pPr>
        <w:spacing w:after="0" w:line="240" w:lineRule="auto"/>
        <w:jc w:val="left"/>
        <w:rPr>
          <w:sz w:val="21"/>
        </w:rPr>
        <w:sectPr>
          <w:pgSz w:w="12240" w:h="15840"/>
          <w:pgMar w:header="0" w:footer="1318" w:top="1440" w:bottom="1540" w:left="220" w:right="100"/>
        </w:sectPr>
      </w:pPr>
    </w:p>
    <w:p>
      <w:pPr>
        <w:pStyle w:val="ListParagraph"/>
        <w:numPr>
          <w:ilvl w:val="0"/>
          <w:numId w:val="19"/>
        </w:numPr>
        <w:tabs>
          <w:tab w:pos="2661" w:val="left" w:leader="none"/>
          <w:tab w:pos="2662" w:val="left" w:leader="none"/>
        </w:tabs>
        <w:spacing w:line="240" w:lineRule="auto" w:before="65" w:after="0"/>
        <w:ind w:left="2662" w:right="0" w:hanging="721"/>
        <w:jc w:val="left"/>
        <w:rPr>
          <w:sz w:val="21"/>
        </w:rPr>
      </w:pPr>
      <w:r>
        <w:rPr>
          <w:sz w:val="21"/>
        </w:rPr>
        <w:t>the issuance of the Patent Reverse Earnout</w:t>
      </w:r>
      <w:r>
        <w:rPr>
          <w:spacing w:val="-15"/>
          <w:sz w:val="21"/>
        </w:rPr>
        <w:t> </w:t>
      </w:r>
      <w:r>
        <w:rPr>
          <w:sz w:val="21"/>
        </w:rPr>
        <w:t>Note.</w:t>
      </w:r>
    </w:p>
    <w:p>
      <w:pPr>
        <w:pStyle w:val="BodyText"/>
        <w:spacing w:before="4"/>
        <w:rPr>
          <w:sz w:val="20"/>
        </w:rPr>
      </w:pPr>
    </w:p>
    <w:p>
      <w:pPr>
        <w:pStyle w:val="ListParagraph"/>
        <w:numPr>
          <w:ilvl w:val="2"/>
          <w:numId w:val="17"/>
        </w:numPr>
        <w:tabs>
          <w:tab w:pos="2661" w:val="left" w:leader="none"/>
          <w:tab w:pos="2662" w:val="left" w:leader="none"/>
        </w:tabs>
        <w:spacing w:line="242" w:lineRule="auto" w:before="0" w:after="0"/>
        <w:ind w:left="1220" w:right="1334" w:firstLine="720"/>
        <w:jc w:val="left"/>
        <w:rPr>
          <w:sz w:val="21"/>
        </w:rPr>
      </w:pPr>
      <w:r>
        <w:rPr>
          <w:sz w:val="21"/>
        </w:rPr>
        <w:t>The allocation of the Purchase Price payable to each Shareholder shall be as set out in Schedule</w:t>
      </w:r>
      <w:r>
        <w:rPr>
          <w:spacing w:val="3"/>
          <w:sz w:val="21"/>
        </w:rPr>
        <w:t> </w:t>
      </w:r>
      <w:r>
        <w:rPr>
          <w:sz w:val="21"/>
        </w:rPr>
        <w:t>D.</w:t>
      </w:r>
    </w:p>
    <w:p>
      <w:pPr>
        <w:pStyle w:val="BodyText"/>
        <w:spacing w:before="10"/>
        <w:rPr>
          <w:sz w:val="20"/>
        </w:rPr>
      </w:pPr>
    </w:p>
    <w:p>
      <w:pPr>
        <w:pStyle w:val="Heading3"/>
        <w:numPr>
          <w:ilvl w:val="1"/>
          <w:numId w:val="17"/>
        </w:numPr>
        <w:tabs>
          <w:tab w:pos="2661" w:val="left" w:leader="none"/>
          <w:tab w:pos="2662" w:val="left" w:leader="none"/>
        </w:tabs>
        <w:spacing w:line="240" w:lineRule="auto" w:before="0" w:after="0"/>
        <w:ind w:left="2662" w:right="0" w:hanging="1442"/>
        <w:jc w:val="left"/>
        <w:rPr>
          <w:u w:val="none"/>
        </w:rPr>
      </w:pPr>
      <w:bookmarkStart w:name="_TOC_250053" w:id="15"/>
      <w:r>
        <w:rPr>
          <w:u w:val="thick"/>
        </w:rPr>
        <w:t>Purchase Price</w:t>
      </w:r>
      <w:r>
        <w:rPr>
          <w:spacing w:val="2"/>
          <w:u w:val="thick"/>
        </w:rPr>
        <w:t> </w:t>
      </w:r>
      <w:bookmarkEnd w:id="15"/>
      <w:r>
        <w:rPr>
          <w:u w:val="thick"/>
        </w:rPr>
        <w:t>Adjustment.</w:t>
      </w:r>
    </w:p>
    <w:p>
      <w:pPr>
        <w:pStyle w:val="BodyText"/>
        <w:spacing w:before="11"/>
        <w:rPr>
          <w:b/>
          <w:sz w:val="12"/>
        </w:rPr>
      </w:pPr>
    </w:p>
    <w:p>
      <w:pPr>
        <w:pStyle w:val="ListParagraph"/>
        <w:numPr>
          <w:ilvl w:val="2"/>
          <w:numId w:val="17"/>
        </w:numPr>
        <w:tabs>
          <w:tab w:pos="2662" w:val="left" w:leader="none"/>
        </w:tabs>
        <w:spacing w:line="240" w:lineRule="auto" w:before="92" w:after="0"/>
        <w:ind w:left="1220" w:right="1335" w:firstLine="720"/>
        <w:jc w:val="both"/>
        <w:rPr>
          <w:sz w:val="21"/>
        </w:rPr>
      </w:pPr>
      <w:r>
        <w:rPr>
          <w:sz w:val="21"/>
          <w:u w:val="single"/>
        </w:rPr>
        <w:t>Net</w:t>
      </w:r>
      <w:r>
        <w:rPr>
          <w:spacing w:val="-10"/>
          <w:sz w:val="21"/>
          <w:u w:val="single"/>
        </w:rPr>
        <w:t> </w:t>
      </w:r>
      <w:r>
        <w:rPr>
          <w:sz w:val="21"/>
          <w:u w:val="single"/>
        </w:rPr>
        <w:t>Working</w:t>
      </w:r>
      <w:r>
        <w:rPr>
          <w:spacing w:val="-10"/>
          <w:sz w:val="21"/>
          <w:u w:val="single"/>
        </w:rPr>
        <w:t> </w:t>
      </w:r>
      <w:r>
        <w:rPr>
          <w:sz w:val="21"/>
          <w:u w:val="single"/>
        </w:rPr>
        <w:t>Capital</w:t>
      </w:r>
      <w:r>
        <w:rPr>
          <w:sz w:val="21"/>
        </w:rPr>
        <w:t>.</w:t>
      </w:r>
      <w:r>
        <w:rPr>
          <w:spacing w:val="47"/>
          <w:sz w:val="21"/>
        </w:rPr>
        <w:t> </w:t>
      </w:r>
      <w:r>
        <w:rPr>
          <w:sz w:val="21"/>
        </w:rPr>
        <w:t>The</w:t>
      </w:r>
      <w:r>
        <w:rPr>
          <w:spacing w:val="-2"/>
          <w:sz w:val="21"/>
        </w:rPr>
        <w:t> </w:t>
      </w:r>
      <w:r>
        <w:rPr>
          <w:sz w:val="21"/>
        </w:rPr>
        <w:t>Purchase</w:t>
      </w:r>
      <w:r>
        <w:rPr>
          <w:spacing w:val="-10"/>
          <w:sz w:val="21"/>
        </w:rPr>
        <w:t> </w:t>
      </w:r>
      <w:r>
        <w:rPr>
          <w:sz w:val="21"/>
        </w:rPr>
        <w:t>Price</w:t>
      </w:r>
      <w:r>
        <w:rPr>
          <w:spacing w:val="-3"/>
          <w:sz w:val="21"/>
        </w:rPr>
        <w:t> </w:t>
      </w:r>
      <w:r>
        <w:rPr>
          <w:sz w:val="21"/>
        </w:rPr>
        <w:t>shall</w:t>
      </w:r>
      <w:r>
        <w:rPr>
          <w:spacing w:val="-12"/>
          <w:sz w:val="21"/>
        </w:rPr>
        <w:t> </w:t>
      </w:r>
      <w:r>
        <w:rPr>
          <w:spacing w:val="3"/>
          <w:sz w:val="21"/>
        </w:rPr>
        <w:t>be</w:t>
      </w:r>
      <w:r>
        <w:rPr>
          <w:spacing w:val="-10"/>
          <w:sz w:val="21"/>
        </w:rPr>
        <w:t> </w:t>
      </w:r>
      <w:r>
        <w:rPr>
          <w:sz w:val="21"/>
        </w:rPr>
        <w:t>adjusted</w:t>
      </w:r>
      <w:r>
        <w:rPr>
          <w:spacing w:val="-9"/>
          <w:sz w:val="21"/>
        </w:rPr>
        <w:t> </w:t>
      </w:r>
      <w:r>
        <w:rPr>
          <w:sz w:val="21"/>
        </w:rPr>
        <w:t>on</w:t>
      </w:r>
      <w:r>
        <w:rPr>
          <w:spacing w:val="-3"/>
          <w:sz w:val="21"/>
        </w:rPr>
        <w:t> </w:t>
      </w:r>
      <w:r>
        <w:rPr>
          <w:sz w:val="21"/>
        </w:rPr>
        <w:t>a</w:t>
      </w:r>
      <w:r>
        <w:rPr>
          <w:spacing w:val="-3"/>
          <w:sz w:val="21"/>
        </w:rPr>
        <w:t> </w:t>
      </w:r>
      <w:r>
        <w:rPr>
          <w:sz w:val="21"/>
        </w:rPr>
        <w:t>dollar</w:t>
      </w:r>
      <w:r>
        <w:rPr>
          <w:spacing w:val="-6"/>
          <w:sz w:val="21"/>
        </w:rPr>
        <w:t> </w:t>
      </w:r>
      <w:r>
        <w:rPr>
          <w:sz w:val="21"/>
        </w:rPr>
        <w:t>for</w:t>
      </w:r>
      <w:r>
        <w:rPr>
          <w:spacing w:val="-7"/>
          <w:sz w:val="21"/>
        </w:rPr>
        <w:t> </w:t>
      </w:r>
      <w:r>
        <w:rPr>
          <w:sz w:val="21"/>
        </w:rPr>
        <w:t>dollar</w:t>
      </w:r>
      <w:r>
        <w:rPr>
          <w:spacing w:val="-7"/>
          <w:sz w:val="21"/>
        </w:rPr>
        <w:t> </w:t>
      </w:r>
      <w:r>
        <w:rPr>
          <w:sz w:val="21"/>
        </w:rPr>
        <w:t>basis in accordance with Section 2.03(6) effective as of the Closing Date: (a) if the Net Working Capital as at the Closing Time is determined to be greater than or less than $2,000,000 (the "</w:t>
      </w:r>
      <w:r>
        <w:rPr>
          <w:b/>
          <w:sz w:val="21"/>
        </w:rPr>
        <w:t>Net Working Capital</w:t>
      </w:r>
      <w:r>
        <w:rPr>
          <w:b/>
          <w:spacing w:val="-7"/>
          <w:sz w:val="21"/>
        </w:rPr>
        <w:t> </w:t>
      </w:r>
      <w:r>
        <w:rPr>
          <w:b/>
          <w:sz w:val="21"/>
        </w:rPr>
        <w:t>Target</w:t>
      </w:r>
      <w:r>
        <w:rPr>
          <w:sz w:val="21"/>
        </w:rPr>
        <w:t>")</w:t>
      </w:r>
      <w:r>
        <w:rPr>
          <w:spacing w:val="-2"/>
          <w:sz w:val="21"/>
        </w:rPr>
        <w:t> </w:t>
      </w:r>
      <w:r>
        <w:rPr>
          <w:sz w:val="21"/>
        </w:rPr>
        <w:t>and/or;</w:t>
      </w:r>
      <w:r>
        <w:rPr>
          <w:spacing w:val="-6"/>
          <w:sz w:val="21"/>
        </w:rPr>
        <w:t> </w:t>
      </w:r>
      <w:r>
        <w:rPr>
          <w:sz w:val="21"/>
        </w:rPr>
        <w:t>(b)</w:t>
      </w:r>
      <w:r>
        <w:rPr>
          <w:spacing w:val="-3"/>
          <w:sz w:val="21"/>
        </w:rPr>
        <w:t> </w:t>
      </w:r>
      <w:r>
        <w:rPr>
          <w:sz w:val="21"/>
        </w:rPr>
        <w:t>if,</w:t>
      </w:r>
      <w:r>
        <w:rPr>
          <w:spacing w:val="-6"/>
          <w:sz w:val="21"/>
        </w:rPr>
        <w:t> </w:t>
      </w:r>
      <w:r>
        <w:rPr>
          <w:sz w:val="21"/>
        </w:rPr>
        <w:t>without</w:t>
      </w:r>
      <w:r>
        <w:rPr>
          <w:spacing w:val="-7"/>
          <w:sz w:val="21"/>
        </w:rPr>
        <w:t> </w:t>
      </w:r>
      <w:r>
        <w:rPr>
          <w:sz w:val="21"/>
        </w:rPr>
        <w:t>duplication</w:t>
      </w:r>
      <w:r>
        <w:rPr>
          <w:spacing w:val="-6"/>
          <w:sz w:val="21"/>
        </w:rPr>
        <w:t> </w:t>
      </w:r>
      <w:r>
        <w:rPr>
          <w:sz w:val="21"/>
        </w:rPr>
        <w:t>with</w:t>
      </w:r>
      <w:r>
        <w:rPr>
          <w:spacing w:val="-6"/>
          <w:sz w:val="21"/>
        </w:rPr>
        <w:t> </w:t>
      </w:r>
      <w:r>
        <w:rPr>
          <w:sz w:val="21"/>
        </w:rPr>
        <w:t>respect</w:t>
      </w:r>
      <w:r>
        <w:rPr>
          <w:spacing w:val="-6"/>
          <w:sz w:val="21"/>
        </w:rPr>
        <w:t> </w:t>
      </w:r>
      <w:r>
        <w:rPr>
          <w:sz w:val="21"/>
        </w:rPr>
        <w:t>to</w:t>
      </w:r>
      <w:r>
        <w:rPr>
          <w:spacing w:val="-6"/>
          <w:sz w:val="21"/>
        </w:rPr>
        <w:t> </w:t>
      </w:r>
      <w:r>
        <w:rPr>
          <w:sz w:val="21"/>
        </w:rPr>
        <w:t>(a),</w:t>
      </w:r>
      <w:r>
        <w:rPr>
          <w:spacing w:val="-6"/>
          <w:sz w:val="21"/>
        </w:rPr>
        <w:t> </w:t>
      </w:r>
      <w:r>
        <w:rPr>
          <w:sz w:val="21"/>
        </w:rPr>
        <w:t>the</w:t>
      </w:r>
      <w:r>
        <w:rPr>
          <w:spacing w:val="-6"/>
          <w:sz w:val="21"/>
        </w:rPr>
        <w:t> </w:t>
      </w:r>
      <w:r>
        <w:rPr>
          <w:sz w:val="21"/>
        </w:rPr>
        <w:t>Cash</w:t>
      </w:r>
      <w:r>
        <w:rPr>
          <w:spacing w:val="-13"/>
          <w:sz w:val="21"/>
        </w:rPr>
        <w:t> </w:t>
      </w:r>
      <w:r>
        <w:rPr>
          <w:sz w:val="21"/>
        </w:rPr>
        <w:t>as</w:t>
      </w:r>
      <w:r>
        <w:rPr>
          <w:spacing w:val="-1"/>
          <w:sz w:val="21"/>
        </w:rPr>
        <w:t> </w:t>
      </w:r>
      <w:r>
        <w:rPr>
          <w:sz w:val="21"/>
        </w:rPr>
        <w:t>at</w:t>
      </w:r>
      <w:r>
        <w:rPr>
          <w:spacing w:val="-6"/>
          <w:sz w:val="21"/>
        </w:rPr>
        <w:t> </w:t>
      </w:r>
      <w:r>
        <w:rPr>
          <w:sz w:val="21"/>
        </w:rPr>
        <w:t>the</w:t>
      </w:r>
      <w:r>
        <w:rPr>
          <w:spacing w:val="-6"/>
          <w:sz w:val="21"/>
        </w:rPr>
        <w:t> </w:t>
      </w:r>
      <w:r>
        <w:rPr>
          <w:sz w:val="21"/>
        </w:rPr>
        <w:t>Closing</w:t>
      </w:r>
      <w:r>
        <w:rPr>
          <w:spacing w:val="-7"/>
          <w:sz w:val="21"/>
        </w:rPr>
        <w:t> </w:t>
      </w:r>
      <w:r>
        <w:rPr>
          <w:sz w:val="21"/>
        </w:rPr>
        <w:t>Time is</w:t>
      </w:r>
      <w:r>
        <w:rPr>
          <w:spacing w:val="-3"/>
          <w:sz w:val="21"/>
        </w:rPr>
        <w:t> </w:t>
      </w:r>
      <w:r>
        <w:rPr>
          <w:sz w:val="21"/>
        </w:rPr>
        <w:t>determined</w:t>
      </w:r>
      <w:r>
        <w:rPr>
          <w:spacing w:val="-7"/>
          <w:sz w:val="21"/>
        </w:rPr>
        <w:t> </w:t>
      </w:r>
      <w:r>
        <w:rPr>
          <w:sz w:val="21"/>
        </w:rPr>
        <w:t>to</w:t>
      </w:r>
      <w:r>
        <w:rPr>
          <w:spacing w:val="-7"/>
          <w:sz w:val="21"/>
        </w:rPr>
        <w:t> </w:t>
      </w:r>
      <w:r>
        <w:rPr>
          <w:sz w:val="21"/>
        </w:rPr>
        <w:t>be</w:t>
      </w:r>
      <w:r>
        <w:rPr>
          <w:spacing w:val="-1"/>
          <w:sz w:val="21"/>
        </w:rPr>
        <w:t> </w:t>
      </w:r>
      <w:r>
        <w:rPr>
          <w:sz w:val="21"/>
        </w:rPr>
        <w:t>greater</w:t>
      </w:r>
      <w:r>
        <w:rPr>
          <w:spacing w:val="-3"/>
          <w:sz w:val="21"/>
        </w:rPr>
        <w:t> </w:t>
      </w:r>
      <w:r>
        <w:rPr>
          <w:sz w:val="21"/>
        </w:rPr>
        <w:t>than</w:t>
      </w:r>
      <w:r>
        <w:rPr>
          <w:spacing w:val="-1"/>
          <w:sz w:val="21"/>
        </w:rPr>
        <w:t> </w:t>
      </w:r>
      <w:r>
        <w:rPr>
          <w:sz w:val="21"/>
        </w:rPr>
        <w:t>or</w:t>
      </w:r>
      <w:r>
        <w:rPr>
          <w:spacing w:val="-4"/>
          <w:sz w:val="21"/>
        </w:rPr>
        <w:t> </w:t>
      </w:r>
      <w:r>
        <w:rPr>
          <w:sz w:val="21"/>
        </w:rPr>
        <w:t>less</w:t>
      </w:r>
      <w:r>
        <w:rPr>
          <w:spacing w:val="-2"/>
          <w:sz w:val="21"/>
        </w:rPr>
        <w:t> </w:t>
      </w:r>
      <w:r>
        <w:rPr>
          <w:sz w:val="21"/>
        </w:rPr>
        <w:t>than</w:t>
      </w:r>
      <w:r>
        <w:rPr>
          <w:spacing w:val="-7"/>
          <w:sz w:val="21"/>
        </w:rPr>
        <w:t> </w:t>
      </w:r>
      <w:r>
        <w:rPr>
          <w:sz w:val="21"/>
        </w:rPr>
        <w:t>$600,000</w:t>
      </w:r>
      <w:r>
        <w:rPr>
          <w:spacing w:val="-7"/>
          <w:sz w:val="21"/>
        </w:rPr>
        <w:t> </w:t>
      </w:r>
      <w:r>
        <w:rPr>
          <w:sz w:val="21"/>
        </w:rPr>
        <w:t>(the</w:t>
      </w:r>
      <w:r>
        <w:rPr>
          <w:spacing w:val="3"/>
          <w:sz w:val="21"/>
        </w:rPr>
        <w:t> </w:t>
      </w:r>
      <w:r>
        <w:rPr>
          <w:sz w:val="21"/>
        </w:rPr>
        <w:t>"</w:t>
      </w:r>
      <w:r>
        <w:rPr>
          <w:b/>
          <w:sz w:val="21"/>
        </w:rPr>
        <w:t>Cash</w:t>
      </w:r>
      <w:r>
        <w:rPr>
          <w:b/>
          <w:spacing w:val="-5"/>
          <w:sz w:val="21"/>
        </w:rPr>
        <w:t> </w:t>
      </w:r>
      <w:r>
        <w:rPr>
          <w:b/>
          <w:sz w:val="21"/>
        </w:rPr>
        <w:t>Target</w:t>
      </w:r>
      <w:r>
        <w:rPr>
          <w:sz w:val="21"/>
        </w:rPr>
        <w:t>").</w:t>
      </w:r>
      <w:r>
        <w:rPr>
          <w:spacing w:val="-6"/>
          <w:sz w:val="21"/>
        </w:rPr>
        <w:t> </w:t>
      </w:r>
      <w:r>
        <w:rPr>
          <w:spacing w:val="2"/>
          <w:sz w:val="21"/>
        </w:rPr>
        <w:t>For</w:t>
      </w:r>
      <w:r>
        <w:rPr>
          <w:spacing w:val="-3"/>
          <w:sz w:val="21"/>
        </w:rPr>
        <w:t> </w:t>
      </w:r>
      <w:r>
        <w:rPr>
          <w:sz w:val="21"/>
        </w:rPr>
        <w:t>greater</w:t>
      </w:r>
      <w:r>
        <w:rPr>
          <w:spacing w:val="-4"/>
          <w:sz w:val="21"/>
        </w:rPr>
        <w:t> </w:t>
      </w:r>
      <w:r>
        <w:rPr>
          <w:sz w:val="21"/>
        </w:rPr>
        <w:t>certainty</w:t>
      </w:r>
      <w:r>
        <w:rPr>
          <w:spacing w:val="-3"/>
          <w:sz w:val="21"/>
        </w:rPr>
        <w:t> </w:t>
      </w:r>
      <w:r>
        <w:rPr>
          <w:sz w:val="21"/>
        </w:rPr>
        <w:t>and notwithstanding anything to the contrary herein, to the extent that the cost of the D&amp;O Tail Policy is paid by the Purchaser or any of the Purchased Corporations following the Closing Date, the cost of the D&amp;O Tail Policy will be considered a current liability of the Purchased Corporations as at the Closing Time for the purposes of calculating the Net Working Capital pursuant </w:t>
      </w:r>
      <w:r>
        <w:rPr>
          <w:spacing w:val="3"/>
          <w:sz w:val="21"/>
        </w:rPr>
        <w:t>to </w:t>
      </w:r>
      <w:r>
        <w:rPr>
          <w:sz w:val="21"/>
        </w:rPr>
        <w:t>this Section</w:t>
      </w:r>
      <w:r>
        <w:rPr>
          <w:spacing w:val="-34"/>
          <w:sz w:val="21"/>
        </w:rPr>
        <w:t> </w:t>
      </w:r>
      <w:r>
        <w:rPr>
          <w:sz w:val="21"/>
        </w:rPr>
        <w:t>2.03.</w:t>
      </w:r>
    </w:p>
    <w:p>
      <w:pPr>
        <w:pStyle w:val="BodyText"/>
        <w:spacing w:before="10"/>
        <w:rPr>
          <w:sz w:val="20"/>
        </w:rPr>
      </w:pPr>
    </w:p>
    <w:p>
      <w:pPr>
        <w:pStyle w:val="ListParagraph"/>
        <w:numPr>
          <w:ilvl w:val="2"/>
          <w:numId w:val="17"/>
        </w:numPr>
        <w:tabs>
          <w:tab w:pos="2662" w:val="left" w:leader="none"/>
        </w:tabs>
        <w:spacing w:line="240" w:lineRule="auto" w:before="0" w:after="0"/>
        <w:ind w:left="1220" w:right="1331" w:firstLine="720"/>
        <w:jc w:val="both"/>
        <w:rPr>
          <w:sz w:val="21"/>
        </w:rPr>
      </w:pPr>
      <w:r>
        <w:rPr>
          <w:sz w:val="21"/>
          <w:u w:val="single"/>
        </w:rPr>
        <w:t>Calculation of Adjustment Amount</w:t>
      </w:r>
      <w:r>
        <w:rPr>
          <w:sz w:val="21"/>
        </w:rPr>
        <w:t>. No later than 90 days following the Closing Date, the Seller Representative, on behalf of the Shareholders, shall prepare and deliver a final statement showing the calculated Net Working Capital amount as at the Closing Time (the "</w:t>
      </w:r>
      <w:r>
        <w:rPr>
          <w:b/>
          <w:sz w:val="21"/>
        </w:rPr>
        <w:t>NWC Adjustment Amount</w:t>
      </w:r>
      <w:r>
        <w:rPr>
          <w:sz w:val="21"/>
        </w:rPr>
        <w:t>") and the Cash amount as of the Closing Time (the "</w:t>
      </w:r>
      <w:r>
        <w:rPr>
          <w:b/>
          <w:sz w:val="21"/>
        </w:rPr>
        <w:t>Cash Adjustment Amount</w:t>
      </w:r>
      <w:r>
        <w:rPr>
          <w:sz w:val="21"/>
        </w:rPr>
        <w:t>" and together with the NWC Adjustment Amount, the "</w:t>
      </w:r>
      <w:r>
        <w:rPr>
          <w:b/>
          <w:sz w:val="21"/>
        </w:rPr>
        <w:t>Adjustment Amounts</w:t>
      </w:r>
      <w:r>
        <w:rPr>
          <w:sz w:val="21"/>
        </w:rPr>
        <w:t>") to the Purchaser. The methodology used</w:t>
      </w:r>
      <w:r>
        <w:rPr>
          <w:spacing w:val="-10"/>
          <w:sz w:val="21"/>
        </w:rPr>
        <w:t> </w:t>
      </w:r>
      <w:r>
        <w:rPr>
          <w:sz w:val="21"/>
        </w:rPr>
        <w:t>and</w:t>
      </w:r>
      <w:r>
        <w:rPr>
          <w:spacing w:val="-11"/>
          <w:sz w:val="21"/>
        </w:rPr>
        <w:t> </w:t>
      </w:r>
      <w:r>
        <w:rPr>
          <w:sz w:val="21"/>
        </w:rPr>
        <w:t>assumptions</w:t>
      </w:r>
      <w:r>
        <w:rPr>
          <w:spacing w:val="-7"/>
          <w:sz w:val="21"/>
        </w:rPr>
        <w:t> </w:t>
      </w:r>
      <w:r>
        <w:rPr>
          <w:sz w:val="21"/>
        </w:rPr>
        <w:t>made</w:t>
      </w:r>
      <w:r>
        <w:rPr>
          <w:spacing w:val="-11"/>
          <w:sz w:val="21"/>
        </w:rPr>
        <w:t> </w:t>
      </w:r>
      <w:r>
        <w:rPr>
          <w:sz w:val="21"/>
        </w:rPr>
        <w:t>by</w:t>
      </w:r>
      <w:r>
        <w:rPr>
          <w:spacing w:val="-7"/>
          <w:sz w:val="21"/>
        </w:rPr>
        <w:t> </w:t>
      </w:r>
      <w:r>
        <w:rPr>
          <w:sz w:val="21"/>
        </w:rPr>
        <w:t>the Seller</w:t>
      </w:r>
      <w:r>
        <w:rPr>
          <w:spacing w:val="-8"/>
          <w:sz w:val="21"/>
        </w:rPr>
        <w:t> </w:t>
      </w:r>
      <w:r>
        <w:rPr>
          <w:sz w:val="21"/>
        </w:rPr>
        <w:t>Representative</w:t>
      </w:r>
      <w:r>
        <w:rPr>
          <w:spacing w:val="-2"/>
          <w:sz w:val="21"/>
        </w:rPr>
        <w:t> </w:t>
      </w:r>
      <w:r>
        <w:rPr>
          <w:sz w:val="21"/>
        </w:rPr>
        <w:t>to</w:t>
      </w:r>
      <w:r>
        <w:rPr>
          <w:spacing w:val="-12"/>
          <w:sz w:val="21"/>
        </w:rPr>
        <w:t> </w:t>
      </w:r>
      <w:r>
        <w:rPr>
          <w:sz w:val="21"/>
        </w:rPr>
        <w:t>prepare</w:t>
      </w:r>
      <w:r>
        <w:rPr>
          <w:spacing w:val="-11"/>
          <w:sz w:val="21"/>
        </w:rPr>
        <w:t> </w:t>
      </w:r>
      <w:r>
        <w:rPr>
          <w:sz w:val="21"/>
        </w:rPr>
        <w:t>the</w:t>
      </w:r>
      <w:r>
        <w:rPr>
          <w:spacing w:val="-10"/>
          <w:sz w:val="21"/>
        </w:rPr>
        <w:t> </w:t>
      </w:r>
      <w:r>
        <w:rPr>
          <w:sz w:val="21"/>
        </w:rPr>
        <w:t>final</w:t>
      </w:r>
      <w:r>
        <w:rPr>
          <w:spacing w:val="-14"/>
          <w:sz w:val="21"/>
        </w:rPr>
        <w:t> </w:t>
      </w:r>
      <w:r>
        <w:rPr>
          <w:sz w:val="21"/>
        </w:rPr>
        <w:t>statement shall be consistent with the methodology used and assumptions made by the Company in the preparation of the Company Financial Statements and with the illustrative calculation set out in Schedule E, provided that such methodology and assumptions are in accordance with GAAP and provided further that in the event of </w:t>
      </w:r>
      <w:r>
        <w:rPr>
          <w:spacing w:val="3"/>
          <w:sz w:val="21"/>
        </w:rPr>
        <w:t>an </w:t>
      </w:r>
      <w:r>
        <w:rPr>
          <w:sz w:val="21"/>
        </w:rPr>
        <w:t>inconsistency between GAAP and the application in prior periods, that GAAP shall take</w:t>
      </w:r>
      <w:r>
        <w:rPr>
          <w:spacing w:val="-6"/>
          <w:sz w:val="21"/>
        </w:rPr>
        <w:t> </w:t>
      </w:r>
      <w:r>
        <w:rPr>
          <w:sz w:val="21"/>
        </w:rPr>
        <w:t>precedence.</w:t>
      </w:r>
    </w:p>
    <w:p>
      <w:pPr>
        <w:pStyle w:val="BodyText"/>
        <w:spacing w:before="9"/>
        <w:rPr>
          <w:sz w:val="20"/>
        </w:rPr>
      </w:pPr>
    </w:p>
    <w:p>
      <w:pPr>
        <w:pStyle w:val="ListParagraph"/>
        <w:numPr>
          <w:ilvl w:val="2"/>
          <w:numId w:val="17"/>
        </w:numPr>
        <w:tabs>
          <w:tab w:pos="2662" w:val="left" w:leader="none"/>
        </w:tabs>
        <w:spacing w:line="240" w:lineRule="auto" w:before="0" w:after="0"/>
        <w:ind w:left="1220" w:right="1339" w:firstLine="720"/>
        <w:jc w:val="both"/>
        <w:rPr>
          <w:sz w:val="21"/>
        </w:rPr>
      </w:pPr>
      <w:r>
        <w:rPr>
          <w:sz w:val="21"/>
          <w:u w:val="single"/>
        </w:rPr>
        <w:t>Seller Representative's Objections</w:t>
      </w:r>
      <w:r>
        <w:rPr>
          <w:sz w:val="21"/>
        </w:rPr>
        <w:t>. If the Purchaser believes that any change is required</w:t>
      </w:r>
      <w:r>
        <w:rPr>
          <w:spacing w:val="-7"/>
          <w:sz w:val="21"/>
        </w:rPr>
        <w:t> </w:t>
      </w:r>
      <w:r>
        <w:rPr>
          <w:sz w:val="21"/>
        </w:rPr>
        <w:t>to</w:t>
      </w:r>
      <w:r>
        <w:rPr>
          <w:spacing w:val="-6"/>
          <w:sz w:val="21"/>
        </w:rPr>
        <w:t> </w:t>
      </w:r>
      <w:r>
        <w:rPr>
          <w:sz w:val="21"/>
        </w:rPr>
        <w:t>be</w:t>
      </w:r>
      <w:r>
        <w:rPr>
          <w:spacing w:val="-6"/>
          <w:sz w:val="21"/>
        </w:rPr>
        <w:t> </w:t>
      </w:r>
      <w:r>
        <w:rPr>
          <w:sz w:val="21"/>
        </w:rPr>
        <w:t>made</w:t>
      </w:r>
      <w:r>
        <w:rPr>
          <w:spacing w:val="-7"/>
          <w:sz w:val="21"/>
        </w:rPr>
        <w:t> </w:t>
      </w:r>
      <w:r>
        <w:rPr>
          <w:sz w:val="21"/>
        </w:rPr>
        <w:t>to</w:t>
      </w:r>
      <w:r>
        <w:rPr>
          <w:spacing w:val="-6"/>
          <w:sz w:val="21"/>
        </w:rPr>
        <w:t> </w:t>
      </w:r>
      <w:r>
        <w:rPr>
          <w:sz w:val="21"/>
        </w:rPr>
        <w:t>the Adjustment</w:t>
      </w:r>
      <w:r>
        <w:rPr>
          <w:spacing w:val="-6"/>
          <w:sz w:val="21"/>
        </w:rPr>
        <w:t> </w:t>
      </w:r>
      <w:r>
        <w:rPr>
          <w:sz w:val="21"/>
        </w:rPr>
        <w:t>Amounts</w:t>
      </w:r>
      <w:r>
        <w:rPr>
          <w:spacing w:val="-3"/>
          <w:sz w:val="21"/>
        </w:rPr>
        <w:t> </w:t>
      </w:r>
      <w:r>
        <w:rPr>
          <w:sz w:val="21"/>
        </w:rPr>
        <w:t>as</w:t>
      </w:r>
      <w:r>
        <w:rPr>
          <w:spacing w:val="-2"/>
          <w:sz w:val="21"/>
        </w:rPr>
        <w:t> </w:t>
      </w:r>
      <w:r>
        <w:rPr>
          <w:sz w:val="21"/>
        </w:rPr>
        <w:t>prepared</w:t>
      </w:r>
      <w:r>
        <w:rPr>
          <w:spacing w:val="-6"/>
          <w:sz w:val="21"/>
        </w:rPr>
        <w:t> </w:t>
      </w:r>
      <w:r>
        <w:rPr>
          <w:sz w:val="21"/>
        </w:rPr>
        <w:t>by</w:t>
      </w:r>
      <w:r>
        <w:rPr>
          <w:spacing w:val="-2"/>
          <w:sz w:val="21"/>
        </w:rPr>
        <w:t> </w:t>
      </w:r>
      <w:r>
        <w:rPr>
          <w:sz w:val="21"/>
        </w:rPr>
        <w:t>the</w:t>
      </w:r>
      <w:r>
        <w:rPr>
          <w:spacing w:val="-2"/>
          <w:sz w:val="21"/>
        </w:rPr>
        <w:t> </w:t>
      </w:r>
      <w:r>
        <w:rPr>
          <w:sz w:val="21"/>
        </w:rPr>
        <w:t>Seller</w:t>
      </w:r>
      <w:r>
        <w:rPr>
          <w:spacing w:val="-3"/>
          <w:sz w:val="21"/>
        </w:rPr>
        <w:t> </w:t>
      </w:r>
      <w:r>
        <w:rPr>
          <w:sz w:val="21"/>
        </w:rPr>
        <w:t>Representative,</w:t>
      </w:r>
      <w:r>
        <w:rPr>
          <w:spacing w:val="-6"/>
          <w:sz w:val="21"/>
        </w:rPr>
        <w:t> </w:t>
      </w:r>
      <w:r>
        <w:rPr>
          <w:sz w:val="21"/>
        </w:rPr>
        <w:t>it</w:t>
      </w:r>
      <w:r>
        <w:rPr>
          <w:spacing w:val="-7"/>
          <w:sz w:val="21"/>
        </w:rPr>
        <w:t> </w:t>
      </w:r>
      <w:r>
        <w:rPr>
          <w:sz w:val="21"/>
        </w:rPr>
        <w:t>shall,</w:t>
      </w:r>
      <w:r>
        <w:rPr>
          <w:spacing w:val="-6"/>
          <w:sz w:val="21"/>
        </w:rPr>
        <w:t> </w:t>
      </w:r>
      <w:r>
        <w:rPr>
          <w:sz w:val="21"/>
        </w:rPr>
        <w:t>on or</w:t>
      </w:r>
      <w:r>
        <w:rPr>
          <w:spacing w:val="-9"/>
          <w:sz w:val="21"/>
        </w:rPr>
        <w:t> </w:t>
      </w:r>
      <w:r>
        <w:rPr>
          <w:sz w:val="21"/>
        </w:rPr>
        <w:t>before</w:t>
      </w:r>
      <w:r>
        <w:rPr>
          <w:spacing w:val="-11"/>
          <w:sz w:val="21"/>
        </w:rPr>
        <w:t> </w:t>
      </w:r>
      <w:r>
        <w:rPr>
          <w:sz w:val="21"/>
        </w:rPr>
        <w:t>that</w:t>
      </w:r>
      <w:r>
        <w:rPr>
          <w:spacing w:val="-11"/>
          <w:sz w:val="21"/>
        </w:rPr>
        <w:t> </w:t>
      </w:r>
      <w:r>
        <w:rPr>
          <w:sz w:val="21"/>
        </w:rPr>
        <w:t>date</w:t>
      </w:r>
      <w:r>
        <w:rPr>
          <w:spacing w:val="-12"/>
          <w:sz w:val="21"/>
        </w:rPr>
        <w:t> </w:t>
      </w:r>
      <w:r>
        <w:rPr>
          <w:sz w:val="21"/>
        </w:rPr>
        <w:t>which</w:t>
      </w:r>
      <w:r>
        <w:rPr>
          <w:spacing w:val="-5"/>
          <w:sz w:val="21"/>
        </w:rPr>
        <w:t> </w:t>
      </w:r>
      <w:r>
        <w:rPr>
          <w:sz w:val="21"/>
        </w:rPr>
        <w:t>is</w:t>
      </w:r>
      <w:r>
        <w:rPr>
          <w:spacing w:val="-7"/>
          <w:sz w:val="21"/>
        </w:rPr>
        <w:t> </w:t>
      </w:r>
      <w:r>
        <w:rPr>
          <w:sz w:val="21"/>
        </w:rPr>
        <w:t>fifteen</w:t>
      </w:r>
      <w:r>
        <w:rPr>
          <w:spacing w:val="-11"/>
          <w:sz w:val="21"/>
        </w:rPr>
        <w:t> </w:t>
      </w:r>
      <w:r>
        <w:rPr>
          <w:sz w:val="21"/>
        </w:rPr>
        <w:t>(15)</w:t>
      </w:r>
      <w:r>
        <w:rPr>
          <w:spacing w:val="2"/>
          <w:sz w:val="21"/>
        </w:rPr>
        <w:t> </w:t>
      </w:r>
      <w:r>
        <w:rPr>
          <w:sz w:val="21"/>
        </w:rPr>
        <w:t>Business</w:t>
      </w:r>
      <w:r>
        <w:rPr>
          <w:spacing w:val="-7"/>
          <w:sz w:val="21"/>
        </w:rPr>
        <w:t> </w:t>
      </w:r>
      <w:r>
        <w:rPr>
          <w:sz w:val="21"/>
        </w:rPr>
        <w:t>Days</w:t>
      </w:r>
      <w:r>
        <w:rPr>
          <w:spacing w:val="-8"/>
          <w:sz w:val="21"/>
        </w:rPr>
        <w:t> </w:t>
      </w:r>
      <w:r>
        <w:rPr>
          <w:sz w:val="21"/>
        </w:rPr>
        <w:t>following</w:t>
      </w:r>
      <w:r>
        <w:rPr>
          <w:spacing w:val="-4"/>
          <w:sz w:val="21"/>
        </w:rPr>
        <w:t> </w:t>
      </w:r>
      <w:r>
        <w:rPr>
          <w:sz w:val="21"/>
        </w:rPr>
        <w:t>its</w:t>
      </w:r>
      <w:r>
        <w:rPr>
          <w:spacing w:val="-8"/>
          <w:sz w:val="21"/>
        </w:rPr>
        <w:t> </w:t>
      </w:r>
      <w:r>
        <w:rPr>
          <w:sz w:val="21"/>
        </w:rPr>
        <w:t>receipt</w:t>
      </w:r>
      <w:r>
        <w:rPr>
          <w:spacing w:val="-11"/>
          <w:sz w:val="21"/>
        </w:rPr>
        <w:t> </w:t>
      </w:r>
      <w:r>
        <w:rPr>
          <w:sz w:val="21"/>
        </w:rPr>
        <w:t>of</w:t>
      </w:r>
      <w:r>
        <w:rPr>
          <w:spacing w:val="-5"/>
          <w:sz w:val="21"/>
        </w:rPr>
        <w:t> </w:t>
      </w:r>
      <w:r>
        <w:rPr>
          <w:sz w:val="21"/>
        </w:rPr>
        <w:t>the</w:t>
      </w:r>
      <w:r>
        <w:rPr>
          <w:spacing w:val="-11"/>
          <w:sz w:val="21"/>
        </w:rPr>
        <w:t> </w:t>
      </w:r>
      <w:r>
        <w:rPr>
          <w:sz w:val="21"/>
        </w:rPr>
        <w:t>Adjustment</w:t>
      </w:r>
      <w:r>
        <w:rPr>
          <w:spacing w:val="-4"/>
          <w:sz w:val="21"/>
        </w:rPr>
        <w:t> </w:t>
      </w:r>
      <w:r>
        <w:rPr>
          <w:sz w:val="21"/>
        </w:rPr>
        <w:t>Amounts (the</w:t>
      </w:r>
      <w:r>
        <w:rPr>
          <w:spacing w:val="-12"/>
          <w:sz w:val="21"/>
        </w:rPr>
        <w:t> </w:t>
      </w:r>
      <w:r>
        <w:rPr>
          <w:sz w:val="21"/>
        </w:rPr>
        <w:t>"</w:t>
      </w:r>
      <w:r>
        <w:rPr>
          <w:b/>
          <w:sz w:val="21"/>
        </w:rPr>
        <w:t>Objection</w:t>
      </w:r>
      <w:r>
        <w:rPr>
          <w:b/>
          <w:spacing w:val="-10"/>
          <w:sz w:val="21"/>
        </w:rPr>
        <w:t> </w:t>
      </w:r>
      <w:r>
        <w:rPr>
          <w:b/>
          <w:sz w:val="21"/>
        </w:rPr>
        <w:t>Date</w:t>
      </w:r>
      <w:r>
        <w:rPr>
          <w:sz w:val="21"/>
        </w:rPr>
        <w:t>"),</w:t>
      </w:r>
      <w:r>
        <w:rPr>
          <w:spacing w:val="-5"/>
          <w:sz w:val="21"/>
        </w:rPr>
        <w:t> </w:t>
      </w:r>
      <w:r>
        <w:rPr>
          <w:sz w:val="21"/>
        </w:rPr>
        <w:t>give</w:t>
      </w:r>
      <w:r>
        <w:rPr>
          <w:spacing w:val="-11"/>
          <w:sz w:val="21"/>
        </w:rPr>
        <w:t> </w:t>
      </w:r>
      <w:r>
        <w:rPr>
          <w:sz w:val="21"/>
        </w:rPr>
        <w:t>written</w:t>
      </w:r>
      <w:r>
        <w:rPr>
          <w:spacing w:val="-5"/>
          <w:sz w:val="21"/>
        </w:rPr>
        <w:t> </w:t>
      </w:r>
      <w:r>
        <w:rPr>
          <w:sz w:val="21"/>
        </w:rPr>
        <w:t>notice</w:t>
      </w:r>
      <w:r>
        <w:rPr>
          <w:spacing w:val="-5"/>
          <w:sz w:val="21"/>
        </w:rPr>
        <w:t> </w:t>
      </w:r>
      <w:r>
        <w:rPr>
          <w:sz w:val="21"/>
        </w:rPr>
        <w:t>to</w:t>
      </w:r>
      <w:r>
        <w:rPr>
          <w:spacing w:val="-12"/>
          <w:sz w:val="21"/>
        </w:rPr>
        <w:t> </w:t>
      </w:r>
      <w:r>
        <w:rPr>
          <w:sz w:val="21"/>
        </w:rPr>
        <w:t>the</w:t>
      </w:r>
      <w:r>
        <w:rPr>
          <w:spacing w:val="-10"/>
          <w:sz w:val="21"/>
        </w:rPr>
        <w:t> </w:t>
      </w:r>
      <w:r>
        <w:rPr>
          <w:sz w:val="21"/>
        </w:rPr>
        <w:t>Seller</w:t>
      </w:r>
      <w:r>
        <w:rPr>
          <w:spacing w:val="-9"/>
          <w:sz w:val="21"/>
        </w:rPr>
        <w:t> </w:t>
      </w:r>
      <w:r>
        <w:rPr>
          <w:sz w:val="21"/>
        </w:rPr>
        <w:t>Representative</w:t>
      </w:r>
      <w:r>
        <w:rPr>
          <w:spacing w:val="-9"/>
          <w:sz w:val="21"/>
        </w:rPr>
        <w:t> </w:t>
      </w:r>
      <w:r>
        <w:rPr>
          <w:spacing w:val="3"/>
          <w:sz w:val="21"/>
        </w:rPr>
        <w:t>of</w:t>
      </w:r>
      <w:r>
        <w:rPr>
          <w:spacing w:val="-12"/>
          <w:sz w:val="21"/>
        </w:rPr>
        <w:t> </w:t>
      </w:r>
      <w:r>
        <w:rPr>
          <w:sz w:val="21"/>
        </w:rPr>
        <w:t>any</w:t>
      </w:r>
      <w:r>
        <w:rPr>
          <w:spacing w:val="-8"/>
          <w:sz w:val="21"/>
        </w:rPr>
        <w:t> </w:t>
      </w:r>
      <w:r>
        <w:rPr>
          <w:spacing w:val="3"/>
          <w:sz w:val="21"/>
        </w:rPr>
        <w:t>such</w:t>
      </w:r>
      <w:r>
        <w:rPr>
          <w:spacing w:val="-11"/>
          <w:sz w:val="21"/>
        </w:rPr>
        <w:t> </w:t>
      </w:r>
      <w:r>
        <w:rPr>
          <w:sz w:val="21"/>
        </w:rPr>
        <w:t>proposed</w:t>
      </w:r>
      <w:r>
        <w:rPr>
          <w:spacing w:val="-12"/>
          <w:sz w:val="21"/>
        </w:rPr>
        <w:t> </w:t>
      </w:r>
      <w:r>
        <w:rPr>
          <w:sz w:val="21"/>
        </w:rPr>
        <w:t>change, including the reason for such change. If the Purchaser does not so notify the Seller Representative of</w:t>
      </w:r>
      <w:r>
        <w:rPr>
          <w:spacing w:val="-12"/>
          <w:sz w:val="21"/>
        </w:rPr>
        <w:t> </w:t>
      </w:r>
      <w:r>
        <w:rPr>
          <w:sz w:val="21"/>
        </w:rPr>
        <w:t>any</w:t>
      </w:r>
      <w:r>
        <w:rPr>
          <w:spacing w:val="-7"/>
          <w:sz w:val="21"/>
        </w:rPr>
        <w:t> </w:t>
      </w:r>
      <w:r>
        <w:rPr>
          <w:sz w:val="21"/>
        </w:rPr>
        <w:t>proposed</w:t>
      </w:r>
      <w:r>
        <w:rPr>
          <w:spacing w:val="-11"/>
          <w:sz w:val="21"/>
        </w:rPr>
        <w:t> </w:t>
      </w:r>
      <w:r>
        <w:rPr>
          <w:sz w:val="21"/>
        </w:rPr>
        <w:t>change</w:t>
      </w:r>
      <w:r>
        <w:rPr>
          <w:spacing w:val="-9"/>
          <w:sz w:val="21"/>
        </w:rPr>
        <w:t> </w:t>
      </w:r>
      <w:r>
        <w:rPr>
          <w:spacing w:val="3"/>
          <w:sz w:val="21"/>
        </w:rPr>
        <w:t>on</w:t>
      </w:r>
      <w:r>
        <w:rPr>
          <w:spacing w:val="-11"/>
          <w:sz w:val="21"/>
        </w:rPr>
        <w:t> </w:t>
      </w:r>
      <w:r>
        <w:rPr>
          <w:sz w:val="21"/>
        </w:rPr>
        <w:t>or</w:t>
      </w:r>
      <w:r>
        <w:rPr>
          <w:spacing w:val="-9"/>
          <w:sz w:val="21"/>
        </w:rPr>
        <w:t> </w:t>
      </w:r>
      <w:r>
        <w:rPr>
          <w:sz w:val="21"/>
        </w:rPr>
        <w:t>before</w:t>
      </w:r>
      <w:r>
        <w:rPr>
          <w:spacing w:val="-4"/>
          <w:sz w:val="21"/>
        </w:rPr>
        <w:t> </w:t>
      </w:r>
      <w:r>
        <w:rPr>
          <w:sz w:val="21"/>
        </w:rPr>
        <w:t>the</w:t>
      </w:r>
      <w:r>
        <w:rPr>
          <w:spacing w:val="-11"/>
          <w:sz w:val="21"/>
        </w:rPr>
        <w:t> </w:t>
      </w:r>
      <w:r>
        <w:rPr>
          <w:sz w:val="21"/>
        </w:rPr>
        <w:t>Objection</w:t>
      </w:r>
      <w:r>
        <w:rPr>
          <w:spacing w:val="-5"/>
          <w:sz w:val="21"/>
        </w:rPr>
        <w:t> </w:t>
      </w:r>
      <w:r>
        <w:rPr>
          <w:sz w:val="21"/>
        </w:rPr>
        <w:t>Date,</w:t>
      </w:r>
      <w:r>
        <w:rPr>
          <w:spacing w:val="-11"/>
          <w:sz w:val="21"/>
        </w:rPr>
        <w:t> </w:t>
      </w:r>
      <w:r>
        <w:rPr>
          <w:sz w:val="21"/>
        </w:rPr>
        <w:t>then</w:t>
      </w:r>
      <w:r>
        <w:rPr>
          <w:spacing w:val="-11"/>
          <w:sz w:val="21"/>
        </w:rPr>
        <w:t> </w:t>
      </w:r>
      <w:r>
        <w:rPr>
          <w:sz w:val="21"/>
        </w:rPr>
        <w:t>the</w:t>
      </w:r>
      <w:r>
        <w:rPr>
          <w:spacing w:val="-7"/>
          <w:sz w:val="21"/>
        </w:rPr>
        <w:t> </w:t>
      </w:r>
      <w:r>
        <w:rPr>
          <w:sz w:val="21"/>
        </w:rPr>
        <w:t>Purchaser</w:t>
      </w:r>
      <w:r>
        <w:rPr>
          <w:spacing w:val="-8"/>
          <w:sz w:val="21"/>
        </w:rPr>
        <w:t> </w:t>
      </w:r>
      <w:r>
        <w:rPr>
          <w:sz w:val="21"/>
        </w:rPr>
        <w:t>shall</w:t>
      </w:r>
      <w:r>
        <w:rPr>
          <w:spacing w:val="-6"/>
          <w:sz w:val="21"/>
        </w:rPr>
        <w:t> </w:t>
      </w:r>
      <w:r>
        <w:rPr>
          <w:sz w:val="21"/>
        </w:rPr>
        <w:t>be</w:t>
      </w:r>
      <w:r>
        <w:rPr>
          <w:spacing w:val="-11"/>
          <w:sz w:val="21"/>
        </w:rPr>
        <w:t> </w:t>
      </w:r>
      <w:r>
        <w:rPr>
          <w:sz w:val="21"/>
        </w:rPr>
        <w:t>deemed</w:t>
      </w:r>
      <w:r>
        <w:rPr>
          <w:spacing w:val="-11"/>
          <w:sz w:val="21"/>
        </w:rPr>
        <w:t> </w:t>
      </w:r>
      <w:r>
        <w:rPr>
          <w:spacing w:val="3"/>
          <w:sz w:val="21"/>
        </w:rPr>
        <w:t>to</w:t>
      </w:r>
      <w:r>
        <w:rPr>
          <w:spacing w:val="-11"/>
          <w:sz w:val="21"/>
        </w:rPr>
        <w:t> </w:t>
      </w:r>
      <w:r>
        <w:rPr>
          <w:sz w:val="21"/>
        </w:rPr>
        <w:t>have accepted the Adjustment</w:t>
      </w:r>
      <w:r>
        <w:rPr>
          <w:spacing w:val="7"/>
          <w:sz w:val="21"/>
        </w:rPr>
        <w:t> </w:t>
      </w:r>
      <w:r>
        <w:rPr>
          <w:sz w:val="21"/>
        </w:rPr>
        <w:t>Amounts.</w:t>
      </w:r>
    </w:p>
    <w:p>
      <w:pPr>
        <w:pStyle w:val="BodyText"/>
        <w:spacing w:before="10"/>
        <w:rPr>
          <w:sz w:val="20"/>
        </w:rPr>
      </w:pPr>
    </w:p>
    <w:p>
      <w:pPr>
        <w:pStyle w:val="ListParagraph"/>
        <w:numPr>
          <w:ilvl w:val="2"/>
          <w:numId w:val="17"/>
        </w:numPr>
        <w:tabs>
          <w:tab w:pos="2662" w:val="left" w:leader="none"/>
        </w:tabs>
        <w:spacing w:line="240" w:lineRule="auto" w:before="0" w:after="0"/>
        <w:ind w:left="1220" w:right="1338" w:firstLine="720"/>
        <w:jc w:val="both"/>
        <w:rPr>
          <w:sz w:val="21"/>
        </w:rPr>
      </w:pPr>
      <w:r>
        <w:rPr>
          <w:sz w:val="21"/>
          <w:u w:val="single"/>
        </w:rPr>
        <w:t>Settlement by Accounting Firm</w:t>
      </w:r>
      <w:r>
        <w:rPr>
          <w:sz w:val="21"/>
        </w:rPr>
        <w:t>. If the Purchaser gives written notice to the Seller Representative of any proposed change to the Adjustment Amounts on or before the Objection Date, and</w:t>
      </w:r>
      <w:r>
        <w:rPr>
          <w:spacing w:val="-7"/>
          <w:sz w:val="21"/>
        </w:rPr>
        <w:t> </w:t>
      </w:r>
      <w:r>
        <w:rPr>
          <w:sz w:val="21"/>
        </w:rPr>
        <w:t>if</w:t>
      </w:r>
      <w:r>
        <w:rPr>
          <w:spacing w:val="-7"/>
          <w:sz w:val="21"/>
        </w:rPr>
        <w:t> </w:t>
      </w:r>
      <w:r>
        <w:rPr>
          <w:sz w:val="21"/>
        </w:rPr>
        <w:t>the</w:t>
      </w:r>
      <w:r>
        <w:rPr>
          <w:spacing w:val="-7"/>
          <w:sz w:val="21"/>
        </w:rPr>
        <w:t> </w:t>
      </w:r>
      <w:r>
        <w:rPr>
          <w:sz w:val="21"/>
        </w:rPr>
        <w:t>proposed</w:t>
      </w:r>
      <w:r>
        <w:rPr>
          <w:spacing w:val="-7"/>
          <w:sz w:val="21"/>
        </w:rPr>
        <w:t> </w:t>
      </w:r>
      <w:r>
        <w:rPr>
          <w:sz w:val="21"/>
        </w:rPr>
        <w:t>change</w:t>
      </w:r>
      <w:r>
        <w:rPr>
          <w:spacing w:val="-1"/>
          <w:sz w:val="21"/>
        </w:rPr>
        <w:t> </w:t>
      </w:r>
      <w:r>
        <w:rPr>
          <w:sz w:val="21"/>
        </w:rPr>
        <w:t>is</w:t>
      </w:r>
      <w:r>
        <w:rPr>
          <w:spacing w:val="-3"/>
          <w:sz w:val="21"/>
        </w:rPr>
        <w:t> </w:t>
      </w:r>
      <w:r>
        <w:rPr>
          <w:sz w:val="21"/>
        </w:rPr>
        <w:t>disputed</w:t>
      </w:r>
      <w:r>
        <w:rPr>
          <w:spacing w:val="-6"/>
          <w:sz w:val="21"/>
        </w:rPr>
        <w:t> </w:t>
      </w:r>
      <w:r>
        <w:rPr>
          <w:sz w:val="21"/>
        </w:rPr>
        <w:t>by</w:t>
      </w:r>
      <w:r>
        <w:rPr>
          <w:spacing w:val="-3"/>
          <w:sz w:val="21"/>
        </w:rPr>
        <w:t> </w:t>
      </w:r>
      <w:r>
        <w:rPr>
          <w:sz w:val="21"/>
        </w:rPr>
        <w:t>the</w:t>
      </w:r>
      <w:r>
        <w:rPr>
          <w:spacing w:val="-5"/>
          <w:sz w:val="21"/>
        </w:rPr>
        <w:t> </w:t>
      </w:r>
      <w:r>
        <w:rPr>
          <w:sz w:val="21"/>
        </w:rPr>
        <w:t>Seller</w:t>
      </w:r>
      <w:r>
        <w:rPr>
          <w:spacing w:val="-3"/>
          <w:sz w:val="21"/>
        </w:rPr>
        <w:t> </w:t>
      </w:r>
      <w:r>
        <w:rPr>
          <w:sz w:val="21"/>
        </w:rPr>
        <w:t>Representative</w:t>
      </w:r>
      <w:r>
        <w:rPr>
          <w:spacing w:val="-6"/>
          <w:sz w:val="21"/>
        </w:rPr>
        <w:t> </w:t>
      </w:r>
      <w:r>
        <w:rPr>
          <w:sz w:val="21"/>
        </w:rPr>
        <w:t>and</w:t>
      </w:r>
      <w:r>
        <w:rPr>
          <w:spacing w:val="-7"/>
          <w:sz w:val="21"/>
        </w:rPr>
        <w:t> </w:t>
      </w:r>
      <w:r>
        <w:rPr>
          <w:sz w:val="21"/>
        </w:rPr>
        <w:t>the</w:t>
      </w:r>
      <w:r>
        <w:rPr>
          <w:spacing w:val="-7"/>
          <w:sz w:val="21"/>
        </w:rPr>
        <w:t> </w:t>
      </w:r>
      <w:r>
        <w:rPr>
          <w:sz w:val="21"/>
        </w:rPr>
        <w:t>Parties</w:t>
      </w:r>
      <w:r>
        <w:rPr>
          <w:spacing w:val="-2"/>
          <w:sz w:val="21"/>
        </w:rPr>
        <w:t> </w:t>
      </w:r>
      <w:r>
        <w:rPr>
          <w:sz w:val="21"/>
        </w:rPr>
        <w:t>fail</w:t>
      </w:r>
      <w:r>
        <w:rPr>
          <w:spacing w:val="-9"/>
          <w:sz w:val="21"/>
        </w:rPr>
        <w:t> </w:t>
      </w:r>
      <w:r>
        <w:rPr>
          <w:sz w:val="21"/>
        </w:rPr>
        <w:t>to</w:t>
      </w:r>
      <w:r>
        <w:rPr>
          <w:spacing w:val="-7"/>
          <w:sz w:val="21"/>
        </w:rPr>
        <w:t> </w:t>
      </w:r>
      <w:r>
        <w:rPr>
          <w:sz w:val="21"/>
        </w:rPr>
        <w:t>resolve</w:t>
      </w:r>
      <w:r>
        <w:rPr>
          <w:spacing w:val="-7"/>
          <w:sz w:val="21"/>
        </w:rPr>
        <w:t> </w:t>
      </w:r>
      <w:r>
        <w:rPr>
          <w:sz w:val="21"/>
        </w:rPr>
        <w:t>the dispute within ten (10) Business Days after the Objection Date, then the Accounting Firm shall be engaged</w:t>
      </w:r>
      <w:r>
        <w:rPr>
          <w:spacing w:val="-7"/>
          <w:sz w:val="21"/>
        </w:rPr>
        <w:t> </w:t>
      </w:r>
      <w:r>
        <w:rPr>
          <w:sz w:val="21"/>
        </w:rPr>
        <w:t>by</w:t>
      </w:r>
      <w:r>
        <w:rPr>
          <w:spacing w:val="-1"/>
          <w:sz w:val="21"/>
        </w:rPr>
        <w:t> </w:t>
      </w:r>
      <w:r>
        <w:rPr>
          <w:sz w:val="21"/>
        </w:rPr>
        <w:t>the</w:t>
      </w:r>
      <w:r>
        <w:rPr>
          <w:spacing w:val="-7"/>
          <w:sz w:val="21"/>
        </w:rPr>
        <w:t> </w:t>
      </w:r>
      <w:r>
        <w:rPr>
          <w:sz w:val="21"/>
        </w:rPr>
        <w:t>Parties</w:t>
      </w:r>
      <w:r>
        <w:rPr>
          <w:spacing w:val="-1"/>
          <w:sz w:val="21"/>
        </w:rPr>
        <w:t> </w:t>
      </w:r>
      <w:r>
        <w:rPr>
          <w:sz w:val="21"/>
        </w:rPr>
        <w:t>forthwith</w:t>
      </w:r>
      <w:r>
        <w:rPr>
          <w:spacing w:val="-6"/>
          <w:sz w:val="21"/>
        </w:rPr>
        <w:t> </w:t>
      </w:r>
      <w:r>
        <w:rPr>
          <w:sz w:val="21"/>
        </w:rPr>
        <w:t>to</w:t>
      </w:r>
      <w:r>
        <w:rPr>
          <w:spacing w:val="-7"/>
          <w:sz w:val="21"/>
        </w:rPr>
        <w:t> </w:t>
      </w:r>
      <w:r>
        <w:rPr>
          <w:sz w:val="21"/>
        </w:rPr>
        <w:t>resolve</w:t>
      </w:r>
      <w:r>
        <w:rPr>
          <w:spacing w:val="-6"/>
          <w:sz w:val="21"/>
        </w:rPr>
        <w:t> </w:t>
      </w:r>
      <w:r>
        <w:rPr>
          <w:sz w:val="21"/>
        </w:rPr>
        <w:t>the</w:t>
      </w:r>
      <w:r>
        <w:rPr>
          <w:spacing w:val="-6"/>
          <w:sz w:val="21"/>
        </w:rPr>
        <w:t> </w:t>
      </w:r>
      <w:r>
        <w:rPr>
          <w:sz w:val="21"/>
        </w:rPr>
        <w:t>dispute</w:t>
      </w:r>
      <w:r>
        <w:rPr>
          <w:spacing w:val="-6"/>
          <w:sz w:val="21"/>
        </w:rPr>
        <w:t> </w:t>
      </w:r>
      <w:r>
        <w:rPr>
          <w:sz w:val="21"/>
        </w:rPr>
        <w:t>and</w:t>
      </w:r>
      <w:r>
        <w:rPr>
          <w:spacing w:val="-6"/>
          <w:sz w:val="21"/>
        </w:rPr>
        <w:t> </w:t>
      </w:r>
      <w:r>
        <w:rPr>
          <w:sz w:val="21"/>
        </w:rPr>
        <w:t>the</w:t>
      </w:r>
      <w:r>
        <w:rPr>
          <w:spacing w:val="-7"/>
          <w:sz w:val="21"/>
        </w:rPr>
        <w:t> </w:t>
      </w:r>
      <w:r>
        <w:rPr>
          <w:sz w:val="21"/>
        </w:rPr>
        <w:t>Accounting</w:t>
      </w:r>
      <w:r>
        <w:rPr>
          <w:spacing w:val="-6"/>
          <w:sz w:val="21"/>
        </w:rPr>
        <w:t> </w:t>
      </w:r>
      <w:r>
        <w:rPr>
          <w:sz w:val="21"/>
        </w:rPr>
        <w:t>Firm shall</w:t>
      </w:r>
      <w:r>
        <w:rPr>
          <w:spacing w:val="-8"/>
          <w:sz w:val="21"/>
        </w:rPr>
        <w:t> </w:t>
      </w:r>
      <w:r>
        <w:rPr>
          <w:sz w:val="21"/>
        </w:rPr>
        <w:t>be</w:t>
      </w:r>
      <w:r>
        <w:rPr>
          <w:spacing w:val="-6"/>
          <w:sz w:val="21"/>
        </w:rPr>
        <w:t> </w:t>
      </w:r>
      <w:r>
        <w:rPr>
          <w:sz w:val="21"/>
        </w:rPr>
        <w:t>requested</w:t>
      </w:r>
      <w:r>
        <w:rPr>
          <w:spacing w:val="-6"/>
          <w:sz w:val="21"/>
        </w:rPr>
        <w:t> </w:t>
      </w:r>
      <w:r>
        <w:rPr>
          <w:sz w:val="21"/>
        </w:rPr>
        <w:t>to render its decision without qualifications, other than the usual qualifications relating to engagements of this nature, within fifteen (15) Business Days after the dispute is referred to </w:t>
      </w:r>
      <w:r>
        <w:rPr>
          <w:spacing w:val="-4"/>
          <w:sz w:val="21"/>
        </w:rPr>
        <w:t>it. </w:t>
      </w:r>
      <w:r>
        <w:rPr>
          <w:sz w:val="21"/>
        </w:rPr>
        <w:t>The decision of the Accounting Firm shall </w:t>
      </w:r>
      <w:r>
        <w:rPr>
          <w:spacing w:val="2"/>
          <w:sz w:val="21"/>
        </w:rPr>
        <w:t>be </w:t>
      </w:r>
      <w:r>
        <w:rPr>
          <w:sz w:val="21"/>
        </w:rPr>
        <w:t>final and binding as between the Shareholders and the Purchaser and shall not be subject to appeal by either Party. The fees and expenses of the Accounting Firm shall </w:t>
      </w:r>
      <w:r>
        <w:rPr>
          <w:spacing w:val="3"/>
          <w:sz w:val="21"/>
        </w:rPr>
        <w:t>be </w:t>
      </w:r>
      <w:r>
        <w:rPr>
          <w:sz w:val="21"/>
        </w:rPr>
        <w:t>shared, one half </w:t>
      </w:r>
      <w:r>
        <w:rPr>
          <w:spacing w:val="3"/>
          <w:sz w:val="21"/>
        </w:rPr>
        <w:t>to </w:t>
      </w:r>
      <w:r>
        <w:rPr>
          <w:sz w:val="21"/>
        </w:rPr>
        <w:t>the Shareholders and one half to the</w:t>
      </w:r>
      <w:r>
        <w:rPr>
          <w:spacing w:val="1"/>
          <w:sz w:val="21"/>
        </w:rPr>
        <w:t> </w:t>
      </w:r>
      <w:r>
        <w:rPr>
          <w:sz w:val="21"/>
        </w:rPr>
        <w:t>Purchaser.</w:t>
      </w:r>
    </w:p>
    <w:p>
      <w:pPr>
        <w:pStyle w:val="BodyText"/>
        <w:spacing w:before="2"/>
      </w:pPr>
    </w:p>
    <w:p>
      <w:pPr>
        <w:pStyle w:val="ListParagraph"/>
        <w:numPr>
          <w:ilvl w:val="2"/>
          <w:numId w:val="17"/>
        </w:numPr>
        <w:tabs>
          <w:tab w:pos="2662" w:val="left" w:leader="none"/>
        </w:tabs>
        <w:spacing w:line="240" w:lineRule="auto" w:before="0" w:after="0"/>
        <w:ind w:left="1220" w:right="1333" w:firstLine="720"/>
        <w:jc w:val="both"/>
        <w:rPr>
          <w:sz w:val="21"/>
        </w:rPr>
      </w:pPr>
      <w:r>
        <w:rPr>
          <w:sz w:val="21"/>
          <w:u w:val="single"/>
        </w:rPr>
        <w:t>Settlement by Arbitrator</w:t>
      </w:r>
      <w:r>
        <w:rPr>
          <w:sz w:val="21"/>
        </w:rPr>
        <w:t>. If the Accounting Firm cannot or will not make a decision in the manner and within the time provided above, the Purchaser and the Seller Representative shall refer such matter to a mutually acceptable third party (the "</w:t>
      </w:r>
      <w:r>
        <w:rPr>
          <w:b/>
          <w:sz w:val="21"/>
        </w:rPr>
        <w:t>Arbitrator</w:t>
      </w:r>
      <w:r>
        <w:rPr>
          <w:sz w:val="21"/>
        </w:rPr>
        <w:t>") to arbitrate the dispute as a single arbitrator in accordance with the </w:t>
      </w:r>
      <w:r>
        <w:rPr>
          <w:i/>
          <w:sz w:val="21"/>
        </w:rPr>
        <w:t>Arbitration Act </w:t>
      </w:r>
      <w:r>
        <w:rPr>
          <w:sz w:val="21"/>
        </w:rPr>
        <w:t>(Alberta) within 45 </w:t>
      </w:r>
      <w:r>
        <w:rPr>
          <w:spacing w:val="3"/>
          <w:sz w:val="21"/>
        </w:rPr>
        <w:t>days </w:t>
      </w:r>
      <w:r>
        <w:rPr>
          <w:sz w:val="21"/>
        </w:rPr>
        <w:t>after the Objection Date.</w:t>
      </w:r>
      <w:r>
        <w:rPr>
          <w:spacing w:val="19"/>
          <w:sz w:val="21"/>
        </w:rPr>
        <w:t> </w:t>
      </w:r>
      <w:r>
        <w:rPr>
          <w:sz w:val="21"/>
        </w:rPr>
        <w:t>If</w:t>
      </w:r>
      <w:r>
        <w:rPr>
          <w:spacing w:val="39"/>
          <w:sz w:val="21"/>
        </w:rPr>
        <w:t> </w:t>
      </w:r>
      <w:r>
        <w:rPr>
          <w:sz w:val="21"/>
        </w:rPr>
        <w:t>agreement</w:t>
      </w:r>
      <w:r>
        <w:rPr>
          <w:spacing w:val="38"/>
          <w:sz w:val="21"/>
        </w:rPr>
        <w:t> </w:t>
      </w:r>
      <w:r>
        <w:rPr>
          <w:sz w:val="21"/>
        </w:rPr>
        <w:t>cannot</w:t>
      </w:r>
      <w:r>
        <w:rPr>
          <w:spacing w:val="39"/>
          <w:sz w:val="21"/>
        </w:rPr>
        <w:t> </w:t>
      </w:r>
      <w:r>
        <w:rPr>
          <w:sz w:val="21"/>
        </w:rPr>
        <w:t>be</w:t>
      </w:r>
      <w:r>
        <w:rPr>
          <w:spacing w:val="38"/>
          <w:sz w:val="21"/>
        </w:rPr>
        <w:t> </w:t>
      </w:r>
      <w:r>
        <w:rPr>
          <w:sz w:val="21"/>
        </w:rPr>
        <w:t>reached</w:t>
      </w:r>
      <w:r>
        <w:rPr>
          <w:spacing w:val="39"/>
          <w:sz w:val="21"/>
        </w:rPr>
        <w:t> </w:t>
      </w:r>
      <w:r>
        <w:rPr>
          <w:sz w:val="21"/>
        </w:rPr>
        <w:t>between</w:t>
      </w:r>
      <w:r>
        <w:rPr>
          <w:spacing w:val="39"/>
          <w:sz w:val="21"/>
        </w:rPr>
        <w:t> </w:t>
      </w:r>
      <w:r>
        <w:rPr>
          <w:sz w:val="21"/>
        </w:rPr>
        <w:t>the</w:t>
      </w:r>
      <w:r>
        <w:rPr>
          <w:spacing w:val="38"/>
          <w:sz w:val="21"/>
        </w:rPr>
        <w:t> </w:t>
      </w:r>
      <w:r>
        <w:rPr>
          <w:sz w:val="21"/>
        </w:rPr>
        <w:t>Shareholders</w:t>
      </w:r>
      <w:r>
        <w:rPr>
          <w:spacing w:val="43"/>
          <w:sz w:val="21"/>
        </w:rPr>
        <w:t> </w:t>
      </w:r>
      <w:r>
        <w:rPr>
          <w:sz w:val="21"/>
        </w:rPr>
        <w:t>and</w:t>
      </w:r>
      <w:r>
        <w:rPr>
          <w:spacing w:val="38"/>
          <w:sz w:val="21"/>
        </w:rPr>
        <w:t> </w:t>
      </w:r>
      <w:r>
        <w:rPr>
          <w:sz w:val="21"/>
        </w:rPr>
        <w:t>the</w:t>
      </w:r>
      <w:r>
        <w:rPr>
          <w:spacing w:val="46"/>
          <w:sz w:val="21"/>
        </w:rPr>
        <w:t> </w:t>
      </w:r>
      <w:r>
        <w:rPr>
          <w:sz w:val="21"/>
        </w:rPr>
        <w:t>Purchaser</w:t>
      </w:r>
      <w:r>
        <w:rPr>
          <w:spacing w:val="41"/>
          <w:sz w:val="21"/>
        </w:rPr>
        <w:t> </w:t>
      </w:r>
      <w:r>
        <w:rPr>
          <w:sz w:val="21"/>
        </w:rPr>
        <w:t>as</w:t>
      </w:r>
      <w:r>
        <w:rPr>
          <w:spacing w:val="43"/>
          <w:sz w:val="21"/>
        </w:rPr>
        <w:t> </w:t>
      </w:r>
      <w:r>
        <w:rPr>
          <w:sz w:val="21"/>
        </w:rPr>
        <w:t>to</w:t>
      </w:r>
      <w:r>
        <w:rPr>
          <w:spacing w:val="38"/>
          <w:sz w:val="21"/>
        </w:rPr>
        <w:t> </w:t>
      </w:r>
      <w:r>
        <w:rPr>
          <w:sz w:val="21"/>
        </w:rPr>
        <w:t>the</w:t>
      </w:r>
    </w:p>
    <w:p>
      <w:pPr>
        <w:spacing w:after="0" w:line="240" w:lineRule="auto"/>
        <w:jc w:val="both"/>
        <w:rPr>
          <w:sz w:val="21"/>
        </w:rPr>
        <w:sectPr>
          <w:pgSz w:w="12240" w:h="15840"/>
          <w:pgMar w:header="0" w:footer="1318" w:top="1380" w:bottom="1520" w:left="220" w:right="100"/>
        </w:sectPr>
      </w:pPr>
    </w:p>
    <w:p>
      <w:pPr>
        <w:pStyle w:val="BodyText"/>
        <w:spacing w:before="65"/>
        <w:ind w:left="1220" w:right="1341"/>
        <w:jc w:val="both"/>
      </w:pPr>
      <w:r>
        <w:rPr/>
        <w:t>Arbitrator, a judge of competent jurisdiction shall select the Arbitrator. The decision of the Arbitrator with respect to any matter in dispute (including as to all procedural matters) shall be final and binding on the Shareholders and the Purchaser and shall not be subject to appeal by either Party. The fees and expenses of the Arbitrator shall be shared, one half to the Shareholders and one half to the Purchaser.</w:t>
      </w:r>
    </w:p>
    <w:p>
      <w:pPr>
        <w:pStyle w:val="BodyText"/>
        <w:spacing w:before="10"/>
        <w:rPr>
          <w:sz w:val="20"/>
        </w:rPr>
      </w:pPr>
    </w:p>
    <w:p>
      <w:pPr>
        <w:pStyle w:val="ListParagraph"/>
        <w:numPr>
          <w:ilvl w:val="2"/>
          <w:numId w:val="17"/>
        </w:numPr>
        <w:tabs>
          <w:tab w:pos="2662" w:val="left" w:leader="none"/>
        </w:tabs>
        <w:spacing w:line="240" w:lineRule="auto" w:before="1" w:after="0"/>
        <w:ind w:left="1220" w:right="1332" w:firstLine="720"/>
        <w:jc w:val="both"/>
        <w:rPr>
          <w:sz w:val="21"/>
        </w:rPr>
      </w:pPr>
      <w:r>
        <w:rPr>
          <w:sz w:val="21"/>
          <w:u w:val="single"/>
        </w:rPr>
        <w:t>Adjustment</w:t>
      </w:r>
      <w:r>
        <w:rPr>
          <w:sz w:val="21"/>
        </w:rPr>
        <w:t>.</w:t>
      </w:r>
      <w:r>
        <w:rPr>
          <w:spacing w:val="36"/>
          <w:sz w:val="21"/>
        </w:rPr>
        <w:t> </w:t>
      </w:r>
      <w:r>
        <w:rPr>
          <w:sz w:val="21"/>
        </w:rPr>
        <w:t>Upon</w:t>
      </w:r>
      <w:r>
        <w:rPr>
          <w:spacing w:val="-11"/>
          <w:sz w:val="21"/>
        </w:rPr>
        <w:t> </w:t>
      </w:r>
      <w:r>
        <w:rPr>
          <w:sz w:val="21"/>
        </w:rPr>
        <w:t>agreement</w:t>
      </w:r>
      <w:r>
        <w:rPr>
          <w:spacing w:val="-5"/>
          <w:sz w:val="21"/>
        </w:rPr>
        <w:t> </w:t>
      </w:r>
      <w:r>
        <w:rPr>
          <w:sz w:val="21"/>
        </w:rPr>
        <w:t>with</w:t>
      </w:r>
      <w:r>
        <w:rPr>
          <w:spacing w:val="-6"/>
          <w:sz w:val="21"/>
        </w:rPr>
        <w:t> </w:t>
      </w:r>
      <w:r>
        <w:rPr>
          <w:sz w:val="21"/>
        </w:rPr>
        <w:t>respect</w:t>
      </w:r>
      <w:r>
        <w:rPr>
          <w:spacing w:val="-11"/>
          <w:sz w:val="21"/>
        </w:rPr>
        <w:t> </w:t>
      </w:r>
      <w:r>
        <w:rPr>
          <w:sz w:val="21"/>
        </w:rPr>
        <w:t>to</w:t>
      </w:r>
      <w:r>
        <w:rPr>
          <w:spacing w:val="-12"/>
          <w:sz w:val="21"/>
        </w:rPr>
        <w:t> </w:t>
      </w:r>
      <w:r>
        <w:rPr>
          <w:sz w:val="21"/>
        </w:rPr>
        <w:t>all</w:t>
      </w:r>
      <w:r>
        <w:rPr>
          <w:spacing w:val="-14"/>
          <w:sz w:val="21"/>
        </w:rPr>
        <w:t> </w:t>
      </w:r>
      <w:r>
        <w:rPr>
          <w:sz w:val="21"/>
        </w:rPr>
        <w:t>matters</w:t>
      </w:r>
      <w:r>
        <w:rPr>
          <w:spacing w:val="-8"/>
          <w:sz w:val="21"/>
        </w:rPr>
        <w:t> </w:t>
      </w:r>
      <w:r>
        <w:rPr>
          <w:sz w:val="21"/>
        </w:rPr>
        <w:t>in</w:t>
      </w:r>
      <w:r>
        <w:rPr>
          <w:spacing w:val="-11"/>
          <w:sz w:val="21"/>
        </w:rPr>
        <w:t> </w:t>
      </w:r>
      <w:r>
        <w:rPr>
          <w:sz w:val="21"/>
        </w:rPr>
        <w:t>dispute,</w:t>
      </w:r>
      <w:r>
        <w:rPr>
          <w:spacing w:val="-5"/>
          <w:sz w:val="21"/>
        </w:rPr>
        <w:t> </w:t>
      </w:r>
      <w:r>
        <w:rPr>
          <w:sz w:val="21"/>
        </w:rPr>
        <w:t>or</w:t>
      </w:r>
      <w:r>
        <w:rPr>
          <w:spacing w:val="-9"/>
          <w:sz w:val="21"/>
        </w:rPr>
        <w:t> </w:t>
      </w:r>
      <w:r>
        <w:rPr>
          <w:sz w:val="21"/>
        </w:rPr>
        <w:t>upon</w:t>
      </w:r>
      <w:r>
        <w:rPr>
          <w:spacing w:val="-4"/>
          <w:sz w:val="21"/>
        </w:rPr>
        <w:t> </w:t>
      </w:r>
      <w:r>
        <w:rPr>
          <w:sz w:val="21"/>
        </w:rPr>
        <w:t>a</w:t>
      </w:r>
      <w:r>
        <w:rPr>
          <w:spacing w:val="-13"/>
          <w:sz w:val="21"/>
        </w:rPr>
        <w:t> </w:t>
      </w:r>
      <w:r>
        <w:rPr>
          <w:sz w:val="21"/>
        </w:rPr>
        <w:t>decision of the Accounting Firm or the Arbitrator, as applicable, with respect </w:t>
      </w:r>
      <w:r>
        <w:rPr>
          <w:spacing w:val="3"/>
          <w:sz w:val="21"/>
        </w:rPr>
        <w:t>to </w:t>
      </w:r>
      <w:r>
        <w:rPr>
          <w:sz w:val="21"/>
        </w:rPr>
        <w:t>all matters in dispute in the manner set forth herein, such amendments shall be made to the Adjustment Amounts as may be necessary to reflect such agreement or such decision, as the case may be, and as described</w:t>
      </w:r>
      <w:r>
        <w:rPr>
          <w:spacing w:val="-37"/>
          <w:sz w:val="21"/>
        </w:rPr>
        <w:t> </w:t>
      </w:r>
      <w:r>
        <w:rPr>
          <w:sz w:val="21"/>
        </w:rPr>
        <w:t>below:</w:t>
      </w:r>
    </w:p>
    <w:p>
      <w:pPr>
        <w:pStyle w:val="BodyText"/>
        <w:spacing w:before="2"/>
      </w:pPr>
    </w:p>
    <w:p>
      <w:pPr>
        <w:pStyle w:val="ListParagraph"/>
        <w:numPr>
          <w:ilvl w:val="0"/>
          <w:numId w:val="20"/>
        </w:numPr>
        <w:tabs>
          <w:tab w:pos="2661" w:val="left" w:leader="none"/>
          <w:tab w:pos="2662" w:val="left" w:leader="none"/>
        </w:tabs>
        <w:spacing w:line="240" w:lineRule="auto" w:before="0" w:after="0"/>
        <w:ind w:left="2662" w:right="0" w:hanging="721"/>
        <w:jc w:val="left"/>
        <w:rPr>
          <w:sz w:val="21"/>
        </w:rPr>
      </w:pPr>
      <w:r>
        <w:rPr>
          <w:sz w:val="21"/>
        </w:rPr>
        <w:t>if:</w:t>
      </w:r>
    </w:p>
    <w:p>
      <w:pPr>
        <w:pStyle w:val="BodyText"/>
        <w:spacing w:before="4"/>
        <w:rPr>
          <w:sz w:val="20"/>
        </w:rPr>
      </w:pPr>
    </w:p>
    <w:p>
      <w:pPr>
        <w:pStyle w:val="ListParagraph"/>
        <w:numPr>
          <w:ilvl w:val="1"/>
          <w:numId w:val="20"/>
        </w:numPr>
        <w:tabs>
          <w:tab w:pos="3383" w:val="left" w:leader="none"/>
        </w:tabs>
        <w:spacing w:line="240" w:lineRule="auto" w:before="0" w:after="0"/>
        <w:ind w:left="3382" w:right="1345" w:hanging="721"/>
        <w:jc w:val="both"/>
        <w:rPr>
          <w:sz w:val="21"/>
        </w:rPr>
      </w:pPr>
      <w:r>
        <w:rPr>
          <w:sz w:val="21"/>
        </w:rPr>
        <w:t>the NWC Adjustment Amount is determined to be less than the Net Working Capital Target, the Purchase Price shall be decreased on a dollar for dollar basis by an amount equal to the amount by which the Net Working Capital Target exceeds the NWC Adjustment Amount; and</w:t>
      </w:r>
    </w:p>
    <w:p>
      <w:pPr>
        <w:pStyle w:val="BodyText"/>
        <w:spacing w:before="7"/>
        <w:rPr>
          <w:sz w:val="20"/>
        </w:rPr>
      </w:pPr>
    </w:p>
    <w:p>
      <w:pPr>
        <w:pStyle w:val="ListParagraph"/>
        <w:numPr>
          <w:ilvl w:val="1"/>
          <w:numId w:val="20"/>
        </w:numPr>
        <w:tabs>
          <w:tab w:pos="3383" w:val="left" w:leader="none"/>
        </w:tabs>
        <w:spacing w:line="242" w:lineRule="auto" w:before="0" w:after="0"/>
        <w:ind w:left="3382" w:right="1342" w:hanging="721"/>
        <w:jc w:val="both"/>
        <w:rPr>
          <w:sz w:val="21"/>
        </w:rPr>
      </w:pPr>
      <w:r>
        <w:rPr>
          <w:sz w:val="21"/>
        </w:rPr>
        <w:t>without duplication with respect to any adjustment made pursuant to 2.03(6)(a)(i),</w:t>
      </w:r>
      <w:r>
        <w:rPr>
          <w:spacing w:val="-6"/>
          <w:sz w:val="21"/>
        </w:rPr>
        <w:t> </w:t>
      </w:r>
      <w:r>
        <w:rPr>
          <w:sz w:val="21"/>
        </w:rPr>
        <w:t>if</w:t>
      </w:r>
      <w:r>
        <w:rPr>
          <w:spacing w:val="-6"/>
          <w:sz w:val="21"/>
        </w:rPr>
        <w:t> </w:t>
      </w:r>
      <w:r>
        <w:rPr>
          <w:sz w:val="21"/>
        </w:rPr>
        <w:t>the</w:t>
      </w:r>
      <w:r>
        <w:rPr>
          <w:spacing w:val="-5"/>
          <w:sz w:val="21"/>
        </w:rPr>
        <w:t> </w:t>
      </w:r>
      <w:r>
        <w:rPr>
          <w:sz w:val="21"/>
        </w:rPr>
        <w:t>Cash</w:t>
      </w:r>
      <w:r>
        <w:rPr>
          <w:spacing w:val="-6"/>
          <w:sz w:val="21"/>
        </w:rPr>
        <w:t> </w:t>
      </w:r>
      <w:r>
        <w:rPr>
          <w:sz w:val="21"/>
        </w:rPr>
        <w:t>Adjustment</w:t>
      </w:r>
      <w:r>
        <w:rPr>
          <w:spacing w:val="-5"/>
          <w:sz w:val="21"/>
        </w:rPr>
        <w:t> </w:t>
      </w:r>
      <w:r>
        <w:rPr>
          <w:sz w:val="21"/>
        </w:rPr>
        <w:t>Amount</w:t>
      </w:r>
      <w:r>
        <w:rPr>
          <w:spacing w:val="1"/>
          <w:sz w:val="21"/>
        </w:rPr>
        <w:t> </w:t>
      </w:r>
      <w:r>
        <w:rPr>
          <w:sz w:val="21"/>
        </w:rPr>
        <w:t>is</w:t>
      </w:r>
      <w:r>
        <w:rPr>
          <w:spacing w:val="-1"/>
          <w:sz w:val="21"/>
        </w:rPr>
        <w:t> </w:t>
      </w:r>
      <w:r>
        <w:rPr>
          <w:sz w:val="21"/>
        </w:rPr>
        <w:t>determined</w:t>
      </w:r>
      <w:r>
        <w:rPr>
          <w:spacing w:val="-6"/>
          <w:sz w:val="21"/>
        </w:rPr>
        <w:t> </w:t>
      </w:r>
      <w:r>
        <w:rPr>
          <w:sz w:val="21"/>
        </w:rPr>
        <w:t>to</w:t>
      </w:r>
      <w:r>
        <w:rPr>
          <w:spacing w:val="1"/>
          <w:sz w:val="21"/>
        </w:rPr>
        <w:t> </w:t>
      </w:r>
      <w:r>
        <w:rPr>
          <w:sz w:val="21"/>
        </w:rPr>
        <w:t>be</w:t>
      </w:r>
      <w:r>
        <w:rPr>
          <w:spacing w:val="-5"/>
          <w:sz w:val="21"/>
        </w:rPr>
        <w:t> </w:t>
      </w:r>
      <w:r>
        <w:rPr>
          <w:sz w:val="21"/>
        </w:rPr>
        <w:t>less</w:t>
      </w:r>
      <w:r>
        <w:rPr>
          <w:spacing w:val="-1"/>
          <w:sz w:val="21"/>
        </w:rPr>
        <w:t> </w:t>
      </w:r>
      <w:r>
        <w:rPr>
          <w:sz w:val="21"/>
        </w:rPr>
        <w:t>than</w:t>
      </w:r>
      <w:r>
        <w:rPr>
          <w:spacing w:val="-6"/>
          <w:sz w:val="21"/>
        </w:rPr>
        <w:t> </w:t>
      </w:r>
      <w:r>
        <w:rPr>
          <w:sz w:val="21"/>
        </w:rPr>
        <w:t>the Cash</w:t>
      </w:r>
      <w:r>
        <w:rPr>
          <w:spacing w:val="-13"/>
          <w:sz w:val="21"/>
        </w:rPr>
        <w:t> </w:t>
      </w:r>
      <w:r>
        <w:rPr>
          <w:sz w:val="21"/>
        </w:rPr>
        <w:t>Target,</w:t>
      </w:r>
      <w:r>
        <w:rPr>
          <w:spacing w:val="-13"/>
          <w:sz w:val="21"/>
        </w:rPr>
        <w:t> </w:t>
      </w:r>
      <w:r>
        <w:rPr>
          <w:sz w:val="21"/>
        </w:rPr>
        <w:t>the</w:t>
      </w:r>
      <w:r>
        <w:rPr>
          <w:spacing w:val="-13"/>
          <w:sz w:val="21"/>
        </w:rPr>
        <w:t> </w:t>
      </w:r>
      <w:r>
        <w:rPr>
          <w:sz w:val="21"/>
        </w:rPr>
        <w:t>Purchase</w:t>
      </w:r>
      <w:r>
        <w:rPr>
          <w:spacing w:val="-13"/>
          <w:sz w:val="21"/>
        </w:rPr>
        <w:t> </w:t>
      </w:r>
      <w:r>
        <w:rPr>
          <w:sz w:val="21"/>
        </w:rPr>
        <w:t>Price</w:t>
      </w:r>
      <w:r>
        <w:rPr>
          <w:spacing w:val="-13"/>
          <w:sz w:val="21"/>
        </w:rPr>
        <w:t> </w:t>
      </w:r>
      <w:r>
        <w:rPr>
          <w:sz w:val="21"/>
        </w:rPr>
        <w:t>shall</w:t>
      </w:r>
      <w:r>
        <w:rPr>
          <w:spacing w:val="-16"/>
          <w:sz w:val="21"/>
        </w:rPr>
        <w:t> </w:t>
      </w:r>
      <w:r>
        <w:rPr>
          <w:sz w:val="21"/>
        </w:rPr>
        <w:t>be</w:t>
      </w:r>
      <w:r>
        <w:rPr>
          <w:spacing w:val="-13"/>
          <w:sz w:val="21"/>
        </w:rPr>
        <w:t> </w:t>
      </w:r>
      <w:r>
        <w:rPr>
          <w:sz w:val="21"/>
        </w:rPr>
        <w:t>decreased</w:t>
      </w:r>
      <w:r>
        <w:rPr>
          <w:spacing w:val="-13"/>
          <w:sz w:val="21"/>
        </w:rPr>
        <w:t> </w:t>
      </w:r>
      <w:r>
        <w:rPr>
          <w:sz w:val="21"/>
        </w:rPr>
        <w:t>on</w:t>
      </w:r>
      <w:r>
        <w:rPr>
          <w:spacing w:val="-13"/>
          <w:sz w:val="21"/>
        </w:rPr>
        <w:t> </w:t>
      </w:r>
      <w:r>
        <w:rPr>
          <w:sz w:val="21"/>
        </w:rPr>
        <w:t>a</w:t>
      </w:r>
      <w:r>
        <w:rPr>
          <w:spacing w:val="-12"/>
          <w:sz w:val="21"/>
        </w:rPr>
        <w:t> </w:t>
      </w:r>
      <w:r>
        <w:rPr>
          <w:sz w:val="21"/>
        </w:rPr>
        <w:t>dollar</w:t>
      </w:r>
      <w:r>
        <w:rPr>
          <w:spacing w:val="-11"/>
          <w:sz w:val="21"/>
        </w:rPr>
        <w:t> </w:t>
      </w:r>
      <w:r>
        <w:rPr>
          <w:sz w:val="21"/>
        </w:rPr>
        <w:t>for</w:t>
      </w:r>
      <w:r>
        <w:rPr>
          <w:spacing w:val="-10"/>
          <w:sz w:val="21"/>
        </w:rPr>
        <w:t> </w:t>
      </w:r>
      <w:r>
        <w:rPr>
          <w:sz w:val="21"/>
        </w:rPr>
        <w:t>dollar</w:t>
      </w:r>
      <w:r>
        <w:rPr>
          <w:spacing w:val="-10"/>
          <w:sz w:val="21"/>
        </w:rPr>
        <w:t> </w:t>
      </w:r>
      <w:r>
        <w:rPr>
          <w:sz w:val="21"/>
        </w:rPr>
        <w:t>basis by</w:t>
      </w:r>
      <w:r>
        <w:rPr>
          <w:spacing w:val="-15"/>
          <w:sz w:val="21"/>
        </w:rPr>
        <w:t> </w:t>
      </w:r>
      <w:r>
        <w:rPr>
          <w:sz w:val="21"/>
        </w:rPr>
        <w:t>an</w:t>
      </w:r>
      <w:r>
        <w:rPr>
          <w:spacing w:val="-18"/>
          <w:sz w:val="21"/>
        </w:rPr>
        <w:t> </w:t>
      </w:r>
      <w:r>
        <w:rPr>
          <w:sz w:val="21"/>
        </w:rPr>
        <w:t>amount</w:t>
      </w:r>
      <w:r>
        <w:rPr>
          <w:spacing w:val="-11"/>
          <w:sz w:val="21"/>
        </w:rPr>
        <w:t> </w:t>
      </w:r>
      <w:r>
        <w:rPr>
          <w:sz w:val="21"/>
        </w:rPr>
        <w:t>equal</w:t>
      </w:r>
      <w:r>
        <w:rPr>
          <w:spacing w:val="-14"/>
          <w:sz w:val="21"/>
        </w:rPr>
        <w:t> </w:t>
      </w:r>
      <w:r>
        <w:rPr>
          <w:sz w:val="21"/>
        </w:rPr>
        <w:t>to</w:t>
      </w:r>
      <w:r>
        <w:rPr>
          <w:spacing w:val="-13"/>
          <w:sz w:val="21"/>
        </w:rPr>
        <w:t> </w:t>
      </w:r>
      <w:r>
        <w:rPr>
          <w:sz w:val="21"/>
        </w:rPr>
        <w:t>the</w:t>
      </w:r>
      <w:r>
        <w:rPr>
          <w:spacing w:val="-11"/>
          <w:sz w:val="21"/>
        </w:rPr>
        <w:t> </w:t>
      </w:r>
      <w:r>
        <w:rPr>
          <w:sz w:val="21"/>
        </w:rPr>
        <w:t>amount</w:t>
      </w:r>
      <w:r>
        <w:rPr>
          <w:spacing w:val="-18"/>
          <w:sz w:val="21"/>
        </w:rPr>
        <w:t> </w:t>
      </w:r>
      <w:r>
        <w:rPr>
          <w:sz w:val="21"/>
        </w:rPr>
        <w:t>by</w:t>
      </w:r>
      <w:r>
        <w:rPr>
          <w:spacing w:val="-14"/>
          <w:sz w:val="21"/>
        </w:rPr>
        <w:t> </w:t>
      </w:r>
      <w:r>
        <w:rPr>
          <w:sz w:val="21"/>
        </w:rPr>
        <w:t>which</w:t>
      </w:r>
      <w:r>
        <w:rPr>
          <w:spacing w:val="-12"/>
          <w:sz w:val="21"/>
        </w:rPr>
        <w:t> </w:t>
      </w:r>
      <w:r>
        <w:rPr>
          <w:sz w:val="21"/>
        </w:rPr>
        <w:t>the</w:t>
      </w:r>
      <w:r>
        <w:rPr>
          <w:spacing w:val="-18"/>
          <w:sz w:val="21"/>
        </w:rPr>
        <w:t> </w:t>
      </w:r>
      <w:r>
        <w:rPr>
          <w:spacing w:val="2"/>
          <w:sz w:val="21"/>
        </w:rPr>
        <w:t>Cash</w:t>
      </w:r>
      <w:r>
        <w:rPr>
          <w:spacing w:val="-18"/>
          <w:sz w:val="21"/>
        </w:rPr>
        <w:t> </w:t>
      </w:r>
      <w:r>
        <w:rPr>
          <w:sz w:val="21"/>
        </w:rPr>
        <w:t>Target</w:t>
      </w:r>
      <w:r>
        <w:rPr>
          <w:spacing w:val="-11"/>
          <w:sz w:val="21"/>
        </w:rPr>
        <w:t> </w:t>
      </w:r>
      <w:r>
        <w:rPr>
          <w:sz w:val="21"/>
        </w:rPr>
        <w:t>exceeds</w:t>
      </w:r>
      <w:r>
        <w:rPr>
          <w:spacing w:val="-15"/>
          <w:sz w:val="21"/>
        </w:rPr>
        <w:t> </w:t>
      </w:r>
      <w:r>
        <w:rPr>
          <w:sz w:val="21"/>
        </w:rPr>
        <w:t>the</w:t>
      </w:r>
      <w:r>
        <w:rPr>
          <w:spacing w:val="-12"/>
          <w:sz w:val="21"/>
        </w:rPr>
        <w:t> </w:t>
      </w:r>
      <w:r>
        <w:rPr>
          <w:sz w:val="21"/>
        </w:rPr>
        <w:t>Cash Adjustment Amount;</w:t>
      </w:r>
      <w:r>
        <w:rPr>
          <w:spacing w:val="-5"/>
          <w:sz w:val="21"/>
        </w:rPr>
        <w:t> </w:t>
      </w:r>
      <w:r>
        <w:rPr>
          <w:sz w:val="21"/>
        </w:rPr>
        <w:t>or</w:t>
      </w:r>
    </w:p>
    <w:p>
      <w:pPr>
        <w:pStyle w:val="BodyText"/>
        <w:spacing w:before="6"/>
        <w:rPr>
          <w:sz w:val="20"/>
        </w:rPr>
      </w:pPr>
    </w:p>
    <w:p>
      <w:pPr>
        <w:pStyle w:val="ListParagraph"/>
        <w:numPr>
          <w:ilvl w:val="0"/>
          <w:numId w:val="20"/>
        </w:numPr>
        <w:tabs>
          <w:tab w:pos="2661" w:val="left" w:leader="none"/>
          <w:tab w:pos="2662" w:val="left" w:leader="none"/>
        </w:tabs>
        <w:spacing w:line="240" w:lineRule="auto" w:before="0" w:after="0"/>
        <w:ind w:left="2662" w:right="0" w:hanging="721"/>
        <w:jc w:val="left"/>
        <w:rPr>
          <w:sz w:val="21"/>
        </w:rPr>
      </w:pPr>
      <w:r>
        <w:rPr>
          <w:sz w:val="21"/>
        </w:rPr>
        <w:t>if:</w:t>
      </w:r>
    </w:p>
    <w:p>
      <w:pPr>
        <w:pStyle w:val="BodyText"/>
        <w:spacing w:before="4"/>
        <w:rPr>
          <w:sz w:val="20"/>
        </w:rPr>
      </w:pPr>
    </w:p>
    <w:p>
      <w:pPr>
        <w:pStyle w:val="ListParagraph"/>
        <w:numPr>
          <w:ilvl w:val="1"/>
          <w:numId w:val="20"/>
        </w:numPr>
        <w:tabs>
          <w:tab w:pos="3383" w:val="left" w:leader="none"/>
        </w:tabs>
        <w:spacing w:line="240" w:lineRule="auto" w:before="0" w:after="0"/>
        <w:ind w:left="3382" w:right="1344" w:hanging="721"/>
        <w:jc w:val="both"/>
        <w:rPr>
          <w:sz w:val="21"/>
        </w:rPr>
      </w:pPr>
      <w:r>
        <w:rPr>
          <w:sz w:val="21"/>
        </w:rPr>
        <w:t>the</w:t>
      </w:r>
      <w:r>
        <w:rPr>
          <w:spacing w:val="-18"/>
          <w:sz w:val="21"/>
        </w:rPr>
        <w:t> </w:t>
      </w:r>
      <w:r>
        <w:rPr>
          <w:sz w:val="21"/>
        </w:rPr>
        <w:t>NWC</w:t>
      </w:r>
      <w:r>
        <w:rPr>
          <w:spacing w:val="-11"/>
          <w:sz w:val="21"/>
        </w:rPr>
        <w:t> </w:t>
      </w:r>
      <w:r>
        <w:rPr>
          <w:sz w:val="21"/>
        </w:rPr>
        <w:t>Adjustment</w:t>
      </w:r>
      <w:r>
        <w:rPr>
          <w:spacing w:val="-11"/>
          <w:sz w:val="21"/>
        </w:rPr>
        <w:t> </w:t>
      </w:r>
      <w:r>
        <w:rPr>
          <w:sz w:val="21"/>
        </w:rPr>
        <w:t>Amount</w:t>
      </w:r>
      <w:r>
        <w:rPr>
          <w:spacing w:val="-11"/>
          <w:sz w:val="21"/>
        </w:rPr>
        <w:t> </w:t>
      </w:r>
      <w:r>
        <w:rPr>
          <w:sz w:val="21"/>
        </w:rPr>
        <w:t>is</w:t>
      </w:r>
      <w:r>
        <w:rPr>
          <w:spacing w:val="-14"/>
          <w:sz w:val="21"/>
        </w:rPr>
        <w:t> </w:t>
      </w:r>
      <w:r>
        <w:rPr>
          <w:sz w:val="21"/>
        </w:rPr>
        <w:t>determined</w:t>
      </w:r>
      <w:r>
        <w:rPr>
          <w:spacing w:val="-18"/>
          <w:sz w:val="21"/>
        </w:rPr>
        <w:t> </w:t>
      </w:r>
      <w:r>
        <w:rPr>
          <w:spacing w:val="3"/>
          <w:sz w:val="21"/>
        </w:rPr>
        <w:t>to</w:t>
      </w:r>
      <w:r>
        <w:rPr>
          <w:spacing w:val="-18"/>
          <w:sz w:val="21"/>
        </w:rPr>
        <w:t> </w:t>
      </w:r>
      <w:r>
        <w:rPr>
          <w:spacing w:val="3"/>
          <w:sz w:val="21"/>
        </w:rPr>
        <w:t>be</w:t>
      </w:r>
      <w:r>
        <w:rPr>
          <w:spacing w:val="-17"/>
          <w:sz w:val="21"/>
        </w:rPr>
        <w:t> </w:t>
      </w:r>
      <w:r>
        <w:rPr>
          <w:sz w:val="21"/>
        </w:rPr>
        <w:t>greater</w:t>
      </w:r>
      <w:r>
        <w:rPr>
          <w:spacing w:val="-15"/>
          <w:sz w:val="21"/>
        </w:rPr>
        <w:t> </w:t>
      </w:r>
      <w:r>
        <w:rPr>
          <w:sz w:val="21"/>
        </w:rPr>
        <w:t>than</w:t>
      </w:r>
      <w:r>
        <w:rPr>
          <w:spacing w:val="-18"/>
          <w:sz w:val="21"/>
        </w:rPr>
        <w:t> </w:t>
      </w:r>
      <w:r>
        <w:rPr>
          <w:sz w:val="21"/>
        </w:rPr>
        <w:t>the</w:t>
      </w:r>
      <w:r>
        <w:rPr>
          <w:spacing w:val="-18"/>
          <w:sz w:val="21"/>
        </w:rPr>
        <w:t> </w:t>
      </w:r>
      <w:r>
        <w:rPr>
          <w:sz w:val="21"/>
        </w:rPr>
        <w:t>Net</w:t>
      </w:r>
      <w:r>
        <w:rPr>
          <w:spacing w:val="-12"/>
          <w:sz w:val="21"/>
        </w:rPr>
        <w:t> </w:t>
      </w:r>
      <w:r>
        <w:rPr>
          <w:sz w:val="21"/>
        </w:rPr>
        <w:t>Working Capital Target, the Purchase Price shall be increased </w:t>
      </w:r>
      <w:r>
        <w:rPr>
          <w:spacing w:val="3"/>
          <w:sz w:val="21"/>
        </w:rPr>
        <w:t>on </w:t>
      </w:r>
      <w:r>
        <w:rPr>
          <w:sz w:val="21"/>
        </w:rPr>
        <w:t>a dollar for dollar basis by an amount equal to the amount by which the Net Working Capital Target is less than the NWC Adjustment Amount;</w:t>
      </w:r>
      <w:r>
        <w:rPr>
          <w:spacing w:val="-3"/>
          <w:sz w:val="21"/>
        </w:rPr>
        <w:t> </w:t>
      </w:r>
      <w:r>
        <w:rPr>
          <w:sz w:val="21"/>
        </w:rPr>
        <w:t>and</w:t>
      </w:r>
    </w:p>
    <w:p>
      <w:pPr>
        <w:pStyle w:val="BodyText"/>
        <w:spacing w:before="3"/>
      </w:pPr>
    </w:p>
    <w:p>
      <w:pPr>
        <w:pStyle w:val="ListParagraph"/>
        <w:numPr>
          <w:ilvl w:val="1"/>
          <w:numId w:val="20"/>
        </w:numPr>
        <w:tabs>
          <w:tab w:pos="3383" w:val="left" w:leader="none"/>
        </w:tabs>
        <w:spacing w:line="240" w:lineRule="auto" w:before="0" w:after="0"/>
        <w:ind w:left="3382" w:right="1344" w:hanging="721"/>
        <w:jc w:val="both"/>
        <w:rPr>
          <w:sz w:val="21"/>
        </w:rPr>
      </w:pPr>
      <w:r>
        <w:rPr>
          <w:sz w:val="21"/>
        </w:rPr>
        <w:t>without duplication with respect to any adjustment made pursuant to 2.03(6)(b)(i), if the Cash Adjustment Amount is determined to be greater than the Cash Target, the Purchase Price shall </w:t>
      </w:r>
      <w:r>
        <w:rPr>
          <w:spacing w:val="3"/>
          <w:sz w:val="21"/>
        </w:rPr>
        <w:t>be </w:t>
      </w:r>
      <w:r>
        <w:rPr>
          <w:sz w:val="21"/>
        </w:rPr>
        <w:t>increased </w:t>
      </w:r>
      <w:r>
        <w:rPr>
          <w:spacing w:val="3"/>
          <w:sz w:val="21"/>
        </w:rPr>
        <w:t>on </w:t>
      </w:r>
      <w:r>
        <w:rPr>
          <w:sz w:val="21"/>
        </w:rPr>
        <w:t>a dollar for dollar basis</w:t>
      </w:r>
      <w:r>
        <w:rPr>
          <w:spacing w:val="-8"/>
          <w:sz w:val="21"/>
        </w:rPr>
        <w:t> </w:t>
      </w:r>
      <w:r>
        <w:rPr>
          <w:sz w:val="21"/>
        </w:rPr>
        <w:t>by</w:t>
      </w:r>
      <w:r>
        <w:rPr>
          <w:spacing w:val="-7"/>
          <w:sz w:val="21"/>
        </w:rPr>
        <w:t> </w:t>
      </w:r>
      <w:r>
        <w:rPr>
          <w:sz w:val="21"/>
        </w:rPr>
        <w:t>an</w:t>
      </w:r>
      <w:r>
        <w:rPr>
          <w:spacing w:val="-4"/>
          <w:sz w:val="21"/>
        </w:rPr>
        <w:t> </w:t>
      </w:r>
      <w:r>
        <w:rPr>
          <w:sz w:val="21"/>
        </w:rPr>
        <w:t>amount</w:t>
      </w:r>
      <w:r>
        <w:rPr>
          <w:spacing w:val="-11"/>
          <w:sz w:val="21"/>
        </w:rPr>
        <w:t> </w:t>
      </w:r>
      <w:r>
        <w:rPr>
          <w:sz w:val="21"/>
        </w:rPr>
        <w:t>equal</w:t>
      </w:r>
      <w:r>
        <w:rPr>
          <w:spacing w:val="-7"/>
          <w:sz w:val="21"/>
        </w:rPr>
        <w:t> </w:t>
      </w:r>
      <w:r>
        <w:rPr>
          <w:sz w:val="21"/>
        </w:rPr>
        <w:t>to</w:t>
      </w:r>
      <w:r>
        <w:rPr>
          <w:spacing w:val="-12"/>
          <w:sz w:val="21"/>
        </w:rPr>
        <w:t> </w:t>
      </w:r>
      <w:r>
        <w:rPr>
          <w:sz w:val="21"/>
        </w:rPr>
        <w:t>the</w:t>
      </w:r>
      <w:r>
        <w:rPr>
          <w:spacing w:val="-11"/>
          <w:sz w:val="21"/>
        </w:rPr>
        <w:t> </w:t>
      </w:r>
      <w:r>
        <w:rPr>
          <w:sz w:val="21"/>
        </w:rPr>
        <w:t>amount</w:t>
      </w:r>
      <w:r>
        <w:rPr>
          <w:spacing w:val="-4"/>
          <w:sz w:val="21"/>
        </w:rPr>
        <w:t> </w:t>
      </w:r>
      <w:r>
        <w:rPr>
          <w:sz w:val="21"/>
        </w:rPr>
        <w:t>by</w:t>
      </w:r>
      <w:r>
        <w:rPr>
          <w:spacing w:val="-7"/>
          <w:sz w:val="21"/>
        </w:rPr>
        <w:t> </w:t>
      </w:r>
      <w:r>
        <w:rPr>
          <w:sz w:val="21"/>
        </w:rPr>
        <w:t>which</w:t>
      </w:r>
      <w:r>
        <w:rPr>
          <w:spacing w:val="-11"/>
          <w:sz w:val="21"/>
        </w:rPr>
        <w:t> </w:t>
      </w:r>
      <w:r>
        <w:rPr>
          <w:sz w:val="21"/>
        </w:rPr>
        <w:t>the</w:t>
      </w:r>
      <w:r>
        <w:rPr>
          <w:spacing w:val="-4"/>
          <w:sz w:val="21"/>
        </w:rPr>
        <w:t> </w:t>
      </w:r>
      <w:r>
        <w:rPr>
          <w:sz w:val="21"/>
        </w:rPr>
        <w:t>Cash</w:t>
      </w:r>
      <w:r>
        <w:rPr>
          <w:spacing w:val="-11"/>
          <w:sz w:val="21"/>
        </w:rPr>
        <w:t> </w:t>
      </w:r>
      <w:r>
        <w:rPr>
          <w:sz w:val="21"/>
        </w:rPr>
        <w:t>Target</w:t>
      </w:r>
      <w:r>
        <w:rPr>
          <w:spacing w:val="-4"/>
          <w:sz w:val="21"/>
        </w:rPr>
        <w:t> </w:t>
      </w:r>
      <w:r>
        <w:rPr>
          <w:sz w:val="21"/>
        </w:rPr>
        <w:t>is</w:t>
      </w:r>
      <w:r>
        <w:rPr>
          <w:spacing w:val="-7"/>
          <w:sz w:val="21"/>
        </w:rPr>
        <w:t> </w:t>
      </w:r>
      <w:r>
        <w:rPr>
          <w:sz w:val="21"/>
        </w:rPr>
        <w:t>less</w:t>
      </w:r>
      <w:r>
        <w:rPr>
          <w:spacing w:val="-7"/>
          <w:sz w:val="21"/>
        </w:rPr>
        <w:t> </w:t>
      </w:r>
      <w:r>
        <w:rPr>
          <w:sz w:val="21"/>
        </w:rPr>
        <w:t>than the Cash Adjustment</w:t>
      </w:r>
      <w:r>
        <w:rPr>
          <w:spacing w:val="-7"/>
          <w:sz w:val="21"/>
        </w:rPr>
        <w:t> </w:t>
      </w:r>
      <w:r>
        <w:rPr>
          <w:sz w:val="21"/>
        </w:rPr>
        <w:t>Amount.</w:t>
      </w:r>
    </w:p>
    <w:p>
      <w:pPr>
        <w:pStyle w:val="BodyText"/>
        <w:spacing w:before="10"/>
        <w:rPr>
          <w:sz w:val="20"/>
        </w:rPr>
      </w:pPr>
    </w:p>
    <w:p>
      <w:pPr>
        <w:pStyle w:val="ListParagraph"/>
        <w:numPr>
          <w:ilvl w:val="2"/>
          <w:numId w:val="17"/>
        </w:numPr>
        <w:tabs>
          <w:tab w:pos="2661" w:val="left" w:leader="none"/>
          <w:tab w:pos="2662" w:val="left" w:leader="none"/>
        </w:tabs>
        <w:spacing w:line="240" w:lineRule="auto" w:before="0" w:after="0"/>
        <w:ind w:left="2662" w:right="0" w:hanging="721"/>
        <w:jc w:val="left"/>
        <w:rPr>
          <w:sz w:val="21"/>
        </w:rPr>
      </w:pPr>
      <w:r>
        <w:rPr>
          <w:sz w:val="21"/>
          <w:u w:val="single"/>
        </w:rPr>
        <w:t>Payment </w:t>
      </w:r>
      <w:r>
        <w:rPr>
          <w:spacing w:val="3"/>
          <w:sz w:val="21"/>
          <w:u w:val="single"/>
        </w:rPr>
        <w:t>of</w:t>
      </w:r>
      <w:r>
        <w:rPr>
          <w:spacing w:val="-4"/>
          <w:sz w:val="21"/>
          <w:u w:val="single"/>
        </w:rPr>
        <w:t> </w:t>
      </w:r>
      <w:r>
        <w:rPr>
          <w:sz w:val="21"/>
          <w:u w:val="single"/>
        </w:rPr>
        <w:t>Adjustment</w:t>
      </w:r>
      <w:r>
        <w:rPr>
          <w:sz w:val="21"/>
        </w:rPr>
        <w:t>.</w:t>
      </w:r>
    </w:p>
    <w:p>
      <w:pPr>
        <w:pStyle w:val="BodyText"/>
        <w:rPr>
          <w:sz w:val="13"/>
        </w:rPr>
      </w:pPr>
    </w:p>
    <w:p>
      <w:pPr>
        <w:pStyle w:val="ListParagraph"/>
        <w:numPr>
          <w:ilvl w:val="0"/>
          <w:numId w:val="21"/>
        </w:numPr>
        <w:tabs>
          <w:tab w:pos="2662" w:val="left" w:leader="none"/>
        </w:tabs>
        <w:spacing w:line="240" w:lineRule="auto" w:before="92" w:after="0"/>
        <w:ind w:left="2662" w:right="1337" w:hanging="721"/>
        <w:jc w:val="both"/>
        <w:rPr>
          <w:sz w:val="21"/>
        </w:rPr>
      </w:pPr>
      <w:r>
        <w:rPr>
          <w:sz w:val="21"/>
        </w:rPr>
        <w:t>If</w:t>
      </w:r>
      <w:r>
        <w:rPr>
          <w:spacing w:val="-13"/>
          <w:sz w:val="21"/>
        </w:rPr>
        <w:t> </w:t>
      </w:r>
      <w:r>
        <w:rPr>
          <w:sz w:val="21"/>
        </w:rPr>
        <w:t>the</w:t>
      </w:r>
      <w:r>
        <w:rPr>
          <w:spacing w:val="-7"/>
          <w:sz w:val="21"/>
        </w:rPr>
        <w:t> </w:t>
      </w:r>
      <w:r>
        <w:rPr>
          <w:sz w:val="21"/>
        </w:rPr>
        <w:t>Purchase</w:t>
      </w:r>
      <w:r>
        <w:rPr>
          <w:spacing w:val="-13"/>
          <w:sz w:val="21"/>
        </w:rPr>
        <w:t> </w:t>
      </w:r>
      <w:r>
        <w:rPr>
          <w:sz w:val="21"/>
        </w:rPr>
        <w:t>Price</w:t>
      </w:r>
      <w:r>
        <w:rPr>
          <w:spacing w:val="-6"/>
          <w:sz w:val="21"/>
        </w:rPr>
        <w:t> </w:t>
      </w:r>
      <w:r>
        <w:rPr>
          <w:sz w:val="21"/>
        </w:rPr>
        <w:t>is</w:t>
      </w:r>
      <w:r>
        <w:rPr>
          <w:spacing w:val="-9"/>
          <w:sz w:val="21"/>
        </w:rPr>
        <w:t> </w:t>
      </w:r>
      <w:r>
        <w:rPr>
          <w:sz w:val="21"/>
        </w:rPr>
        <w:t>decreased</w:t>
      </w:r>
      <w:r>
        <w:rPr>
          <w:spacing w:val="-13"/>
          <w:sz w:val="21"/>
        </w:rPr>
        <w:t> </w:t>
      </w:r>
      <w:r>
        <w:rPr>
          <w:sz w:val="21"/>
        </w:rPr>
        <w:t>pursuant</w:t>
      </w:r>
      <w:r>
        <w:rPr>
          <w:spacing w:val="-7"/>
          <w:sz w:val="21"/>
        </w:rPr>
        <w:t> </w:t>
      </w:r>
      <w:r>
        <w:rPr>
          <w:sz w:val="21"/>
        </w:rPr>
        <w:t>to</w:t>
      </w:r>
      <w:r>
        <w:rPr>
          <w:spacing w:val="-6"/>
          <w:sz w:val="21"/>
        </w:rPr>
        <w:t> </w:t>
      </w:r>
      <w:r>
        <w:rPr>
          <w:sz w:val="21"/>
        </w:rPr>
        <w:t>Section</w:t>
      </w:r>
      <w:r>
        <w:rPr>
          <w:spacing w:val="-2"/>
          <w:sz w:val="21"/>
        </w:rPr>
        <w:t> </w:t>
      </w:r>
      <w:r>
        <w:rPr>
          <w:sz w:val="21"/>
        </w:rPr>
        <w:t>2.03(6),</w:t>
      </w:r>
      <w:r>
        <w:rPr>
          <w:spacing w:val="-7"/>
          <w:sz w:val="21"/>
        </w:rPr>
        <w:t> </w:t>
      </w:r>
      <w:r>
        <w:rPr>
          <w:sz w:val="21"/>
        </w:rPr>
        <w:t>the</w:t>
      </w:r>
      <w:r>
        <w:rPr>
          <w:spacing w:val="-6"/>
          <w:sz w:val="21"/>
        </w:rPr>
        <w:t> </w:t>
      </w:r>
      <w:r>
        <w:rPr>
          <w:sz w:val="21"/>
        </w:rPr>
        <w:t>Shareholders</w:t>
      </w:r>
      <w:r>
        <w:rPr>
          <w:spacing w:val="-9"/>
          <w:sz w:val="21"/>
        </w:rPr>
        <w:t> </w:t>
      </w:r>
      <w:r>
        <w:rPr>
          <w:sz w:val="21"/>
        </w:rPr>
        <w:t>shall pay to the Purchaser their pro rata amount (reflected in the allocation set out in Schedule D) of such decrease to the Purchase Price in</w:t>
      </w:r>
      <w:r>
        <w:rPr>
          <w:spacing w:val="-18"/>
          <w:sz w:val="21"/>
        </w:rPr>
        <w:t> </w:t>
      </w:r>
      <w:r>
        <w:rPr>
          <w:sz w:val="21"/>
        </w:rPr>
        <w:t>cash.</w:t>
      </w:r>
    </w:p>
    <w:p>
      <w:pPr>
        <w:pStyle w:val="BodyText"/>
        <w:spacing w:before="11"/>
        <w:rPr>
          <w:sz w:val="20"/>
        </w:rPr>
      </w:pPr>
    </w:p>
    <w:p>
      <w:pPr>
        <w:pStyle w:val="ListParagraph"/>
        <w:numPr>
          <w:ilvl w:val="0"/>
          <w:numId w:val="21"/>
        </w:numPr>
        <w:tabs>
          <w:tab w:pos="2662" w:val="left" w:leader="none"/>
        </w:tabs>
        <w:spacing w:line="240" w:lineRule="auto" w:before="0" w:after="0"/>
        <w:ind w:left="2662" w:right="1334" w:hanging="721"/>
        <w:jc w:val="both"/>
        <w:rPr>
          <w:sz w:val="21"/>
        </w:rPr>
      </w:pPr>
      <w:r>
        <w:rPr>
          <w:sz w:val="21"/>
        </w:rPr>
        <w:t>If</w:t>
      </w:r>
      <w:r>
        <w:rPr>
          <w:spacing w:val="-12"/>
          <w:sz w:val="21"/>
        </w:rPr>
        <w:t> </w:t>
      </w:r>
      <w:r>
        <w:rPr>
          <w:sz w:val="21"/>
        </w:rPr>
        <w:t>the</w:t>
      </w:r>
      <w:r>
        <w:rPr>
          <w:spacing w:val="-12"/>
          <w:sz w:val="21"/>
        </w:rPr>
        <w:t> </w:t>
      </w:r>
      <w:r>
        <w:rPr>
          <w:sz w:val="21"/>
        </w:rPr>
        <w:t>Purchase</w:t>
      </w:r>
      <w:r>
        <w:rPr>
          <w:spacing w:val="-12"/>
          <w:sz w:val="21"/>
        </w:rPr>
        <w:t> </w:t>
      </w:r>
      <w:r>
        <w:rPr>
          <w:sz w:val="21"/>
        </w:rPr>
        <w:t>Price</w:t>
      </w:r>
      <w:r>
        <w:rPr>
          <w:spacing w:val="-5"/>
          <w:sz w:val="21"/>
        </w:rPr>
        <w:t> </w:t>
      </w:r>
      <w:r>
        <w:rPr>
          <w:sz w:val="21"/>
        </w:rPr>
        <w:t>is</w:t>
      </w:r>
      <w:r>
        <w:rPr>
          <w:spacing w:val="-9"/>
          <w:sz w:val="21"/>
        </w:rPr>
        <w:t> </w:t>
      </w:r>
      <w:r>
        <w:rPr>
          <w:sz w:val="21"/>
        </w:rPr>
        <w:t>increased</w:t>
      </w:r>
      <w:r>
        <w:rPr>
          <w:spacing w:val="-11"/>
          <w:sz w:val="21"/>
        </w:rPr>
        <w:t> </w:t>
      </w:r>
      <w:r>
        <w:rPr>
          <w:sz w:val="21"/>
        </w:rPr>
        <w:t>pursuant</w:t>
      </w:r>
      <w:r>
        <w:rPr>
          <w:spacing w:val="-12"/>
          <w:sz w:val="21"/>
        </w:rPr>
        <w:t> </w:t>
      </w:r>
      <w:r>
        <w:rPr>
          <w:sz w:val="21"/>
        </w:rPr>
        <w:t>to</w:t>
      </w:r>
      <w:r>
        <w:rPr>
          <w:spacing w:val="-13"/>
          <w:sz w:val="21"/>
        </w:rPr>
        <w:t> </w:t>
      </w:r>
      <w:r>
        <w:rPr>
          <w:sz w:val="21"/>
        </w:rPr>
        <w:t>Section</w:t>
      </w:r>
      <w:r>
        <w:rPr>
          <w:spacing w:val="-12"/>
          <w:sz w:val="21"/>
        </w:rPr>
        <w:t> </w:t>
      </w:r>
      <w:r>
        <w:rPr>
          <w:sz w:val="21"/>
        </w:rPr>
        <w:t>2.03(6),</w:t>
      </w:r>
      <w:r>
        <w:rPr>
          <w:spacing w:val="-12"/>
          <w:sz w:val="21"/>
        </w:rPr>
        <w:t> </w:t>
      </w:r>
      <w:r>
        <w:rPr>
          <w:sz w:val="21"/>
        </w:rPr>
        <w:t>the</w:t>
      </w:r>
      <w:r>
        <w:rPr>
          <w:spacing w:val="-5"/>
          <w:sz w:val="21"/>
        </w:rPr>
        <w:t> </w:t>
      </w:r>
      <w:r>
        <w:rPr>
          <w:sz w:val="21"/>
        </w:rPr>
        <w:t>Purchaser</w:t>
      </w:r>
      <w:r>
        <w:rPr>
          <w:spacing w:val="-9"/>
          <w:sz w:val="21"/>
        </w:rPr>
        <w:t> </w:t>
      </w:r>
      <w:r>
        <w:rPr>
          <w:sz w:val="21"/>
        </w:rPr>
        <w:t>shall</w:t>
      </w:r>
      <w:r>
        <w:rPr>
          <w:spacing w:val="-15"/>
          <w:sz w:val="21"/>
        </w:rPr>
        <w:t> </w:t>
      </w:r>
      <w:r>
        <w:rPr>
          <w:sz w:val="21"/>
        </w:rPr>
        <w:t>pay to Shareholders' Counsel, in trust for the Shareholders, the increase to the Purchase Price,</w:t>
      </w:r>
      <w:r>
        <w:rPr>
          <w:spacing w:val="-13"/>
          <w:sz w:val="21"/>
        </w:rPr>
        <w:t> </w:t>
      </w:r>
      <w:r>
        <w:rPr>
          <w:sz w:val="21"/>
        </w:rPr>
        <w:t>in</w:t>
      </w:r>
      <w:r>
        <w:rPr>
          <w:spacing w:val="-12"/>
          <w:sz w:val="21"/>
        </w:rPr>
        <w:t> </w:t>
      </w:r>
      <w:r>
        <w:rPr>
          <w:sz w:val="21"/>
        </w:rPr>
        <w:t>cash,</w:t>
      </w:r>
      <w:r>
        <w:rPr>
          <w:spacing w:val="-12"/>
          <w:sz w:val="21"/>
        </w:rPr>
        <w:t> </w:t>
      </w:r>
      <w:r>
        <w:rPr>
          <w:sz w:val="21"/>
        </w:rPr>
        <w:t>such</w:t>
      </w:r>
      <w:r>
        <w:rPr>
          <w:spacing w:val="-12"/>
          <w:sz w:val="21"/>
        </w:rPr>
        <w:t> </w:t>
      </w:r>
      <w:r>
        <w:rPr>
          <w:sz w:val="21"/>
        </w:rPr>
        <w:t>amount</w:t>
      </w:r>
      <w:r>
        <w:rPr>
          <w:spacing w:val="-12"/>
          <w:sz w:val="21"/>
        </w:rPr>
        <w:t> </w:t>
      </w:r>
      <w:r>
        <w:rPr>
          <w:spacing w:val="3"/>
          <w:sz w:val="21"/>
        </w:rPr>
        <w:t>to</w:t>
      </w:r>
      <w:r>
        <w:rPr>
          <w:spacing w:val="-12"/>
          <w:sz w:val="21"/>
        </w:rPr>
        <w:t> </w:t>
      </w:r>
      <w:r>
        <w:rPr>
          <w:sz w:val="21"/>
        </w:rPr>
        <w:t>be</w:t>
      </w:r>
      <w:r>
        <w:rPr>
          <w:spacing w:val="-12"/>
          <w:sz w:val="21"/>
        </w:rPr>
        <w:t> </w:t>
      </w:r>
      <w:r>
        <w:rPr>
          <w:sz w:val="21"/>
        </w:rPr>
        <w:t>allocated</w:t>
      </w:r>
      <w:r>
        <w:rPr>
          <w:spacing w:val="-12"/>
          <w:sz w:val="21"/>
        </w:rPr>
        <w:t> </w:t>
      </w:r>
      <w:r>
        <w:rPr>
          <w:spacing w:val="3"/>
          <w:sz w:val="21"/>
        </w:rPr>
        <w:t>to</w:t>
      </w:r>
      <w:r>
        <w:rPr>
          <w:spacing w:val="-12"/>
          <w:sz w:val="21"/>
        </w:rPr>
        <w:t> </w:t>
      </w:r>
      <w:r>
        <w:rPr>
          <w:sz w:val="21"/>
        </w:rPr>
        <w:t>the</w:t>
      </w:r>
      <w:r>
        <w:rPr>
          <w:spacing w:val="-12"/>
          <w:sz w:val="21"/>
        </w:rPr>
        <w:t> </w:t>
      </w:r>
      <w:r>
        <w:rPr>
          <w:sz w:val="21"/>
        </w:rPr>
        <w:t>Shareholders</w:t>
      </w:r>
      <w:r>
        <w:rPr>
          <w:spacing w:val="-9"/>
          <w:sz w:val="21"/>
        </w:rPr>
        <w:t> </w:t>
      </w:r>
      <w:r>
        <w:rPr>
          <w:sz w:val="21"/>
        </w:rPr>
        <w:t>in</w:t>
      </w:r>
      <w:r>
        <w:rPr>
          <w:spacing w:val="-12"/>
          <w:sz w:val="21"/>
        </w:rPr>
        <w:t> </w:t>
      </w:r>
      <w:r>
        <w:rPr>
          <w:sz w:val="21"/>
        </w:rPr>
        <w:t>the</w:t>
      </w:r>
      <w:r>
        <w:rPr>
          <w:spacing w:val="-12"/>
          <w:sz w:val="21"/>
        </w:rPr>
        <w:t> </w:t>
      </w:r>
      <w:r>
        <w:rPr>
          <w:sz w:val="21"/>
        </w:rPr>
        <w:t>same</w:t>
      </w:r>
      <w:r>
        <w:rPr>
          <w:spacing w:val="-12"/>
          <w:sz w:val="21"/>
        </w:rPr>
        <w:t> </w:t>
      </w:r>
      <w:r>
        <w:rPr>
          <w:sz w:val="21"/>
        </w:rPr>
        <w:t>proportion as their allocation of the Purchase Price set out in Schedule</w:t>
      </w:r>
      <w:r>
        <w:rPr>
          <w:spacing w:val="10"/>
          <w:sz w:val="21"/>
        </w:rPr>
        <w:t> </w:t>
      </w:r>
      <w:r>
        <w:rPr>
          <w:sz w:val="21"/>
        </w:rPr>
        <w:t>D.</w:t>
      </w:r>
    </w:p>
    <w:p>
      <w:pPr>
        <w:pStyle w:val="BodyText"/>
        <w:spacing w:before="7"/>
        <w:rPr>
          <w:sz w:val="20"/>
        </w:rPr>
      </w:pPr>
    </w:p>
    <w:p>
      <w:pPr>
        <w:pStyle w:val="ListParagraph"/>
        <w:numPr>
          <w:ilvl w:val="0"/>
          <w:numId w:val="21"/>
        </w:numPr>
        <w:tabs>
          <w:tab w:pos="2662" w:val="left" w:leader="none"/>
        </w:tabs>
        <w:spacing w:line="242" w:lineRule="auto" w:before="0" w:after="0"/>
        <w:ind w:left="2662" w:right="1335" w:hanging="721"/>
        <w:jc w:val="both"/>
        <w:rPr>
          <w:sz w:val="21"/>
        </w:rPr>
      </w:pPr>
      <w:r>
        <w:rPr>
          <w:sz w:val="21"/>
        </w:rPr>
        <w:t>Any amounts to be paid pursuant to Section 2.03(6) will be paid by wire transfer of immediately available funds within five Business Days after the Adjustment Amounts are finally determined pursuant to Section</w:t>
      </w:r>
      <w:r>
        <w:rPr>
          <w:spacing w:val="8"/>
          <w:sz w:val="21"/>
        </w:rPr>
        <w:t> </w:t>
      </w:r>
      <w:r>
        <w:rPr>
          <w:sz w:val="21"/>
        </w:rPr>
        <w:t>2.03(6).</w:t>
      </w:r>
    </w:p>
    <w:p>
      <w:pPr>
        <w:spacing w:after="0" w:line="242" w:lineRule="auto"/>
        <w:jc w:val="both"/>
        <w:rPr>
          <w:sz w:val="21"/>
        </w:rPr>
        <w:sectPr>
          <w:pgSz w:w="12240" w:h="15840"/>
          <w:pgMar w:header="0" w:footer="1318" w:top="1380" w:bottom="1540" w:left="220" w:right="100"/>
        </w:sectPr>
      </w:pPr>
    </w:p>
    <w:p>
      <w:pPr>
        <w:pStyle w:val="ListParagraph"/>
        <w:numPr>
          <w:ilvl w:val="0"/>
          <w:numId w:val="21"/>
        </w:numPr>
        <w:tabs>
          <w:tab w:pos="2662" w:val="left" w:leader="none"/>
        </w:tabs>
        <w:spacing w:line="240" w:lineRule="auto" w:before="65" w:after="0"/>
        <w:ind w:left="2662" w:right="1338" w:hanging="721"/>
        <w:jc w:val="both"/>
        <w:rPr>
          <w:sz w:val="21"/>
        </w:rPr>
      </w:pPr>
      <w:r>
        <w:rPr>
          <w:sz w:val="21"/>
        </w:rPr>
        <w:t>The Purchaser shall be entitled to set-off any amounts payable to the Purchaser by the Shareholders pursuant to this Section 2.03(6) against any amounts owing to the Shareholders pursuant to the Promissory Note, the Contingent Consideration or the Patent</w:t>
      </w:r>
      <w:r>
        <w:rPr>
          <w:spacing w:val="-3"/>
          <w:sz w:val="21"/>
        </w:rPr>
        <w:t> </w:t>
      </w:r>
      <w:r>
        <w:rPr>
          <w:sz w:val="21"/>
        </w:rPr>
        <w:t>Consideration.</w:t>
      </w:r>
    </w:p>
    <w:p>
      <w:pPr>
        <w:pStyle w:val="BodyText"/>
        <w:spacing w:before="7"/>
        <w:rPr>
          <w:sz w:val="20"/>
        </w:rPr>
      </w:pPr>
    </w:p>
    <w:p>
      <w:pPr>
        <w:pStyle w:val="Heading3"/>
        <w:numPr>
          <w:ilvl w:val="1"/>
          <w:numId w:val="17"/>
        </w:numPr>
        <w:tabs>
          <w:tab w:pos="2661" w:val="left" w:leader="none"/>
          <w:tab w:pos="2662" w:val="left" w:leader="none"/>
        </w:tabs>
        <w:spacing w:line="240" w:lineRule="auto" w:before="0" w:after="0"/>
        <w:ind w:left="2662" w:right="0" w:hanging="1442"/>
        <w:jc w:val="left"/>
        <w:rPr>
          <w:u w:val="none"/>
        </w:rPr>
      </w:pPr>
      <w:bookmarkStart w:name="_TOC_250052" w:id="16"/>
      <w:r>
        <w:rPr>
          <w:u w:val="thick"/>
        </w:rPr>
        <w:t>Equity</w:t>
      </w:r>
      <w:r>
        <w:rPr>
          <w:spacing w:val="-3"/>
          <w:u w:val="thick"/>
        </w:rPr>
        <w:t> </w:t>
      </w:r>
      <w:bookmarkEnd w:id="16"/>
      <w:r>
        <w:rPr>
          <w:u w:val="thick"/>
        </w:rPr>
        <w:t>Consideration.</w:t>
      </w:r>
    </w:p>
    <w:p>
      <w:pPr>
        <w:pStyle w:val="BodyText"/>
        <w:spacing w:before="11"/>
        <w:rPr>
          <w:b/>
          <w:sz w:val="12"/>
        </w:rPr>
      </w:pPr>
    </w:p>
    <w:p>
      <w:pPr>
        <w:pStyle w:val="ListParagraph"/>
        <w:numPr>
          <w:ilvl w:val="2"/>
          <w:numId w:val="17"/>
        </w:numPr>
        <w:tabs>
          <w:tab w:pos="2662" w:val="left" w:leader="none"/>
        </w:tabs>
        <w:spacing w:line="240" w:lineRule="auto" w:before="92" w:after="0"/>
        <w:ind w:left="1220" w:right="1340" w:firstLine="720"/>
        <w:jc w:val="both"/>
        <w:rPr>
          <w:sz w:val="21"/>
        </w:rPr>
      </w:pPr>
      <w:r>
        <w:rPr>
          <w:sz w:val="21"/>
        </w:rPr>
        <w:t>On Closing, the Purchaser, the Escrow Agent, the Shareholders and the Seller Representative</w:t>
      </w:r>
      <w:r>
        <w:rPr>
          <w:spacing w:val="-6"/>
          <w:sz w:val="21"/>
        </w:rPr>
        <w:t> </w:t>
      </w:r>
      <w:r>
        <w:rPr>
          <w:sz w:val="21"/>
        </w:rPr>
        <w:t>will</w:t>
      </w:r>
      <w:r>
        <w:rPr>
          <w:spacing w:val="-7"/>
          <w:sz w:val="21"/>
        </w:rPr>
        <w:t> </w:t>
      </w:r>
      <w:r>
        <w:rPr>
          <w:sz w:val="21"/>
        </w:rPr>
        <w:t>enter</w:t>
      </w:r>
      <w:r>
        <w:rPr>
          <w:spacing w:val="-2"/>
          <w:sz w:val="21"/>
        </w:rPr>
        <w:t> </w:t>
      </w:r>
      <w:r>
        <w:rPr>
          <w:sz w:val="21"/>
        </w:rPr>
        <w:t>into</w:t>
      </w:r>
      <w:r>
        <w:rPr>
          <w:spacing w:val="-6"/>
          <w:sz w:val="21"/>
        </w:rPr>
        <w:t> </w:t>
      </w:r>
      <w:r>
        <w:rPr>
          <w:sz w:val="21"/>
        </w:rPr>
        <w:t>an</w:t>
      </w:r>
      <w:r>
        <w:rPr>
          <w:spacing w:val="-6"/>
          <w:sz w:val="21"/>
        </w:rPr>
        <w:t> </w:t>
      </w:r>
      <w:r>
        <w:rPr>
          <w:sz w:val="21"/>
        </w:rPr>
        <w:t>escrow</w:t>
      </w:r>
      <w:r>
        <w:rPr>
          <w:spacing w:val="-11"/>
          <w:sz w:val="21"/>
        </w:rPr>
        <w:t> </w:t>
      </w:r>
      <w:r>
        <w:rPr>
          <w:sz w:val="21"/>
        </w:rPr>
        <w:t>agreement</w:t>
      </w:r>
      <w:r>
        <w:rPr>
          <w:spacing w:val="-12"/>
          <w:sz w:val="21"/>
        </w:rPr>
        <w:t> </w:t>
      </w:r>
      <w:r>
        <w:rPr>
          <w:sz w:val="21"/>
        </w:rPr>
        <w:t>(the</w:t>
      </w:r>
      <w:r>
        <w:rPr>
          <w:spacing w:val="-2"/>
          <w:sz w:val="21"/>
        </w:rPr>
        <w:t> </w:t>
      </w:r>
      <w:r>
        <w:rPr>
          <w:sz w:val="21"/>
        </w:rPr>
        <w:t>"</w:t>
      </w:r>
      <w:r>
        <w:rPr>
          <w:b/>
          <w:sz w:val="21"/>
        </w:rPr>
        <w:t>Escrow</w:t>
      </w:r>
      <w:r>
        <w:rPr>
          <w:b/>
          <w:spacing w:val="-9"/>
          <w:sz w:val="21"/>
        </w:rPr>
        <w:t> </w:t>
      </w:r>
      <w:r>
        <w:rPr>
          <w:b/>
          <w:sz w:val="21"/>
        </w:rPr>
        <w:t>Agreement</w:t>
      </w:r>
      <w:r>
        <w:rPr>
          <w:sz w:val="21"/>
        </w:rPr>
        <w:t>")</w:t>
      </w:r>
      <w:r>
        <w:rPr>
          <w:spacing w:val="-9"/>
          <w:sz w:val="21"/>
        </w:rPr>
        <w:t> </w:t>
      </w:r>
      <w:r>
        <w:rPr>
          <w:sz w:val="21"/>
        </w:rPr>
        <w:t>pursuant</w:t>
      </w:r>
      <w:r>
        <w:rPr>
          <w:spacing w:val="-12"/>
          <w:sz w:val="21"/>
        </w:rPr>
        <w:t> </w:t>
      </w:r>
      <w:r>
        <w:rPr>
          <w:spacing w:val="3"/>
          <w:sz w:val="21"/>
        </w:rPr>
        <w:t>to</w:t>
      </w:r>
      <w:r>
        <w:rPr>
          <w:spacing w:val="-12"/>
          <w:sz w:val="21"/>
        </w:rPr>
        <w:t> </w:t>
      </w:r>
      <w:r>
        <w:rPr>
          <w:sz w:val="21"/>
        </w:rPr>
        <w:t>which</w:t>
      </w:r>
      <w:r>
        <w:rPr>
          <w:spacing w:val="-12"/>
          <w:sz w:val="21"/>
        </w:rPr>
        <w:t> </w:t>
      </w:r>
      <w:r>
        <w:rPr>
          <w:sz w:val="21"/>
        </w:rPr>
        <w:t>the Equity Consideration will be held in escrow and released in accordance with </w:t>
      </w:r>
      <w:r>
        <w:rPr>
          <w:spacing w:val="4"/>
          <w:sz w:val="21"/>
        </w:rPr>
        <w:t>the</w:t>
      </w:r>
      <w:r>
        <w:rPr>
          <w:spacing w:val="-42"/>
          <w:sz w:val="21"/>
        </w:rPr>
        <w:t> </w:t>
      </w:r>
      <w:r>
        <w:rPr>
          <w:sz w:val="21"/>
        </w:rPr>
        <w:t>following schedule:</w:t>
      </w:r>
    </w:p>
    <w:p>
      <w:pPr>
        <w:pStyle w:val="BodyText"/>
        <w:spacing w:before="11"/>
        <w:rPr>
          <w:sz w:val="20"/>
        </w:rPr>
      </w:pPr>
    </w:p>
    <w:p>
      <w:pPr>
        <w:pStyle w:val="ListParagraph"/>
        <w:numPr>
          <w:ilvl w:val="0"/>
          <w:numId w:val="22"/>
        </w:numPr>
        <w:tabs>
          <w:tab w:pos="2661" w:val="left" w:leader="none"/>
          <w:tab w:pos="2662" w:val="left" w:leader="none"/>
        </w:tabs>
        <w:spacing w:line="240" w:lineRule="auto" w:before="0" w:after="0"/>
        <w:ind w:left="2662" w:right="0" w:hanging="721"/>
        <w:jc w:val="left"/>
        <w:rPr>
          <w:sz w:val="21"/>
        </w:rPr>
      </w:pPr>
      <w:r>
        <w:rPr>
          <w:sz w:val="21"/>
        </w:rPr>
        <w:t>20% of the Equity Consideration will be released on April 1,</w:t>
      </w:r>
      <w:r>
        <w:rPr>
          <w:spacing w:val="-4"/>
          <w:sz w:val="21"/>
        </w:rPr>
        <w:t> </w:t>
      </w:r>
      <w:r>
        <w:rPr>
          <w:sz w:val="21"/>
        </w:rPr>
        <w:t>2025;</w:t>
      </w:r>
    </w:p>
    <w:p>
      <w:pPr>
        <w:pStyle w:val="BodyText"/>
      </w:pPr>
    </w:p>
    <w:p>
      <w:pPr>
        <w:pStyle w:val="ListParagraph"/>
        <w:numPr>
          <w:ilvl w:val="0"/>
          <w:numId w:val="22"/>
        </w:numPr>
        <w:tabs>
          <w:tab w:pos="2661" w:val="left" w:leader="none"/>
          <w:tab w:pos="2662" w:val="left" w:leader="none"/>
        </w:tabs>
        <w:spacing w:line="240" w:lineRule="auto" w:before="0" w:after="0"/>
        <w:ind w:left="2662" w:right="0" w:hanging="721"/>
        <w:jc w:val="left"/>
        <w:rPr>
          <w:sz w:val="21"/>
        </w:rPr>
      </w:pPr>
      <w:r>
        <w:rPr>
          <w:sz w:val="21"/>
        </w:rPr>
        <w:t>20% of the Equity Consideration will be released on July 1,</w:t>
      </w:r>
      <w:r>
        <w:rPr>
          <w:spacing w:val="-4"/>
          <w:sz w:val="21"/>
        </w:rPr>
        <w:t> </w:t>
      </w:r>
      <w:r>
        <w:rPr>
          <w:sz w:val="21"/>
        </w:rPr>
        <w:t>2025;</w:t>
      </w:r>
    </w:p>
    <w:p>
      <w:pPr>
        <w:pStyle w:val="BodyText"/>
        <w:spacing w:before="11"/>
        <w:rPr>
          <w:sz w:val="20"/>
        </w:rPr>
      </w:pPr>
    </w:p>
    <w:p>
      <w:pPr>
        <w:pStyle w:val="ListParagraph"/>
        <w:numPr>
          <w:ilvl w:val="0"/>
          <w:numId w:val="22"/>
        </w:numPr>
        <w:tabs>
          <w:tab w:pos="2661" w:val="left" w:leader="none"/>
          <w:tab w:pos="2662" w:val="left" w:leader="none"/>
        </w:tabs>
        <w:spacing w:line="240" w:lineRule="auto" w:before="0" w:after="0"/>
        <w:ind w:left="2662" w:right="0" w:hanging="721"/>
        <w:jc w:val="left"/>
        <w:rPr>
          <w:sz w:val="21"/>
        </w:rPr>
      </w:pPr>
      <w:r>
        <w:rPr>
          <w:sz w:val="21"/>
        </w:rPr>
        <w:t>20% of the Equity Consideration will be released on October </w:t>
      </w:r>
      <w:r>
        <w:rPr>
          <w:spacing w:val="2"/>
          <w:sz w:val="21"/>
        </w:rPr>
        <w:t>1,</w:t>
      </w:r>
      <w:r>
        <w:rPr>
          <w:spacing w:val="-6"/>
          <w:sz w:val="21"/>
        </w:rPr>
        <w:t> </w:t>
      </w:r>
      <w:r>
        <w:rPr>
          <w:sz w:val="21"/>
        </w:rPr>
        <w:t>2025;</w:t>
      </w:r>
    </w:p>
    <w:p>
      <w:pPr>
        <w:pStyle w:val="BodyText"/>
      </w:pPr>
    </w:p>
    <w:p>
      <w:pPr>
        <w:pStyle w:val="ListParagraph"/>
        <w:numPr>
          <w:ilvl w:val="0"/>
          <w:numId w:val="22"/>
        </w:numPr>
        <w:tabs>
          <w:tab w:pos="2661" w:val="left" w:leader="none"/>
          <w:tab w:pos="2662" w:val="left" w:leader="none"/>
        </w:tabs>
        <w:spacing w:line="240" w:lineRule="auto" w:before="0" w:after="0"/>
        <w:ind w:left="2662" w:right="0" w:hanging="721"/>
        <w:jc w:val="left"/>
        <w:rPr>
          <w:sz w:val="21"/>
        </w:rPr>
      </w:pPr>
      <w:r>
        <w:rPr>
          <w:sz w:val="21"/>
        </w:rPr>
        <w:t>20% of the Equity Consideration will be released on January 1, 2026;</w:t>
      </w:r>
      <w:r>
        <w:rPr>
          <w:spacing w:val="-8"/>
          <w:sz w:val="21"/>
        </w:rPr>
        <w:t> </w:t>
      </w:r>
      <w:r>
        <w:rPr>
          <w:sz w:val="21"/>
        </w:rPr>
        <w:t>and</w:t>
      </w:r>
    </w:p>
    <w:p>
      <w:pPr>
        <w:pStyle w:val="BodyText"/>
        <w:spacing w:before="11"/>
        <w:rPr>
          <w:sz w:val="20"/>
        </w:rPr>
      </w:pPr>
    </w:p>
    <w:p>
      <w:pPr>
        <w:pStyle w:val="ListParagraph"/>
        <w:numPr>
          <w:ilvl w:val="0"/>
          <w:numId w:val="22"/>
        </w:numPr>
        <w:tabs>
          <w:tab w:pos="2661" w:val="left" w:leader="none"/>
          <w:tab w:pos="2662" w:val="left" w:leader="none"/>
        </w:tabs>
        <w:spacing w:line="240" w:lineRule="auto" w:before="0" w:after="0"/>
        <w:ind w:left="2662" w:right="0" w:hanging="721"/>
        <w:jc w:val="left"/>
        <w:rPr>
          <w:sz w:val="21"/>
        </w:rPr>
      </w:pPr>
      <w:r>
        <w:rPr>
          <w:sz w:val="21"/>
        </w:rPr>
        <w:t>20% of the Equity Consideration will be released on April 1,</w:t>
      </w:r>
      <w:r>
        <w:rPr>
          <w:spacing w:val="-4"/>
          <w:sz w:val="21"/>
        </w:rPr>
        <w:t> </w:t>
      </w:r>
      <w:r>
        <w:rPr>
          <w:sz w:val="21"/>
        </w:rPr>
        <w:t>2026.</w:t>
      </w:r>
    </w:p>
    <w:p>
      <w:pPr>
        <w:pStyle w:val="BodyText"/>
      </w:pPr>
    </w:p>
    <w:p>
      <w:pPr>
        <w:pStyle w:val="ListParagraph"/>
        <w:numPr>
          <w:ilvl w:val="2"/>
          <w:numId w:val="17"/>
        </w:numPr>
        <w:tabs>
          <w:tab w:pos="2661" w:val="left" w:leader="none"/>
          <w:tab w:pos="2662" w:val="left" w:leader="none"/>
        </w:tabs>
        <w:spacing w:line="240" w:lineRule="auto" w:before="0" w:after="0"/>
        <w:ind w:left="2662" w:right="0" w:hanging="721"/>
        <w:jc w:val="left"/>
        <w:rPr>
          <w:sz w:val="21"/>
        </w:rPr>
      </w:pPr>
      <w:r>
        <w:rPr>
          <w:sz w:val="21"/>
        </w:rPr>
        <w:t>Each Shareholder acknowledges and agrees for the benefit of the Purchaser</w:t>
      </w:r>
      <w:r>
        <w:rPr>
          <w:spacing w:val="-7"/>
          <w:sz w:val="21"/>
        </w:rPr>
        <w:t> </w:t>
      </w:r>
      <w:r>
        <w:rPr>
          <w:sz w:val="21"/>
        </w:rPr>
        <w:t>that:</w:t>
      </w:r>
    </w:p>
    <w:p>
      <w:pPr>
        <w:pStyle w:val="BodyText"/>
        <w:spacing w:before="3"/>
        <w:rPr>
          <w:sz w:val="20"/>
        </w:rPr>
      </w:pPr>
    </w:p>
    <w:p>
      <w:pPr>
        <w:pStyle w:val="ListParagraph"/>
        <w:numPr>
          <w:ilvl w:val="0"/>
          <w:numId w:val="23"/>
        </w:numPr>
        <w:tabs>
          <w:tab w:pos="2662" w:val="left" w:leader="none"/>
        </w:tabs>
        <w:spacing w:line="240" w:lineRule="auto" w:before="0" w:after="0"/>
        <w:ind w:left="2662" w:right="1339" w:hanging="721"/>
        <w:jc w:val="both"/>
        <w:rPr>
          <w:sz w:val="21"/>
        </w:rPr>
      </w:pPr>
      <w:r>
        <w:rPr>
          <w:sz w:val="21"/>
        </w:rPr>
        <w:t>the securities comprising the Equity Consideration will not, when issued to the Shareholders in accordance herewith, have been qualified for distribution in Canada or any province or territory of Canada or elsewhere by the filing of a prospectus with any Securities Regulatory Authority or otherwise;</w:t>
      </w:r>
      <w:r>
        <w:rPr>
          <w:spacing w:val="11"/>
          <w:sz w:val="21"/>
        </w:rPr>
        <w:t> </w:t>
      </w:r>
      <w:r>
        <w:rPr>
          <w:sz w:val="21"/>
        </w:rPr>
        <w:t>and</w:t>
      </w:r>
    </w:p>
    <w:p>
      <w:pPr>
        <w:pStyle w:val="BodyText"/>
        <w:spacing w:before="3"/>
      </w:pPr>
    </w:p>
    <w:p>
      <w:pPr>
        <w:pStyle w:val="ListParagraph"/>
        <w:numPr>
          <w:ilvl w:val="0"/>
          <w:numId w:val="23"/>
        </w:numPr>
        <w:tabs>
          <w:tab w:pos="2662" w:val="left" w:leader="none"/>
        </w:tabs>
        <w:spacing w:line="240" w:lineRule="auto" w:before="0" w:after="0"/>
        <w:ind w:left="2662" w:right="1340" w:hanging="721"/>
        <w:jc w:val="both"/>
        <w:rPr>
          <w:sz w:val="21"/>
        </w:rPr>
      </w:pPr>
      <w:r>
        <w:rPr>
          <w:sz w:val="21"/>
        </w:rPr>
        <w:t>the securities comprising the Equity Consideration have not been and will not </w:t>
      </w:r>
      <w:r>
        <w:rPr>
          <w:spacing w:val="3"/>
          <w:sz w:val="21"/>
        </w:rPr>
        <w:t>be </w:t>
      </w:r>
      <w:r>
        <w:rPr>
          <w:sz w:val="21"/>
        </w:rPr>
        <w:t>registered</w:t>
      </w:r>
      <w:r>
        <w:rPr>
          <w:spacing w:val="-20"/>
          <w:sz w:val="21"/>
        </w:rPr>
        <w:t> </w:t>
      </w:r>
      <w:r>
        <w:rPr>
          <w:sz w:val="21"/>
        </w:rPr>
        <w:t>under</w:t>
      </w:r>
      <w:r>
        <w:rPr>
          <w:spacing w:val="-15"/>
          <w:sz w:val="21"/>
        </w:rPr>
        <w:t> </w:t>
      </w:r>
      <w:r>
        <w:rPr>
          <w:sz w:val="21"/>
        </w:rPr>
        <w:t>the</w:t>
      </w:r>
      <w:r>
        <w:rPr>
          <w:spacing w:val="-19"/>
          <w:sz w:val="21"/>
        </w:rPr>
        <w:t> </w:t>
      </w:r>
      <w:r>
        <w:rPr>
          <w:sz w:val="21"/>
        </w:rPr>
        <w:t>U.S.</w:t>
      </w:r>
      <w:r>
        <w:rPr>
          <w:spacing w:val="-13"/>
          <w:sz w:val="21"/>
        </w:rPr>
        <w:t> </w:t>
      </w:r>
      <w:r>
        <w:rPr>
          <w:sz w:val="21"/>
        </w:rPr>
        <w:t>Securities</w:t>
      </w:r>
      <w:r>
        <w:rPr>
          <w:spacing w:val="-16"/>
          <w:sz w:val="21"/>
        </w:rPr>
        <w:t> </w:t>
      </w:r>
      <w:r>
        <w:rPr>
          <w:sz w:val="21"/>
        </w:rPr>
        <w:t>Act</w:t>
      </w:r>
      <w:r>
        <w:rPr>
          <w:spacing w:val="-19"/>
          <w:sz w:val="21"/>
        </w:rPr>
        <w:t> </w:t>
      </w:r>
      <w:r>
        <w:rPr>
          <w:sz w:val="21"/>
        </w:rPr>
        <w:t>or</w:t>
      </w:r>
      <w:r>
        <w:rPr>
          <w:spacing w:val="-10"/>
          <w:sz w:val="21"/>
        </w:rPr>
        <w:t> </w:t>
      </w:r>
      <w:r>
        <w:rPr>
          <w:sz w:val="21"/>
        </w:rPr>
        <w:t>the</w:t>
      </w:r>
      <w:r>
        <w:rPr>
          <w:spacing w:val="-10"/>
          <w:sz w:val="21"/>
        </w:rPr>
        <w:t> </w:t>
      </w:r>
      <w:r>
        <w:rPr>
          <w:sz w:val="21"/>
        </w:rPr>
        <w:t>securities</w:t>
      </w:r>
      <w:r>
        <w:rPr>
          <w:spacing w:val="-9"/>
          <w:sz w:val="21"/>
        </w:rPr>
        <w:t> </w:t>
      </w:r>
      <w:r>
        <w:rPr>
          <w:sz w:val="21"/>
        </w:rPr>
        <w:t>laws</w:t>
      </w:r>
      <w:r>
        <w:rPr>
          <w:spacing w:val="-16"/>
          <w:sz w:val="21"/>
        </w:rPr>
        <w:t> </w:t>
      </w:r>
      <w:r>
        <w:rPr>
          <w:sz w:val="21"/>
        </w:rPr>
        <w:t>of</w:t>
      </w:r>
      <w:r>
        <w:rPr>
          <w:spacing w:val="-12"/>
          <w:sz w:val="21"/>
        </w:rPr>
        <w:t> </w:t>
      </w:r>
      <w:r>
        <w:rPr>
          <w:sz w:val="21"/>
        </w:rPr>
        <w:t>any</w:t>
      </w:r>
      <w:r>
        <w:rPr>
          <w:spacing w:val="-16"/>
          <w:sz w:val="21"/>
        </w:rPr>
        <w:t> </w:t>
      </w:r>
      <w:r>
        <w:rPr>
          <w:sz w:val="21"/>
        </w:rPr>
        <w:t>state</w:t>
      </w:r>
      <w:r>
        <w:rPr>
          <w:spacing w:val="-14"/>
          <w:sz w:val="21"/>
        </w:rPr>
        <w:t> </w:t>
      </w:r>
      <w:r>
        <w:rPr>
          <w:sz w:val="21"/>
        </w:rPr>
        <w:t>of</w:t>
      </w:r>
      <w:r>
        <w:rPr>
          <w:spacing w:val="-12"/>
          <w:sz w:val="21"/>
        </w:rPr>
        <w:t> </w:t>
      </w:r>
      <w:r>
        <w:rPr>
          <w:sz w:val="21"/>
        </w:rPr>
        <w:t>the</w:t>
      </w:r>
      <w:r>
        <w:rPr>
          <w:spacing w:val="-7"/>
          <w:sz w:val="21"/>
        </w:rPr>
        <w:t> </w:t>
      </w:r>
      <w:r>
        <w:rPr>
          <w:sz w:val="21"/>
        </w:rPr>
        <w:t>United States and these securities may not be offered or sold, directly or indirectly, in the United States without registration under the U.S. Securities Act or compliance with requirements of </w:t>
      </w:r>
      <w:r>
        <w:rPr>
          <w:spacing w:val="3"/>
          <w:sz w:val="21"/>
        </w:rPr>
        <w:t>an </w:t>
      </w:r>
      <w:r>
        <w:rPr>
          <w:sz w:val="21"/>
        </w:rPr>
        <w:t>exemption from registration and the Applicable Laws of all applicable states and acknowledges that the Purchaser has no present intention </w:t>
      </w:r>
      <w:r>
        <w:rPr>
          <w:spacing w:val="3"/>
          <w:sz w:val="21"/>
        </w:rPr>
        <w:t>of </w:t>
      </w:r>
      <w:r>
        <w:rPr>
          <w:sz w:val="21"/>
        </w:rPr>
        <w:t>filing</w:t>
      </w:r>
      <w:r>
        <w:rPr>
          <w:spacing w:val="-6"/>
          <w:sz w:val="21"/>
        </w:rPr>
        <w:t> </w:t>
      </w:r>
      <w:r>
        <w:rPr>
          <w:sz w:val="21"/>
        </w:rPr>
        <w:t>a</w:t>
      </w:r>
      <w:r>
        <w:rPr>
          <w:spacing w:val="-5"/>
          <w:sz w:val="21"/>
        </w:rPr>
        <w:t> </w:t>
      </w:r>
      <w:r>
        <w:rPr>
          <w:sz w:val="21"/>
        </w:rPr>
        <w:t>registration</w:t>
      </w:r>
      <w:r>
        <w:rPr>
          <w:spacing w:val="-5"/>
          <w:sz w:val="21"/>
        </w:rPr>
        <w:t> </w:t>
      </w:r>
      <w:r>
        <w:rPr>
          <w:sz w:val="21"/>
        </w:rPr>
        <w:t>statement</w:t>
      </w:r>
      <w:r>
        <w:rPr>
          <w:spacing w:val="-5"/>
          <w:sz w:val="21"/>
        </w:rPr>
        <w:t> </w:t>
      </w:r>
      <w:r>
        <w:rPr>
          <w:sz w:val="21"/>
        </w:rPr>
        <w:t>under</w:t>
      </w:r>
      <w:r>
        <w:rPr>
          <w:spacing w:val="-1"/>
          <w:sz w:val="21"/>
        </w:rPr>
        <w:t> </w:t>
      </w:r>
      <w:r>
        <w:rPr>
          <w:sz w:val="21"/>
        </w:rPr>
        <w:t>the</w:t>
      </w:r>
      <w:r>
        <w:rPr>
          <w:spacing w:val="-6"/>
          <w:sz w:val="21"/>
        </w:rPr>
        <w:t> </w:t>
      </w:r>
      <w:r>
        <w:rPr>
          <w:sz w:val="21"/>
        </w:rPr>
        <w:t>U.S.</w:t>
      </w:r>
      <w:r>
        <w:rPr>
          <w:spacing w:val="-5"/>
          <w:sz w:val="21"/>
        </w:rPr>
        <w:t> </w:t>
      </w:r>
      <w:r>
        <w:rPr>
          <w:sz w:val="21"/>
        </w:rPr>
        <w:t>Securities Act</w:t>
      </w:r>
      <w:r>
        <w:rPr>
          <w:spacing w:val="-5"/>
          <w:sz w:val="21"/>
        </w:rPr>
        <w:t> </w:t>
      </w:r>
      <w:r>
        <w:rPr>
          <w:sz w:val="21"/>
        </w:rPr>
        <w:t>in</w:t>
      </w:r>
      <w:r>
        <w:rPr>
          <w:spacing w:val="-6"/>
          <w:sz w:val="21"/>
        </w:rPr>
        <w:t> </w:t>
      </w:r>
      <w:r>
        <w:rPr>
          <w:sz w:val="21"/>
        </w:rPr>
        <w:t>respect</w:t>
      </w:r>
      <w:r>
        <w:rPr>
          <w:spacing w:val="-5"/>
          <w:sz w:val="21"/>
        </w:rPr>
        <w:t> </w:t>
      </w:r>
      <w:r>
        <w:rPr>
          <w:sz w:val="21"/>
        </w:rPr>
        <w:t>of</w:t>
      </w:r>
      <w:r>
        <w:rPr>
          <w:spacing w:val="-5"/>
          <w:sz w:val="21"/>
        </w:rPr>
        <w:t> </w:t>
      </w:r>
      <w:r>
        <w:rPr>
          <w:sz w:val="21"/>
        </w:rPr>
        <w:t>the</w:t>
      </w:r>
      <w:r>
        <w:rPr>
          <w:spacing w:val="-5"/>
          <w:sz w:val="21"/>
        </w:rPr>
        <w:t> </w:t>
      </w:r>
      <w:r>
        <w:rPr>
          <w:sz w:val="21"/>
        </w:rPr>
        <w:t>securities comprising the Equity</w:t>
      </w:r>
      <w:r>
        <w:rPr>
          <w:spacing w:val="-3"/>
          <w:sz w:val="21"/>
        </w:rPr>
        <w:t> </w:t>
      </w:r>
      <w:r>
        <w:rPr>
          <w:sz w:val="21"/>
        </w:rPr>
        <w:t>Consideration.</w:t>
      </w:r>
    </w:p>
    <w:p>
      <w:pPr>
        <w:pStyle w:val="BodyText"/>
        <w:spacing w:before="6"/>
        <w:rPr>
          <w:sz w:val="20"/>
        </w:rPr>
      </w:pPr>
    </w:p>
    <w:p>
      <w:pPr>
        <w:pStyle w:val="ListParagraph"/>
        <w:numPr>
          <w:ilvl w:val="2"/>
          <w:numId w:val="17"/>
        </w:numPr>
        <w:tabs>
          <w:tab w:pos="2662" w:val="left" w:leader="none"/>
        </w:tabs>
        <w:spacing w:line="240" w:lineRule="auto" w:before="0" w:after="0"/>
        <w:ind w:left="1220" w:right="1340" w:firstLine="720"/>
        <w:jc w:val="both"/>
        <w:rPr>
          <w:sz w:val="21"/>
        </w:rPr>
      </w:pPr>
      <w:r>
        <w:rPr>
          <w:sz w:val="21"/>
        </w:rPr>
        <w:t>The Purchaser acknowledges and agrees that, in the event that Clayton Bordeniuk, Tairance Rutter, Thomas Facciolo or James Clarke, being the individuals signing the Employment Agreements, are terminated by the Company without Cause, at any time following </w:t>
      </w:r>
      <w:r>
        <w:rPr>
          <w:spacing w:val="5"/>
          <w:sz w:val="21"/>
        </w:rPr>
        <w:t>the </w:t>
      </w:r>
      <w:r>
        <w:rPr>
          <w:sz w:val="21"/>
        </w:rPr>
        <w:t>Closing Date, being the date at which each of the respective Employment Agreements will be entered into, the Purchaser shall do all such things as are required, including pursuant </w:t>
      </w:r>
      <w:r>
        <w:rPr>
          <w:spacing w:val="3"/>
          <w:sz w:val="21"/>
        </w:rPr>
        <w:t>to </w:t>
      </w:r>
      <w:r>
        <w:rPr>
          <w:sz w:val="21"/>
        </w:rPr>
        <w:t>the Escrow Agreement, to have all of the Equity Consideration for such terminated individual that has not been released from escrow immediately released from</w:t>
      </w:r>
      <w:r>
        <w:rPr>
          <w:spacing w:val="4"/>
          <w:sz w:val="21"/>
        </w:rPr>
        <w:t> </w:t>
      </w:r>
      <w:r>
        <w:rPr>
          <w:sz w:val="21"/>
        </w:rPr>
        <w:t>escrow.</w:t>
      </w:r>
    </w:p>
    <w:p>
      <w:pPr>
        <w:pStyle w:val="BodyText"/>
        <w:spacing w:before="6"/>
      </w:pPr>
    </w:p>
    <w:p>
      <w:pPr>
        <w:pStyle w:val="Heading3"/>
        <w:numPr>
          <w:ilvl w:val="1"/>
          <w:numId w:val="17"/>
        </w:numPr>
        <w:tabs>
          <w:tab w:pos="2661" w:val="left" w:leader="none"/>
          <w:tab w:pos="2662" w:val="left" w:leader="none"/>
        </w:tabs>
        <w:spacing w:line="240" w:lineRule="auto" w:before="0" w:after="0"/>
        <w:ind w:left="2662" w:right="0" w:hanging="1442"/>
        <w:jc w:val="left"/>
        <w:rPr>
          <w:u w:val="none"/>
        </w:rPr>
      </w:pPr>
      <w:bookmarkStart w:name="_TOC_250051" w:id="17"/>
      <w:r>
        <w:rPr>
          <w:u w:val="thick"/>
        </w:rPr>
        <w:t>Contingent</w:t>
      </w:r>
      <w:r>
        <w:rPr>
          <w:spacing w:val="1"/>
          <w:u w:val="thick"/>
        </w:rPr>
        <w:t> </w:t>
      </w:r>
      <w:bookmarkEnd w:id="17"/>
      <w:r>
        <w:rPr>
          <w:u w:val="thick"/>
        </w:rPr>
        <w:t>Consideration.</w:t>
      </w:r>
    </w:p>
    <w:p>
      <w:pPr>
        <w:pStyle w:val="BodyText"/>
        <w:spacing w:before="4"/>
        <w:rPr>
          <w:b/>
          <w:sz w:val="12"/>
        </w:rPr>
      </w:pPr>
    </w:p>
    <w:p>
      <w:pPr>
        <w:pStyle w:val="ListParagraph"/>
        <w:numPr>
          <w:ilvl w:val="2"/>
          <w:numId w:val="17"/>
        </w:numPr>
        <w:tabs>
          <w:tab w:pos="2661" w:val="left" w:leader="none"/>
          <w:tab w:pos="2662" w:val="left" w:leader="none"/>
        </w:tabs>
        <w:spacing w:line="242" w:lineRule="auto" w:before="93" w:after="0"/>
        <w:ind w:left="1220" w:right="1344" w:firstLine="720"/>
        <w:jc w:val="left"/>
        <w:rPr>
          <w:sz w:val="21"/>
        </w:rPr>
      </w:pPr>
      <w:r>
        <w:rPr>
          <w:sz w:val="21"/>
        </w:rPr>
        <w:t>The Reverse Earnout Amount shall be payable by the Purchaser to the Shareholders subject to the following terms and</w:t>
      </w:r>
      <w:r>
        <w:rPr>
          <w:spacing w:val="-8"/>
          <w:sz w:val="21"/>
        </w:rPr>
        <w:t> </w:t>
      </w:r>
      <w:r>
        <w:rPr>
          <w:sz w:val="21"/>
        </w:rPr>
        <w:t>conditions:</w:t>
      </w:r>
    </w:p>
    <w:p>
      <w:pPr>
        <w:pStyle w:val="BodyText"/>
        <w:spacing w:before="9"/>
        <w:rPr>
          <w:sz w:val="20"/>
        </w:rPr>
      </w:pPr>
    </w:p>
    <w:p>
      <w:pPr>
        <w:pStyle w:val="ListParagraph"/>
        <w:numPr>
          <w:ilvl w:val="0"/>
          <w:numId w:val="24"/>
        </w:numPr>
        <w:tabs>
          <w:tab w:pos="2662" w:val="left" w:leader="none"/>
        </w:tabs>
        <w:spacing w:line="240" w:lineRule="auto" w:before="0" w:after="0"/>
        <w:ind w:left="2662" w:right="1331" w:hanging="721"/>
        <w:jc w:val="both"/>
        <w:rPr>
          <w:sz w:val="21"/>
        </w:rPr>
      </w:pPr>
      <w:r>
        <w:rPr>
          <w:sz w:val="21"/>
          <w:u w:val="single"/>
        </w:rPr>
        <w:t>Reverse Earnout Note</w:t>
      </w:r>
      <w:r>
        <w:rPr>
          <w:sz w:val="21"/>
        </w:rPr>
        <w:t>. Subject to the conditions set forth in this Section 2.05, the Shareholders shall be entitled to the Reverse Earnout Amount, or a portion of the Reverse</w:t>
      </w:r>
      <w:r>
        <w:rPr>
          <w:spacing w:val="-11"/>
          <w:sz w:val="21"/>
        </w:rPr>
        <w:t> </w:t>
      </w:r>
      <w:r>
        <w:rPr>
          <w:sz w:val="21"/>
        </w:rPr>
        <w:t>Earnout</w:t>
      </w:r>
      <w:r>
        <w:rPr>
          <w:spacing w:val="-4"/>
          <w:sz w:val="21"/>
        </w:rPr>
        <w:t> </w:t>
      </w:r>
      <w:r>
        <w:rPr>
          <w:sz w:val="21"/>
        </w:rPr>
        <w:t>Amount,</w:t>
      </w:r>
      <w:r>
        <w:rPr>
          <w:spacing w:val="-11"/>
          <w:sz w:val="21"/>
        </w:rPr>
        <w:t> </w:t>
      </w:r>
      <w:r>
        <w:rPr>
          <w:sz w:val="21"/>
        </w:rPr>
        <w:t>as</w:t>
      </w:r>
      <w:r>
        <w:rPr>
          <w:spacing w:val="-6"/>
          <w:sz w:val="21"/>
        </w:rPr>
        <w:t> </w:t>
      </w:r>
      <w:r>
        <w:rPr>
          <w:sz w:val="21"/>
        </w:rPr>
        <w:t>the</w:t>
      </w:r>
      <w:r>
        <w:rPr>
          <w:spacing w:val="-11"/>
          <w:sz w:val="21"/>
        </w:rPr>
        <w:t> </w:t>
      </w:r>
      <w:r>
        <w:rPr>
          <w:sz w:val="21"/>
        </w:rPr>
        <w:t>case</w:t>
      </w:r>
      <w:r>
        <w:rPr>
          <w:spacing w:val="-11"/>
          <w:sz w:val="21"/>
        </w:rPr>
        <w:t> </w:t>
      </w:r>
      <w:r>
        <w:rPr>
          <w:sz w:val="21"/>
        </w:rPr>
        <w:t>may</w:t>
      </w:r>
      <w:r>
        <w:rPr>
          <w:spacing w:val="-6"/>
          <w:sz w:val="21"/>
        </w:rPr>
        <w:t> </w:t>
      </w:r>
      <w:r>
        <w:rPr>
          <w:spacing w:val="3"/>
          <w:sz w:val="21"/>
        </w:rPr>
        <w:t>be.</w:t>
      </w:r>
      <w:r>
        <w:rPr>
          <w:spacing w:val="-11"/>
          <w:sz w:val="21"/>
        </w:rPr>
        <w:t> </w:t>
      </w:r>
      <w:r>
        <w:rPr>
          <w:sz w:val="21"/>
        </w:rPr>
        <w:t>The</w:t>
      </w:r>
      <w:r>
        <w:rPr>
          <w:spacing w:val="-4"/>
          <w:sz w:val="21"/>
        </w:rPr>
        <w:t> </w:t>
      </w:r>
      <w:r>
        <w:rPr>
          <w:sz w:val="21"/>
        </w:rPr>
        <w:t>Parties</w:t>
      </w:r>
      <w:r>
        <w:rPr>
          <w:spacing w:val="1"/>
          <w:sz w:val="21"/>
        </w:rPr>
        <w:t> </w:t>
      </w:r>
      <w:r>
        <w:rPr>
          <w:sz w:val="21"/>
        </w:rPr>
        <w:t>agree</w:t>
      </w:r>
      <w:r>
        <w:rPr>
          <w:spacing w:val="-11"/>
          <w:sz w:val="21"/>
        </w:rPr>
        <w:t> </w:t>
      </w:r>
      <w:r>
        <w:rPr>
          <w:sz w:val="21"/>
        </w:rPr>
        <w:t>that</w:t>
      </w:r>
      <w:r>
        <w:rPr>
          <w:spacing w:val="-10"/>
          <w:sz w:val="21"/>
        </w:rPr>
        <w:t> </w:t>
      </w:r>
      <w:r>
        <w:rPr>
          <w:sz w:val="21"/>
        </w:rPr>
        <w:t>the</w:t>
      </w:r>
      <w:r>
        <w:rPr>
          <w:spacing w:val="-11"/>
          <w:sz w:val="21"/>
        </w:rPr>
        <w:t> </w:t>
      </w:r>
      <w:r>
        <w:rPr>
          <w:sz w:val="21"/>
        </w:rPr>
        <w:t>Purchaser's</w:t>
      </w:r>
    </w:p>
    <w:p>
      <w:pPr>
        <w:spacing w:after="0" w:line="240" w:lineRule="auto"/>
        <w:jc w:val="both"/>
        <w:rPr>
          <w:sz w:val="21"/>
        </w:rPr>
        <w:sectPr>
          <w:pgSz w:w="12240" w:h="15840"/>
          <w:pgMar w:header="0" w:footer="1318" w:top="1380" w:bottom="1520" w:left="220" w:right="100"/>
        </w:sectPr>
      </w:pPr>
    </w:p>
    <w:p>
      <w:pPr>
        <w:pStyle w:val="BodyText"/>
        <w:spacing w:before="65"/>
        <w:ind w:left="2662" w:right="1338"/>
        <w:jc w:val="both"/>
      </w:pPr>
      <w:r>
        <w:rPr/>
        <w:t>obligation </w:t>
      </w:r>
      <w:r>
        <w:rPr>
          <w:spacing w:val="3"/>
        </w:rPr>
        <w:t>to </w:t>
      </w:r>
      <w:r>
        <w:rPr/>
        <w:t>pay the Reverse Earnout Amount, or a portion of the Reverse Earnout Amount, as the case may be, in respect of the Reverse Earnout Period will be evidenced</w:t>
      </w:r>
      <w:r>
        <w:rPr>
          <w:spacing w:val="-13"/>
        </w:rPr>
        <w:t> </w:t>
      </w:r>
      <w:r>
        <w:rPr/>
        <w:t>by</w:t>
      </w:r>
      <w:r>
        <w:rPr>
          <w:spacing w:val="-9"/>
        </w:rPr>
        <w:t> </w:t>
      </w:r>
      <w:r>
        <w:rPr/>
        <w:t>the</w:t>
      </w:r>
      <w:r>
        <w:rPr>
          <w:spacing w:val="-6"/>
        </w:rPr>
        <w:t> </w:t>
      </w:r>
      <w:r>
        <w:rPr/>
        <w:t>issuance</w:t>
      </w:r>
      <w:r>
        <w:rPr>
          <w:spacing w:val="-12"/>
        </w:rPr>
        <w:t> </w:t>
      </w:r>
      <w:r>
        <w:rPr/>
        <w:t>of</w:t>
      </w:r>
      <w:r>
        <w:rPr>
          <w:spacing w:val="-13"/>
        </w:rPr>
        <w:t> </w:t>
      </w:r>
      <w:r>
        <w:rPr/>
        <w:t>the</w:t>
      </w:r>
      <w:r>
        <w:rPr>
          <w:spacing w:val="-12"/>
        </w:rPr>
        <w:t> </w:t>
      </w:r>
      <w:r>
        <w:rPr/>
        <w:t>Reverse</w:t>
      </w:r>
      <w:r>
        <w:rPr>
          <w:spacing w:val="-12"/>
        </w:rPr>
        <w:t> </w:t>
      </w:r>
      <w:r>
        <w:rPr/>
        <w:t>Earnout</w:t>
      </w:r>
      <w:r>
        <w:rPr>
          <w:spacing w:val="-13"/>
        </w:rPr>
        <w:t> </w:t>
      </w:r>
      <w:r>
        <w:rPr/>
        <w:t>Note,</w:t>
      </w:r>
      <w:r>
        <w:rPr>
          <w:spacing w:val="-12"/>
        </w:rPr>
        <w:t> </w:t>
      </w:r>
      <w:r>
        <w:rPr/>
        <w:t>the</w:t>
      </w:r>
      <w:r>
        <w:rPr>
          <w:spacing w:val="-6"/>
        </w:rPr>
        <w:t> </w:t>
      </w:r>
      <w:r>
        <w:rPr/>
        <w:t>principal</w:t>
      </w:r>
      <w:r>
        <w:rPr>
          <w:spacing w:val="-16"/>
        </w:rPr>
        <w:t> </w:t>
      </w:r>
      <w:r>
        <w:rPr/>
        <w:t>amount</w:t>
      </w:r>
      <w:r>
        <w:rPr>
          <w:spacing w:val="-12"/>
        </w:rPr>
        <w:t> </w:t>
      </w:r>
      <w:r>
        <w:rPr/>
        <w:t>of</w:t>
      </w:r>
      <w:r>
        <w:rPr>
          <w:spacing w:val="-6"/>
        </w:rPr>
        <w:t> </w:t>
      </w:r>
      <w:r>
        <w:rPr/>
        <w:t>which shall</w:t>
      </w:r>
      <w:r>
        <w:rPr>
          <w:spacing w:val="-22"/>
        </w:rPr>
        <w:t> </w:t>
      </w:r>
      <w:r>
        <w:rPr>
          <w:spacing w:val="3"/>
        </w:rPr>
        <w:t>be</w:t>
      </w:r>
      <w:r>
        <w:rPr>
          <w:spacing w:val="-18"/>
        </w:rPr>
        <w:t> </w:t>
      </w:r>
      <w:r>
        <w:rPr/>
        <w:t>subject</w:t>
      </w:r>
      <w:r>
        <w:rPr>
          <w:spacing w:val="-19"/>
        </w:rPr>
        <w:t> </w:t>
      </w:r>
      <w:r>
        <w:rPr/>
        <w:t>to</w:t>
      </w:r>
      <w:r>
        <w:rPr>
          <w:spacing w:val="-13"/>
        </w:rPr>
        <w:t> </w:t>
      </w:r>
      <w:r>
        <w:rPr/>
        <w:t>downward</w:t>
      </w:r>
      <w:r>
        <w:rPr>
          <w:spacing w:val="-13"/>
        </w:rPr>
        <w:t> </w:t>
      </w:r>
      <w:r>
        <w:rPr/>
        <w:t>reduction</w:t>
      </w:r>
      <w:r>
        <w:rPr>
          <w:spacing w:val="-13"/>
        </w:rPr>
        <w:t> </w:t>
      </w:r>
      <w:r>
        <w:rPr/>
        <w:t>in</w:t>
      </w:r>
      <w:r>
        <w:rPr>
          <w:spacing w:val="-13"/>
        </w:rPr>
        <w:t> </w:t>
      </w:r>
      <w:r>
        <w:rPr/>
        <w:t>accordance</w:t>
      </w:r>
      <w:r>
        <w:rPr>
          <w:spacing w:val="-18"/>
        </w:rPr>
        <w:t> </w:t>
      </w:r>
      <w:r>
        <w:rPr/>
        <w:t>with</w:t>
      </w:r>
      <w:r>
        <w:rPr>
          <w:spacing w:val="-19"/>
        </w:rPr>
        <w:t> </w:t>
      </w:r>
      <w:r>
        <w:rPr/>
        <w:t>this</w:t>
      </w:r>
      <w:r>
        <w:rPr>
          <w:spacing w:val="-14"/>
        </w:rPr>
        <w:t> </w:t>
      </w:r>
      <w:r>
        <w:rPr/>
        <w:t>Section</w:t>
      </w:r>
      <w:r>
        <w:rPr>
          <w:spacing w:val="-12"/>
        </w:rPr>
        <w:t> </w:t>
      </w:r>
      <w:r>
        <w:rPr/>
        <w:t>2.05,</w:t>
      </w:r>
      <w:r>
        <w:rPr>
          <w:spacing w:val="-12"/>
        </w:rPr>
        <w:t> </w:t>
      </w:r>
      <w:r>
        <w:rPr/>
        <w:t>and</w:t>
      </w:r>
      <w:r>
        <w:rPr>
          <w:spacing w:val="-13"/>
        </w:rPr>
        <w:t> </w:t>
      </w:r>
      <w:r>
        <w:rPr/>
        <w:t>which shall</w:t>
      </w:r>
      <w:r>
        <w:rPr>
          <w:spacing w:val="-15"/>
        </w:rPr>
        <w:t> </w:t>
      </w:r>
      <w:r>
        <w:rPr>
          <w:spacing w:val="3"/>
        </w:rPr>
        <w:t>be</w:t>
      </w:r>
      <w:r>
        <w:rPr>
          <w:spacing w:val="-11"/>
        </w:rPr>
        <w:t> </w:t>
      </w:r>
      <w:r>
        <w:rPr/>
        <w:t>paid</w:t>
      </w:r>
      <w:r>
        <w:rPr>
          <w:spacing w:val="-11"/>
        </w:rPr>
        <w:t> </w:t>
      </w:r>
      <w:r>
        <w:rPr/>
        <w:t>by</w:t>
      </w:r>
      <w:r>
        <w:rPr>
          <w:spacing w:val="-7"/>
        </w:rPr>
        <w:t> </w:t>
      </w:r>
      <w:r>
        <w:rPr/>
        <w:t>the</w:t>
      </w:r>
      <w:r>
        <w:rPr>
          <w:spacing w:val="-5"/>
        </w:rPr>
        <w:t> </w:t>
      </w:r>
      <w:r>
        <w:rPr/>
        <w:t>Purchaser</w:t>
      </w:r>
      <w:r>
        <w:rPr>
          <w:spacing w:val="-8"/>
        </w:rPr>
        <w:t> </w:t>
      </w:r>
      <w:r>
        <w:rPr/>
        <w:t>to</w:t>
      </w:r>
      <w:r>
        <w:rPr>
          <w:spacing w:val="-9"/>
        </w:rPr>
        <w:t> </w:t>
      </w:r>
      <w:r>
        <w:rPr/>
        <w:t>Shareholders'</w:t>
      </w:r>
      <w:r>
        <w:rPr>
          <w:spacing w:val="-7"/>
        </w:rPr>
        <w:t> </w:t>
      </w:r>
      <w:r>
        <w:rPr/>
        <w:t>Counsel,</w:t>
      </w:r>
      <w:r>
        <w:rPr>
          <w:spacing w:val="-5"/>
        </w:rPr>
        <w:t> </w:t>
      </w:r>
      <w:r>
        <w:rPr/>
        <w:t>in</w:t>
      </w:r>
      <w:r>
        <w:rPr>
          <w:spacing w:val="-11"/>
        </w:rPr>
        <w:t> </w:t>
      </w:r>
      <w:r>
        <w:rPr/>
        <w:t>trust</w:t>
      </w:r>
      <w:r>
        <w:rPr>
          <w:spacing w:val="-11"/>
        </w:rPr>
        <w:t> </w:t>
      </w:r>
      <w:r>
        <w:rPr/>
        <w:t>for</w:t>
      </w:r>
      <w:r>
        <w:rPr>
          <w:spacing w:val="-8"/>
        </w:rPr>
        <w:t> </w:t>
      </w:r>
      <w:r>
        <w:rPr/>
        <w:t>the</w:t>
      </w:r>
      <w:r>
        <w:rPr>
          <w:spacing w:val="-5"/>
        </w:rPr>
        <w:t> </w:t>
      </w:r>
      <w:r>
        <w:rPr/>
        <w:t>Shareholders, in accordance with this Section</w:t>
      </w:r>
      <w:r>
        <w:rPr>
          <w:spacing w:val="9"/>
        </w:rPr>
        <w:t> </w:t>
      </w:r>
      <w:r>
        <w:rPr/>
        <w:t>2.05.</w:t>
      </w:r>
    </w:p>
    <w:p>
      <w:pPr>
        <w:pStyle w:val="BodyText"/>
        <w:spacing w:before="6"/>
        <w:rPr>
          <w:sz w:val="20"/>
        </w:rPr>
      </w:pPr>
    </w:p>
    <w:p>
      <w:pPr>
        <w:pStyle w:val="ListParagraph"/>
        <w:numPr>
          <w:ilvl w:val="0"/>
          <w:numId w:val="24"/>
        </w:numPr>
        <w:tabs>
          <w:tab w:pos="2662" w:val="left" w:leader="none"/>
        </w:tabs>
        <w:spacing w:line="240" w:lineRule="auto" w:before="1" w:after="0"/>
        <w:ind w:left="2662" w:right="1334" w:hanging="721"/>
        <w:jc w:val="both"/>
        <w:rPr>
          <w:sz w:val="21"/>
        </w:rPr>
      </w:pPr>
      <w:r>
        <w:rPr>
          <w:sz w:val="21"/>
          <w:u w:val="single"/>
        </w:rPr>
        <w:t>Fiscal</w:t>
      </w:r>
      <w:r>
        <w:rPr>
          <w:spacing w:val="-8"/>
          <w:sz w:val="21"/>
          <w:u w:val="single"/>
        </w:rPr>
        <w:t> </w:t>
      </w:r>
      <w:r>
        <w:rPr>
          <w:sz w:val="21"/>
          <w:u w:val="single"/>
        </w:rPr>
        <w:t>Statement</w:t>
      </w:r>
      <w:r>
        <w:rPr>
          <w:sz w:val="21"/>
        </w:rPr>
        <w:t>.</w:t>
      </w:r>
      <w:r>
        <w:rPr>
          <w:spacing w:val="-5"/>
          <w:sz w:val="21"/>
        </w:rPr>
        <w:t> </w:t>
      </w:r>
      <w:r>
        <w:rPr>
          <w:sz w:val="21"/>
        </w:rPr>
        <w:t>Within</w:t>
      </w:r>
      <w:r>
        <w:rPr>
          <w:spacing w:val="-6"/>
          <w:sz w:val="21"/>
        </w:rPr>
        <w:t> </w:t>
      </w:r>
      <w:r>
        <w:rPr>
          <w:sz w:val="21"/>
        </w:rPr>
        <w:t>30</w:t>
      </w:r>
      <w:r>
        <w:rPr>
          <w:spacing w:val="-6"/>
          <w:sz w:val="21"/>
        </w:rPr>
        <w:t> </w:t>
      </w:r>
      <w:r>
        <w:rPr>
          <w:sz w:val="21"/>
        </w:rPr>
        <w:t>days of</w:t>
      </w:r>
      <w:r>
        <w:rPr>
          <w:spacing w:val="-6"/>
          <w:sz w:val="21"/>
        </w:rPr>
        <w:t> </w:t>
      </w:r>
      <w:r>
        <w:rPr>
          <w:sz w:val="21"/>
        </w:rPr>
        <w:t>the</w:t>
      </w:r>
      <w:r>
        <w:rPr>
          <w:spacing w:val="-5"/>
          <w:sz w:val="21"/>
        </w:rPr>
        <w:t> </w:t>
      </w:r>
      <w:r>
        <w:rPr>
          <w:sz w:val="21"/>
        </w:rPr>
        <w:t>first</w:t>
      </w:r>
      <w:r>
        <w:rPr>
          <w:spacing w:val="-4"/>
          <w:sz w:val="21"/>
        </w:rPr>
        <w:t> </w:t>
      </w:r>
      <w:r>
        <w:rPr>
          <w:sz w:val="21"/>
        </w:rPr>
        <w:t>anniversary</w:t>
      </w:r>
      <w:r>
        <w:rPr>
          <w:spacing w:val="-1"/>
          <w:sz w:val="21"/>
        </w:rPr>
        <w:t> </w:t>
      </w:r>
      <w:r>
        <w:rPr>
          <w:sz w:val="21"/>
        </w:rPr>
        <w:t>of</w:t>
      </w:r>
      <w:r>
        <w:rPr>
          <w:spacing w:val="-6"/>
          <w:sz w:val="21"/>
        </w:rPr>
        <w:t> </w:t>
      </w:r>
      <w:r>
        <w:rPr>
          <w:sz w:val="21"/>
        </w:rPr>
        <w:t>the</w:t>
      </w:r>
      <w:r>
        <w:rPr>
          <w:spacing w:val="-5"/>
          <w:sz w:val="21"/>
        </w:rPr>
        <w:t> </w:t>
      </w:r>
      <w:r>
        <w:rPr>
          <w:sz w:val="21"/>
        </w:rPr>
        <w:t>Closing</w:t>
      </w:r>
      <w:r>
        <w:rPr>
          <w:spacing w:val="-6"/>
          <w:sz w:val="21"/>
        </w:rPr>
        <w:t> </w:t>
      </w:r>
      <w:r>
        <w:rPr>
          <w:sz w:val="21"/>
        </w:rPr>
        <w:t>Date</w:t>
      </w:r>
      <w:r>
        <w:rPr>
          <w:spacing w:val="-5"/>
          <w:sz w:val="21"/>
        </w:rPr>
        <w:t> </w:t>
      </w:r>
      <w:r>
        <w:rPr>
          <w:sz w:val="21"/>
        </w:rPr>
        <w:t>(such</w:t>
      </w:r>
      <w:r>
        <w:rPr>
          <w:spacing w:val="-6"/>
          <w:sz w:val="21"/>
        </w:rPr>
        <w:t> </w:t>
      </w:r>
      <w:r>
        <w:rPr>
          <w:sz w:val="21"/>
        </w:rPr>
        <w:t>12- month</w:t>
      </w:r>
      <w:r>
        <w:rPr>
          <w:spacing w:val="-6"/>
          <w:sz w:val="21"/>
        </w:rPr>
        <w:t> </w:t>
      </w:r>
      <w:r>
        <w:rPr>
          <w:sz w:val="21"/>
        </w:rPr>
        <w:t>period,</w:t>
      </w:r>
      <w:r>
        <w:rPr>
          <w:spacing w:val="-12"/>
          <w:sz w:val="21"/>
        </w:rPr>
        <w:t> </w:t>
      </w:r>
      <w:r>
        <w:rPr>
          <w:sz w:val="21"/>
        </w:rPr>
        <w:t>the</w:t>
      </w:r>
      <w:r>
        <w:rPr>
          <w:spacing w:val="-5"/>
          <w:sz w:val="21"/>
        </w:rPr>
        <w:t> </w:t>
      </w:r>
      <w:r>
        <w:rPr>
          <w:sz w:val="21"/>
        </w:rPr>
        <w:t>"</w:t>
      </w:r>
      <w:r>
        <w:rPr>
          <w:b/>
          <w:sz w:val="21"/>
        </w:rPr>
        <w:t>Reverse</w:t>
      </w:r>
      <w:r>
        <w:rPr>
          <w:b/>
          <w:spacing w:val="-11"/>
          <w:sz w:val="21"/>
        </w:rPr>
        <w:t> </w:t>
      </w:r>
      <w:r>
        <w:rPr>
          <w:b/>
          <w:sz w:val="21"/>
        </w:rPr>
        <w:t>Earnout</w:t>
      </w:r>
      <w:r>
        <w:rPr>
          <w:b/>
          <w:spacing w:val="-9"/>
          <w:sz w:val="21"/>
        </w:rPr>
        <w:t> </w:t>
      </w:r>
      <w:r>
        <w:rPr>
          <w:b/>
          <w:sz w:val="21"/>
        </w:rPr>
        <w:t>Period</w:t>
      </w:r>
      <w:r>
        <w:rPr>
          <w:sz w:val="21"/>
        </w:rPr>
        <w:t>"),</w:t>
      </w:r>
      <w:r>
        <w:rPr>
          <w:spacing w:val="-12"/>
          <w:sz w:val="21"/>
        </w:rPr>
        <w:t> </w:t>
      </w:r>
      <w:r>
        <w:rPr>
          <w:sz w:val="21"/>
        </w:rPr>
        <w:t>the</w:t>
      </w:r>
      <w:r>
        <w:rPr>
          <w:spacing w:val="-6"/>
          <w:sz w:val="21"/>
        </w:rPr>
        <w:t> </w:t>
      </w:r>
      <w:r>
        <w:rPr>
          <w:sz w:val="21"/>
        </w:rPr>
        <w:t>Seller</w:t>
      </w:r>
      <w:r>
        <w:rPr>
          <w:spacing w:val="-9"/>
          <w:sz w:val="21"/>
        </w:rPr>
        <w:t> </w:t>
      </w:r>
      <w:r>
        <w:rPr>
          <w:sz w:val="21"/>
        </w:rPr>
        <w:t>Representative,</w:t>
      </w:r>
      <w:r>
        <w:rPr>
          <w:spacing w:val="-12"/>
          <w:sz w:val="21"/>
        </w:rPr>
        <w:t> </w:t>
      </w:r>
      <w:r>
        <w:rPr>
          <w:sz w:val="21"/>
        </w:rPr>
        <w:t>on</w:t>
      </w:r>
      <w:r>
        <w:rPr>
          <w:spacing w:val="-5"/>
          <w:sz w:val="21"/>
        </w:rPr>
        <w:t> </w:t>
      </w:r>
      <w:r>
        <w:rPr>
          <w:sz w:val="21"/>
        </w:rPr>
        <w:t>behalf</w:t>
      </w:r>
      <w:r>
        <w:rPr>
          <w:spacing w:val="-6"/>
          <w:sz w:val="21"/>
        </w:rPr>
        <w:t> </w:t>
      </w:r>
      <w:r>
        <w:rPr>
          <w:sz w:val="21"/>
        </w:rPr>
        <w:t>of the Shareholders, shall deliver to the Purchaser a financial statement (the "</w:t>
      </w:r>
      <w:r>
        <w:rPr>
          <w:b/>
          <w:sz w:val="21"/>
        </w:rPr>
        <w:t>Fiscal Statement</w:t>
      </w:r>
      <w:r>
        <w:rPr>
          <w:sz w:val="21"/>
        </w:rPr>
        <w:t>")</w:t>
      </w:r>
      <w:r>
        <w:rPr>
          <w:spacing w:val="-3"/>
          <w:sz w:val="21"/>
        </w:rPr>
        <w:t> </w:t>
      </w:r>
      <w:r>
        <w:rPr>
          <w:sz w:val="21"/>
        </w:rPr>
        <w:t>in</w:t>
      </w:r>
      <w:r>
        <w:rPr>
          <w:spacing w:val="-6"/>
          <w:sz w:val="21"/>
        </w:rPr>
        <w:t> </w:t>
      </w:r>
      <w:r>
        <w:rPr>
          <w:sz w:val="21"/>
        </w:rPr>
        <w:t>respect</w:t>
      </w:r>
      <w:r>
        <w:rPr>
          <w:spacing w:val="-5"/>
          <w:sz w:val="21"/>
        </w:rPr>
        <w:t> </w:t>
      </w:r>
      <w:r>
        <w:rPr>
          <w:sz w:val="21"/>
        </w:rPr>
        <w:t>of</w:t>
      </w:r>
      <w:r>
        <w:rPr>
          <w:spacing w:val="-6"/>
          <w:sz w:val="21"/>
        </w:rPr>
        <w:t> </w:t>
      </w:r>
      <w:r>
        <w:rPr>
          <w:sz w:val="21"/>
        </w:rPr>
        <w:t>the</w:t>
      </w:r>
      <w:r>
        <w:rPr>
          <w:spacing w:val="-6"/>
          <w:sz w:val="21"/>
        </w:rPr>
        <w:t> </w:t>
      </w:r>
      <w:r>
        <w:rPr>
          <w:sz w:val="21"/>
        </w:rPr>
        <w:t>Reverse</w:t>
      </w:r>
      <w:r>
        <w:rPr>
          <w:spacing w:val="-6"/>
          <w:sz w:val="21"/>
        </w:rPr>
        <w:t> </w:t>
      </w:r>
      <w:r>
        <w:rPr>
          <w:sz w:val="21"/>
        </w:rPr>
        <w:t>Earnout</w:t>
      </w:r>
      <w:r>
        <w:rPr>
          <w:spacing w:val="-6"/>
          <w:sz w:val="21"/>
        </w:rPr>
        <w:t> </w:t>
      </w:r>
      <w:r>
        <w:rPr>
          <w:sz w:val="21"/>
        </w:rPr>
        <w:t>Period</w:t>
      </w:r>
      <w:r>
        <w:rPr>
          <w:spacing w:val="-6"/>
          <w:sz w:val="21"/>
        </w:rPr>
        <w:t> </w:t>
      </w:r>
      <w:r>
        <w:rPr>
          <w:sz w:val="21"/>
        </w:rPr>
        <w:t>and</w:t>
      </w:r>
      <w:r>
        <w:rPr>
          <w:spacing w:val="-6"/>
          <w:sz w:val="21"/>
        </w:rPr>
        <w:t> </w:t>
      </w:r>
      <w:r>
        <w:rPr>
          <w:sz w:val="21"/>
        </w:rPr>
        <w:t>a</w:t>
      </w:r>
      <w:r>
        <w:rPr>
          <w:spacing w:val="-6"/>
          <w:sz w:val="21"/>
        </w:rPr>
        <w:t> </w:t>
      </w:r>
      <w:r>
        <w:rPr>
          <w:sz w:val="21"/>
        </w:rPr>
        <w:t>statement</w:t>
      </w:r>
      <w:r>
        <w:rPr>
          <w:spacing w:val="-6"/>
          <w:sz w:val="21"/>
        </w:rPr>
        <w:t> </w:t>
      </w:r>
      <w:r>
        <w:rPr>
          <w:sz w:val="21"/>
        </w:rPr>
        <w:t>setting</w:t>
      </w:r>
      <w:r>
        <w:rPr>
          <w:spacing w:val="1"/>
          <w:sz w:val="21"/>
        </w:rPr>
        <w:t> </w:t>
      </w:r>
      <w:r>
        <w:rPr>
          <w:sz w:val="21"/>
        </w:rPr>
        <w:t>out</w:t>
      </w:r>
      <w:r>
        <w:rPr>
          <w:spacing w:val="-6"/>
          <w:sz w:val="21"/>
        </w:rPr>
        <w:t> </w:t>
      </w:r>
      <w:r>
        <w:rPr>
          <w:sz w:val="21"/>
        </w:rPr>
        <w:t>the EBITDA calculation and the Contingent Consideration payable for the Reverse Earnout Period (each a "</w:t>
      </w:r>
      <w:r>
        <w:rPr>
          <w:b/>
          <w:sz w:val="21"/>
        </w:rPr>
        <w:t>Reverse Earnout Statement</w:t>
      </w:r>
      <w:r>
        <w:rPr>
          <w:sz w:val="21"/>
        </w:rPr>
        <w:t>"). The Fiscal Statement shall be prepared in accordance with GAAP, consistently applied and the Reverse Earnout Statement</w:t>
      </w:r>
      <w:r>
        <w:rPr>
          <w:spacing w:val="-18"/>
          <w:sz w:val="21"/>
        </w:rPr>
        <w:t> </w:t>
      </w:r>
      <w:r>
        <w:rPr>
          <w:sz w:val="21"/>
        </w:rPr>
        <w:t>shall</w:t>
      </w:r>
      <w:r>
        <w:rPr>
          <w:spacing w:val="-13"/>
          <w:sz w:val="21"/>
        </w:rPr>
        <w:t> </w:t>
      </w:r>
      <w:r>
        <w:rPr>
          <w:sz w:val="21"/>
        </w:rPr>
        <w:t>be</w:t>
      </w:r>
      <w:r>
        <w:rPr>
          <w:spacing w:val="-11"/>
          <w:sz w:val="21"/>
        </w:rPr>
        <w:t> </w:t>
      </w:r>
      <w:r>
        <w:rPr>
          <w:sz w:val="21"/>
        </w:rPr>
        <w:t>prepared</w:t>
      </w:r>
      <w:r>
        <w:rPr>
          <w:spacing w:val="-10"/>
          <w:sz w:val="21"/>
        </w:rPr>
        <w:t> </w:t>
      </w:r>
      <w:r>
        <w:rPr>
          <w:sz w:val="21"/>
        </w:rPr>
        <w:t>in</w:t>
      </w:r>
      <w:r>
        <w:rPr>
          <w:spacing w:val="-11"/>
          <w:sz w:val="21"/>
        </w:rPr>
        <w:t> </w:t>
      </w:r>
      <w:r>
        <w:rPr>
          <w:sz w:val="21"/>
        </w:rPr>
        <w:t>accordance</w:t>
      </w:r>
      <w:r>
        <w:rPr>
          <w:spacing w:val="-13"/>
          <w:sz w:val="21"/>
        </w:rPr>
        <w:t> </w:t>
      </w:r>
      <w:r>
        <w:rPr>
          <w:sz w:val="21"/>
        </w:rPr>
        <w:t>with</w:t>
      </w:r>
      <w:r>
        <w:rPr>
          <w:spacing w:val="-17"/>
          <w:sz w:val="21"/>
        </w:rPr>
        <w:t> </w:t>
      </w:r>
      <w:r>
        <w:rPr>
          <w:sz w:val="21"/>
        </w:rPr>
        <w:t>the</w:t>
      </w:r>
      <w:r>
        <w:rPr>
          <w:spacing w:val="-17"/>
          <w:sz w:val="21"/>
        </w:rPr>
        <w:t> </w:t>
      </w:r>
      <w:r>
        <w:rPr>
          <w:sz w:val="21"/>
        </w:rPr>
        <w:t>related</w:t>
      </w:r>
      <w:r>
        <w:rPr>
          <w:spacing w:val="-12"/>
          <w:sz w:val="21"/>
        </w:rPr>
        <w:t> </w:t>
      </w:r>
      <w:r>
        <w:rPr>
          <w:sz w:val="21"/>
        </w:rPr>
        <w:t>Fiscal</w:t>
      </w:r>
      <w:r>
        <w:rPr>
          <w:spacing w:val="-13"/>
          <w:sz w:val="21"/>
        </w:rPr>
        <w:t> </w:t>
      </w:r>
      <w:r>
        <w:rPr>
          <w:sz w:val="21"/>
        </w:rPr>
        <w:t>Statements</w:t>
      </w:r>
      <w:r>
        <w:rPr>
          <w:spacing w:val="-14"/>
          <w:sz w:val="21"/>
        </w:rPr>
        <w:t> </w:t>
      </w:r>
      <w:r>
        <w:rPr>
          <w:sz w:val="21"/>
        </w:rPr>
        <w:t>and</w:t>
      </w:r>
      <w:r>
        <w:rPr>
          <w:spacing w:val="-17"/>
          <w:sz w:val="21"/>
        </w:rPr>
        <w:t> </w:t>
      </w:r>
      <w:r>
        <w:rPr>
          <w:sz w:val="21"/>
        </w:rPr>
        <w:t>with methodology used and assumptions made by the Company in the preparation of Schedule</w:t>
      </w:r>
      <w:r>
        <w:rPr>
          <w:spacing w:val="-2"/>
          <w:sz w:val="21"/>
        </w:rPr>
        <w:t> </w:t>
      </w:r>
      <w:r>
        <w:rPr>
          <w:sz w:val="21"/>
        </w:rPr>
        <w:t>A.</w:t>
      </w:r>
    </w:p>
    <w:p>
      <w:pPr>
        <w:pStyle w:val="BodyText"/>
        <w:spacing w:before="1"/>
      </w:pPr>
    </w:p>
    <w:p>
      <w:pPr>
        <w:pStyle w:val="ListParagraph"/>
        <w:numPr>
          <w:ilvl w:val="0"/>
          <w:numId w:val="24"/>
        </w:numPr>
        <w:tabs>
          <w:tab w:pos="2661" w:val="left" w:leader="none"/>
          <w:tab w:pos="2662" w:val="left" w:leader="none"/>
        </w:tabs>
        <w:spacing w:line="240" w:lineRule="auto" w:before="1" w:after="0"/>
        <w:ind w:left="2662" w:right="0" w:hanging="721"/>
        <w:jc w:val="left"/>
        <w:rPr>
          <w:sz w:val="21"/>
        </w:rPr>
      </w:pPr>
      <w:r>
        <w:rPr>
          <w:sz w:val="21"/>
          <w:u w:val="single"/>
        </w:rPr>
        <w:t>Reverse Earnout Note Principal Amount Reduction</w:t>
      </w:r>
      <w:r>
        <w:rPr>
          <w:sz w:val="21"/>
        </w:rPr>
        <w:t>. For the Reverse Earnout</w:t>
      </w:r>
      <w:r>
        <w:rPr>
          <w:spacing w:val="-11"/>
          <w:sz w:val="21"/>
        </w:rPr>
        <w:t> </w:t>
      </w:r>
      <w:r>
        <w:rPr>
          <w:sz w:val="21"/>
        </w:rPr>
        <w:t>Period:</w:t>
      </w:r>
    </w:p>
    <w:p>
      <w:pPr>
        <w:pStyle w:val="BodyText"/>
        <w:spacing w:before="10"/>
        <w:rPr>
          <w:sz w:val="12"/>
        </w:rPr>
      </w:pPr>
    </w:p>
    <w:p>
      <w:pPr>
        <w:pStyle w:val="ListParagraph"/>
        <w:numPr>
          <w:ilvl w:val="1"/>
          <w:numId w:val="24"/>
        </w:numPr>
        <w:tabs>
          <w:tab w:pos="3382" w:val="left" w:leader="none"/>
          <w:tab w:pos="3383" w:val="left" w:leader="none"/>
        </w:tabs>
        <w:spacing w:line="240" w:lineRule="exact" w:before="93" w:after="0"/>
        <w:ind w:left="3382" w:right="0" w:hanging="721"/>
        <w:jc w:val="left"/>
        <w:rPr>
          <w:sz w:val="21"/>
        </w:rPr>
      </w:pPr>
      <w:r>
        <w:rPr>
          <w:sz w:val="21"/>
        </w:rPr>
        <w:t>in the event that the EBITDA of the Company is less than $999,999, a total</w:t>
      </w:r>
      <w:r>
        <w:rPr>
          <w:spacing w:val="19"/>
          <w:sz w:val="21"/>
        </w:rPr>
        <w:t> </w:t>
      </w:r>
      <w:r>
        <w:rPr>
          <w:sz w:val="21"/>
        </w:rPr>
        <w:t>of</w:t>
      </w:r>
    </w:p>
    <w:p>
      <w:pPr>
        <w:pStyle w:val="BodyText"/>
        <w:spacing w:line="242" w:lineRule="auto"/>
        <w:ind w:left="3382" w:right="1292"/>
      </w:pPr>
      <w:r>
        <w:rPr/>
        <w:t>$3,500,000 shall be deducted from the principal amount owed under the Reverse Earnout Note;</w:t>
      </w:r>
    </w:p>
    <w:p>
      <w:pPr>
        <w:pStyle w:val="BodyText"/>
        <w:spacing w:before="7"/>
        <w:rPr>
          <w:sz w:val="20"/>
        </w:rPr>
      </w:pPr>
    </w:p>
    <w:p>
      <w:pPr>
        <w:pStyle w:val="ListParagraph"/>
        <w:numPr>
          <w:ilvl w:val="1"/>
          <w:numId w:val="24"/>
        </w:numPr>
        <w:tabs>
          <w:tab w:pos="3382" w:val="left" w:leader="none"/>
          <w:tab w:pos="3383" w:val="left" w:leader="none"/>
        </w:tabs>
        <w:spacing w:line="240" w:lineRule="exact" w:before="0" w:after="0"/>
        <w:ind w:left="3382" w:right="0" w:hanging="721"/>
        <w:jc w:val="left"/>
        <w:rPr>
          <w:sz w:val="21"/>
        </w:rPr>
      </w:pPr>
      <w:r>
        <w:rPr>
          <w:sz w:val="21"/>
        </w:rPr>
        <w:t>in the event that the EBITDA </w:t>
      </w:r>
      <w:r>
        <w:rPr>
          <w:spacing w:val="3"/>
          <w:sz w:val="21"/>
        </w:rPr>
        <w:t>of </w:t>
      </w:r>
      <w:r>
        <w:rPr>
          <w:sz w:val="21"/>
        </w:rPr>
        <w:t>the Company is equal to or greater</w:t>
      </w:r>
      <w:r>
        <w:rPr>
          <w:spacing w:val="39"/>
          <w:sz w:val="21"/>
        </w:rPr>
        <w:t> </w:t>
      </w:r>
      <w:r>
        <w:rPr>
          <w:sz w:val="21"/>
        </w:rPr>
        <w:t>than</w:t>
      </w:r>
    </w:p>
    <w:p>
      <w:pPr>
        <w:pStyle w:val="BodyText"/>
        <w:spacing w:line="242" w:lineRule="auto"/>
        <w:ind w:left="3382" w:right="1292"/>
      </w:pPr>
      <w:r>
        <w:rPr/>
        <w:t>$1,000,000 but less than $2,000,000, a total of $2,000,000 shall be deducted from the principal amount owed under the Reverse Earnout Note;</w:t>
      </w:r>
    </w:p>
    <w:p>
      <w:pPr>
        <w:pStyle w:val="BodyText"/>
        <w:spacing w:before="8"/>
        <w:rPr>
          <w:sz w:val="20"/>
        </w:rPr>
      </w:pPr>
    </w:p>
    <w:p>
      <w:pPr>
        <w:pStyle w:val="ListParagraph"/>
        <w:numPr>
          <w:ilvl w:val="1"/>
          <w:numId w:val="24"/>
        </w:numPr>
        <w:tabs>
          <w:tab w:pos="3382" w:val="left" w:leader="none"/>
          <w:tab w:pos="3383" w:val="left" w:leader="none"/>
        </w:tabs>
        <w:spacing w:line="240" w:lineRule="exact" w:before="0" w:after="0"/>
        <w:ind w:left="3382" w:right="0" w:hanging="721"/>
        <w:jc w:val="left"/>
        <w:rPr>
          <w:sz w:val="21"/>
        </w:rPr>
      </w:pPr>
      <w:r>
        <w:rPr>
          <w:sz w:val="21"/>
        </w:rPr>
        <w:t>in the event that the EBITDA </w:t>
      </w:r>
      <w:r>
        <w:rPr>
          <w:spacing w:val="3"/>
          <w:sz w:val="21"/>
        </w:rPr>
        <w:t>of </w:t>
      </w:r>
      <w:r>
        <w:rPr>
          <w:sz w:val="21"/>
        </w:rPr>
        <w:t>the Company is equal to or greater</w:t>
      </w:r>
      <w:r>
        <w:rPr>
          <w:spacing w:val="39"/>
          <w:sz w:val="21"/>
        </w:rPr>
        <w:t> </w:t>
      </w:r>
      <w:r>
        <w:rPr>
          <w:sz w:val="21"/>
        </w:rPr>
        <w:t>than</w:t>
      </w:r>
    </w:p>
    <w:p>
      <w:pPr>
        <w:pStyle w:val="BodyText"/>
        <w:spacing w:line="244" w:lineRule="auto"/>
        <w:ind w:left="3382" w:right="1292"/>
      </w:pPr>
      <w:r>
        <w:rPr/>
        <w:t>$2,000,000 but less than $3,000,000, a total of $1,500,000 shall be deducted from the principal amount owed under the Reverse Earnout Note;</w:t>
      </w:r>
    </w:p>
    <w:p>
      <w:pPr>
        <w:pStyle w:val="BodyText"/>
        <w:spacing w:before="3"/>
        <w:rPr>
          <w:sz w:val="20"/>
        </w:rPr>
      </w:pPr>
    </w:p>
    <w:p>
      <w:pPr>
        <w:pStyle w:val="ListParagraph"/>
        <w:numPr>
          <w:ilvl w:val="1"/>
          <w:numId w:val="24"/>
        </w:numPr>
        <w:tabs>
          <w:tab w:pos="3382" w:val="left" w:leader="none"/>
          <w:tab w:pos="3383" w:val="left" w:leader="none"/>
        </w:tabs>
        <w:spacing w:line="240" w:lineRule="exact" w:before="0" w:after="0"/>
        <w:ind w:left="3382" w:right="0" w:hanging="721"/>
        <w:jc w:val="left"/>
        <w:rPr>
          <w:sz w:val="21"/>
        </w:rPr>
      </w:pPr>
      <w:r>
        <w:rPr>
          <w:sz w:val="21"/>
        </w:rPr>
        <w:t>in the event that the EBITDA </w:t>
      </w:r>
      <w:r>
        <w:rPr>
          <w:spacing w:val="3"/>
          <w:sz w:val="21"/>
        </w:rPr>
        <w:t>of </w:t>
      </w:r>
      <w:r>
        <w:rPr>
          <w:sz w:val="21"/>
        </w:rPr>
        <w:t>the Company is equal to or greater</w:t>
      </w:r>
      <w:r>
        <w:rPr>
          <w:spacing w:val="39"/>
          <w:sz w:val="21"/>
        </w:rPr>
        <w:t> </w:t>
      </w:r>
      <w:r>
        <w:rPr>
          <w:sz w:val="21"/>
        </w:rPr>
        <w:t>than</w:t>
      </w:r>
    </w:p>
    <w:p>
      <w:pPr>
        <w:pStyle w:val="BodyText"/>
        <w:spacing w:line="244" w:lineRule="auto"/>
        <w:ind w:left="3382" w:right="1292"/>
      </w:pPr>
      <w:r>
        <w:rPr/>
        <w:t>$3,000,000 but less than $4,000,000, a total of $1,000,000 shall be deducted from the principal amount owed under the Reverse Earnout Note; or</w:t>
      </w:r>
    </w:p>
    <w:p>
      <w:pPr>
        <w:pStyle w:val="BodyText"/>
        <w:spacing w:before="7"/>
        <w:rPr>
          <w:sz w:val="19"/>
        </w:rPr>
      </w:pPr>
    </w:p>
    <w:p>
      <w:pPr>
        <w:pStyle w:val="ListParagraph"/>
        <w:numPr>
          <w:ilvl w:val="1"/>
          <w:numId w:val="24"/>
        </w:numPr>
        <w:tabs>
          <w:tab w:pos="3382" w:val="left" w:leader="none"/>
          <w:tab w:pos="3383" w:val="left" w:leader="none"/>
        </w:tabs>
        <w:spacing w:line="240" w:lineRule="auto" w:before="1" w:after="0"/>
        <w:ind w:left="3382" w:right="0" w:hanging="721"/>
        <w:jc w:val="left"/>
        <w:rPr>
          <w:sz w:val="21"/>
        </w:rPr>
      </w:pPr>
      <w:r>
        <w:rPr>
          <w:sz w:val="21"/>
        </w:rPr>
        <w:t>in the event that the EBITDA </w:t>
      </w:r>
      <w:r>
        <w:rPr>
          <w:spacing w:val="3"/>
          <w:sz w:val="21"/>
        </w:rPr>
        <w:t>of </w:t>
      </w:r>
      <w:r>
        <w:rPr>
          <w:sz w:val="21"/>
        </w:rPr>
        <w:t>the Company is equal to or greater</w:t>
      </w:r>
      <w:r>
        <w:rPr>
          <w:spacing w:val="39"/>
          <w:sz w:val="21"/>
        </w:rPr>
        <w:t> </w:t>
      </w:r>
      <w:r>
        <w:rPr>
          <w:sz w:val="21"/>
        </w:rPr>
        <w:t>than</w:t>
      </w:r>
    </w:p>
    <w:p>
      <w:pPr>
        <w:pStyle w:val="BodyText"/>
        <w:spacing w:line="244" w:lineRule="auto" w:before="3"/>
        <w:ind w:left="3382" w:right="1292"/>
      </w:pPr>
      <w:r>
        <w:rPr/>
        <w:t>$4,000,000, no amount shall be deducted from the principal amount owed under the Reverse Earnout Note;</w:t>
      </w:r>
    </w:p>
    <w:p>
      <w:pPr>
        <w:pStyle w:val="BodyText"/>
        <w:spacing w:before="9"/>
        <w:rPr>
          <w:sz w:val="19"/>
        </w:rPr>
      </w:pPr>
    </w:p>
    <w:p>
      <w:pPr>
        <w:pStyle w:val="ListParagraph"/>
        <w:numPr>
          <w:ilvl w:val="0"/>
          <w:numId w:val="24"/>
        </w:numPr>
        <w:tabs>
          <w:tab w:pos="2661" w:val="left" w:leader="none"/>
          <w:tab w:pos="2662" w:val="left" w:leader="none"/>
        </w:tabs>
        <w:spacing w:line="242" w:lineRule="auto" w:before="0" w:after="0"/>
        <w:ind w:left="2662" w:right="1340" w:hanging="721"/>
        <w:jc w:val="left"/>
        <w:rPr>
          <w:sz w:val="21"/>
        </w:rPr>
      </w:pPr>
      <w:r>
        <w:rPr>
          <w:sz w:val="21"/>
        </w:rPr>
        <w:t>Any amounts deducted from the Reverse Earnout Amount pursuant to this Section 2.05, shall be deemed a decrease to the Purchase</w:t>
      </w:r>
      <w:r>
        <w:rPr>
          <w:spacing w:val="-5"/>
          <w:sz w:val="21"/>
        </w:rPr>
        <w:t> </w:t>
      </w:r>
      <w:r>
        <w:rPr>
          <w:sz w:val="21"/>
        </w:rPr>
        <w:t>Price.</w:t>
      </w:r>
    </w:p>
    <w:p>
      <w:pPr>
        <w:pStyle w:val="BodyText"/>
        <w:spacing w:before="10"/>
        <w:rPr>
          <w:sz w:val="20"/>
        </w:rPr>
      </w:pPr>
    </w:p>
    <w:p>
      <w:pPr>
        <w:pStyle w:val="ListParagraph"/>
        <w:numPr>
          <w:ilvl w:val="2"/>
          <w:numId w:val="17"/>
        </w:numPr>
        <w:tabs>
          <w:tab w:pos="2662" w:val="left" w:leader="none"/>
        </w:tabs>
        <w:spacing w:line="240" w:lineRule="auto" w:before="0" w:after="0"/>
        <w:ind w:left="1220" w:right="1336" w:firstLine="720"/>
        <w:jc w:val="both"/>
        <w:rPr>
          <w:sz w:val="21"/>
        </w:rPr>
      </w:pPr>
      <w:r>
        <w:rPr>
          <w:sz w:val="21"/>
          <w:u w:val="single"/>
        </w:rPr>
        <w:t>Purchaser's Objections</w:t>
      </w:r>
      <w:r>
        <w:rPr>
          <w:sz w:val="21"/>
        </w:rPr>
        <w:t>. If the Purchaser believes that any change is required to be made</w:t>
      </w:r>
      <w:r>
        <w:rPr>
          <w:spacing w:val="-7"/>
          <w:sz w:val="21"/>
        </w:rPr>
        <w:t> </w:t>
      </w:r>
      <w:r>
        <w:rPr>
          <w:sz w:val="21"/>
        </w:rPr>
        <w:t>to</w:t>
      </w:r>
      <w:r>
        <w:rPr>
          <w:spacing w:val="-7"/>
          <w:sz w:val="21"/>
        </w:rPr>
        <w:t> </w:t>
      </w:r>
      <w:r>
        <w:rPr>
          <w:sz w:val="21"/>
        </w:rPr>
        <w:t>a</w:t>
      </w:r>
      <w:r>
        <w:rPr>
          <w:spacing w:val="-6"/>
          <w:sz w:val="21"/>
        </w:rPr>
        <w:t> </w:t>
      </w:r>
      <w:r>
        <w:rPr>
          <w:sz w:val="21"/>
        </w:rPr>
        <w:t>Fiscal</w:t>
      </w:r>
      <w:r>
        <w:rPr>
          <w:spacing w:val="-2"/>
          <w:sz w:val="21"/>
        </w:rPr>
        <w:t> </w:t>
      </w:r>
      <w:r>
        <w:rPr>
          <w:sz w:val="21"/>
        </w:rPr>
        <w:t>Statement</w:t>
      </w:r>
      <w:r>
        <w:rPr>
          <w:spacing w:val="-7"/>
          <w:sz w:val="21"/>
        </w:rPr>
        <w:t> </w:t>
      </w:r>
      <w:r>
        <w:rPr>
          <w:sz w:val="21"/>
        </w:rPr>
        <w:t>or</w:t>
      </w:r>
      <w:r>
        <w:rPr>
          <w:spacing w:val="-3"/>
          <w:sz w:val="21"/>
        </w:rPr>
        <w:t> </w:t>
      </w:r>
      <w:r>
        <w:rPr>
          <w:sz w:val="21"/>
        </w:rPr>
        <w:t>Reverse</w:t>
      </w:r>
      <w:r>
        <w:rPr>
          <w:spacing w:val="-6"/>
          <w:sz w:val="21"/>
        </w:rPr>
        <w:t> </w:t>
      </w:r>
      <w:r>
        <w:rPr>
          <w:sz w:val="21"/>
        </w:rPr>
        <w:t>Earnout Statement</w:t>
      </w:r>
      <w:r>
        <w:rPr>
          <w:spacing w:val="-2"/>
          <w:sz w:val="21"/>
        </w:rPr>
        <w:t> </w:t>
      </w:r>
      <w:r>
        <w:rPr>
          <w:sz w:val="21"/>
        </w:rPr>
        <w:t>as</w:t>
      </w:r>
      <w:r>
        <w:rPr>
          <w:spacing w:val="-2"/>
          <w:sz w:val="21"/>
        </w:rPr>
        <w:t> </w:t>
      </w:r>
      <w:r>
        <w:rPr>
          <w:sz w:val="21"/>
        </w:rPr>
        <w:t>prepared</w:t>
      </w:r>
      <w:r>
        <w:rPr>
          <w:spacing w:val="-7"/>
          <w:sz w:val="21"/>
        </w:rPr>
        <w:t> </w:t>
      </w:r>
      <w:r>
        <w:rPr>
          <w:sz w:val="21"/>
        </w:rPr>
        <w:t>by</w:t>
      </w:r>
      <w:r>
        <w:rPr>
          <w:spacing w:val="-2"/>
          <w:sz w:val="21"/>
        </w:rPr>
        <w:t> </w:t>
      </w:r>
      <w:r>
        <w:rPr>
          <w:sz w:val="21"/>
        </w:rPr>
        <w:t>the</w:t>
      </w:r>
      <w:r>
        <w:rPr>
          <w:spacing w:val="1"/>
          <w:sz w:val="21"/>
        </w:rPr>
        <w:t> </w:t>
      </w:r>
      <w:r>
        <w:rPr>
          <w:sz w:val="21"/>
        </w:rPr>
        <w:t>Seller</w:t>
      </w:r>
      <w:r>
        <w:rPr>
          <w:spacing w:val="-3"/>
          <w:sz w:val="21"/>
        </w:rPr>
        <w:t> </w:t>
      </w:r>
      <w:r>
        <w:rPr>
          <w:sz w:val="21"/>
        </w:rPr>
        <w:t>Representative, it shall, on or before that date which is fifteen (15) Business Days following its receipt of that Fiscal Statement</w:t>
      </w:r>
      <w:r>
        <w:rPr>
          <w:spacing w:val="-12"/>
          <w:sz w:val="21"/>
        </w:rPr>
        <w:t> </w:t>
      </w:r>
      <w:r>
        <w:rPr>
          <w:sz w:val="21"/>
        </w:rPr>
        <w:t>or</w:t>
      </w:r>
      <w:r>
        <w:rPr>
          <w:spacing w:val="-16"/>
          <w:sz w:val="21"/>
        </w:rPr>
        <w:t> </w:t>
      </w:r>
      <w:r>
        <w:rPr>
          <w:sz w:val="21"/>
        </w:rPr>
        <w:t>Reverse</w:t>
      </w:r>
      <w:r>
        <w:rPr>
          <w:spacing w:val="-19"/>
          <w:sz w:val="21"/>
        </w:rPr>
        <w:t> </w:t>
      </w:r>
      <w:r>
        <w:rPr>
          <w:sz w:val="21"/>
        </w:rPr>
        <w:t>Earnout</w:t>
      </w:r>
      <w:r>
        <w:rPr>
          <w:spacing w:val="-12"/>
          <w:sz w:val="21"/>
        </w:rPr>
        <w:t> </w:t>
      </w:r>
      <w:r>
        <w:rPr>
          <w:sz w:val="21"/>
        </w:rPr>
        <w:t>Statement</w:t>
      </w:r>
      <w:r>
        <w:rPr>
          <w:spacing w:val="-10"/>
          <w:sz w:val="21"/>
        </w:rPr>
        <w:t> </w:t>
      </w:r>
      <w:r>
        <w:rPr>
          <w:sz w:val="21"/>
        </w:rPr>
        <w:t>(each,</w:t>
      </w:r>
      <w:r>
        <w:rPr>
          <w:spacing w:val="-12"/>
          <w:sz w:val="21"/>
        </w:rPr>
        <w:t> </w:t>
      </w:r>
      <w:r>
        <w:rPr>
          <w:sz w:val="21"/>
        </w:rPr>
        <w:t>an</w:t>
      </w:r>
      <w:r>
        <w:rPr>
          <w:spacing w:val="-11"/>
          <w:sz w:val="21"/>
        </w:rPr>
        <w:t> </w:t>
      </w:r>
      <w:r>
        <w:rPr>
          <w:sz w:val="21"/>
        </w:rPr>
        <w:t>"</w:t>
      </w:r>
      <w:r>
        <w:rPr>
          <w:b/>
          <w:sz w:val="21"/>
        </w:rPr>
        <w:t>Objection</w:t>
      </w:r>
      <w:r>
        <w:rPr>
          <w:b/>
          <w:spacing w:val="-18"/>
          <w:sz w:val="21"/>
        </w:rPr>
        <w:t> </w:t>
      </w:r>
      <w:r>
        <w:rPr>
          <w:b/>
          <w:sz w:val="21"/>
        </w:rPr>
        <w:t>Date</w:t>
      </w:r>
      <w:r>
        <w:rPr>
          <w:sz w:val="21"/>
        </w:rPr>
        <w:t>"),</w:t>
      </w:r>
      <w:r>
        <w:rPr>
          <w:spacing w:val="-12"/>
          <w:sz w:val="21"/>
        </w:rPr>
        <w:t> </w:t>
      </w:r>
      <w:r>
        <w:rPr>
          <w:sz w:val="21"/>
        </w:rPr>
        <w:t>give</w:t>
      </w:r>
      <w:r>
        <w:rPr>
          <w:spacing w:val="-13"/>
          <w:sz w:val="21"/>
        </w:rPr>
        <w:t> </w:t>
      </w:r>
      <w:r>
        <w:rPr>
          <w:sz w:val="21"/>
        </w:rPr>
        <w:t>written</w:t>
      </w:r>
      <w:r>
        <w:rPr>
          <w:spacing w:val="-19"/>
          <w:sz w:val="21"/>
        </w:rPr>
        <w:t> </w:t>
      </w:r>
      <w:r>
        <w:rPr>
          <w:sz w:val="21"/>
        </w:rPr>
        <w:t>notice</w:t>
      </w:r>
      <w:r>
        <w:rPr>
          <w:spacing w:val="-19"/>
          <w:sz w:val="21"/>
        </w:rPr>
        <w:t> </w:t>
      </w:r>
      <w:r>
        <w:rPr>
          <w:spacing w:val="3"/>
          <w:sz w:val="21"/>
        </w:rPr>
        <w:t>to</w:t>
      </w:r>
      <w:r>
        <w:rPr>
          <w:spacing w:val="-19"/>
          <w:sz w:val="21"/>
        </w:rPr>
        <w:t> </w:t>
      </w:r>
      <w:r>
        <w:rPr>
          <w:sz w:val="21"/>
        </w:rPr>
        <w:t>the</w:t>
      </w:r>
      <w:r>
        <w:rPr>
          <w:spacing w:val="-9"/>
          <w:sz w:val="21"/>
        </w:rPr>
        <w:t> </w:t>
      </w:r>
      <w:r>
        <w:rPr>
          <w:sz w:val="21"/>
        </w:rPr>
        <w:t>Seller Representative of any such proposed change, including the reason for such change. If</w:t>
      </w:r>
      <w:r>
        <w:rPr>
          <w:spacing w:val="-41"/>
          <w:sz w:val="21"/>
        </w:rPr>
        <w:t> </w:t>
      </w:r>
      <w:r>
        <w:rPr>
          <w:sz w:val="21"/>
        </w:rPr>
        <w:t>the Purchaser does not so notify the Seller Representative of any proposed change on </w:t>
      </w:r>
      <w:r>
        <w:rPr>
          <w:spacing w:val="3"/>
          <w:sz w:val="21"/>
        </w:rPr>
        <w:t>or </w:t>
      </w:r>
      <w:r>
        <w:rPr>
          <w:sz w:val="21"/>
        </w:rPr>
        <w:t>before the relevant Objection Date, then the Purchaser shall be deemed to have accepted the Fiscal Statement and Reverse Earnout Statement. If the Purchaser gives written notice to the Seller Representative of any proposed change </w:t>
      </w:r>
      <w:r>
        <w:rPr>
          <w:spacing w:val="3"/>
          <w:sz w:val="21"/>
        </w:rPr>
        <w:t>to </w:t>
      </w:r>
      <w:r>
        <w:rPr>
          <w:sz w:val="21"/>
        </w:rPr>
        <w:t>the Fiscal Statement or Reverse Earnout Statement on or before the relevant Objection Date, and if the proposed change is disputed by the Seller Representative and the</w:t>
      </w:r>
      <w:r>
        <w:rPr>
          <w:spacing w:val="46"/>
          <w:sz w:val="21"/>
        </w:rPr>
        <w:t> </w:t>
      </w:r>
      <w:r>
        <w:rPr>
          <w:sz w:val="21"/>
        </w:rPr>
        <w:t>Parties</w:t>
      </w:r>
    </w:p>
    <w:p>
      <w:pPr>
        <w:spacing w:after="0" w:line="240" w:lineRule="auto"/>
        <w:jc w:val="both"/>
        <w:rPr>
          <w:sz w:val="21"/>
        </w:rPr>
        <w:sectPr>
          <w:pgSz w:w="12240" w:h="15840"/>
          <w:pgMar w:header="0" w:footer="1318" w:top="1380" w:bottom="1520" w:left="220" w:right="100"/>
        </w:sectPr>
      </w:pPr>
    </w:p>
    <w:p>
      <w:pPr>
        <w:pStyle w:val="BodyText"/>
        <w:spacing w:before="65"/>
        <w:ind w:left="1220" w:right="1342"/>
        <w:jc w:val="both"/>
      </w:pPr>
      <w:r>
        <w:rPr/>
        <w:t>fail</w:t>
      </w:r>
      <w:r>
        <w:rPr>
          <w:spacing w:val="-16"/>
        </w:rPr>
        <w:t> </w:t>
      </w:r>
      <w:r>
        <w:rPr>
          <w:spacing w:val="3"/>
        </w:rPr>
        <w:t>to</w:t>
      </w:r>
      <w:r>
        <w:rPr>
          <w:spacing w:val="-12"/>
        </w:rPr>
        <w:t> </w:t>
      </w:r>
      <w:r>
        <w:rPr/>
        <w:t>resolve</w:t>
      </w:r>
      <w:r>
        <w:rPr>
          <w:spacing w:val="-12"/>
        </w:rPr>
        <w:t> </w:t>
      </w:r>
      <w:r>
        <w:rPr/>
        <w:t>the</w:t>
      </w:r>
      <w:r>
        <w:rPr>
          <w:spacing w:val="-12"/>
        </w:rPr>
        <w:t> </w:t>
      </w:r>
      <w:r>
        <w:rPr/>
        <w:t>dispute</w:t>
      </w:r>
      <w:r>
        <w:rPr>
          <w:spacing w:val="-13"/>
        </w:rPr>
        <w:t> </w:t>
      </w:r>
      <w:r>
        <w:rPr/>
        <w:t>within</w:t>
      </w:r>
      <w:r>
        <w:rPr>
          <w:spacing w:val="-4"/>
        </w:rPr>
        <w:t> </w:t>
      </w:r>
      <w:r>
        <w:rPr/>
        <w:t>ten</w:t>
      </w:r>
      <w:r>
        <w:rPr>
          <w:spacing w:val="-12"/>
        </w:rPr>
        <w:t> </w:t>
      </w:r>
      <w:r>
        <w:rPr/>
        <w:t>(10)</w:t>
      </w:r>
      <w:r>
        <w:rPr>
          <w:spacing w:val="-10"/>
        </w:rPr>
        <w:t> </w:t>
      </w:r>
      <w:r>
        <w:rPr/>
        <w:t>Business</w:t>
      </w:r>
      <w:r>
        <w:rPr>
          <w:spacing w:val="-8"/>
        </w:rPr>
        <w:t> </w:t>
      </w:r>
      <w:r>
        <w:rPr/>
        <w:t>Days</w:t>
      </w:r>
      <w:r>
        <w:rPr>
          <w:spacing w:val="-9"/>
        </w:rPr>
        <w:t> </w:t>
      </w:r>
      <w:r>
        <w:rPr/>
        <w:t>after</w:t>
      </w:r>
      <w:r>
        <w:rPr>
          <w:spacing w:val="-9"/>
        </w:rPr>
        <w:t> </w:t>
      </w:r>
      <w:r>
        <w:rPr/>
        <w:t>the</w:t>
      </w:r>
      <w:r>
        <w:rPr>
          <w:spacing w:val="-12"/>
        </w:rPr>
        <w:t> </w:t>
      </w:r>
      <w:r>
        <w:rPr/>
        <w:t>Objection</w:t>
      </w:r>
      <w:r>
        <w:rPr>
          <w:spacing w:val="-13"/>
        </w:rPr>
        <w:t> </w:t>
      </w:r>
      <w:r>
        <w:rPr/>
        <w:t>Date,</w:t>
      </w:r>
      <w:r>
        <w:rPr>
          <w:spacing w:val="-12"/>
        </w:rPr>
        <w:t> </w:t>
      </w:r>
      <w:r>
        <w:rPr/>
        <w:t>then</w:t>
      </w:r>
      <w:r>
        <w:rPr>
          <w:spacing w:val="-12"/>
        </w:rPr>
        <w:t> </w:t>
      </w:r>
      <w:r>
        <w:rPr/>
        <w:t>the</w:t>
      </w:r>
      <w:r>
        <w:rPr>
          <w:spacing w:val="-6"/>
        </w:rPr>
        <w:t> </w:t>
      </w:r>
      <w:r>
        <w:rPr/>
        <w:t>Parties</w:t>
      </w:r>
      <w:r>
        <w:rPr>
          <w:spacing w:val="-8"/>
        </w:rPr>
        <w:t> </w:t>
      </w:r>
      <w:r>
        <w:rPr/>
        <w:t>shall refer the matter to the Accounting Firm in accordance with Section 2.03(4). </w:t>
      </w:r>
      <w:r>
        <w:rPr>
          <w:spacing w:val="3"/>
        </w:rPr>
        <w:t>If </w:t>
      </w:r>
      <w:r>
        <w:rPr/>
        <w:t>the Accounting Firm cannot or will not resolve the dispute, the matter shall be referred to arbitration in accordance with Section</w:t>
      </w:r>
      <w:r>
        <w:rPr>
          <w:spacing w:val="5"/>
        </w:rPr>
        <w:t> </w:t>
      </w:r>
      <w:r>
        <w:rPr/>
        <w:t>2.03(5).</w:t>
      </w:r>
    </w:p>
    <w:p>
      <w:pPr>
        <w:pStyle w:val="BodyText"/>
        <w:spacing w:before="7"/>
        <w:rPr>
          <w:sz w:val="20"/>
        </w:rPr>
      </w:pPr>
    </w:p>
    <w:p>
      <w:pPr>
        <w:pStyle w:val="ListParagraph"/>
        <w:numPr>
          <w:ilvl w:val="2"/>
          <w:numId w:val="17"/>
        </w:numPr>
        <w:tabs>
          <w:tab w:pos="2661" w:val="left" w:leader="none"/>
          <w:tab w:pos="2662" w:val="left" w:leader="none"/>
        </w:tabs>
        <w:spacing w:line="240" w:lineRule="auto" w:before="0" w:after="0"/>
        <w:ind w:left="2662" w:right="0" w:hanging="721"/>
        <w:jc w:val="left"/>
        <w:rPr>
          <w:sz w:val="21"/>
        </w:rPr>
      </w:pPr>
      <w:r>
        <w:rPr>
          <w:sz w:val="21"/>
          <w:u w:val="single"/>
        </w:rPr>
        <w:t>Payment </w:t>
      </w:r>
      <w:r>
        <w:rPr>
          <w:spacing w:val="3"/>
          <w:sz w:val="21"/>
          <w:u w:val="single"/>
        </w:rPr>
        <w:t>of </w:t>
      </w:r>
      <w:r>
        <w:rPr>
          <w:sz w:val="21"/>
          <w:u w:val="single"/>
        </w:rPr>
        <w:t>Reverse</w:t>
      </w:r>
      <w:r>
        <w:rPr>
          <w:spacing w:val="-10"/>
          <w:sz w:val="21"/>
          <w:u w:val="single"/>
        </w:rPr>
        <w:t> </w:t>
      </w:r>
      <w:r>
        <w:rPr>
          <w:sz w:val="21"/>
          <w:u w:val="single"/>
        </w:rPr>
        <w:t>Earnout.</w:t>
      </w:r>
    </w:p>
    <w:p>
      <w:pPr>
        <w:pStyle w:val="BodyText"/>
        <w:spacing w:before="11"/>
        <w:rPr>
          <w:sz w:val="12"/>
        </w:rPr>
      </w:pPr>
    </w:p>
    <w:p>
      <w:pPr>
        <w:pStyle w:val="ListParagraph"/>
        <w:numPr>
          <w:ilvl w:val="0"/>
          <w:numId w:val="25"/>
        </w:numPr>
        <w:tabs>
          <w:tab w:pos="2662" w:val="left" w:leader="none"/>
        </w:tabs>
        <w:spacing w:line="244" w:lineRule="auto" w:before="92" w:after="0"/>
        <w:ind w:left="2662" w:right="1351" w:hanging="721"/>
        <w:jc w:val="both"/>
        <w:rPr>
          <w:sz w:val="21"/>
        </w:rPr>
      </w:pPr>
      <w:r>
        <w:rPr>
          <w:sz w:val="21"/>
        </w:rPr>
        <w:t>The Contingent Consideration payable to each Shareholder in accordance with this Section 2.05, if any, shall be satisfied as</w:t>
      </w:r>
      <w:r>
        <w:rPr>
          <w:spacing w:val="4"/>
          <w:sz w:val="21"/>
        </w:rPr>
        <w:t> </w:t>
      </w:r>
      <w:r>
        <w:rPr>
          <w:sz w:val="21"/>
        </w:rPr>
        <w:t>follows:</w:t>
      </w:r>
    </w:p>
    <w:p>
      <w:pPr>
        <w:pStyle w:val="BodyText"/>
        <w:spacing w:before="9"/>
        <w:rPr>
          <w:sz w:val="19"/>
        </w:rPr>
      </w:pPr>
    </w:p>
    <w:p>
      <w:pPr>
        <w:pStyle w:val="ListParagraph"/>
        <w:numPr>
          <w:ilvl w:val="1"/>
          <w:numId w:val="25"/>
        </w:numPr>
        <w:tabs>
          <w:tab w:pos="3383" w:val="left" w:leader="none"/>
        </w:tabs>
        <w:spacing w:line="240" w:lineRule="auto" w:before="1" w:after="0"/>
        <w:ind w:left="3382" w:right="1344" w:hanging="721"/>
        <w:jc w:val="both"/>
        <w:rPr>
          <w:sz w:val="21"/>
        </w:rPr>
      </w:pPr>
      <w:r>
        <w:rPr>
          <w:sz w:val="21"/>
        </w:rPr>
        <w:t>50%</w:t>
      </w:r>
      <w:r>
        <w:rPr>
          <w:spacing w:val="-10"/>
          <w:sz w:val="21"/>
        </w:rPr>
        <w:t> </w:t>
      </w:r>
      <w:r>
        <w:rPr>
          <w:sz w:val="21"/>
        </w:rPr>
        <w:t>of</w:t>
      </w:r>
      <w:r>
        <w:rPr>
          <w:spacing w:val="-12"/>
          <w:sz w:val="21"/>
        </w:rPr>
        <w:t> </w:t>
      </w:r>
      <w:r>
        <w:rPr>
          <w:sz w:val="21"/>
        </w:rPr>
        <w:t>the</w:t>
      </w:r>
      <w:r>
        <w:rPr>
          <w:spacing w:val="-6"/>
          <w:sz w:val="21"/>
        </w:rPr>
        <w:t> </w:t>
      </w:r>
      <w:r>
        <w:rPr>
          <w:sz w:val="21"/>
        </w:rPr>
        <w:t>Contingent</w:t>
      </w:r>
      <w:r>
        <w:rPr>
          <w:spacing w:val="-12"/>
          <w:sz w:val="21"/>
        </w:rPr>
        <w:t> </w:t>
      </w:r>
      <w:r>
        <w:rPr>
          <w:sz w:val="21"/>
        </w:rPr>
        <w:t>Consideration</w:t>
      </w:r>
      <w:r>
        <w:rPr>
          <w:spacing w:val="-11"/>
          <w:sz w:val="21"/>
        </w:rPr>
        <w:t> </w:t>
      </w:r>
      <w:r>
        <w:rPr>
          <w:sz w:val="21"/>
        </w:rPr>
        <w:t>shall</w:t>
      </w:r>
      <w:r>
        <w:rPr>
          <w:spacing w:val="-15"/>
          <w:sz w:val="21"/>
        </w:rPr>
        <w:t> </w:t>
      </w:r>
      <w:r>
        <w:rPr>
          <w:sz w:val="21"/>
        </w:rPr>
        <w:t>be</w:t>
      </w:r>
      <w:r>
        <w:rPr>
          <w:spacing w:val="-5"/>
          <w:sz w:val="21"/>
        </w:rPr>
        <w:t> </w:t>
      </w:r>
      <w:r>
        <w:rPr>
          <w:sz w:val="21"/>
        </w:rPr>
        <w:t>satisfied</w:t>
      </w:r>
      <w:r>
        <w:rPr>
          <w:spacing w:val="-6"/>
          <w:sz w:val="21"/>
        </w:rPr>
        <w:t> </w:t>
      </w:r>
      <w:r>
        <w:rPr>
          <w:sz w:val="21"/>
        </w:rPr>
        <w:t>by</w:t>
      </w:r>
      <w:r>
        <w:rPr>
          <w:spacing w:val="-8"/>
          <w:sz w:val="21"/>
        </w:rPr>
        <w:t> </w:t>
      </w:r>
      <w:r>
        <w:rPr>
          <w:sz w:val="21"/>
        </w:rPr>
        <w:t>the</w:t>
      </w:r>
      <w:r>
        <w:rPr>
          <w:spacing w:val="-5"/>
          <w:sz w:val="21"/>
        </w:rPr>
        <w:t> </w:t>
      </w:r>
      <w:r>
        <w:rPr>
          <w:sz w:val="21"/>
        </w:rPr>
        <w:t>issuance</w:t>
      </w:r>
      <w:r>
        <w:rPr>
          <w:spacing w:val="-12"/>
          <w:sz w:val="21"/>
        </w:rPr>
        <w:t> </w:t>
      </w:r>
      <w:r>
        <w:rPr>
          <w:sz w:val="21"/>
        </w:rPr>
        <w:t>of</w:t>
      </w:r>
      <w:r>
        <w:rPr>
          <w:spacing w:val="-12"/>
          <w:sz w:val="21"/>
        </w:rPr>
        <w:t> </w:t>
      </w:r>
      <w:r>
        <w:rPr>
          <w:sz w:val="21"/>
        </w:rPr>
        <w:t>SSC Shares</w:t>
      </w:r>
      <w:r>
        <w:rPr>
          <w:spacing w:val="-8"/>
          <w:sz w:val="21"/>
        </w:rPr>
        <w:t> </w:t>
      </w:r>
      <w:r>
        <w:rPr>
          <w:sz w:val="21"/>
        </w:rPr>
        <w:t>at</w:t>
      </w:r>
      <w:r>
        <w:rPr>
          <w:spacing w:val="-12"/>
          <w:sz w:val="21"/>
        </w:rPr>
        <w:t> </w:t>
      </w:r>
      <w:r>
        <w:rPr>
          <w:sz w:val="21"/>
        </w:rPr>
        <w:t>the</w:t>
      </w:r>
      <w:r>
        <w:rPr>
          <w:spacing w:val="-5"/>
          <w:sz w:val="21"/>
        </w:rPr>
        <w:t> </w:t>
      </w:r>
      <w:r>
        <w:rPr>
          <w:sz w:val="21"/>
        </w:rPr>
        <w:t>price</w:t>
      </w:r>
      <w:r>
        <w:rPr>
          <w:spacing w:val="-12"/>
          <w:sz w:val="21"/>
        </w:rPr>
        <w:t> </w:t>
      </w:r>
      <w:r>
        <w:rPr>
          <w:sz w:val="21"/>
        </w:rPr>
        <w:t>of</w:t>
      </w:r>
      <w:r>
        <w:rPr>
          <w:spacing w:val="-11"/>
          <w:sz w:val="21"/>
        </w:rPr>
        <w:t> </w:t>
      </w:r>
      <w:r>
        <w:rPr>
          <w:sz w:val="21"/>
        </w:rPr>
        <w:t>$0.75</w:t>
      </w:r>
      <w:r>
        <w:rPr>
          <w:spacing w:val="-12"/>
          <w:sz w:val="21"/>
        </w:rPr>
        <w:t> </w:t>
      </w:r>
      <w:r>
        <w:rPr>
          <w:sz w:val="21"/>
        </w:rPr>
        <w:t>per</w:t>
      </w:r>
      <w:r>
        <w:rPr>
          <w:spacing w:val="-9"/>
          <w:sz w:val="21"/>
        </w:rPr>
        <w:t> </w:t>
      </w:r>
      <w:r>
        <w:rPr>
          <w:sz w:val="21"/>
        </w:rPr>
        <w:t>SSC</w:t>
      </w:r>
      <w:r>
        <w:rPr>
          <w:spacing w:val="-4"/>
          <w:sz w:val="21"/>
        </w:rPr>
        <w:t> </w:t>
      </w:r>
      <w:r>
        <w:rPr>
          <w:sz w:val="21"/>
        </w:rPr>
        <w:t>Share</w:t>
      </w:r>
      <w:r>
        <w:rPr>
          <w:spacing w:val="-5"/>
          <w:sz w:val="21"/>
        </w:rPr>
        <w:t> </w:t>
      </w:r>
      <w:r>
        <w:rPr>
          <w:sz w:val="21"/>
        </w:rPr>
        <w:t>in</w:t>
      </w:r>
      <w:r>
        <w:rPr>
          <w:spacing w:val="-12"/>
          <w:sz w:val="21"/>
        </w:rPr>
        <w:t> </w:t>
      </w:r>
      <w:r>
        <w:rPr>
          <w:sz w:val="21"/>
        </w:rPr>
        <w:t>accordance</w:t>
      </w:r>
      <w:r>
        <w:rPr>
          <w:spacing w:val="-11"/>
          <w:sz w:val="21"/>
        </w:rPr>
        <w:t> </w:t>
      </w:r>
      <w:r>
        <w:rPr>
          <w:sz w:val="21"/>
        </w:rPr>
        <w:t>with</w:t>
      </w:r>
      <w:r>
        <w:rPr>
          <w:spacing w:val="-13"/>
          <w:sz w:val="21"/>
        </w:rPr>
        <w:t> </w:t>
      </w:r>
      <w:r>
        <w:rPr>
          <w:sz w:val="21"/>
        </w:rPr>
        <w:t>the</w:t>
      </w:r>
      <w:r>
        <w:rPr>
          <w:spacing w:val="-12"/>
          <w:sz w:val="21"/>
        </w:rPr>
        <w:t> </w:t>
      </w:r>
      <w:r>
        <w:rPr>
          <w:sz w:val="21"/>
        </w:rPr>
        <w:t>registration instructions for the issuance of the Equity Consideration, or as otherwise directed by the Seller Representative;</w:t>
      </w:r>
      <w:r>
        <w:rPr>
          <w:spacing w:val="10"/>
          <w:sz w:val="21"/>
        </w:rPr>
        <w:t> </w:t>
      </w:r>
      <w:r>
        <w:rPr>
          <w:sz w:val="21"/>
        </w:rPr>
        <w:t>and</w:t>
      </w:r>
    </w:p>
    <w:p>
      <w:pPr>
        <w:pStyle w:val="BodyText"/>
        <w:spacing w:before="2"/>
      </w:pPr>
    </w:p>
    <w:p>
      <w:pPr>
        <w:pStyle w:val="ListParagraph"/>
        <w:numPr>
          <w:ilvl w:val="1"/>
          <w:numId w:val="25"/>
        </w:numPr>
        <w:tabs>
          <w:tab w:pos="3383" w:val="left" w:leader="none"/>
        </w:tabs>
        <w:spacing w:line="240" w:lineRule="auto" w:before="0" w:after="0"/>
        <w:ind w:left="3382" w:right="1341" w:hanging="721"/>
        <w:jc w:val="both"/>
        <w:rPr>
          <w:sz w:val="21"/>
        </w:rPr>
      </w:pPr>
      <w:r>
        <w:rPr>
          <w:sz w:val="21"/>
        </w:rPr>
        <w:t>as to the remaining 50% of the Contingent Consideration, such Shareholder shall</w:t>
      </w:r>
      <w:r>
        <w:rPr>
          <w:spacing w:val="-14"/>
          <w:sz w:val="21"/>
        </w:rPr>
        <w:t> </w:t>
      </w:r>
      <w:r>
        <w:rPr>
          <w:sz w:val="21"/>
        </w:rPr>
        <w:t>have</w:t>
      </w:r>
      <w:r>
        <w:rPr>
          <w:spacing w:val="-11"/>
          <w:sz w:val="21"/>
        </w:rPr>
        <w:t> </w:t>
      </w:r>
      <w:r>
        <w:rPr>
          <w:sz w:val="21"/>
        </w:rPr>
        <w:t>the</w:t>
      </w:r>
      <w:r>
        <w:rPr>
          <w:spacing w:val="-4"/>
          <w:sz w:val="21"/>
        </w:rPr>
        <w:t> </w:t>
      </w:r>
      <w:r>
        <w:rPr>
          <w:sz w:val="21"/>
        </w:rPr>
        <w:t>option,</w:t>
      </w:r>
      <w:r>
        <w:rPr>
          <w:spacing w:val="-4"/>
          <w:sz w:val="21"/>
        </w:rPr>
        <w:t> </w:t>
      </w:r>
      <w:r>
        <w:rPr>
          <w:sz w:val="21"/>
        </w:rPr>
        <w:t>exercisable</w:t>
      </w:r>
      <w:r>
        <w:rPr>
          <w:spacing w:val="-11"/>
          <w:sz w:val="21"/>
        </w:rPr>
        <w:t> </w:t>
      </w:r>
      <w:r>
        <w:rPr>
          <w:sz w:val="21"/>
        </w:rPr>
        <w:t>at</w:t>
      </w:r>
      <w:r>
        <w:rPr>
          <w:spacing w:val="-5"/>
          <w:sz w:val="21"/>
        </w:rPr>
        <w:t> </w:t>
      </w:r>
      <w:r>
        <w:rPr>
          <w:sz w:val="21"/>
        </w:rPr>
        <w:t>its</w:t>
      </w:r>
      <w:r>
        <w:rPr>
          <w:spacing w:val="-8"/>
          <w:sz w:val="21"/>
        </w:rPr>
        <w:t> </w:t>
      </w:r>
      <w:r>
        <w:rPr>
          <w:sz w:val="21"/>
        </w:rPr>
        <w:t>sole</w:t>
      </w:r>
      <w:r>
        <w:rPr>
          <w:spacing w:val="-10"/>
          <w:sz w:val="21"/>
        </w:rPr>
        <w:t> </w:t>
      </w:r>
      <w:r>
        <w:rPr>
          <w:sz w:val="21"/>
        </w:rPr>
        <w:t>discretion,</w:t>
      </w:r>
      <w:r>
        <w:rPr>
          <w:spacing w:val="-11"/>
          <w:sz w:val="21"/>
        </w:rPr>
        <w:t> </w:t>
      </w:r>
      <w:r>
        <w:rPr>
          <w:sz w:val="21"/>
        </w:rPr>
        <w:t>to</w:t>
      </w:r>
      <w:r>
        <w:rPr>
          <w:spacing w:val="-5"/>
          <w:sz w:val="21"/>
        </w:rPr>
        <w:t> </w:t>
      </w:r>
      <w:r>
        <w:rPr>
          <w:sz w:val="21"/>
        </w:rPr>
        <w:t>elect</w:t>
      </w:r>
      <w:r>
        <w:rPr>
          <w:spacing w:val="-11"/>
          <w:sz w:val="21"/>
        </w:rPr>
        <w:t> </w:t>
      </w:r>
      <w:r>
        <w:rPr>
          <w:sz w:val="21"/>
        </w:rPr>
        <w:t>to</w:t>
      </w:r>
      <w:r>
        <w:rPr>
          <w:spacing w:val="-12"/>
          <w:sz w:val="21"/>
        </w:rPr>
        <w:t> </w:t>
      </w:r>
      <w:r>
        <w:rPr>
          <w:sz w:val="21"/>
        </w:rPr>
        <w:t>receive</w:t>
      </w:r>
      <w:r>
        <w:rPr>
          <w:spacing w:val="-4"/>
          <w:sz w:val="21"/>
        </w:rPr>
        <w:t> </w:t>
      </w:r>
      <w:r>
        <w:rPr>
          <w:sz w:val="21"/>
        </w:rPr>
        <w:t>all</w:t>
      </w:r>
      <w:r>
        <w:rPr>
          <w:spacing w:val="-14"/>
          <w:sz w:val="21"/>
        </w:rPr>
        <w:t> </w:t>
      </w:r>
      <w:r>
        <w:rPr>
          <w:sz w:val="21"/>
        </w:rPr>
        <w:t>or any portion of such remaining Contingent Consideration in SSC Shares at</w:t>
      </w:r>
      <w:r>
        <w:rPr>
          <w:spacing w:val="-33"/>
          <w:sz w:val="21"/>
        </w:rPr>
        <w:t> </w:t>
      </w:r>
      <w:r>
        <w:rPr>
          <w:sz w:val="21"/>
        </w:rPr>
        <w:t>the price of $0.75 per SSC Share, with the balance of such remaining Contingent Consideration being paid to the Seller Representative on behalf of the Shareholder in</w:t>
      </w:r>
      <w:r>
        <w:rPr>
          <w:spacing w:val="-1"/>
          <w:sz w:val="21"/>
        </w:rPr>
        <w:t> </w:t>
      </w:r>
      <w:r>
        <w:rPr>
          <w:sz w:val="21"/>
        </w:rPr>
        <w:t>cash.</w:t>
      </w:r>
    </w:p>
    <w:p>
      <w:pPr>
        <w:pStyle w:val="BodyText"/>
        <w:spacing w:before="7"/>
        <w:rPr>
          <w:sz w:val="20"/>
        </w:rPr>
      </w:pPr>
    </w:p>
    <w:p>
      <w:pPr>
        <w:pStyle w:val="ListParagraph"/>
        <w:numPr>
          <w:ilvl w:val="0"/>
          <w:numId w:val="25"/>
        </w:numPr>
        <w:tabs>
          <w:tab w:pos="2662" w:val="left" w:leader="none"/>
        </w:tabs>
        <w:spacing w:line="240" w:lineRule="auto" w:before="0" w:after="0"/>
        <w:ind w:left="2662" w:right="1331" w:hanging="721"/>
        <w:jc w:val="both"/>
        <w:rPr>
          <w:sz w:val="21"/>
        </w:rPr>
      </w:pPr>
      <w:r>
        <w:rPr>
          <w:sz w:val="21"/>
        </w:rPr>
        <w:t>In respect of any elections made by Shareholders pursuant </w:t>
      </w:r>
      <w:r>
        <w:rPr>
          <w:spacing w:val="3"/>
          <w:sz w:val="21"/>
        </w:rPr>
        <w:t>to </w:t>
      </w:r>
      <w:r>
        <w:rPr>
          <w:sz w:val="21"/>
        </w:rPr>
        <w:t>Section 2.05(3)(a)(ii), the Purchaser must receive a written direction from the Seller Representative </w:t>
      </w:r>
      <w:r>
        <w:rPr>
          <w:spacing w:val="2"/>
          <w:sz w:val="21"/>
        </w:rPr>
        <w:t>no </w:t>
      </w:r>
      <w:r>
        <w:rPr>
          <w:sz w:val="21"/>
        </w:rPr>
        <w:t>later than five Business Days prior to the date set for payment of the Contingent Consideration, setting out: (a) the number of SSC Shares which each Shareholder is electing to receive pursuant to Section 2.05(3)(a)(ii); and (b) the registration instructions for each Shareholder electing to receive SSC Shares pursuant to this Section 2.05(3). If the Purchaser does not receive a direction or such direction does not</w:t>
      </w:r>
      <w:r>
        <w:rPr>
          <w:spacing w:val="-12"/>
          <w:sz w:val="21"/>
        </w:rPr>
        <w:t> </w:t>
      </w:r>
      <w:r>
        <w:rPr>
          <w:sz w:val="21"/>
        </w:rPr>
        <w:t>specify</w:t>
      </w:r>
      <w:r>
        <w:rPr>
          <w:spacing w:val="-10"/>
          <w:sz w:val="21"/>
        </w:rPr>
        <w:t> </w:t>
      </w:r>
      <w:r>
        <w:rPr>
          <w:sz w:val="21"/>
        </w:rPr>
        <w:t>the</w:t>
      </w:r>
      <w:r>
        <w:rPr>
          <w:spacing w:val="-12"/>
          <w:sz w:val="21"/>
        </w:rPr>
        <w:t> </w:t>
      </w:r>
      <w:r>
        <w:rPr>
          <w:sz w:val="21"/>
        </w:rPr>
        <w:t>election</w:t>
      </w:r>
      <w:r>
        <w:rPr>
          <w:spacing w:val="-12"/>
          <w:sz w:val="21"/>
        </w:rPr>
        <w:t> </w:t>
      </w:r>
      <w:r>
        <w:rPr>
          <w:sz w:val="21"/>
        </w:rPr>
        <w:t>of</w:t>
      </w:r>
      <w:r>
        <w:rPr>
          <w:spacing w:val="-5"/>
          <w:sz w:val="21"/>
        </w:rPr>
        <w:t> </w:t>
      </w:r>
      <w:r>
        <w:rPr>
          <w:sz w:val="21"/>
        </w:rPr>
        <w:t>any</w:t>
      </w:r>
      <w:r>
        <w:rPr>
          <w:spacing w:val="-8"/>
          <w:sz w:val="21"/>
        </w:rPr>
        <w:t> </w:t>
      </w:r>
      <w:r>
        <w:rPr>
          <w:sz w:val="21"/>
        </w:rPr>
        <w:t>Shareholder</w:t>
      </w:r>
      <w:r>
        <w:rPr>
          <w:spacing w:val="-9"/>
          <w:sz w:val="21"/>
        </w:rPr>
        <w:t> </w:t>
      </w:r>
      <w:r>
        <w:rPr>
          <w:sz w:val="21"/>
        </w:rPr>
        <w:t>in</w:t>
      </w:r>
      <w:r>
        <w:rPr>
          <w:spacing w:val="-12"/>
          <w:sz w:val="21"/>
        </w:rPr>
        <w:t> </w:t>
      </w:r>
      <w:r>
        <w:rPr>
          <w:sz w:val="21"/>
        </w:rPr>
        <w:t>accordance</w:t>
      </w:r>
      <w:r>
        <w:rPr>
          <w:spacing w:val="-12"/>
          <w:sz w:val="21"/>
        </w:rPr>
        <w:t> </w:t>
      </w:r>
      <w:r>
        <w:rPr>
          <w:sz w:val="21"/>
        </w:rPr>
        <w:t>with</w:t>
      </w:r>
      <w:r>
        <w:rPr>
          <w:spacing w:val="-13"/>
          <w:sz w:val="21"/>
        </w:rPr>
        <w:t> </w:t>
      </w:r>
      <w:r>
        <w:rPr>
          <w:sz w:val="21"/>
        </w:rPr>
        <w:t>the</w:t>
      </w:r>
      <w:r>
        <w:rPr>
          <w:spacing w:val="-12"/>
          <w:sz w:val="21"/>
        </w:rPr>
        <w:t> </w:t>
      </w:r>
      <w:r>
        <w:rPr>
          <w:sz w:val="21"/>
        </w:rPr>
        <w:t>foregoing</w:t>
      </w:r>
      <w:r>
        <w:rPr>
          <w:spacing w:val="-12"/>
          <w:sz w:val="21"/>
        </w:rPr>
        <w:t> </w:t>
      </w:r>
      <w:r>
        <w:rPr>
          <w:sz w:val="21"/>
        </w:rPr>
        <w:t>sentence, the balance of the remaining Contingent Consideration payable pursuant to Section 2.05(3)(a)(ii) shall be paid in cash by wire transfer of immediately available funds to the Seller Representative on behalf of each Shareholder or to the Shareholder who has so failed to</w:t>
      </w:r>
      <w:r>
        <w:rPr>
          <w:spacing w:val="-4"/>
          <w:sz w:val="21"/>
        </w:rPr>
        <w:t> </w:t>
      </w:r>
      <w:r>
        <w:rPr>
          <w:sz w:val="21"/>
        </w:rPr>
        <w:t>elect.</w:t>
      </w:r>
    </w:p>
    <w:p>
      <w:pPr>
        <w:pStyle w:val="BodyText"/>
        <w:spacing w:before="1"/>
      </w:pPr>
    </w:p>
    <w:p>
      <w:pPr>
        <w:pStyle w:val="ListParagraph"/>
        <w:numPr>
          <w:ilvl w:val="0"/>
          <w:numId w:val="25"/>
        </w:numPr>
        <w:tabs>
          <w:tab w:pos="2662" w:val="left" w:leader="none"/>
        </w:tabs>
        <w:spacing w:line="242" w:lineRule="auto" w:before="1" w:after="0"/>
        <w:ind w:left="2662" w:right="1339" w:hanging="721"/>
        <w:jc w:val="both"/>
        <w:rPr>
          <w:sz w:val="21"/>
        </w:rPr>
      </w:pPr>
      <w:r>
        <w:rPr>
          <w:sz w:val="21"/>
        </w:rPr>
        <w:t>Any</w:t>
      </w:r>
      <w:r>
        <w:rPr>
          <w:spacing w:val="-2"/>
          <w:sz w:val="21"/>
        </w:rPr>
        <w:t> </w:t>
      </w:r>
      <w:r>
        <w:rPr>
          <w:sz w:val="21"/>
        </w:rPr>
        <w:t>SSC</w:t>
      </w:r>
      <w:r>
        <w:rPr>
          <w:spacing w:val="-4"/>
          <w:sz w:val="21"/>
        </w:rPr>
        <w:t> </w:t>
      </w:r>
      <w:r>
        <w:rPr>
          <w:sz w:val="21"/>
        </w:rPr>
        <w:t>Shares</w:t>
      </w:r>
      <w:r>
        <w:rPr>
          <w:spacing w:val="-1"/>
          <w:sz w:val="21"/>
        </w:rPr>
        <w:t> </w:t>
      </w:r>
      <w:r>
        <w:rPr>
          <w:sz w:val="21"/>
        </w:rPr>
        <w:t>issued</w:t>
      </w:r>
      <w:r>
        <w:rPr>
          <w:spacing w:val="-6"/>
          <w:sz w:val="21"/>
        </w:rPr>
        <w:t> </w:t>
      </w:r>
      <w:r>
        <w:rPr>
          <w:sz w:val="21"/>
        </w:rPr>
        <w:t>pursuant</w:t>
      </w:r>
      <w:r>
        <w:rPr>
          <w:spacing w:val="-6"/>
          <w:sz w:val="21"/>
        </w:rPr>
        <w:t> </w:t>
      </w:r>
      <w:r>
        <w:rPr>
          <w:sz w:val="21"/>
        </w:rPr>
        <w:t>to Section</w:t>
      </w:r>
      <w:r>
        <w:rPr>
          <w:spacing w:val="-2"/>
          <w:sz w:val="21"/>
        </w:rPr>
        <w:t> </w:t>
      </w:r>
      <w:r>
        <w:rPr>
          <w:sz w:val="21"/>
        </w:rPr>
        <w:t>2.05(3)(a)</w:t>
      </w:r>
      <w:r>
        <w:rPr>
          <w:spacing w:val="-2"/>
          <w:sz w:val="21"/>
        </w:rPr>
        <w:t> </w:t>
      </w:r>
      <w:r>
        <w:rPr>
          <w:sz w:val="21"/>
        </w:rPr>
        <w:t>shall</w:t>
      </w:r>
      <w:r>
        <w:rPr>
          <w:spacing w:val="-7"/>
          <w:sz w:val="21"/>
        </w:rPr>
        <w:t> </w:t>
      </w:r>
      <w:r>
        <w:rPr>
          <w:spacing w:val="2"/>
          <w:sz w:val="21"/>
        </w:rPr>
        <w:t>be</w:t>
      </w:r>
      <w:r>
        <w:rPr>
          <w:spacing w:val="-6"/>
          <w:sz w:val="21"/>
        </w:rPr>
        <w:t> </w:t>
      </w:r>
      <w:r>
        <w:rPr>
          <w:sz w:val="21"/>
        </w:rPr>
        <w:t>escrowed</w:t>
      </w:r>
      <w:r>
        <w:rPr>
          <w:spacing w:val="-6"/>
          <w:sz w:val="21"/>
        </w:rPr>
        <w:t> </w:t>
      </w:r>
      <w:r>
        <w:rPr>
          <w:sz w:val="21"/>
        </w:rPr>
        <w:t>pursuant</w:t>
      </w:r>
      <w:r>
        <w:rPr>
          <w:spacing w:val="-5"/>
          <w:sz w:val="21"/>
        </w:rPr>
        <w:t> </w:t>
      </w:r>
      <w:r>
        <w:rPr>
          <w:sz w:val="21"/>
        </w:rPr>
        <w:t>to the Escrow Agreement and released in accordance with the following</w:t>
      </w:r>
      <w:r>
        <w:rPr>
          <w:spacing w:val="-21"/>
          <w:sz w:val="21"/>
        </w:rPr>
        <w:t> </w:t>
      </w:r>
      <w:r>
        <w:rPr>
          <w:sz w:val="21"/>
        </w:rPr>
        <w:t>schedule:</w:t>
      </w:r>
    </w:p>
    <w:p>
      <w:pPr>
        <w:pStyle w:val="BodyText"/>
        <w:spacing w:before="9"/>
        <w:rPr>
          <w:sz w:val="20"/>
        </w:rPr>
      </w:pPr>
    </w:p>
    <w:p>
      <w:pPr>
        <w:pStyle w:val="ListParagraph"/>
        <w:numPr>
          <w:ilvl w:val="1"/>
          <w:numId w:val="25"/>
        </w:numPr>
        <w:tabs>
          <w:tab w:pos="3382" w:val="left" w:leader="none"/>
          <w:tab w:pos="3383" w:val="left" w:leader="none"/>
        </w:tabs>
        <w:spacing w:line="240" w:lineRule="auto" w:before="0" w:after="0"/>
        <w:ind w:left="3382" w:right="0" w:hanging="721"/>
        <w:jc w:val="left"/>
        <w:rPr>
          <w:sz w:val="21"/>
        </w:rPr>
      </w:pPr>
      <w:r>
        <w:rPr>
          <w:sz w:val="21"/>
        </w:rPr>
        <w:t>50% of such SSC Shares shall </w:t>
      </w:r>
      <w:r>
        <w:rPr>
          <w:spacing w:val="2"/>
          <w:sz w:val="21"/>
        </w:rPr>
        <w:t>be </w:t>
      </w:r>
      <w:r>
        <w:rPr>
          <w:sz w:val="21"/>
        </w:rPr>
        <w:t>released on January 1, 2026;</w:t>
      </w:r>
      <w:r>
        <w:rPr>
          <w:spacing w:val="-20"/>
          <w:sz w:val="21"/>
        </w:rPr>
        <w:t> </w:t>
      </w:r>
      <w:r>
        <w:rPr>
          <w:sz w:val="21"/>
        </w:rPr>
        <w:t>and</w:t>
      </w:r>
    </w:p>
    <w:p>
      <w:pPr>
        <w:pStyle w:val="BodyText"/>
      </w:pPr>
    </w:p>
    <w:p>
      <w:pPr>
        <w:pStyle w:val="ListParagraph"/>
        <w:numPr>
          <w:ilvl w:val="1"/>
          <w:numId w:val="25"/>
        </w:numPr>
        <w:tabs>
          <w:tab w:pos="3382" w:val="left" w:leader="none"/>
          <w:tab w:pos="3383" w:val="left" w:leader="none"/>
        </w:tabs>
        <w:spacing w:line="240" w:lineRule="auto" w:before="0" w:after="0"/>
        <w:ind w:left="3382" w:right="0" w:hanging="721"/>
        <w:jc w:val="left"/>
        <w:rPr>
          <w:sz w:val="21"/>
        </w:rPr>
      </w:pPr>
      <w:r>
        <w:rPr>
          <w:sz w:val="21"/>
        </w:rPr>
        <w:t>50% of such SSC Shares shall </w:t>
      </w:r>
      <w:r>
        <w:rPr>
          <w:spacing w:val="2"/>
          <w:sz w:val="21"/>
        </w:rPr>
        <w:t>be </w:t>
      </w:r>
      <w:r>
        <w:rPr>
          <w:sz w:val="21"/>
        </w:rPr>
        <w:t>released on July 1,</w:t>
      </w:r>
      <w:r>
        <w:rPr>
          <w:spacing w:val="-16"/>
          <w:sz w:val="21"/>
        </w:rPr>
        <w:t> </w:t>
      </w:r>
      <w:r>
        <w:rPr>
          <w:sz w:val="21"/>
        </w:rPr>
        <w:t>2026.</w:t>
      </w:r>
    </w:p>
    <w:p>
      <w:pPr>
        <w:pStyle w:val="BodyText"/>
        <w:spacing w:before="4"/>
        <w:rPr>
          <w:sz w:val="20"/>
        </w:rPr>
      </w:pPr>
    </w:p>
    <w:p>
      <w:pPr>
        <w:pStyle w:val="ListParagraph"/>
        <w:numPr>
          <w:ilvl w:val="0"/>
          <w:numId w:val="25"/>
        </w:numPr>
        <w:tabs>
          <w:tab w:pos="2662" w:val="left" w:leader="none"/>
        </w:tabs>
        <w:spacing w:line="240" w:lineRule="auto" w:before="0" w:after="0"/>
        <w:ind w:left="2662" w:right="0" w:hanging="721"/>
        <w:jc w:val="both"/>
        <w:rPr>
          <w:sz w:val="21"/>
        </w:rPr>
      </w:pPr>
      <w:r>
        <w:rPr>
          <w:sz w:val="21"/>
        </w:rPr>
        <w:t>Subject to Section 2.05(2), all amounts owed by the Purchaser under the this</w:t>
      </w:r>
      <w:r>
        <w:rPr>
          <w:spacing w:val="5"/>
          <w:sz w:val="21"/>
        </w:rPr>
        <w:t> </w:t>
      </w:r>
      <w:r>
        <w:rPr>
          <w:sz w:val="21"/>
        </w:rPr>
        <w:t>Section</w:t>
      </w:r>
    </w:p>
    <w:p>
      <w:pPr>
        <w:pStyle w:val="ListParagraph"/>
        <w:numPr>
          <w:ilvl w:val="1"/>
          <w:numId w:val="26"/>
        </w:numPr>
        <w:tabs>
          <w:tab w:pos="3138" w:val="left" w:leader="none"/>
        </w:tabs>
        <w:spacing w:line="240" w:lineRule="auto" w:before="4" w:after="0"/>
        <w:ind w:left="2662" w:right="1331" w:firstLine="0"/>
        <w:jc w:val="both"/>
        <w:rPr>
          <w:sz w:val="21"/>
        </w:rPr>
      </w:pPr>
      <w:r>
        <w:rPr>
          <w:sz w:val="21"/>
        </w:rPr>
        <w:t>will </w:t>
      </w:r>
      <w:r>
        <w:rPr>
          <w:spacing w:val="3"/>
          <w:sz w:val="21"/>
        </w:rPr>
        <w:t>be </w:t>
      </w:r>
      <w:r>
        <w:rPr>
          <w:sz w:val="21"/>
        </w:rPr>
        <w:t>payable to Shareholders' Counsel, in trust for the Shareholders, </w:t>
      </w:r>
      <w:r>
        <w:rPr>
          <w:spacing w:val="3"/>
          <w:sz w:val="21"/>
        </w:rPr>
        <w:t>by </w:t>
      </w:r>
      <w:r>
        <w:rPr>
          <w:sz w:val="21"/>
        </w:rPr>
        <w:t>wire transfer of immediately available funds or, if and to the extent SSC Shares are issued in</w:t>
      </w:r>
      <w:r>
        <w:rPr>
          <w:spacing w:val="-13"/>
          <w:sz w:val="21"/>
        </w:rPr>
        <w:t> </w:t>
      </w:r>
      <w:r>
        <w:rPr>
          <w:sz w:val="21"/>
        </w:rPr>
        <w:t>satisfaction</w:t>
      </w:r>
      <w:r>
        <w:rPr>
          <w:spacing w:val="-12"/>
          <w:sz w:val="21"/>
        </w:rPr>
        <w:t> </w:t>
      </w:r>
      <w:r>
        <w:rPr>
          <w:sz w:val="21"/>
        </w:rPr>
        <w:t>of</w:t>
      </w:r>
      <w:r>
        <w:rPr>
          <w:spacing w:val="-13"/>
          <w:sz w:val="21"/>
        </w:rPr>
        <w:t> </w:t>
      </w:r>
      <w:r>
        <w:rPr>
          <w:sz w:val="21"/>
        </w:rPr>
        <w:t>some</w:t>
      </w:r>
      <w:r>
        <w:rPr>
          <w:spacing w:val="-12"/>
          <w:sz w:val="21"/>
        </w:rPr>
        <w:t> </w:t>
      </w:r>
      <w:r>
        <w:rPr>
          <w:sz w:val="21"/>
        </w:rPr>
        <w:t>or</w:t>
      </w:r>
      <w:r>
        <w:rPr>
          <w:spacing w:val="-10"/>
          <w:sz w:val="21"/>
        </w:rPr>
        <w:t> </w:t>
      </w:r>
      <w:r>
        <w:rPr>
          <w:sz w:val="21"/>
        </w:rPr>
        <w:t>all</w:t>
      </w:r>
      <w:r>
        <w:rPr>
          <w:spacing w:val="-15"/>
          <w:sz w:val="21"/>
        </w:rPr>
        <w:t> </w:t>
      </w:r>
      <w:r>
        <w:rPr>
          <w:sz w:val="21"/>
        </w:rPr>
        <w:t>of</w:t>
      </w:r>
      <w:r>
        <w:rPr>
          <w:spacing w:val="-13"/>
          <w:sz w:val="21"/>
        </w:rPr>
        <w:t> </w:t>
      </w:r>
      <w:r>
        <w:rPr>
          <w:sz w:val="21"/>
        </w:rPr>
        <w:t>the</w:t>
      </w:r>
      <w:r>
        <w:rPr>
          <w:spacing w:val="-12"/>
          <w:sz w:val="21"/>
        </w:rPr>
        <w:t> </w:t>
      </w:r>
      <w:r>
        <w:rPr>
          <w:sz w:val="21"/>
        </w:rPr>
        <w:t>Contingent</w:t>
      </w:r>
      <w:r>
        <w:rPr>
          <w:spacing w:val="-13"/>
          <w:sz w:val="21"/>
        </w:rPr>
        <w:t> </w:t>
      </w:r>
      <w:r>
        <w:rPr>
          <w:sz w:val="21"/>
        </w:rPr>
        <w:t>Consideration,</w:t>
      </w:r>
      <w:r>
        <w:rPr>
          <w:spacing w:val="-12"/>
          <w:sz w:val="21"/>
        </w:rPr>
        <w:t> </w:t>
      </w:r>
      <w:r>
        <w:rPr>
          <w:sz w:val="21"/>
        </w:rPr>
        <w:t>through</w:t>
      </w:r>
      <w:r>
        <w:rPr>
          <w:spacing w:val="-13"/>
          <w:sz w:val="21"/>
        </w:rPr>
        <w:t> </w:t>
      </w:r>
      <w:r>
        <w:rPr>
          <w:sz w:val="21"/>
        </w:rPr>
        <w:t>issuance</w:t>
      </w:r>
      <w:r>
        <w:rPr>
          <w:spacing w:val="-6"/>
          <w:sz w:val="21"/>
        </w:rPr>
        <w:t> </w:t>
      </w:r>
      <w:r>
        <w:rPr>
          <w:sz w:val="21"/>
        </w:rPr>
        <w:t>of</w:t>
      </w:r>
      <w:r>
        <w:rPr>
          <w:spacing w:val="-12"/>
          <w:sz w:val="21"/>
        </w:rPr>
        <w:t> </w:t>
      </w:r>
      <w:r>
        <w:rPr>
          <w:sz w:val="21"/>
        </w:rPr>
        <w:t>SSC Shares within (i) </w:t>
      </w:r>
      <w:r>
        <w:rPr>
          <w:spacing w:val="3"/>
          <w:sz w:val="21"/>
        </w:rPr>
        <w:t>46 </w:t>
      </w:r>
      <w:r>
        <w:rPr>
          <w:sz w:val="21"/>
        </w:rPr>
        <w:t>days of the end of the Reverse Earnout Period or (ii) if the Purchaser notifies the Seller Representative of an objection pursuant to Section 2.05(2),</w:t>
      </w:r>
      <w:r>
        <w:rPr>
          <w:spacing w:val="-12"/>
          <w:sz w:val="21"/>
        </w:rPr>
        <w:t> </w:t>
      </w:r>
      <w:r>
        <w:rPr>
          <w:sz w:val="21"/>
        </w:rPr>
        <w:t>within</w:t>
      </w:r>
      <w:r>
        <w:rPr>
          <w:spacing w:val="-12"/>
          <w:sz w:val="21"/>
        </w:rPr>
        <w:t> </w:t>
      </w:r>
      <w:r>
        <w:rPr>
          <w:sz w:val="21"/>
        </w:rPr>
        <w:t>five</w:t>
      </w:r>
      <w:r>
        <w:rPr>
          <w:spacing w:val="-12"/>
          <w:sz w:val="21"/>
        </w:rPr>
        <w:t> </w:t>
      </w:r>
      <w:r>
        <w:rPr>
          <w:sz w:val="21"/>
        </w:rPr>
        <w:t>(5)</w:t>
      </w:r>
      <w:r>
        <w:rPr>
          <w:spacing w:val="-9"/>
          <w:sz w:val="21"/>
        </w:rPr>
        <w:t> </w:t>
      </w:r>
      <w:r>
        <w:rPr>
          <w:sz w:val="21"/>
        </w:rPr>
        <w:t>Business</w:t>
      </w:r>
      <w:r>
        <w:rPr>
          <w:spacing w:val="-8"/>
          <w:sz w:val="21"/>
        </w:rPr>
        <w:t> </w:t>
      </w:r>
      <w:r>
        <w:rPr>
          <w:sz w:val="21"/>
        </w:rPr>
        <w:t>Days</w:t>
      </w:r>
      <w:r>
        <w:rPr>
          <w:spacing w:val="-9"/>
          <w:sz w:val="21"/>
        </w:rPr>
        <w:t> </w:t>
      </w:r>
      <w:r>
        <w:rPr>
          <w:sz w:val="21"/>
        </w:rPr>
        <w:t>of</w:t>
      </w:r>
      <w:r>
        <w:rPr>
          <w:spacing w:val="-11"/>
          <w:sz w:val="21"/>
        </w:rPr>
        <w:t> </w:t>
      </w:r>
      <w:r>
        <w:rPr>
          <w:sz w:val="21"/>
        </w:rPr>
        <w:t>the</w:t>
      </w:r>
      <w:r>
        <w:rPr>
          <w:spacing w:val="-12"/>
          <w:sz w:val="21"/>
        </w:rPr>
        <w:t> </w:t>
      </w:r>
      <w:r>
        <w:rPr>
          <w:sz w:val="21"/>
        </w:rPr>
        <w:t>resolution</w:t>
      </w:r>
      <w:r>
        <w:rPr>
          <w:spacing w:val="-6"/>
          <w:sz w:val="21"/>
        </w:rPr>
        <w:t> </w:t>
      </w:r>
      <w:r>
        <w:rPr>
          <w:sz w:val="21"/>
        </w:rPr>
        <w:t>of</w:t>
      </w:r>
      <w:r>
        <w:rPr>
          <w:spacing w:val="-12"/>
          <w:sz w:val="21"/>
        </w:rPr>
        <w:t> </w:t>
      </w:r>
      <w:r>
        <w:rPr>
          <w:sz w:val="21"/>
        </w:rPr>
        <w:t>such</w:t>
      </w:r>
      <w:r>
        <w:rPr>
          <w:spacing w:val="-12"/>
          <w:sz w:val="21"/>
        </w:rPr>
        <w:t> </w:t>
      </w:r>
      <w:r>
        <w:rPr>
          <w:sz w:val="21"/>
        </w:rPr>
        <w:t>objection</w:t>
      </w:r>
      <w:r>
        <w:rPr>
          <w:spacing w:val="-5"/>
          <w:sz w:val="21"/>
        </w:rPr>
        <w:t> </w:t>
      </w:r>
      <w:r>
        <w:rPr>
          <w:sz w:val="21"/>
        </w:rPr>
        <w:t>in</w:t>
      </w:r>
      <w:r>
        <w:rPr>
          <w:spacing w:val="-12"/>
          <w:sz w:val="21"/>
        </w:rPr>
        <w:t> </w:t>
      </w:r>
      <w:r>
        <w:rPr>
          <w:sz w:val="21"/>
        </w:rPr>
        <w:t>accordance with Section</w:t>
      </w:r>
      <w:r>
        <w:rPr>
          <w:spacing w:val="2"/>
          <w:sz w:val="21"/>
        </w:rPr>
        <w:t> </w:t>
      </w:r>
      <w:r>
        <w:rPr>
          <w:sz w:val="21"/>
        </w:rPr>
        <w:t>2.05(2).</w:t>
      </w:r>
    </w:p>
    <w:p>
      <w:pPr>
        <w:spacing w:after="0" w:line="240" w:lineRule="auto"/>
        <w:jc w:val="both"/>
        <w:rPr>
          <w:sz w:val="21"/>
        </w:rPr>
        <w:sectPr>
          <w:pgSz w:w="12240" w:h="15840"/>
          <w:pgMar w:header="0" w:footer="1318" w:top="1380" w:bottom="1540" w:left="220" w:right="100"/>
        </w:sectPr>
      </w:pPr>
    </w:p>
    <w:p>
      <w:pPr>
        <w:pStyle w:val="Heading3"/>
        <w:numPr>
          <w:ilvl w:val="1"/>
          <w:numId w:val="26"/>
        </w:numPr>
        <w:tabs>
          <w:tab w:pos="2661" w:val="left" w:leader="none"/>
          <w:tab w:pos="2662" w:val="left" w:leader="none"/>
        </w:tabs>
        <w:spacing w:line="240" w:lineRule="auto" w:before="65" w:after="0"/>
        <w:ind w:left="2662" w:right="0" w:hanging="1442"/>
        <w:jc w:val="left"/>
        <w:rPr>
          <w:u w:val="none"/>
        </w:rPr>
      </w:pPr>
      <w:bookmarkStart w:name="_TOC_250050" w:id="18"/>
      <w:r>
        <w:rPr>
          <w:u w:val="thick"/>
        </w:rPr>
        <w:t>Patent</w:t>
      </w:r>
      <w:r>
        <w:rPr>
          <w:spacing w:val="1"/>
          <w:u w:val="thick"/>
        </w:rPr>
        <w:t> </w:t>
      </w:r>
      <w:bookmarkEnd w:id="18"/>
      <w:r>
        <w:rPr>
          <w:u w:val="thick"/>
        </w:rPr>
        <w:t>Consideration</w:t>
      </w:r>
    </w:p>
    <w:p>
      <w:pPr>
        <w:pStyle w:val="BodyText"/>
        <w:spacing w:before="4"/>
        <w:rPr>
          <w:b/>
          <w:sz w:val="12"/>
        </w:rPr>
      </w:pPr>
    </w:p>
    <w:p>
      <w:pPr>
        <w:pStyle w:val="ListParagraph"/>
        <w:numPr>
          <w:ilvl w:val="2"/>
          <w:numId w:val="26"/>
        </w:numPr>
        <w:tabs>
          <w:tab w:pos="2661" w:val="left" w:leader="none"/>
          <w:tab w:pos="2662" w:val="left" w:leader="none"/>
        </w:tabs>
        <w:spacing w:line="242" w:lineRule="auto" w:before="92" w:after="0"/>
        <w:ind w:left="1220" w:right="1338" w:firstLine="720"/>
        <w:jc w:val="left"/>
        <w:rPr>
          <w:sz w:val="21"/>
        </w:rPr>
      </w:pPr>
      <w:r>
        <w:rPr>
          <w:sz w:val="21"/>
        </w:rPr>
        <w:t>The Patent Reverse Earnout Amount shall be payable by the Purchaser to the Shareholders subject to the following terms and</w:t>
      </w:r>
      <w:r>
        <w:rPr>
          <w:spacing w:val="-7"/>
          <w:sz w:val="21"/>
        </w:rPr>
        <w:t> </w:t>
      </w:r>
      <w:r>
        <w:rPr>
          <w:sz w:val="21"/>
        </w:rPr>
        <w:t>conditions:</w:t>
      </w:r>
    </w:p>
    <w:p>
      <w:pPr>
        <w:pStyle w:val="BodyText"/>
        <w:spacing w:before="10"/>
        <w:rPr>
          <w:sz w:val="20"/>
        </w:rPr>
      </w:pPr>
    </w:p>
    <w:p>
      <w:pPr>
        <w:pStyle w:val="ListParagraph"/>
        <w:numPr>
          <w:ilvl w:val="0"/>
          <w:numId w:val="27"/>
        </w:numPr>
        <w:tabs>
          <w:tab w:pos="2662" w:val="left" w:leader="none"/>
        </w:tabs>
        <w:spacing w:line="240" w:lineRule="auto" w:before="0" w:after="0"/>
        <w:ind w:left="2662" w:right="1331" w:hanging="721"/>
        <w:jc w:val="both"/>
        <w:rPr>
          <w:sz w:val="21"/>
        </w:rPr>
      </w:pPr>
      <w:r>
        <w:rPr>
          <w:sz w:val="21"/>
          <w:u w:val="single"/>
        </w:rPr>
        <w:t>Patent Reverse Earnout Note</w:t>
      </w:r>
      <w:r>
        <w:rPr>
          <w:sz w:val="21"/>
        </w:rPr>
        <w:t>. Subject to the conditions set forth in this Section 2.06, the</w:t>
      </w:r>
      <w:r>
        <w:rPr>
          <w:spacing w:val="-6"/>
          <w:sz w:val="21"/>
        </w:rPr>
        <w:t> </w:t>
      </w:r>
      <w:r>
        <w:rPr>
          <w:sz w:val="21"/>
        </w:rPr>
        <w:t>Shareholders</w:t>
      </w:r>
      <w:r>
        <w:rPr>
          <w:spacing w:val="-2"/>
          <w:sz w:val="21"/>
        </w:rPr>
        <w:t> </w:t>
      </w:r>
      <w:r>
        <w:rPr>
          <w:sz w:val="21"/>
        </w:rPr>
        <w:t>shall</w:t>
      </w:r>
      <w:r>
        <w:rPr>
          <w:spacing w:val="-7"/>
          <w:sz w:val="21"/>
        </w:rPr>
        <w:t> </w:t>
      </w:r>
      <w:r>
        <w:rPr>
          <w:sz w:val="21"/>
        </w:rPr>
        <w:t>be</w:t>
      </w:r>
      <w:r>
        <w:rPr>
          <w:spacing w:val="-6"/>
          <w:sz w:val="21"/>
        </w:rPr>
        <w:t> </w:t>
      </w:r>
      <w:r>
        <w:rPr>
          <w:sz w:val="21"/>
        </w:rPr>
        <w:t>entitled</w:t>
      </w:r>
      <w:r>
        <w:rPr>
          <w:spacing w:val="-6"/>
          <w:sz w:val="21"/>
        </w:rPr>
        <w:t> </w:t>
      </w:r>
      <w:r>
        <w:rPr>
          <w:sz w:val="21"/>
        </w:rPr>
        <w:t>to</w:t>
      </w:r>
      <w:r>
        <w:rPr>
          <w:spacing w:val="-6"/>
          <w:sz w:val="21"/>
        </w:rPr>
        <w:t> </w:t>
      </w:r>
      <w:r>
        <w:rPr>
          <w:sz w:val="21"/>
        </w:rPr>
        <w:t>the</w:t>
      </w:r>
      <w:r>
        <w:rPr>
          <w:spacing w:val="-5"/>
          <w:sz w:val="21"/>
        </w:rPr>
        <w:t> </w:t>
      </w:r>
      <w:r>
        <w:rPr>
          <w:sz w:val="21"/>
        </w:rPr>
        <w:t>Patent</w:t>
      </w:r>
      <w:r>
        <w:rPr>
          <w:spacing w:val="-5"/>
          <w:sz w:val="21"/>
        </w:rPr>
        <w:t> </w:t>
      </w:r>
      <w:r>
        <w:rPr>
          <w:sz w:val="21"/>
        </w:rPr>
        <w:t>Reverse</w:t>
      </w:r>
      <w:r>
        <w:rPr>
          <w:spacing w:val="-6"/>
          <w:sz w:val="21"/>
        </w:rPr>
        <w:t> </w:t>
      </w:r>
      <w:r>
        <w:rPr>
          <w:sz w:val="21"/>
        </w:rPr>
        <w:t>Earnout</w:t>
      </w:r>
      <w:r>
        <w:rPr>
          <w:spacing w:val="-5"/>
          <w:sz w:val="21"/>
        </w:rPr>
        <w:t> </w:t>
      </w:r>
      <w:r>
        <w:rPr>
          <w:sz w:val="21"/>
        </w:rPr>
        <w:t>Amount,</w:t>
      </w:r>
      <w:r>
        <w:rPr>
          <w:spacing w:val="-6"/>
          <w:sz w:val="21"/>
        </w:rPr>
        <w:t> </w:t>
      </w:r>
      <w:r>
        <w:rPr>
          <w:sz w:val="21"/>
        </w:rPr>
        <w:t>or</w:t>
      </w:r>
      <w:r>
        <w:rPr>
          <w:spacing w:val="-2"/>
          <w:sz w:val="21"/>
        </w:rPr>
        <w:t> </w:t>
      </w:r>
      <w:r>
        <w:rPr>
          <w:sz w:val="21"/>
        </w:rPr>
        <w:t>a</w:t>
      </w:r>
      <w:r>
        <w:rPr>
          <w:spacing w:val="-6"/>
          <w:sz w:val="21"/>
        </w:rPr>
        <w:t> </w:t>
      </w:r>
      <w:r>
        <w:rPr>
          <w:sz w:val="21"/>
        </w:rPr>
        <w:t>portion of the Patent Reverse Earnout Amount, as the case may be. The Parties agree that the Purchaser's obligation to pay the Patent Reverse Earnout Amount, or a portion of the Patent Reverse Earnout Amount, as the case may be, in respect of the Patent Reverse Earnout Period will </w:t>
      </w:r>
      <w:r>
        <w:rPr>
          <w:spacing w:val="3"/>
          <w:sz w:val="21"/>
        </w:rPr>
        <w:t>be </w:t>
      </w:r>
      <w:r>
        <w:rPr>
          <w:sz w:val="21"/>
        </w:rPr>
        <w:t>evidenced by the issuance of the Patent Reverse Earnout</w:t>
      </w:r>
      <w:r>
        <w:rPr>
          <w:spacing w:val="-4"/>
          <w:sz w:val="21"/>
        </w:rPr>
        <w:t> </w:t>
      </w:r>
      <w:r>
        <w:rPr>
          <w:sz w:val="21"/>
        </w:rPr>
        <w:t>Note,</w:t>
      </w:r>
      <w:r>
        <w:rPr>
          <w:spacing w:val="-4"/>
          <w:sz w:val="21"/>
        </w:rPr>
        <w:t> </w:t>
      </w:r>
      <w:r>
        <w:rPr>
          <w:sz w:val="21"/>
        </w:rPr>
        <w:t>the</w:t>
      </w:r>
      <w:r>
        <w:rPr>
          <w:spacing w:val="-4"/>
          <w:sz w:val="21"/>
        </w:rPr>
        <w:t> </w:t>
      </w:r>
      <w:r>
        <w:rPr>
          <w:sz w:val="21"/>
        </w:rPr>
        <w:t>principal</w:t>
      </w:r>
      <w:r>
        <w:rPr>
          <w:spacing w:val="-14"/>
          <w:sz w:val="21"/>
        </w:rPr>
        <w:t> </w:t>
      </w:r>
      <w:r>
        <w:rPr>
          <w:sz w:val="21"/>
        </w:rPr>
        <w:t>amount</w:t>
      </w:r>
      <w:r>
        <w:rPr>
          <w:spacing w:val="-4"/>
          <w:sz w:val="21"/>
        </w:rPr>
        <w:t> </w:t>
      </w:r>
      <w:r>
        <w:rPr>
          <w:sz w:val="21"/>
        </w:rPr>
        <w:t>of</w:t>
      </w:r>
      <w:r>
        <w:rPr>
          <w:spacing w:val="-4"/>
          <w:sz w:val="21"/>
        </w:rPr>
        <w:t> </w:t>
      </w:r>
      <w:r>
        <w:rPr>
          <w:sz w:val="21"/>
        </w:rPr>
        <w:t>which</w:t>
      </w:r>
      <w:r>
        <w:rPr>
          <w:spacing w:val="-11"/>
          <w:sz w:val="21"/>
        </w:rPr>
        <w:t> </w:t>
      </w:r>
      <w:r>
        <w:rPr>
          <w:sz w:val="21"/>
        </w:rPr>
        <w:t>shall</w:t>
      </w:r>
      <w:r>
        <w:rPr>
          <w:spacing w:val="-6"/>
          <w:sz w:val="21"/>
        </w:rPr>
        <w:t> </w:t>
      </w:r>
      <w:r>
        <w:rPr>
          <w:sz w:val="21"/>
        </w:rPr>
        <w:t>be</w:t>
      </w:r>
      <w:r>
        <w:rPr>
          <w:spacing w:val="-10"/>
          <w:sz w:val="21"/>
        </w:rPr>
        <w:t> </w:t>
      </w:r>
      <w:r>
        <w:rPr>
          <w:sz w:val="21"/>
        </w:rPr>
        <w:t>subject</w:t>
      </w:r>
      <w:r>
        <w:rPr>
          <w:spacing w:val="-11"/>
          <w:sz w:val="21"/>
        </w:rPr>
        <w:t> </w:t>
      </w:r>
      <w:r>
        <w:rPr>
          <w:spacing w:val="3"/>
          <w:sz w:val="21"/>
        </w:rPr>
        <w:t>to</w:t>
      </w:r>
      <w:r>
        <w:rPr>
          <w:spacing w:val="-11"/>
          <w:sz w:val="21"/>
        </w:rPr>
        <w:t> </w:t>
      </w:r>
      <w:r>
        <w:rPr>
          <w:sz w:val="21"/>
        </w:rPr>
        <w:t>downward</w:t>
      </w:r>
      <w:r>
        <w:rPr>
          <w:spacing w:val="-4"/>
          <w:sz w:val="21"/>
        </w:rPr>
        <w:t> </w:t>
      </w:r>
      <w:r>
        <w:rPr>
          <w:sz w:val="21"/>
        </w:rPr>
        <w:t>reduction</w:t>
      </w:r>
      <w:r>
        <w:rPr>
          <w:spacing w:val="-4"/>
          <w:sz w:val="21"/>
        </w:rPr>
        <w:t> </w:t>
      </w:r>
      <w:r>
        <w:rPr>
          <w:sz w:val="21"/>
        </w:rPr>
        <w:t>in accordance with this Section</w:t>
      </w:r>
      <w:r>
        <w:rPr>
          <w:spacing w:val="-3"/>
          <w:sz w:val="21"/>
        </w:rPr>
        <w:t> </w:t>
      </w:r>
      <w:r>
        <w:rPr>
          <w:sz w:val="21"/>
        </w:rPr>
        <w:t>2.06.</w:t>
      </w:r>
    </w:p>
    <w:p>
      <w:pPr>
        <w:pStyle w:val="BodyText"/>
        <w:spacing w:before="6"/>
        <w:rPr>
          <w:sz w:val="20"/>
        </w:rPr>
      </w:pPr>
    </w:p>
    <w:p>
      <w:pPr>
        <w:pStyle w:val="ListParagraph"/>
        <w:numPr>
          <w:ilvl w:val="0"/>
          <w:numId w:val="27"/>
        </w:numPr>
        <w:tabs>
          <w:tab w:pos="2662" w:val="left" w:leader="none"/>
        </w:tabs>
        <w:spacing w:line="240" w:lineRule="auto" w:before="0" w:after="0"/>
        <w:ind w:left="2662" w:right="1334" w:hanging="721"/>
        <w:jc w:val="both"/>
        <w:rPr>
          <w:sz w:val="21"/>
        </w:rPr>
      </w:pPr>
      <w:r>
        <w:rPr>
          <w:sz w:val="21"/>
          <w:u w:val="single"/>
        </w:rPr>
        <w:t>Patent Fiscal Statement</w:t>
      </w:r>
      <w:r>
        <w:rPr>
          <w:sz w:val="21"/>
        </w:rPr>
        <w:t>. Within </w:t>
      </w:r>
      <w:r>
        <w:rPr>
          <w:spacing w:val="3"/>
          <w:sz w:val="21"/>
        </w:rPr>
        <w:t>30 </w:t>
      </w:r>
      <w:r>
        <w:rPr>
          <w:sz w:val="21"/>
        </w:rPr>
        <w:t>days of the third year anniversary of the Closing Date (such 36-month period, the "</w:t>
      </w:r>
      <w:r>
        <w:rPr>
          <w:b/>
          <w:sz w:val="21"/>
        </w:rPr>
        <w:t>Patent Reverse Earnout Period</w:t>
      </w:r>
      <w:r>
        <w:rPr>
          <w:sz w:val="21"/>
        </w:rPr>
        <w:t>"), the Purchaser shall</w:t>
      </w:r>
      <w:r>
        <w:rPr>
          <w:spacing w:val="-15"/>
          <w:sz w:val="21"/>
        </w:rPr>
        <w:t> </w:t>
      </w:r>
      <w:r>
        <w:rPr>
          <w:sz w:val="21"/>
        </w:rPr>
        <w:t>deliver</w:t>
      </w:r>
      <w:r>
        <w:rPr>
          <w:spacing w:val="-16"/>
          <w:sz w:val="21"/>
        </w:rPr>
        <w:t> </w:t>
      </w:r>
      <w:r>
        <w:rPr>
          <w:sz w:val="21"/>
        </w:rPr>
        <w:t>to</w:t>
      </w:r>
      <w:r>
        <w:rPr>
          <w:spacing w:val="-13"/>
          <w:sz w:val="21"/>
        </w:rPr>
        <w:t> </w:t>
      </w:r>
      <w:r>
        <w:rPr>
          <w:sz w:val="21"/>
        </w:rPr>
        <w:t>the</w:t>
      </w:r>
      <w:r>
        <w:rPr>
          <w:spacing w:val="-12"/>
          <w:sz w:val="21"/>
        </w:rPr>
        <w:t> </w:t>
      </w:r>
      <w:r>
        <w:rPr>
          <w:sz w:val="21"/>
        </w:rPr>
        <w:t>Shareholders</w:t>
      </w:r>
      <w:r>
        <w:rPr>
          <w:spacing w:val="-15"/>
          <w:sz w:val="21"/>
        </w:rPr>
        <w:t> </w:t>
      </w:r>
      <w:r>
        <w:rPr>
          <w:sz w:val="21"/>
        </w:rPr>
        <w:t>a</w:t>
      </w:r>
      <w:r>
        <w:rPr>
          <w:spacing w:val="-18"/>
          <w:sz w:val="21"/>
        </w:rPr>
        <w:t> </w:t>
      </w:r>
      <w:r>
        <w:rPr>
          <w:sz w:val="21"/>
        </w:rPr>
        <w:t>financial</w:t>
      </w:r>
      <w:r>
        <w:rPr>
          <w:spacing w:val="-15"/>
          <w:sz w:val="21"/>
        </w:rPr>
        <w:t> </w:t>
      </w:r>
      <w:r>
        <w:rPr>
          <w:sz w:val="21"/>
        </w:rPr>
        <w:t>statement</w:t>
      </w:r>
      <w:r>
        <w:rPr>
          <w:spacing w:val="-19"/>
          <w:sz w:val="21"/>
        </w:rPr>
        <w:t> </w:t>
      </w:r>
      <w:r>
        <w:rPr>
          <w:sz w:val="21"/>
        </w:rPr>
        <w:t>(the</w:t>
      </w:r>
      <w:r>
        <w:rPr>
          <w:spacing w:val="-7"/>
          <w:sz w:val="21"/>
        </w:rPr>
        <w:t> </w:t>
      </w:r>
      <w:r>
        <w:rPr>
          <w:sz w:val="21"/>
        </w:rPr>
        <w:t>"</w:t>
      </w:r>
      <w:r>
        <w:rPr>
          <w:b/>
          <w:sz w:val="21"/>
        </w:rPr>
        <w:t>Patent</w:t>
      </w:r>
      <w:r>
        <w:rPr>
          <w:b/>
          <w:spacing w:val="-15"/>
          <w:sz w:val="21"/>
        </w:rPr>
        <w:t> </w:t>
      </w:r>
      <w:r>
        <w:rPr>
          <w:b/>
          <w:sz w:val="21"/>
        </w:rPr>
        <w:t>Fiscal</w:t>
      </w:r>
      <w:r>
        <w:rPr>
          <w:b/>
          <w:spacing w:val="-12"/>
          <w:sz w:val="21"/>
        </w:rPr>
        <w:t> </w:t>
      </w:r>
      <w:r>
        <w:rPr>
          <w:b/>
          <w:sz w:val="21"/>
        </w:rPr>
        <w:t>Statement</w:t>
      </w:r>
      <w:r>
        <w:rPr>
          <w:sz w:val="21"/>
        </w:rPr>
        <w:t>") in respect of the Patent Reverse Earnout Period and a statement setting out the Specified</w:t>
      </w:r>
      <w:r>
        <w:rPr>
          <w:spacing w:val="-16"/>
          <w:sz w:val="21"/>
        </w:rPr>
        <w:t> </w:t>
      </w:r>
      <w:r>
        <w:rPr>
          <w:sz w:val="21"/>
        </w:rPr>
        <w:t>Patents</w:t>
      </w:r>
      <w:r>
        <w:rPr>
          <w:spacing w:val="-13"/>
          <w:sz w:val="21"/>
        </w:rPr>
        <w:t> </w:t>
      </w:r>
      <w:r>
        <w:rPr>
          <w:sz w:val="21"/>
        </w:rPr>
        <w:t>Calculation</w:t>
      </w:r>
      <w:r>
        <w:rPr>
          <w:spacing w:val="-14"/>
          <w:sz w:val="21"/>
        </w:rPr>
        <w:t> </w:t>
      </w:r>
      <w:r>
        <w:rPr>
          <w:sz w:val="21"/>
        </w:rPr>
        <w:t>(the</w:t>
      </w:r>
      <w:r>
        <w:rPr>
          <w:spacing w:val="-15"/>
          <w:sz w:val="21"/>
        </w:rPr>
        <w:t> </w:t>
      </w:r>
      <w:r>
        <w:rPr>
          <w:sz w:val="21"/>
        </w:rPr>
        <w:t>"</w:t>
      </w:r>
      <w:r>
        <w:rPr>
          <w:b/>
          <w:sz w:val="21"/>
        </w:rPr>
        <w:t>Patent</w:t>
      </w:r>
      <w:r>
        <w:rPr>
          <w:b/>
          <w:spacing w:val="-13"/>
          <w:sz w:val="21"/>
        </w:rPr>
        <w:t> </w:t>
      </w:r>
      <w:r>
        <w:rPr>
          <w:b/>
          <w:sz w:val="21"/>
        </w:rPr>
        <w:t>Reverse</w:t>
      </w:r>
      <w:r>
        <w:rPr>
          <w:b/>
          <w:spacing w:val="-9"/>
          <w:sz w:val="21"/>
        </w:rPr>
        <w:t> </w:t>
      </w:r>
      <w:r>
        <w:rPr>
          <w:b/>
          <w:sz w:val="21"/>
        </w:rPr>
        <w:t>Earnout</w:t>
      </w:r>
      <w:r>
        <w:rPr>
          <w:b/>
          <w:spacing w:val="-12"/>
          <w:sz w:val="21"/>
        </w:rPr>
        <w:t> </w:t>
      </w:r>
      <w:r>
        <w:rPr>
          <w:b/>
          <w:sz w:val="21"/>
        </w:rPr>
        <w:t>Statement</w:t>
      </w:r>
      <w:r>
        <w:rPr>
          <w:sz w:val="21"/>
        </w:rPr>
        <w:t>").</w:t>
      </w:r>
      <w:r>
        <w:rPr>
          <w:spacing w:val="-16"/>
          <w:sz w:val="21"/>
        </w:rPr>
        <w:t> </w:t>
      </w:r>
      <w:r>
        <w:rPr>
          <w:sz w:val="21"/>
        </w:rPr>
        <w:t>The</w:t>
      </w:r>
      <w:r>
        <w:rPr>
          <w:spacing w:val="-15"/>
          <w:sz w:val="21"/>
        </w:rPr>
        <w:t> </w:t>
      </w:r>
      <w:r>
        <w:rPr>
          <w:sz w:val="21"/>
        </w:rPr>
        <w:t>Patent Reverse Earnout Statement shall be prepared in accordance with GAAP,</w:t>
      </w:r>
      <w:r>
        <w:rPr>
          <w:spacing w:val="-36"/>
          <w:sz w:val="21"/>
        </w:rPr>
        <w:t> </w:t>
      </w:r>
      <w:r>
        <w:rPr>
          <w:sz w:val="21"/>
        </w:rPr>
        <w:t>consistently applied and the Patent Fiscal Statement shall be prepared in accordance </w:t>
      </w:r>
      <w:r>
        <w:rPr>
          <w:spacing w:val="2"/>
          <w:sz w:val="21"/>
        </w:rPr>
        <w:t>with </w:t>
      </w:r>
      <w:r>
        <w:rPr>
          <w:sz w:val="21"/>
        </w:rPr>
        <w:t>the related Patent Fiscal Statements and with methodology used and assumptions made by the Company in the preparation of Schedule</w:t>
      </w:r>
      <w:r>
        <w:rPr>
          <w:spacing w:val="2"/>
          <w:sz w:val="21"/>
        </w:rPr>
        <w:t> </w:t>
      </w:r>
      <w:r>
        <w:rPr>
          <w:sz w:val="21"/>
        </w:rPr>
        <w:t>F.</w:t>
      </w:r>
    </w:p>
    <w:p>
      <w:pPr>
        <w:pStyle w:val="BodyText"/>
        <w:spacing w:before="5"/>
      </w:pPr>
    </w:p>
    <w:p>
      <w:pPr>
        <w:pStyle w:val="ListParagraph"/>
        <w:numPr>
          <w:ilvl w:val="0"/>
          <w:numId w:val="27"/>
        </w:numPr>
        <w:tabs>
          <w:tab w:pos="2662" w:val="left" w:leader="none"/>
        </w:tabs>
        <w:spacing w:line="240" w:lineRule="auto" w:before="1" w:after="0"/>
        <w:ind w:left="2662" w:right="1333" w:hanging="721"/>
        <w:jc w:val="both"/>
        <w:rPr>
          <w:sz w:val="21"/>
        </w:rPr>
      </w:pPr>
      <w:r>
        <w:rPr>
          <w:sz w:val="21"/>
          <w:u w:val="single"/>
        </w:rPr>
        <w:t>Patent Reverse Earnout Note Principal Amount Reduction</w:t>
      </w:r>
      <w:r>
        <w:rPr>
          <w:sz w:val="21"/>
        </w:rPr>
        <w:t>. </w:t>
      </w:r>
      <w:r>
        <w:rPr>
          <w:spacing w:val="2"/>
          <w:sz w:val="21"/>
        </w:rPr>
        <w:t>For </w:t>
      </w:r>
      <w:r>
        <w:rPr>
          <w:sz w:val="21"/>
        </w:rPr>
        <w:t>the Patent Reverse Earnout Period, the principal amount owing under the Patent Reverse Earnout Note will </w:t>
      </w:r>
      <w:r>
        <w:rPr>
          <w:spacing w:val="3"/>
          <w:sz w:val="21"/>
        </w:rPr>
        <w:t>be </w:t>
      </w:r>
      <w:r>
        <w:rPr>
          <w:sz w:val="21"/>
        </w:rPr>
        <w:t>reduced by an amount equal to the amount by which the Specified Patents Calculation</w:t>
      </w:r>
      <w:r>
        <w:rPr>
          <w:spacing w:val="-5"/>
          <w:sz w:val="21"/>
        </w:rPr>
        <w:t> </w:t>
      </w:r>
      <w:r>
        <w:rPr>
          <w:sz w:val="21"/>
        </w:rPr>
        <w:t>is</w:t>
      </w:r>
      <w:r>
        <w:rPr>
          <w:spacing w:val="-8"/>
          <w:sz w:val="21"/>
        </w:rPr>
        <w:t> </w:t>
      </w:r>
      <w:r>
        <w:rPr>
          <w:sz w:val="21"/>
        </w:rPr>
        <w:t>less</w:t>
      </w:r>
      <w:r>
        <w:rPr>
          <w:spacing w:val="-9"/>
          <w:sz w:val="21"/>
        </w:rPr>
        <w:t> </w:t>
      </w:r>
      <w:r>
        <w:rPr>
          <w:sz w:val="21"/>
        </w:rPr>
        <w:t>than</w:t>
      </w:r>
      <w:r>
        <w:rPr>
          <w:spacing w:val="-4"/>
          <w:sz w:val="21"/>
        </w:rPr>
        <w:t> </w:t>
      </w:r>
      <w:r>
        <w:rPr>
          <w:sz w:val="21"/>
        </w:rPr>
        <w:t>the</w:t>
      </w:r>
      <w:r>
        <w:rPr>
          <w:spacing w:val="-6"/>
          <w:sz w:val="21"/>
        </w:rPr>
        <w:t> </w:t>
      </w:r>
      <w:r>
        <w:rPr>
          <w:sz w:val="21"/>
        </w:rPr>
        <w:t>Patent</w:t>
      </w:r>
      <w:r>
        <w:rPr>
          <w:spacing w:val="-12"/>
          <w:sz w:val="21"/>
        </w:rPr>
        <w:t> </w:t>
      </w:r>
      <w:r>
        <w:rPr>
          <w:sz w:val="21"/>
        </w:rPr>
        <w:t>Reverse</w:t>
      </w:r>
      <w:r>
        <w:rPr>
          <w:spacing w:val="-12"/>
          <w:sz w:val="21"/>
        </w:rPr>
        <w:t> </w:t>
      </w:r>
      <w:r>
        <w:rPr>
          <w:sz w:val="21"/>
        </w:rPr>
        <w:t>Earnout</w:t>
      </w:r>
      <w:r>
        <w:rPr>
          <w:spacing w:val="-12"/>
          <w:sz w:val="21"/>
        </w:rPr>
        <w:t> </w:t>
      </w:r>
      <w:r>
        <w:rPr>
          <w:sz w:val="21"/>
        </w:rPr>
        <w:t>Amount,</w:t>
      </w:r>
      <w:r>
        <w:rPr>
          <w:spacing w:val="-6"/>
          <w:sz w:val="21"/>
        </w:rPr>
        <w:t> </w:t>
      </w:r>
      <w:r>
        <w:rPr>
          <w:sz w:val="21"/>
        </w:rPr>
        <w:t>if</w:t>
      </w:r>
      <w:r>
        <w:rPr>
          <w:spacing w:val="-5"/>
          <w:sz w:val="21"/>
        </w:rPr>
        <w:t> </w:t>
      </w:r>
      <w:r>
        <w:rPr>
          <w:sz w:val="21"/>
        </w:rPr>
        <w:t>any.</w:t>
      </w:r>
      <w:r>
        <w:rPr>
          <w:spacing w:val="-12"/>
          <w:sz w:val="21"/>
        </w:rPr>
        <w:t> </w:t>
      </w:r>
      <w:r>
        <w:rPr>
          <w:sz w:val="21"/>
        </w:rPr>
        <w:t>Subject</w:t>
      </w:r>
      <w:r>
        <w:rPr>
          <w:spacing w:val="-13"/>
          <w:sz w:val="21"/>
        </w:rPr>
        <w:t> </w:t>
      </w:r>
      <w:r>
        <w:rPr>
          <w:sz w:val="21"/>
        </w:rPr>
        <w:t>to</w:t>
      </w:r>
      <w:r>
        <w:rPr>
          <w:spacing w:val="-13"/>
          <w:sz w:val="21"/>
        </w:rPr>
        <w:t> </w:t>
      </w:r>
      <w:r>
        <w:rPr>
          <w:sz w:val="21"/>
        </w:rPr>
        <w:t>Section 2.06(2), all amounts owed by the Purchaser under the Patent Reverse Earnout Note will</w:t>
      </w:r>
      <w:r>
        <w:rPr>
          <w:spacing w:val="-16"/>
          <w:sz w:val="21"/>
        </w:rPr>
        <w:t> </w:t>
      </w:r>
      <w:r>
        <w:rPr>
          <w:spacing w:val="3"/>
          <w:sz w:val="21"/>
        </w:rPr>
        <w:t>be</w:t>
      </w:r>
      <w:r>
        <w:rPr>
          <w:spacing w:val="-12"/>
          <w:sz w:val="21"/>
        </w:rPr>
        <w:t> </w:t>
      </w:r>
      <w:r>
        <w:rPr>
          <w:sz w:val="21"/>
        </w:rPr>
        <w:t>payable</w:t>
      </w:r>
      <w:r>
        <w:rPr>
          <w:spacing w:val="-13"/>
          <w:sz w:val="21"/>
        </w:rPr>
        <w:t> </w:t>
      </w:r>
      <w:r>
        <w:rPr>
          <w:sz w:val="21"/>
        </w:rPr>
        <w:t>to</w:t>
      </w:r>
      <w:r>
        <w:rPr>
          <w:spacing w:val="-11"/>
          <w:sz w:val="21"/>
        </w:rPr>
        <w:t> </w:t>
      </w:r>
      <w:r>
        <w:rPr>
          <w:sz w:val="21"/>
        </w:rPr>
        <w:t>Shareholders'</w:t>
      </w:r>
      <w:r>
        <w:rPr>
          <w:spacing w:val="-9"/>
          <w:sz w:val="21"/>
        </w:rPr>
        <w:t> </w:t>
      </w:r>
      <w:r>
        <w:rPr>
          <w:sz w:val="21"/>
        </w:rPr>
        <w:t>Counsel,</w:t>
      </w:r>
      <w:r>
        <w:rPr>
          <w:spacing w:val="-13"/>
          <w:sz w:val="21"/>
        </w:rPr>
        <w:t> </w:t>
      </w:r>
      <w:r>
        <w:rPr>
          <w:sz w:val="21"/>
        </w:rPr>
        <w:t>in</w:t>
      </w:r>
      <w:r>
        <w:rPr>
          <w:spacing w:val="-12"/>
          <w:sz w:val="21"/>
        </w:rPr>
        <w:t> </w:t>
      </w:r>
      <w:r>
        <w:rPr>
          <w:sz w:val="21"/>
        </w:rPr>
        <w:t>trust</w:t>
      </w:r>
      <w:r>
        <w:rPr>
          <w:spacing w:val="-13"/>
          <w:sz w:val="21"/>
        </w:rPr>
        <w:t> </w:t>
      </w:r>
      <w:r>
        <w:rPr>
          <w:sz w:val="21"/>
        </w:rPr>
        <w:t>for</w:t>
      </w:r>
      <w:r>
        <w:rPr>
          <w:spacing w:val="-9"/>
          <w:sz w:val="21"/>
        </w:rPr>
        <w:t> </w:t>
      </w:r>
      <w:r>
        <w:rPr>
          <w:sz w:val="21"/>
        </w:rPr>
        <w:t>the</w:t>
      </w:r>
      <w:r>
        <w:rPr>
          <w:spacing w:val="-13"/>
          <w:sz w:val="21"/>
        </w:rPr>
        <w:t> </w:t>
      </w:r>
      <w:r>
        <w:rPr>
          <w:sz w:val="21"/>
        </w:rPr>
        <w:t>Shareholders,</w:t>
      </w:r>
      <w:r>
        <w:rPr>
          <w:spacing w:val="-12"/>
          <w:sz w:val="21"/>
        </w:rPr>
        <w:t> </w:t>
      </w:r>
      <w:r>
        <w:rPr>
          <w:sz w:val="21"/>
        </w:rPr>
        <w:t>by</w:t>
      </w:r>
      <w:r>
        <w:rPr>
          <w:spacing w:val="-9"/>
          <w:sz w:val="21"/>
        </w:rPr>
        <w:t> </w:t>
      </w:r>
      <w:r>
        <w:rPr>
          <w:sz w:val="21"/>
        </w:rPr>
        <w:t>wire</w:t>
      </w:r>
      <w:r>
        <w:rPr>
          <w:spacing w:val="-12"/>
          <w:sz w:val="21"/>
        </w:rPr>
        <w:t> </w:t>
      </w:r>
      <w:r>
        <w:rPr>
          <w:sz w:val="21"/>
        </w:rPr>
        <w:t>transfer of immediately available funds within (i) 46 days of the end of the Patent Reverse Earnout</w:t>
      </w:r>
      <w:r>
        <w:rPr>
          <w:spacing w:val="-7"/>
          <w:sz w:val="21"/>
        </w:rPr>
        <w:t> </w:t>
      </w:r>
      <w:r>
        <w:rPr>
          <w:sz w:val="21"/>
        </w:rPr>
        <w:t>Period</w:t>
      </w:r>
      <w:r>
        <w:rPr>
          <w:spacing w:val="-13"/>
          <w:sz w:val="21"/>
        </w:rPr>
        <w:t> </w:t>
      </w:r>
      <w:r>
        <w:rPr>
          <w:sz w:val="21"/>
        </w:rPr>
        <w:t>or</w:t>
      </w:r>
      <w:r>
        <w:rPr>
          <w:spacing w:val="-11"/>
          <w:sz w:val="21"/>
        </w:rPr>
        <w:t> </w:t>
      </w:r>
      <w:r>
        <w:rPr>
          <w:sz w:val="21"/>
        </w:rPr>
        <w:t>(ii)</w:t>
      </w:r>
      <w:r>
        <w:rPr>
          <w:spacing w:val="-10"/>
          <w:sz w:val="21"/>
        </w:rPr>
        <w:t> </w:t>
      </w:r>
      <w:r>
        <w:rPr>
          <w:sz w:val="21"/>
        </w:rPr>
        <w:t>if</w:t>
      </w:r>
      <w:r>
        <w:rPr>
          <w:spacing w:val="-13"/>
          <w:sz w:val="21"/>
        </w:rPr>
        <w:t> </w:t>
      </w:r>
      <w:r>
        <w:rPr>
          <w:sz w:val="21"/>
        </w:rPr>
        <w:t>the</w:t>
      </w:r>
      <w:r>
        <w:rPr>
          <w:spacing w:val="-7"/>
          <w:sz w:val="21"/>
        </w:rPr>
        <w:t> </w:t>
      </w:r>
      <w:r>
        <w:rPr>
          <w:sz w:val="21"/>
        </w:rPr>
        <w:t>Seller</w:t>
      </w:r>
      <w:r>
        <w:rPr>
          <w:spacing w:val="-10"/>
          <w:sz w:val="21"/>
        </w:rPr>
        <w:t> </w:t>
      </w:r>
      <w:r>
        <w:rPr>
          <w:sz w:val="21"/>
        </w:rPr>
        <w:t>Representative</w:t>
      </w:r>
      <w:r>
        <w:rPr>
          <w:spacing w:val="-14"/>
          <w:sz w:val="21"/>
        </w:rPr>
        <w:t> </w:t>
      </w:r>
      <w:r>
        <w:rPr>
          <w:sz w:val="21"/>
        </w:rPr>
        <w:t>notifies</w:t>
      </w:r>
      <w:r>
        <w:rPr>
          <w:spacing w:val="-9"/>
          <w:sz w:val="21"/>
        </w:rPr>
        <w:t> </w:t>
      </w:r>
      <w:r>
        <w:rPr>
          <w:sz w:val="21"/>
        </w:rPr>
        <w:t>the</w:t>
      </w:r>
      <w:r>
        <w:rPr>
          <w:spacing w:val="-13"/>
          <w:sz w:val="21"/>
        </w:rPr>
        <w:t> </w:t>
      </w:r>
      <w:r>
        <w:rPr>
          <w:sz w:val="21"/>
        </w:rPr>
        <w:t>Purchaser</w:t>
      </w:r>
      <w:r>
        <w:rPr>
          <w:spacing w:val="-11"/>
          <w:sz w:val="21"/>
        </w:rPr>
        <w:t> </w:t>
      </w:r>
      <w:r>
        <w:rPr>
          <w:sz w:val="21"/>
        </w:rPr>
        <w:t>of</w:t>
      </w:r>
      <w:r>
        <w:rPr>
          <w:spacing w:val="-13"/>
          <w:sz w:val="21"/>
        </w:rPr>
        <w:t> </w:t>
      </w:r>
      <w:r>
        <w:rPr>
          <w:sz w:val="21"/>
        </w:rPr>
        <w:t>an</w:t>
      </w:r>
      <w:r>
        <w:rPr>
          <w:spacing w:val="-13"/>
          <w:sz w:val="21"/>
        </w:rPr>
        <w:t> </w:t>
      </w:r>
      <w:r>
        <w:rPr>
          <w:sz w:val="21"/>
        </w:rPr>
        <w:t>objection pursuant to Section 2.06(2), within five (5) Business Days of the resolution </w:t>
      </w:r>
      <w:r>
        <w:rPr>
          <w:spacing w:val="3"/>
          <w:sz w:val="21"/>
        </w:rPr>
        <w:t>of </w:t>
      </w:r>
      <w:r>
        <w:rPr>
          <w:sz w:val="21"/>
        </w:rPr>
        <w:t>such objection in accordance with Section</w:t>
      </w:r>
      <w:r>
        <w:rPr>
          <w:spacing w:val="-2"/>
          <w:sz w:val="21"/>
        </w:rPr>
        <w:t> </w:t>
      </w:r>
      <w:r>
        <w:rPr>
          <w:sz w:val="21"/>
        </w:rPr>
        <w:t>2.06(2).</w:t>
      </w:r>
    </w:p>
    <w:p>
      <w:pPr>
        <w:pStyle w:val="BodyText"/>
        <w:spacing w:before="6"/>
        <w:rPr>
          <w:sz w:val="20"/>
        </w:rPr>
      </w:pPr>
    </w:p>
    <w:p>
      <w:pPr>
        <w:pStyle w:val="ListParagraph"/>
        <w:numPr>
          <w:ilvl w:val="0"/>
          <w:numId w:val="27"/>
        </w:numPr>
        <w:tabs>
          <w:tab w:pos="2662" w:val="left" w:leader="none"/>
        </w:tabs>
        <w:spacing w:line="240" w:lineRule="auto" w:before="0" w:after="0"/>
        <w:ind w:left="2662" w:right="1337" w:hanging="721"/>
        <w:jc w:val="both"/>
        <w:rPr>
          <w:sz w:val="21"/>
        </w:rPr>
      </w:pPr>
      <w:r>
        <w:rPr>
          <w:sz w:val="21"/>
          <w:u w:val="single"/>
        </w:rPr>
        <w:t>Overage</w:t>
      </w:r>
      <w:r>
        <w:rPr>
          <w:sz w:val="21"/>
        </w:rPr>
        <w:t>. In the event that the Specified Patents Calculation amount is greater than the principal amount owing under the Patent Reverse Earnout Note, </w:t>
      </w:r>
      <w:r>
        <w:rPr>
          <w:spacing w:val="2"/>
          <w:sz w:val="21"/>
        </w:rPr>
        <w:t>then </w:t>
      </w:r>
      <w:r>
        <w:rPr>
          <w:sz w:val="21"/>
        </w:rPr>
        <w:t>the Purchaser</w:t>
      </w:r>
      <w:r>
        <w:rPr>
          <w:spacing w:val="-15"/>
          <w:sz w:val="21"/>
        </w:rPr>
        <w:t> </w:t>
      </w:r>
      <w:r>
        <w:rPr>
          <w:sz w:val="21"/>
        </w:rPr>
        <w:t>shall</w:t>
      </w:r>
      <w:r>
        <w:rPr>
          <w:spacing w:val="-14"/>
          <w:sz w:val="21"/>
        </w:rPr>
        <w:t> </w:t>
      </w:r>
      <w:r>
        <w:rPr>
          <w:sz w:val="21"/>
        </w:rPr>
        <w:t>pay</w:t>
      </w:r>
      <w:r>
        <w:rPr>
          <w:spacing w:val="-15"/>
          <w:sz w:val="21"/>
        </w:rPr>
        <w:t> </w:t>
      </w:r>
      <w:r>
        <w:rPr>
          <w:sz w:val="21"/>
        </w:rPr>
        <w:t>to</w:t>
      </w:r>
      <w:r>
        <w:rPr>
          <w:spacing w:val="-12"/>
          <w:sz w:val="21"/>
        </w:rPr>
        <w:t> </w:t>
      </w:r>
      <w:r>
        <w:rPr>
          <w:sz w:val="21"/>
        </w:rPr>
        <w:t>Shareholders'</w:t>
      </w:r>
      <w:r>
        <w:rPr>
          <w:spacing w:val="-14"/>
          <w:sz w:val="21"/>
        </w:rPr>
        <w:t> </w:t>
      </w:r>
      <w:r>
        <w:rPr>
          <w:sz w:val="21"/>
        </w:rPr>
        <w:t>Counsel,</w:t>
      </w:r>
      <w:r>
        <w:rPr>
          <w:spacing w:val="-12"/>
          <w:sz w:val="21"/>
        </w:rPr>
        <w:t> </w:t>
      </w:r>
      <w:r>
        <w:rPr>
          <w:sz w:val="21"/>
        </w:rPr>
        <w:t>in</w:t>
      </w:r>
      <w:r>
        <w:rPr>
          <w:spacing w:val="-12"/>
          <w:sz w:val="21"/>
        </w:rPr>
        <w:t> </w:t>
      </w:r>
      <w:r>
        <w:rPr>
          <w:sz w:val="21"/>
        </w:rPr>
        <w:t>trust</w:t>
      </w:r>
      <w:r>
        <w:rPr>
          <w:spacing w:val="-19"/>
          <w:sz w:val="21"/>
        </w:rPr>
        <w:t> </w:t>
      </w:r>
      <w:r>
        <w:rPr>
          <w:sz w:val="21"/>
        </w:rPr>
        <w:t>for</w:t>
      </w:r>
      <w:r>
        <w:rPr>
          <w:spacing w:val="-15"/>
          <w:sz w:val="21"/>
        </w:rPr>
        <w:t> </w:t>
      </w:r>
      <w:r>
        <w:rPr>
          <w:sz w:val="21"/>
        </w:rPr>
        <w:t>the</w:t>
      </w:r>
      <w:r>
        <w:rPr>
          <w:spacing w:val="-18"/>
          <w:sz w:val="21"/>
        </w:rPr>
        <w:t> </w:t>
      </w:r>
      <w:r>
        <w:rPr>
          <w:sz w:val="21"/>
        </w:rPr>
        <w:t>Shareholders,</w:t>
      </w:r>
      <w:r>
        <w:rPr>
          <w:spacing w:val="-19"/>
          <w:sz w:val="21"/>
        </w:rPr>
        <w:t> </w:t>
      </w:r>
      <w:r>
        <w:rPr>
          <w:sz w:val="21"/>
        </w:rPr>
        <w:t>an</w:t>
      </w:r>
      <w:r>
        <w:rPr>
          <w:spacing w:val="-11"/>
          <w:sz w:val="21"/>
        </w:rPr>
        <w:t> </w:t>
      </w:r>
      <w:r>
        <w:rPr>
          <w:sz w:val="21"/>
        </w:rPr>
        <w:t>amount equal to that delta (the "</w:t>
      </w:r>
      <w:r>
        <w:rPr>
          <w:b/>
          <w:sz w:val="21"/>
        </w:rPr>
        <w:t>Patent Overage Amount</w:t>
      </w:r>
      <w:r>
        <w:rPr>
          <w:sz w:val="21"/>
        </w:rPr>
        <w:t>").</w:t>
      </w:r>
    </w:p>
    <w:p>
      <w:pPr>
        <w:pStyle w:val="BodyText"/>
        <w:spacing w:before="2"/>
      </w:pPr>
    </w:p>
    <w:p>
      <w:pPr>
        <w:pStyle w:val="ListParagraph"/>
        <w:numPr>
          <w:ilvl w:val="0"/>
          <w:numId w:val="27"/>
        </w:numPr>
        <w:tabs>
          <w:tab w:pos="2662" w:val="left" w:leader="none"/>
        </w:tabs>
        <w:spacing w:line="240" w:lineRule="auto" w:before="1" w:after="0"/>
        <w:ind w:left="2662" w:right="1334" w:hanging="721"/>
        <w:jc w:val="both"/>
        <w:rPr>
          <w:sz w:val="21"/>
        </w:rPr>
      </w:pPr>
      <w:r>
        <w:rPr>
          <w:sz w:val="21"/>
        </w:rPr>
        <w:t>The</w:t>
      </w:r>
      <w:r>
        <w:rPr>
          <w:spacing w:val="-5"/>
          <w:sz w:val="21"/>
        </w:rPr>
        <w:t> </w:t>
      </w:r>
      <w:r>
        <w:rPr>
          <w:sz w:val="21"/>
        </w:rPr>
        <w:t>Patent</w:t>
      </w:r>
      <w:r>
        <w:rPr>
          <w:spacing w:val="-4"/>
          <w:sz w:val="21"/>
        </w:rPr>
        <w:t> </w:t>
      </w:r>
      <w:r>
        <w:rPr>
          <w:sz w:val="21"/>
        </w:rPr>
        <w:t>Overage</w:t>
      </w:r>
      <w:r>
        <w:rPr>
          <w:spacing w:val="-5"/>
          <w:sz w:val="21"/>
        </w:rPr>
        <w:t> </w:t>
      </w:r>
      <w:r>
        <w:rPr>
          <w:sz w:val="21"/>
        </w:rPr>
        <w:t>Amount,</w:t>
      </w:r>
      <w:r>
        <w:rPr>
          <w:spacing w:val="-4"/>
          <w:sz w:val="21"/>
        </w:rPr>
        <w:t> </w:t>
      </w:r>
      <w:r>
        <w:rPr>
          <w:sz w:val="21"/>
        </w:rPr>
        <w:t>if</w:t>
      </w:r>
      <w:r>
        <w:rPr>
          <w:spacing w:val="-4"/>
          <w:sz w:val="21"/>
        </w:rPr>
        <w:t> </w:t>
      </w:r>
      <w:r>
        <w:rPr>
          <w:sz w:val="21"/>
        </w:rPr>
        <w:t>any,</w:t>
      </w:r>
      <w:r>
        <w:rPr>
          <w:spacing w:val="-3"/>
          <w:sz w:val="21"/>
        </w:rPr>
        <w:t> </w:t>
      </w:r>
      <w:r>
        <w:rPr>
          <w:sz w:val="21"/>
        </w:rPr>
        <w:t>will</w:t>
      </w:r>
      <w:r>
        <w:rPr>
          <w:spacing w:val="-6"/>
          <w:sz w:val="21"/>
        </w:rPr>
        <w:t> </w:t>
      </w:r>
      <w:r>
        <w:rPr>
          <w:spacing w:val="2"/>
          <w:sz w:val="21"/>
        </w:rPr>
        <w:t>be</w:t>
      </w:r>
      <w:r>
        <w:rPr>
          <w:spacing w:val="-3"/>
          <w:sz w:val="21"/>
        </w:rPr>
        <w:t> </w:t>
      </w:r>
      <w:r>
        <w:rPr>
          <w:sz w:val="21"/>
        </w:rPr>
        <w:t>payable</w:t>
      </w:r>
      <w:r>
        <w:rPr>
          <w:spacing w:val="-4"/>
          <w:sz w:val="21"/>
        </w:rPr>
        <w:t> </w:t>
      </w:r>
      <w:r>
        <w:rPr>
          <w:sz w:val="21"/>
        </w:rPr>
        <w:t>to</w:t>
      </w:r>
      <w:r>
        <w:rPr>
          <w:spacing w:val="-5"/>
          <w:sz w:val="21"/>
        </w:rPr>
        <w:t> </w:t>
      </w:r>
      <w:r>
        <w:rPr>
          <w:sz w:val="21"/>
        </w:rPr>
        <w:t>Shareholders'</w:t>
      </w:r>
      <w:r>
        <w:rPr>
          <w:spacing w:val="-1"/>
          <w:sz w:val="21"/>
        </w:rPr>
        <w:t> </w:t>
      </w:r>
      <w:r>
        <w:rPr>
          <w:sz w:val="21"/>
        </w:rPr>
        <w:t>Counsel,</w:t>
      </w:r>
      <w:r>
        <w:rPr>
          <w:spacing w:val="-4"/>
          <w:sz w:val="21"/>
        </w:rPr>
        <w:t> </w:t>
      </w:r>
      <w:r>
        <w:rPr>
          <w:sz w:val="21"/>
        </w:rPr>
        <w:t>in</w:t>
      </w:r>
      <w:r>
        <w:rPr>
          <w:spacing w:val="-4"/>
          <w:sz w:val="21"/>
        </w:rPr>
        <w:t> </w:t>
      </w:r>
      <w:r>
        <w:rPr>
          <w:sz w:val="21"/>
        </w:rPr>
        <w:t>trust for</w:t>
      </w:r>
      <w:r>
        <w:rPr>
          <w:spacing w:val="-4"/>
          <w:sz w:val="21"/>
        </w:rPr>
        <w:t> </w:t>
      </w:r>
      <w:r>
        <w:rPr>
          <w:sz w:val="21"/>
        </w:rPr>
        <w:t>the</w:t>
      </w:r>
      <w:r>
        <w:rPr>
          <w:spacing w:val="-7"/>
          <w:sz w:val="21"/>
        </w:rPr>
        <w:t> </w:t>
      </w:r>
      <w:r>
        <w:rPr>
          <w:sz w:val="21"/>
        </w:rPr>
        <w:t>Shareholders,</w:t>
      </w:r>
      <w:r>
        <w:rPr>
          <w:spacing w:val="-7"/>
          <w:sz w:val="21"/>
        </w:rPr>
        <w:t> </w:t>
      </w:r>
      <w:r>
        <w:rPr>
          <w:sz w:val="21"/>
        </w:rPr>
        <w:t>by</w:t>
      </w:r>
      <w:r>
        <w:rPr>
          <w:spacing w:val="-4"/>
          <w:sz w:val="21"/>
        </w:rPr>
        <w:t> </w:t>
      </w:r>
      <w:r>
        <w:rPr>
          <w:sz w:val="21"/>
        </w:rPr>
        <w:t>wire</w:t>
      </w:r>
      <w:r>
        <w:rPr>
          <w:spacing w:val="-7"/>
          <w:sz w:val="21"/>
        </w:rPr>
        <w:t> </w:t>
      </w:r>
      <w:r>
        <w:rPr>
          <w:sz w:val="21"/>
        </w:rPr>
        <w:t>transfer</w:t>
      </w:r>
      <w:r>
        <w:rPr>
          <w:spacing w:val="-4"/>
          <w:sz w:val="21"/>
        </w:rPr>
        <w:t> </w:t>
      </w:r>
      <w:r>
        <w:rPr>
          <w:sz w:val="21"/>
        </w:rPr>
        <w:t>of</w:t>
      </w:r>
      <w:r>
        <w:rPr>
          <w:spacing w:val="-7"/>
          <w:sz w:val="21"/>
        </w:rPr>
        <w:t> </w:t>
      </w:r>
      <w:r>
        <w:rPr>
          <w:sz w:val="21"/>
        </w:rPr>
        <w:t>immediately</w:t>
      </w:r>
      <w:r>
        <w:rPr>
          <w:spacing w:val="-3"/>
          <w:sz w:val="21"/>
        </w:rPr>
        <w:t> </w:t>
      </w:r>
      <w:r>
        <w:rPr>
          <w:sz w:val="21"/>
        </w:rPr>
        <w:t>available</w:t>
      </w:r>
      <w:r>
        <w:rPr>
          <w:spacing w:val="-7"/>
          <w:sz w:val="21"/>
        </w:rPr>
        <w:t> </w:t>
      </w:r>
      <w:r>
        <w:rPr>
          <w:sz w:val="21"/>
        </w:rPr>
        <w:t>funds within</w:t>
      </w:r>
      <w:r>
        <w:rPr>
          <w:spacing w:val="-7"/>
          <w:sz w:val="21"/>
        </w:rPr>
        <w:t> </w:t>
      </w:r>
      <w:r>
        <w:rPr>
          <w:sz w:val="21"/>
        </w:rPr>
        <w:t>(i)</w:t>
      </w:r>
      <w:r>
        <w:rPr>
          <w:spacing w:val="-4"/>
          <w:sz w:val="21"/>
        </w:rPr>
        <w:t> </w:t>
      </w:r>
      <w:r>
        <w:rPr>
          <w:sz w:val="21"/>
        </w:rPr>
        <w:t>46</w:t>
      </w:r>
      <w:r>
        <w:rPr>
          <w:spacing w:val="-7"/>
          <w:sz w:val="21"/>
        </w:rPr>
        <w:t> </w:t>
      </w:r>
      <w:r>
        <w:rPr>
          <w:sz w:val="21"/>
        </w:rPr>
        <w:t>days of the end of the Patent Reverse Earnout Period or (ii) if the Seller Representative notifies the Purchaser of an objection pursuant to Section 2.06(2), within five (5) Business Days of the resolution of such objection in accordance with Section</w:t>
      </w:r>
      <w:r>
        <w:rPr>
          <w:spacing w:val="-22"/>
          <w:sz w:val="21"/>
        </w:rPr>
        <w:t> </w:t>
      </w:r>
      <w:r>
        <w:rPr>
          <w:sz w:val="21"/>
        </w:rPr>
        <w:t>2.06(2).</w:t>
      </w:r>
    </w:p>
    <w:p>
      <w:pPr>
        <w:pStyle w:val="BodyText"/>
        <w:spacing w:before="10"/>
        <w:rPr>
          <w:sz w:val="20"/>
        </w:rPr>
      </w:pPr>
    </w:p>
    <w:p>
      <w:pPr>
        <w:pStyle w:val="ListParagraph"/>
        <w:numPr>
          <w:ilvl w:val="0"/>
          <w:numId w:val="27"/>
        </w:numPr>
        <w:tabs>
          <w:tab w:pos="2662" w:val="left" w:leader="none"/>
        </w:tabs>
        <w:spacing w:line="240" w:lineRule="auto" w:before="0" w:after="0"/>
        <w:ind w:left="2662" w:right="1332" w:hanging="721"/>
        <w:jc w:val="both"/>
        <w:rPr>
          <w:sz w:val="21"/>
        </w:rPr>
      </w:pPr>
      <w:r>
        <w:rPr>
          <w:sz w:val="21"/>
        </w:rPr>
        <w:t>Any amounts deducted from the Patent Reverse Earnout Amount pursuant to this Section</w:t>
      </w:r>
      <w:r>
        <w:rPr>
          <w:spacing w:val="-4"/>
          <w:sz w:val="21"/>
        </w:rPr>
        <w:t> </w:t>
      </w:r>
      <w:r>
        <w:rPr>
          <w:sz w:val="21"/>
        </w:rPr>
        <w:t>2.06</w:t>
      </w:r>
      <w:r>
        <w:rPr>
          <w:spacing w:val="-4"/>
          <w:sz w:val="21"/>
        </w:rPr>
        <w:t> </w:t>
      </w:r>
      <w:r>
        <w:rPr>
          <w:sz w:val="21"/>
        </w:rPr>
        <w:t>shall</w:t>
      </w:r>
      <w:r>
        <w:rPr>
          <w:spacing w:val="-5"/>
          <w:sz w:val="21"/>
        </w:rPr>
        <w:t> </w:t>
      </w:r>
      <w:r>
        <w:rPr>
          <w:sz w:val="21"/>
        </w:rPr>
        <w:t>be</w:t>
      </w:r>
      <w:r>
        <w:rPr>
          <w:spacing w:val="-11"/>
          <w:sz w:val="21"/>
        </w:rPr>
        <w:t> </w:t>
      </w:r>
      <w:r>
        <w:rPr>
          <w:sz w:val="21"/>
        </w:rPr>
        <w:t>deemed</w:t>
      </w:r>
      <w:r>
        <w:rPr>
          <w:spacing w:val="-10"/>
          <w:sz w:val="21"/>
        </w:rPr>
        <w:t> </w:t>
      </w:r>
      <w:r>
        <w:rPr>
          <w:sz w:val="21"/>
        </w:rPr>
        <w:t>a</w:t>
      </w:r>
      <w:r>
        <w:rPr>
          <w:spacing w:val="-2"/>
          <w:sz w:val="21"/>
        </w:rPr>
        <w:t> </w:t>
      </w:r>
      <w:r>
        <w:rPr>
          <w:sz w:val="21"/>
        </w:rPr>
        <w:t>decrease</w:t>
      </w:r>
      <w:r>
        <w:rPr>
          <w:spacing w:val="-11"/>
          <w:sz w:val="21"/>
        </w:rPr>
        <w:t> </w:t>
      </w:r>
      <w:r>
        <w:rPr>
          <w:spacing w:val="3"/>
          <w:sz w:val="21"/>
        </w:rPr>
        <w:t>to</w:t>
      </w:r>
      <w:r>
        <w:rPr>
          <w:spacing w:val="-10"/>
          <w:sz w:val="21"/>
        </w:rPr>
        <w:t> </w:t>
      </w:r>
      <w:r>
        <w:rPr>
          <w:sz w:val="21"/>
        </w:rPr>
        <w:t>the</w:t>
      </w:r>
      <w:r>
        <w:rPr>
          <w:spacing w:val="-11"/>
          <w:sz w:val="21"/>
        </w:rPr>
        <w:t> </w:t>
      </w:r>
      <w:r>
        <w:rPr>
          <w:sz w:val="21"/>
        </w:rPr>
        <w:t>Purchase</w:t>
      </w:r>
      <w:r>
        <w:rPr>
          <w:spacing w:val="-10"/>
          <w:sz w:val="21"/>
        </w:rPr>
        <w:t> </w:t>
      </w:r>
      <w:r>
        <w:rPr>
          <w:sz w:val="21"/>
        </w:rPr>
        <w:t>Price, and</w:t>
      </w:r>
      <w:r>
        <w:rPr>
          <w:spacing w:val="-4"/>
          <w:sz w:val="21"/>
        </w:rPr>
        <w:t> </w:t>
      </w:r>
      <w:r>
        <w:rPr>
          <w:sz w:val="21"/>
        </w:rPr>
        <w:t>any</w:t>
      </w:r>
      <w:r>
        <w:rPr>
          <w:spacing w:val="2"/>
          <w:sz w:val="21"/>
        </w:rPr>
        <w:t> </w:t>
      </w:r>
      <w:r>
        <w:rPr>
          <w:sz w:val="21"/>
        </w:rPr>
        <w:t>increases</w:t>
      </w:r>
      <w:r>
        <w:rPr>
          <w:spacing w:val="-7"/>
          <w:sz w:val="21"/>
        </w:rPr>
        <w:t> </w:t>
      </w:r>
      <w:r>
        <w:rPr>
          <w:sz w:val="21"/>
        </w:rPr>
        <w:t>to the</w:t>
      </w:r>
      <w:r>
        <w:rPr>
          <w:spacing w:val="-6"/>
          <w:sz w:val="21"/>
        </w:rPr>
        <w:t> </w:t>
      </w:r>
      <w:r>
        <w:rPr>
          <w:sz w:val="21"/>
        </w:rPr>
        <w:t>Patent</w:t>
      </w:r>
      <w:r>
        <w:rPr>
          <w:spacing w:val="-5"/>
          <w:sz w:val="21"/>
        </w:rPr>
        <w:t> </w:t>
      </w:r>
      <w:r>
        <w:rPr>
          <w:sz w:val="21"/>
        </w:rPr>
        <w:t>Reverse</w:t>
      </w:r>
      <w:r>
        <w:rPr>
          <w:spacing w:val="-5"/>
          <w:sz w:val="21"/>
        </w:rPr>
        <w:t> </w:t>
      </w:r>
      <w:r>
        <w:rPr>
          <w:sz w:val="21"/>
        </w:rPr>
        <w:t>Earnout</w:t>
      </w:r>
      <w:r>
        <w:rPr>
          <w:spacing w:val="2"/>
          <w:sz w:val="21"/>
        </w:rPr>
        <w:t> </w:t>
      </w:r>
      <w:r>
        <w:rPr>
          <w:sz w:val="21"/>
        </w:rPr>
        <w:t>Amount</w:t>
      </w:r>
      <w:r>
        <w:rPr>
          <w:spacing w:val="-6"/>
          <w:sz w:val="21"/>
        </w:rPr>
        <w:t> </w:t>
      </w:r>
      <w:r>
        <w:rPr>
          <w:sz w:val="21"/>
        </w:rPr>
        <w:t>for</w:t>
      </w:r>
      <w:r>
        <w:rPr>
          <w:spacing w:val="-1"/>
          <w:sz w:val="21"/>
        </w:rPr>
        <w:t> </w:t>
      </w:r>
      <w:r>
        <w:rPr>
          <w:sz w:val="21"/>
        </w:rPr>
        <w:t>the</w:t>
      </w:r>
      <w:r>
        <w:rPr>
          <w:spacing w:val="-5"/>
          <w:sz w:val="21"/>
        </w:rPr>
        <w:t> </w:t>
      </w:r>
      <w:r>
        <w:rPr>
          <w:sz w:val="21"/>
        </w:rPr>
        <w:t>Patent</w:t>
      </w:r>
      <w:r>
        <w:rPr>
          <w:spacing w:val="-5"/>
          <w:sz w:val="21"/>
        </w:rPr>
        <w:t> </w:t>
      </w:r>
      <w:r>
        <w:rPr>
          <w:sz w:val="21"/>
        </w:rPr>
        <w:t>Overage</w:t>
      </w:r>
      <w:r>
        <w:rPr>
          <w:spacing w:val="-5"/>
          <w:sz w:val="21"/>
        </w:rPr>
        <w:t> </w:t>
      </w:r>
      <w:r>
        <w:rPr>
          <w:sz w:val="21"/>
        </w:rPr>
        <w:t>Amount</w:t>
      </w:r>
      <w:r>
        <w:rPr>
          <w:spacing w:val="-5"/>
          <w:sz w:val="21"/>
        </w:rPr>
        <w:t> </w:t>
      </w:r>
      <w:r>
        <w:rPr>
          <w:sz w:val="21"/>
        </w:rPr>
        <w:t>shall</w:t>
      </w:r>
      <w:r>
        <w:rPr>
          <w:spacing w:val="-7"/>
          <w:sz w:val="21"/>
        </w:rPr>
        <w:t> </w:t>
      </w:r>
      <w:r>
        <w:rPr>
          <w:spacing w:val="2"/>
          <w:sz w:val="21"/>
        </w:rPr>
        <w:t>be</w:t>
      </w:r>
      <w:r>
        <w:rPr>
          <w:spacing w:val="-6"/>
          <w:sz w:val="21"/>
        </w:rPr>
        <w:t> </w:t>
      </w:r>
      <w:r>
        <w:rPr>
          <w:sz w:val="21"/>
        </w:rPr>
        <w:t>deemed an increase to the Purchase</w:t>
      </w:r>
      <w:r>
        <w:rPr>
          <w:spacing w:val="-11"/>
          <w:sz w:val="21"/>
        </w:rPr>
        <w:t> </w:t>
      </w:r>
      <w:r>
        <w:rPr>
          <w:sz w:val="21"/>
        </w:rPr>
        <w:t>Price.</w:t>
      </w:r>
    </w:p>
    <w:p>
      <w:pPr>
        <w:pStyle w:val="BodyText"/>
        <w:spacing w:before="7"/>
        <w:rPr>
          <w:sz w:val="20"/>
        </w:rPr>
      </w:pPr>
    </w:p>
    <w:p>
      <w:pPr>
        <w:pStyle w:val="ListParagraph"/>
        <w:numPr>
          <w:ilvl w:val="2"/>
          <w:numId w:val="26"/>
        </w:numPr>
        <w:tabs>
          <w:tab w:pos="2661" w:val="left" w:leader="none"/>
          <w:tab w:pos="2662" w:val="left" w:leader="none"/>
        </w:tabs>
        <w:spacing w:line="242" w:lineRule="auto" w:before="0" w:after="0"/>
        <w:ind w:left="1220" w:right="1342" w:firstLine="720"/>
        <w:jc w:val="left"/>
        <w:rPr>
          <w:sz w:val="21"/>
        </w:rPr>
      </w:pPr>
      <w:r>
        <w:rPr>
          <w:sz w:val="21"/>
          <w:u w:val="single"/>
        </w:rPr>
        <w:t>Seller Representative's Objections</w:t>
      </w:r>
      <w:r>
        <w:rPr>
          <w:sz w:val="21"/>
        </w:rPr>
        <w:t>. If the Seller Representative believes that any change</w:t>
      </w:r>
      <w:r>
        <w:rPr>
          <w:spacing w:val="-6"/>
          <w:sz w:val="21"/>
        </w:rPr>
        <w:t> </w:t>
      </w:r>
      <w:r>
        <w:rPr>
          <w:sz w:val="21"/>
        </w:rPr>
        <w:t>is</w:t>
      </w:r>
      <w:r>
        <w:rPr>
          <w:spacing w:val="-1"/>
          <w:sz w:val="21"/>
        </w:rPr>
        <w:t> </w:t>
      </w:r>
      <w:r>
        <w:rPr>
          <w:sz w:val="21"/>
        </w:rPr>
        <w:t>required</w:t>
      </w:r>
      <w:r>
        <w:rPr>
          <w:spacing w:val="-6"/>
          <w:sz w:val="21"/>
        </w:rPr>
        <w:t> </w:t>
      </w:r>
      <w:r>
        <w:rPr>
          <w:sz w:val="21"/>
        </w:rPr>
        <w:t>to</w:t>
      </w:r>
      <w:r>
        <w:rPr>
          <w:spacing w:val="-6"/>
          <w:sz w:val="21"/>
        </w:rPr>
        <w:t> </w:t>
      </w:r>
      <w:r>
        <w:rPr>
          <w:sz w:val="21"/>
        </w:rPr>
        <w:t>be</w:t>
      </w:r>
      <w:r>
        <w:rPr>
          <w:spacing w:val="1"/>
          <w:sz w:val="21"/>
        </w:rPr>
        <w:t> </w:t>
      </w:r>
      <w:r>
        <w:rPr>
          <w:sz w:val="21"/>
        </w:rPr>
        <w:t>made</w:t>
      </w:r>
      <w:r>
        <w:rPr>
          <w:spacing w:val="-6"/>
          <w:sz w:val="21"/>
        </w:rPr>
        <w:t> </w:t>
      </w:r>
      <w:r>
        <w:rPr>
          <w:spacing w:val="3"/>
          <w:sz w:val="21"/>
        </w:rPr>
        <w:t>to</w:t>
      </w:r>
      <w:r>
        <w:rPr>
          <w:spacing w:val="-4"/>
          <w:sz w:val="21"/>
        </w:rPr>
        <w:t> </w:t>
      </w:r>
      <w:r>
        <w:rPr>
          <w:sz w:val="21"/>
        </w:rPr>
        <w:t>a</w:t>
      </w:r>
      <w:r>
        <w:rPr>
          <w:spacing w:val="-6"/>
          <w:sz w:val="21"/>
        </w:rPr>
        <w:t> </w:t>
      </w:r>
      <w:r>
        <w:rPr>
          <w:sz w:val="21"/>
        </w:rPr>
        <w:t>Patent</w:t>
      </w:r>
      <w:r>
        <w:rPr>
          <w:spacing w:val="-6"/>
          <w:sz w:val="21"/>
        </w:rPr>
        <w:t> </w:t>
      </w:r>
      <w:r>
        <w:rPr>
          <w:sz w:val="21"/>
        </w:rPr>
        <w:t>Fiscal</w:t>
      </w:r>
      <w:r>
        <w:rPr>
          <w:spacing w:val="-1"/>
          <w:sz w:val="21"/>
        </w:rPr>
        <w:t> </w:t>
      </w:r>
      <w:r>
        <w:rPr>
          <w:sz w:val="21"/>
        </w:rPr>
        <w:t>Statement</w:t>
      </w:r>
      <w:r>
        <w:rPr>
          <w:spacing w:val="-6"/>
          <w:sz w:val="21"/>
        </w:rPr>
        <w:t> </w:t>
      </w:r>
      <w:r>
        <w:rPr>
          <w:sz w:val="21"/>
        </w:rPr>
        <w:t>or</w:t>
      </w:r>
      <w:r>
        <w:rPr>
          <w:spacing w:val="4"/>
          <w:sz w:val="21"/>
        </w:rPr>
        <w:t> </w:t>
      </w:r>
      <w:r>
        <w:rPr>
          <w:sz w:val="21"/>
        </w:rPr>
        <w:t>Patent</w:t>
      </w:r>
      <w:r>
        <w:rPr>
          <w:spacing w:val="-3"/>
          <w:sz w:val="21"/>
        </w:rPr>
        <w:t> </w:t>
      </w:r>
      <w:r>
        <w:rPr>
          <w:sz w:val="21"/>
        </w:rPr>
        <w:t>Reverse</w:t>
      </w:r>
      <w:r>
        <w:rPr>
          <w:spacing w:val="-5"/>
          <w:sz w:val="21"/>
        </w:rPr>
        <w:t> </w:t>
      </w:r>
      <w:r>
        <w:rPr>
          <w:sz w:val="21"/>
        </w:rPr>
        <w:t>Earnout</w:t>
      </w:r>
      <w:r>
        <w:rPr>
          <w:spacing w:val="1"/>
          <w:sz w:val="21"/>
        </w:rPr>
        <w:t> </w:t>
      </w:r>
      <w:r>
        <w:rPr>
          <w:sz w:val="21"/>
        </w:rPr>
        <w:t>Statement</w:t>
      </w:r>
      <w:r>
        <w:rPr>
          <w:spacing w:val="-4"/>
          <w:sz w:val="21"/>
        </w:rPr>
        <w:t> </w:t>
      </w:r>
      <w:r>
        <w:rPr>
          <w:sz w:val="21"/>
        </w:rPr>
        <w:t>as</w:t>
      </w:r>
    </w:p>
    <w:p>
      <w:pPr>
        <w:spacing w:after="0" w:line="242" w:lineRule="auto"/>
        <w:jc w:val="left"/>
        <w:rPr>
          <w:sz w:val="21"/>
        </w:rPr>
        <w:sectPr>
          <w:pgSz w:w="12240" w:h="15840"/>
          <w:pgMar w:header="0" w:footer="1318" w:top="1380" w:bottom="1520" w:left="220" w:right="100"/>
        </w:sectPr>
      </w:pPr>
    </w:p>
    <w:p>
      <w:pPr>
        <w:pStyle w:val="BodyText"/>
        <w:spacing w:before="65"/>
        <w:ind w:left="1220" w:right="1336"/>
        <w:jc w:val="both"/>
      </w:pPr>
      <w:r>
        <w:rPr/>
        <w:t>prepared</w:t>
      </w:r>
      <w:r>
        <w:rPr>
          <w:spacing w:val="-13"/>
        </w:rPr>
        <w:t> </w:t>
      </w:r>
      <w:r>
        <w:rPr/>
        <w:t>by</w:t>
      </w:r>
      <w:r>
        <w:rPr>
          <w:spacing w:val="-9"/>
        </w:rPr>
        <w:t> </w:t>
      </w:r>
      <w:r>
        <w:rPr/>
        <w:t>the</w:t>
      </w:r>
      <w:r>
        <w:rPr>
          <w:spacing w:val="-13"/>
        </w:rPr>
        <w:t> </w:t>
      </w:r>
      <w:r>
        <w:rPr/>
        <w:t>Purchaser,</w:t>
      </w:r>
      <w:r>
        <w:rPr>
          <w:spacing w:val="-12"/>
        </w:rPr>
        <w:t> </w:t>
      </w:r>
      <w:r>
        <w:rPr/>
        <w:t>it</w:t>
      </w:r>
      <w:r>
        <w:rPr>
          <w:spacing w:val="-13"/>
        </w:rPr>
        <w:t> </w:t>
      </w:r>
      <w:r>
        <w:rPr/>
        <w:t>shall,</w:t>
      </w:r>
      <w:r>
        <w:rPr>
          <w:spacing w:val="-12"/>
        </w:rPr>
        <w:t> </w:t>
      </w:r>
      <w:r>
        <w:rPr/>
        <w:t>on</w:t>
      </w:r>
      <w:r>
        <w:rPr>
          <w:spacing w:val="-13"/>
        </w:rPr>
        <w:t> </w:t>
      </w:r>
      <w:r>
        <w:rPr/>
        <w:t>or</w:t>
      </w:r>
      <w:r>
        <w:rPr>
          <w:spacing w:val="-10"/>
        </w:rPr>
        <w:t> </w:t>
      </w:r>
      <w:r>
        <w:rPr/>
        <w:t>before</w:t>
      </w:r>
      <w:r>
        <w:rPr>
          <w:spacing w:val="-12"/>
        </w:rPr>
        <w:t> </w:t>
      </w:r>
      <w:r>
        <w:rPr/>
        <w:t>that</w:t>
      </w:r>
      <w:r>
        <w:rPr>
          <w:spacing w:val="-13"/>
        </w:rPr>
        <w:t> </w:t>
      </w:r>
      <w:r>
        <w:rPr/>
        <w:t>date</w:t>
      </w:r>
      <w:r>
        <w:rPr>
          <w:spacing w:val="-12"/>
        </w:rPr>
        <w:t> </w:t>
      </w:r>
      <w:r>
        <w:rPr/>
        <w:t>which</w:t>
      </w:r>
      <w:r>
        <w:rPr>
          <w:spacing w:val="-13"/>
        </w:rPr>
        <w:t> </w:t>
      </w:r>
      <w:r>
        <w:rPr/>
        <w:t>is</w:t>
      </w:r>
      <w:r>
        <w:rPr>
          <w:spacing w:val="-3"/>
        </w:rPr>
        <w:t> </w:t>
      </w:r>
      <w:r>
        <w:rPr/>
        <w:t>fifteen</w:t>
      </w:r>
      <w:r>
        <w:rPr>
          <w:spacing w:val="-13"/>
        </w:rPr>
        <w:t> </w:t>
      </w:r>
      <w:r>
        <w:rPr/>
        <w:t>(15)</w:t>
      </w:r>
      <w:r>
        <w:rPr>
          <w:spacing w:val="-9"/>
        </w:rPr>
        <w:t> </w:t>
      </w:r>
      <w:r>
        <w:rPr/>
        <w:t>Business</w:t>
      </w:r>
      <w:r>
        <w:rPr>
          <w:spacing w:val="-9"/>
        </w:rPr>
        <w:t> </w:t>
      </w:r>
      <w:r>
        <w:rPr/>
        <w:t>Days</w:t>
      </w:r>
      <w:r>
        <w:rPr>
          <w:spacing w:val="-9"/>
        </w:rPr>
        <w:t> </w:t>
      </w:r>
      <w:r>
        <w:rPr/>
        <w:t>following its receipt of that Patent Fiscal Statement or Patent Reverse Earnout Statement </w:t>
      </w:r>
      <w:r>
        <w:rPr>
          <w:spacing w:val="2"/>
        </w:rPr>
        <w:t>(an </w:t>
      </w:r>
      <w:r>
        <w:rPr/>
        <w:t>"</w:t>
      </w:r>
      <w:r>
        <w:rPr>
          <w:b/>
        </w:rPr>
        <w:t>Objection Date</w:t>
      </w:r>
      <w:r>
        <w:rPr/>
        <w:t>"), give written notice </w:t>
      </w:r>
      <w:r>
        <w:rPr>
          <w:spacing w:val="3"/>
        </w:rPr>
        <w:t>to </w:t>
      </w:r>
      <w:r>
        <w:rPr/>
        <w:t>the Purchaser of any such proposed change, including the reason for such change. If the Seller Representative does not so notify the Purchaser of any proposed change on or before the relevant Objection Date, then the Seller Representative shall be deemed to have accepted the Patent Fiscal Statement and Patent Reverse Earnout Statement. If the Seller Representative gives written notice to the Purchaser of any proposed change to the Patent Fiscal Statement or Patent Reverse Earnout Statement </w:t>
      </w:r>
      <w:r>
        <w:rPr>
          <w:spacing w:val="3"/>
        </w:rPr>
        <w:t>on </w:t>
      </w:r>
      <w:r>
        <w:rPr/>
        <w:t>or before the relevant Objection Date, and if the proposed</w:t>
      </w:r>
      <w:r>
        <w:rPr>
          <w:spacing w:val="8"/>
        </w:rPr>
        <w:t> </w:t>
      </w:r>
      <w:r>
        <w:rPr/>
        <w:t>change</w:t>
      </w:r>
      <w:r>
        <w:rPr>
          <w:spacing w:val="16"/>
        </w:rPr>
        <w:t> </w:t>
      </w:r>
      <w:r>
        <w:rPr/>
        <w:t>is</w:t>
      </w:r>
      <w:r>
        <w:rPr>
          <w:spacing w:val="13"/>
        </w:rPr>
        <w:t> </w:t>
      </w:r>
      <w:r>
        <w:rPr/>
        <w:t>disputed</w:t>
      </w:r>
      <w:r>
        <w:rPr>
          <w:spacing w:val="9"/>
        </w:rPr>
        <w:t> </w:t>
      </w:r>
      <w:r>
        <w:rPr/>
        <w:t>by</w:t>
      </w:r>
      <w:r>
        <w:rPr>
          <w:spacing w:val="13"/>
        </w:rPr>
        <w:t> </w:t>
      </w:r>
      <w:r>
        <w:rPr/>
        <w:t>the</w:t>
      </w:r>
      <w:r>
        <w:rPr>
          <w:spacing w:val="15"/>
        </w:rPr>
        <w:t> </w:t>
      </w:r>
      <w:r>
        <w:rPr/>
        <w:t>Purchaser</w:t>
      </w:r>
      <w:r>
        <w:rPr>
          <w:spacing w:val="12"/>
        </w:rPr>
        <w:t> </w:t>
      </w:r>
      <w:r>
        <w:rPr/>
        <w:t>and</w:t>
      </w:r>
      <w:r>
        <w:rPr>
          <w:spacing w:val="9"/>
        </w:rPr>
        <w:t> </w:t>
      </w:r>
      <w:r>
        <w:rPr/>
        <w:t>the</w:t>
      </w:r>
      <w:r>
        <w:rPr>
          <w:spacing w:val="9"/>
        </w:rPr>
        <w:t> </w:t>
      </w:r>
      <w:r>
        <w:rPr/>
        <w:t>Parties</w:t>
      </w:r>
      <w:r>
        <w:rPr>
          <w:spacing w:val="13"/>
        </w:rPr>
        <w:t> </w:t>
      </w:r>
      <w:r>
        <w:rPr/>
        <w:t>fail</w:t>
      </w:r>
      <w:r>
        <w:rPr>
          <w:spacing w:val="7"/>
        </w:rPr>
        <w:t> </w:t>
      </w:r>
      <w:r>
        <w:rPr>
          <w:spacing w:val="3"/>
        </w:rPr>
        <w:t>to</w:t>
      </w:r>
      <w:r>
        <w:rPr>
          <w:spacing w:val="9"/>
        </w:rPr>
        <w:t> </w:t>
      </w:r>
      <w:r>
        <w:rPr/>
        <w:t>resolve</w:t>
      </w:r>
      <w:r>
        <w:rPr>
          <w:spacing w:val="16"/>
        </w:rPr>
        <w:t> </w:t>
      </w:r>
      <w:r>
        <w:rPr/>
        <w:t>the</w:t>
      </w:r>
      <w:r>
        <w:rPr>
          <w:spacing w:val="9"/>
        </w:rPr>
        <w:t> </w:t>
      </w:r>
      <w:r>
        <w:rPr/>
        <w:t>dispute</w:t>
      </w:r>
      <w:r>
        <w:rPr>
          <w:spacing w:val="9"/>
        </w:rPr>
        <w:t> </w:t>
      </w:r>
      <w:r>
        <w:rPr/>
        <w:t>within</w:t>
      </w:r>
      <w:r>
        <w:rPr>
          <w:spacing w:val="26"/>
        </w:rPr>
        <w:t> </w:t>
      </w:r>
      <w:r>
        <w:rPr/>
        <w:t>ten</w:t>
      </w:r>
    </w:p>
    <w:p>
      <w:pPr>
        <w:pStyle w:val="BodyText"/>
        <w:spacing w:line="242" w:lineRule="auto"/>
        <w:ind w:left="1220" w:right="1346"/>
        <w:jc w:val="both"/>
      </w:pPr>
      <w:r>
        <w:rPr/>
        <w:t>(10) Business Days after the Objection Date, then the Parties shall refer the matter to the Accounting Firm</w:t>
      </w:r>
      <w:r>
        <w:rPr>
          <w:spacing w:val="-12"/>
        </w:rPr>
        <w:t> </w:t>
      </w:r>
      <w:r>
        <w:rPr/>
        <w:t>in</w:t>
      </w:r>
      <w:r>
        <w:rPr>
          <w:spacing w:val="-10"/>
        </w:rPr>
        <w:t> </w:t>
      </w:r>
      <w:r>
        <w:rPr/>
        <w:t>accordance</w:t>
      </w:r>
      <w:r>
        <w:rPr>
          <w:spacing w:val="-10"/>
        </w:rPr>
        <w:t> </w:t>
      </w:r>
      <w:r>
        <w:rPr/>
        <w:t>with</w:t>
      </w:r>
      <w:r>
        <w:rPr>
          <w:spacing w:val="-5"/>
        </w:rPr>
        <w:t> </w:t>
      </w:r>
      <w:r>
        <w:rPr/>
        <w:t>Section 2.03(4).</w:t>
      </w:r>
      <w:r>
        <w:rPr>
          <w:spacing w:val="46"/>
        </w:rPr>
        <w:t> </w:t>
      </w:r>
      <w:r>
        <w:rPr/>
        <w:t>If</w:t>
      </w:r>
      <w:r>
        <w:rPr>
          <w:spacing w:val="-4"/>
        </w:rPr>
        <w:t> </w:t>
      </w:r>
      <w:r>
        <w:rPr/>
        <w:t>the</w:t>
      </w:r>
      <w:r>
        <w:rPr>
          <w:spacing w:val="-3"/>
        </w:rPr>
        <w:t> </w:t>
      </w:r>
      <w:r>
        <w:rPr/>
        <w:t>Accounting</w:t>
      </w:r>
      <w:r>
        <w:rPr>
          <w:spacing w:val="-4"/>
        </w:rPr>
        <w:t> </w:t>
      </w:r>
      <w:r>
        <w:rPr/>
        <w:t>Firm</w:t>
      </w:r>
      <w:r>
        <w:rPr>
          <w:spacing w:val="-11"/>
        </w:rPr>
        <w:t> </w:t>
      </w:r>
      <w:r>
        <w:rPr/>
        <w:t>cannot</w:t>
      </w:r>
      <w:r>
        <w:rPr>
          <w:spacing w:val="-4"/>
        </w:rPr>
        <w:t> </w:t>
      </w:r>
      <w:r>
        <w:rPr/>
        <w:t>or</w:t>
      </w:r>
      <w:r>
        <w:rPr>
          <w:spacing w:val="-7"/>
        </w:rPr>
        <w:t> </w:t>
      </w:r>
      <w:r>
        <w:rPr/>
        <w:t>will</w:t>
      </w:r>
      <w:r>
        <w:rPr>
          <w:spacing w:val="-6"/>
        </w:rPr>
        <w:t> </w:t>
      </w:r>
      <w:r>
        <w:rPr/>
        <w:t>not</w:t>
      </w:r>
      <w:r>
        <w:rPr>
          <w:spacing w:val="-11"/>
        </w:rPr>
        <w:t> </w:t>
      </w:r>
      <w:r>
        <w:rPr/>
        <w:t>resolve</w:t>
      </w:r>
      <w:r>
        <w:rPr>
          <w:spacing w:val="-10"/>
        </w:rPr>
        <w:t> </w:t>
      </w:r>
      <w:r>
        <w:rPr/>
        <w:t>the</w:t>
      </w:r>
      <w:r>
        <w:rPr>
          <w:spacing w:val="-4"/>
        </w:rPr>
        <w:t> </w:t>
      </w:r>
      <w:r>
        <w:rPr/>
        <w:t>dispute, the matter shall be referred </w:t>
      </w:r>
      <w:r>
        <w:rPr>
          <w:spacing w:val="3"/>
        </w:rPr>
        <w:t>to </w:t>
      </w:r>
      <w:r>
        <w:rPr/>
        <w:t>arbitration in accordance with Section</w:t>
      </w:r>
      <w:r>
        <w:rPr>
          <w:spacing w:val="-2"/>
        </w:rPr>
        <w:t> </w:t>
      </w:r>
      <w:r>
        <w:rPr/>
        <w:t>2.03(5).</w:t>
      </w:r>
    </w:p>
    <w:p>
      <w:pPr>
        <w:pStyle w:val="BodyText"/>
        <w:spacing w:before="10"/>
        <w:rPr>
          <w:sz w:val="19"/>
        </w:rPr>
      </w:pPr>
    </w:p>
    <w:p>
      <w:pPr>
        <w:pStyle w:val="BodyText"/>
        <w:spacing w:line="242" w:lineRule="auto"/>
        <w:ind w:left="1220" w:right="1332" w:firstLine="720"/>
        <w:jc w:val="both"/>
      </w:pPr>
      <w:r>
        <w:rPr/>
        <w:t>(3) </w:t>
      </w:r>
      <w:r>
        <w:rPr>
          <w:u w:val="single"/>
        </w:rPr>
        <w:t>Satisfaction of Patent Consideration.</w:t>
      </w:r>
      <w:r>
        <w:rPr/>
        <w:t> The Patent Consideration payable to each Shareholder in accordance with this Section 2.06, if any, shall be satisfied in cash by payment to the Shareholders' Counsel, in trust for such Shareholder.</w:t>
      </w:r>
    </w:p>
    <w:p>
      <w:pPr>
        <w:pStyle w:val="BodyText"/>
        <w:spacing w:before="11"/>
        <w:rPr>
          <w:sz w:val="20"/>
        </w:rPr>
      </w:pPr>
    </w:p>
    <w:p>
      <w:pPr>
        <w:pStyle w:val="Heading3"/>
        <w:numPr>
          <w:ilvl w:val="1"/>
          <w:numId w:val="26"/>
        </w:numPr>
        <w:tabs>
          <w:tab w:pos="2661" w:val="left" w:leader="none"/>
          <w:tab w:pos="2662" w:val="left" w:leader="none"/>
        </w:tabs>
        <w:spacing w:line="240" w:lineRule="auto" w:before="0" w:after="0"/>
        <w:ind w:left="2662" w:right="0" w:hanging="1442"/>
        <w:jc w:val="both"/>
        <w:rPr>
          <w:u w:val="none"/>
        </w:rPr>
      </w:pPr>
      <w:bookmarkStart w:name="_TOC_250049" w:id="19"/>
      <w:r>
        <w:rPr>
          <w:u w:val="thick"/>
        </w:rPr>
        <w:t>Date, Time and Place of</w:t>
      </w:r>
      <w:r>
        <w:rPr>
          <w:spacing w:val="-4"/>
          <w:u w:val="thick"/>
        </w:rPr>
        <w:t> </w:t>
      </w:r>
      <w:bookmarkEnd w:id="19"/>
      <w:r>
        <w:rPr>
          <w:u w:val="thick"/>
        </w:rPr>
        <w:t>Closing.</w:t>
      </w:r>
    </w:p>
    <w:p>
      <w:pPr>
        <w:pStyle w:val="BodyText"/>
        <w:spacing w:before="3"/>
        <w:rPr>
          <w:b/>
          <w:sz w:val="12"/>
        </w:rPr>
      </w:pPr>
    </w:p>
    <w:p>
      <w:pPr>
        <w:pStyle w:val="BodyText"/>
        <w:spacing w:line="242" w:lineRule="auto" w:before="93"/>
        <w:ind w:left="1220" w:right="1340" w:firstLine="720"/>
        <w:jc w:val="both"/>
      </w:pPr>
      <w:r>
        <w:rPr/>
        <w:t>Subject to satisfaction or waiver by the Parties, as applicable, of the conditions set out in Article 6, the completion of the purchase and sale of the Purchased Shares contemplated by this Agreement</w:t>
      </w:r>
      <w:r>
        <w:rPr>
          <w:spacing w:val="-11"/>
        </w:rPr>
        <w:t> </w:t>
      </w:r>
      <w:r>
        <w:rPr/>
        <w:t>will</w:t>
      </w:r>
      <w:r>
        <w:rPr>
          <w:spacing w:val="-12"/>
        </w:rPr>
        <w:t> </w:t>
      </w:r>
      <w:r>
        <w:rPr/>
        <w:t>take</w:t>
      </w:r>
      <w:r>
        <w:rPr>
          <w:spacing w:val="-4"/>
        </w:rPr>
        <w:t> </w:t>
      </w:r>
      <w:r>
        <w:rPr/>
        <w:t>place</w:t>
      </w:r>
      <w:r>
        <w:rPr>
          <w:spacing w:val="-10"/>
        </w:rPr>
        <w:t> </w:t>
      </w:r>
      <w:r>
        <w:rPr/>
        <w:t>via</w:t>
      </w:r>
      <w:r>
        <w:rPr>
          <w:spacing w:val="-3"/>
        </w:rPr>
        <w:t> </w:t>
      </w:r>
      <w:r>
        <w:rPr/>
        <w:t>the</w:t>
      </w:r>
      <w:r>
        <w:rPr>
          <w:spacing w:val="-3"/>
        </w:rPr>
        <w:t> </w:t>
      </w:r>
      <w:r>
        <w:rPr/>
        <w:t>electronic</w:t>
      </w:r>
      <w:r>
        <w:rPr>
          <w:spacing w:val="-6"/>
        </w:rPr>
        <w:t> </w:t>
      </w:r>
      <w:r>
        <w:rPr/>
        <w:t>exchange</w:t>
      </w:r>
      <w:r>
        <w:rPr>
          <w:spacing w:val="-10"/>
        </w:rPr>
        <w:t> </w:t>
      </w:r>
      <w:r>
        <w:rPr/>
        <w:t>of</w:t>
      </w:r>
      <w:r>
        <w:rPr>
          <w:spacing w:val="-3"/>
        </w:rPr>
        <w:t> </w:t>
      </w:r>
      <w:r>
        <w:rPr/>
        <w:t>documents</w:t>
      </w:r>
      <w:r>
        <w:rPr>
          <w:spacing w:val="-7"/>
        </w:rPr>
        <w:t> </w:t>
      </w:r>
      <w:r>
        <w:rPr/>
        <w:t>at</w:t>
      </w:r>
      <w:r>
        <w:rPr>
          <w:spacing w:val="-3"/>
        </w:rPr>
        <w:t> </w:t>
      </w:r>
      <w:r>
        <w:rPr/>
        <w:t>9:00</w:t>
      </w:r>
      <w:r>
        <w:rPr>
          <w:spacing w:val="5"/>
        </w:rPr>
        <w:t> </w:t>
      </w:r>
      <w:r>
        <w:rPr/>
        <w:t>a.m.</w:t>
      </w:r>
      <w:r>
        <w:rPr>
          <w:spacing w:val="-10"/>
        </w:rPr>
        <w:t> </w:t>
      </w:r>
      <w:r>
        <w:rPr/>
        <w:t>(Mountain</w:t>
      </w:r>
      <w:r>
        <w:rPr>
          <w:spacing w:val="-10"/>
        </w:rPr>
        <w:t> </w:t>
      </w:r>
      <w:r>
        <w:rPr/>
        <w:t>time)</w:t>
      </w:r>
      <w:r>
        <w:rPr>
          <w:spacing w:val="-7"/>
        </w:rPr>
        <w:t> </w:t>
      </w:r>
      <w:r>
        <w:rPr/>
        <w:t>(the "</w:t>
      </w:r>
      <w:r>
        <w:rPr>
          <w:b/>
        </w:rPr>
        <w:t>Closing</w:t>
      </w:r>
      <w:r>
        <w:rPr>
          <w:b/>
          <w:spacing w:val="-10"/>
        </w:rPr>
        <w:t> </w:t>
      </w:r>
      <w:r>
        <w:rPr>
          <w:b/>
        </w:rPr>
        <w:t>Time</w:t>
      </w:r>
      <w:r>
        <w:rPr/>
        <w:t>")</w:t>
      </w:r>
      <w:r>
        <w:rPr>
          <w:spacing w:val="-8"/>
        </w:rPr>
        <w:t> </w:t>
      </w:r>
      <w:r>
        <w:rPr/>
        <w:t>on</w:t>
      </w:r>
      <w:r>
        <w:rPr>
          <w:spacing w:val="-12"/>
        </w:rPr>
        <w:t> </w:t>
      </w:r>
      <w:r>
        <w:rPr/>
        <w:t>the</w:t>
      </w:r>
      <w:r>
        <w:rPr>
          <w:spacing w:val="-11"/>
        </w:rPr>
        <w:t> </w:t>
      </w:r>
      <w:r>
        <w:rPr/>
        <w:t>Closing</w:t>
      </w:r>
      <w:r>
        <w:rPr>
          <w:spacing w:val="-11"/>
        </w:rPr>
        <w:t> </w:t>
      </w:r>
      <w:r>
        <w:rPr/>
        <w:t>Date</w:t>
      </w:r>
      <w:r>
        <w:rPr>
          <w:spacing w:val="-11"/>
        </w:rPr>
        <w:t> </w:t>
      </w:r>
      <w:r>
        <w:rPr/>
        <w:t>or</w:t>
      </w:r>
      <w:r>
        <w:rPr>
          <w:spacing w:val="-9"/>
        </w:rPr>
        <w:t> </w:t>
      </w:r>
      <w:r>
        <w:rPr/>
        <w:t>at</w:t>
      </w:r>
      <w:r>
        <w:rPr>
          <w:spacing w:val="-11"/>
        </w:rPr>
        <w:t> </w:t>
      </w:r>
      <w:r>
        <w:rPr/>
        <w:t>such</w:t>
      </w:r>
      <w:r>
        <w:rPr>
          <w:spacing w:val="-11"/>
        </w:rPr>
        <w:t> </w:t>
      </w:r>
      <w:r>
        <w:rPr/>
        <w:t>other</w:t>
      </w:r>
      <w:r>
        <w:rPr>
          <w:spacing w:val="-9"/>
        </w:rPr>
        <w:t> </w:t>
      </w:r>
      <w:r>
        <w:rPr/>
        <w:t>place,</w:t>
      </w:r>
      <w:r>
        <w:rPr>
          <w:spacing w:val="-4"/>
        </w:rPr>
        <w:t> </w:t>
      </w:r>
      <w:r>
        <w:rPr/>
        <w:t>on</w:t>
      </w:r>
      <w:r>
        <w:rPr>
          <w:spacing w:val="-11"/>
        </w:rPr>
        <w:t> </w:t>
      </w:r>
      <w:r>
        <w:rPr/>
        <w:t>such</w:t>
      </w:r>
      <w:r>
        <w:rPr>
          <w:spacing w:val="-12"/>
        </w:rPr>
        <w:t> </w:t>
      </w:r>
      <w:r>
        <w:rPr/>
        <w:t>other</w:t>
      </w:r>
      <w:r>
        <w:rPr>
          <w:spacing w:val="-8"/>
        </w:rPr>
        <w:t> </w:t>
      </w:r>
      <w:r>
        <w:rPr/>
        <w:t>date</w:t>
      </w:r>
      <w:r>
        <w:rPr>
          <w:spacing w:val="-5"/>
        </w:rPr>
        <w:t> </w:t>
      </w:r>
      <w:r>
        <w:rPr/>
        <w:t>and</w:t>
      </w:r>
      <w:r>
        <w:rPr>
          <w:spacing w:val="-11"/>
        </w:rPr>
        <w:t> </w:t>
      </w:r>
      <w:r>
        <w:rPr/>
        <w:t>at</w:t>
      </w:r>
      <w:r>
        <w:rPr>
          <w:spacing w:val="-11"/>
        </w:rPr>
        <w:t> </w:t>
      </w:r>
      <w:r>
        <w:rPr/>
        <w:t>such</w:t>
      </w:r>
      <w:r>
        <w:rPr>
          <w:spacing w:val="-11"/>
        </w:rPr>
        <w:t> </w:t>
      </w:r>
      <w:r>
        <w:rPr/>
        <w:t>other</w:t>
      </w:r>
      <w:r>
        <w:rPr>
          <w:spacing w:val="-9"/>
        </w:rPr>
        <w:t> </w:t>
      </w:r>
      <w:r>
        <w:rPr/>
        <w:t>time as may be agreed upon in writing between the</w:t>
      </w:r>
      <w:r>
        <w:rPr>
          <w:spacing w:val="2"/>
        </w:rPr>
        <w:t> </w:t>
      </w:r>
      <w:r>
        <w:rPr/>
        <w:t>Parties.</w:t>
      </w:r>
    </w:p>
    <w:p>
      <w:pPr>
        <w:pStyle w:val="BodyText"/>
        <w:spacing w:before="5"/>
        <w:rPr>
          <w:sz w:val="20"/>
        </w:rPr>
      </w:pPr>
    </w:p>
    <w:p>
      <w:pPr>
        <w:pStyle w:val="Heading3"/>
        <w:numPr>
          <w:ilvl w:val="1"/>
          <w:numId w:val="26"/>
        </w:numPr>
        <w:tabs>
          <w:tab w:pos="2661" w:val="left" w:leader="none"/>
          <w:tab w:pos="2662" w:val="left" w:leader="none"/>
        </w:tabs>
        <w:spacing w:line="240" w:lineRule="auto" w:before="1" w:after="0"/>
        <w:ind w:left="2662" w:right="0" w:hanging="1442"/>
        <w:jc w:val="left"/>
        <w:rPr>
          <w:u w:val="none"/>
        </w:rPr>
      </w:pPr>
      <w:bookmarkStart w:name="_TOC_250048" w:id="20"/>
      <w:r>
        <w:rPr>
          <w:u w:val="thick"/>
        </w:rPr>
        <w:t>Appointment </w:t>
      </w:r>
      <w:r>
        <w:rPr>
          <w:spacing w:val="-3"/>
          <w:u w:val="thick"/>
        </w:rPr>
        <w:t>of </w:t>
      </w:r>
      <w:r>
        <w:rPr>
          <w:u w:val="thick"/>
        </w:rPr>
        <w:t>Seller</w:t>
      </w:r>
      <w:r>
        <w:rPr>
          <w:spacing w:val="3"/>
          <w:u w:val="thick"/>
        </w:rPr>
        <w:t> </w:t>
      </w:r>
      <w:bookmarkEnd w:id="20"/>
      <w:r>
        <w:rPr>
          <w:u w:val="thick"/>
        </w:rPr>
        <w:t>Representative.</w:t>
      </w:r>
    </w:p>
    <w:p>
      <w:pPr>
        <w:pStyle w:val="BodyText"/>
        <w:spacing w:before="3"/>
        <w:rPr>
          <w:b/>
          <w:sz w:val="12"/>
        </w:rPr>
      </w:pPr>
    </w:p>
    <w:p>
      <w:pPr>
        <w:pStyle w:val="ListParagraph"/>
        <w:numPr>
          <w:ilvl w:val="2"/>
          <w:numId w:val="26"/>
        </w:numPr>
        <w:tabs>
          <w:tab w:pos="2662" w:val="left" w:leader="none"/>
        </w:tabs>
        <w:spacing w:line="240" w:lineRule="auto" w:before="92" w:after="0"/>
        <w:ind w:left="2662" w:right="1330" w:hanging="721"/>
        <w:jc w:val="both"/>
        <w:rPr>
          <w:sz w:val="21"/>
        </w:rPr>
      </w:pPr>
      <w:r>
        <w:rPr>
          <w:sz w:val="21"/>
        </w:rPr>
        <w:t>Clayton Bordeniuk (in such capacity, the "</w:t>
      </w:r>
      <w:r>
        <w:rPr>
          <w:b/>
          <w:sz w:val="21"/>
        </w:rPr>
        <w:t>Seller Representative</w:t>
      </w:r>
      <w:r>
        <w:rPr>
          <w:sz w:val="21"/>
        </w:rPr>
        <w:t>") is hereby irrevocably and exclusively appointed as representative, agent and power of attorney for each Shareholder, with full power of substitution: (a) to give and receive notices, directions and communications relating to the transactions and other matters contemplated by this Agreement, including those relating to adjustments to the Purchase Price, the Reverse Earnout Note, the Patent Reverse Earnout </w:t>
      </w:r>
      <w:r>
        <w:rPr>
          <w:spacing w:val="2"/>
          <w:sz w:val="21"/>
        </w:rPr>
        <w:t>Note, </w:t>
      </w:r>
      <w:r>
        <w:rPr>
          <w:sz w:val="21"/>
        </w:rPr>
        <w:t>the General Security Agreement, the Promissory Note and indemnification claims; (b) to make decisions on behalf </w:t>
      </w:r>
      <w:r>
        <w:rPr>
          <w:spacing w:val="3"/>
          <w:sz w:val="21"/>
        </w:rPr>
        <w:t>of </w:t>
      </w:r>
      <w:r>
        <w:rPr>
          <w:sz w:val="21"/>
        </w:rPr>
        <w:t>each Shareholder with respect to the transactions and other matters contemplated by this Agreement, including regarding (i) adjustments to the Purchase Price, (ii) to receive payments of, and any other matters relating to, the Reverse Earnout Note, the Patent Reverse Earnout Note or the Promissory Note, (iii) indemnification claims, (iv) amendments to this Agreement, (v) the defense </w:t>
      </w:r>
      <w:r>
        <w:rPr>
          <w:spacing w:val="3"/>
          <w:sz w:val="21"/>
        </w:rPr>
        <w:t>of </w:t>
      </w:r>
      <w:r>
        <w:rPr>
          <w:sz w:val="21"/>
        </w:rPr>
        <w:t>third party suits that may be the subject of indemnification claims, and to negotiate, enter into</w:t>
      </w:r>
      <w:r>
        <w:rPr>
          <w:spacing w:val="-7"/>
          <w:sz w:val="21"/>
        </w:rPr>
        <w:t> </w:t>
      </w:r>
      <w:r>
        <w:rPr>
          <w:sz w:val="21"/>
        </w:rPr>
        <w:t>settlements</w:t>
      </w:r>
      <w:r>
        <w:rPr>
          <w:spacing w:val="-2"/>
          <w:sz w:val="21"/>
        </w:rPr>
        <w:t> </w:t>
      </w:r>
      <w:r>
        <w:rPr>
          <w:sz w:val="21"/>
        </w:rPr>
        <w:t>and</w:t>
      </w:r>
      <w:r>
        <w:rPr>
          <w:spacing w:val="-7"/>
          <w:sz w:val="21"/>
        </w:rPr>
        <w:t> </w:t>
      </w:r>
      <w:r>
        <w:rPr>
          <w:sz w:val="21"/>
        </w:rPr>
        <w:t>compromises</w:t>
      </w:r>
      <w:r>
        <w:rPr>
          <w:spacing w:val="-2"/>
          <w:sz w:val="21"/>
        </w:rPr>
        <w:t> </w:t>
      </w:r>
      <w:r>
        <w:rPr>
          <w:sz w:val="21"/>
        </w:rPr>
        <w:t>of,</w:t>
      </w:r>
      <w:r>
        <w:rPr>
          <w:spacing w:val="-6"/>
          <w:sz w:val="21"/>
        </w:rPr>
        <w:t> </w:t>
      </w:r>
      <w:r>
        <w:rPr>
          <w:sz w:val="21"/>
        </w:rPr>
        <w:t>and</w:t>
      </w:r>
      <w:r>
        <w:rPr>
          <w:spacing w:val="-6"/>
          <w:sz w:val="21"/>
        </w:rPr>
        <w:t> </w:t>
      </w:r>
      <w:r>
        <w:rPr>
          <w:sz w:val="21"/>
        </w:rPr>
        <w:t>demand</w:t>
      </w:r>
      <w:r>
        <w:rPr>
          <w:spacing w:val="-7"/>
          <w:sz w:val="21"/>
        </w:rPr>
        <w:t> </w:t>
      </w:r>
      <w:r>
        <w:rPr>
          <w:sz w:val="21"/>
        </w:rPr>
        <w:t>litigation</w:t>
      </w:r>
      <w:r>
        <w:rPr>
          <w:spacing w:val="-6"/>
          <w:sz w:val="21"/>
        </w:rPr>
        <w:t> </w:t>
      </w:r>
      <w:r>
        <w:rPr>
          <w:sz w:val="21"/>
        </w:rPr>
        <w:t>or</w:t>
      </w:r>
      <w:r>
        <w:rPr>
          <w:spacing w:val="-3"/>
          <w:sz w:val="21"/>
        </w:rPr>
        <w:t> </w:t>
      </w:r>
      <w:r>
        <w:rPr>
          <w:sz w:val="21"/>
        </w:rPr>
        <w:t>arbitration</w:t>
      </w:r>
      <w:r>
        <w:rPr>
          <w:spacing w:val="-6"/>
          <w:sz w:val="21"/>
        </w:rPr>
        <w:t> </w:t>
      </w:r>
      <w:r>
        <w:rPr>
          <w:sz w:val="21"/>
        </w:rPr>
        <w:t>with</w:t>
      </w:r>
      <w:r>
        <w:rPr>
          <w:spacing w:val="-6"/>
          <w:sz w:val="21"/>
        </w:rPr>
        <w:t> </w:t>
      </w:r>
      <w:r>
        <w:rPr>
          <w:sz w:val="21"/>
        </w:rPr>
        <w:t>respect to</w:t>
      </w:r>
      <w:r>
        <w:rPr>
          <w:spacing w:val="-13"/>
          <w:sz w:val="21"/>
        </w:rPr>
        <w:t> </w:t>
      </w:r>
      <w:r>
        <w:rPr>
          <w:sz w:val="21"/>
        </w:rPr>
        <w:t>such</w:t>
      </w:r>
      <w:r>
        <w:rPr>
          <w:spacing w:val="-12"/>
          <w:sz w:val="21"/>
        </w:rPr>
        <w:t> </w:t>
      </w:r>
      <w:r>
        <w:rPr>
          <w:sz w:val="21"/>
        </w:rPr>
        <w:t>third</w:t>
      </w:r>
      <w:r>
        <w:rPr>
          <w:spacing w:val="-12"/>
          <w:sz w:val="21"/>
        </w:rPr>
        <w:t> </w:t>
      </w:r>
      <w:r>
        <w:rPr>
          <w:sz w:val="21"/>
        </w:rPr>
        <w:t>party</w:t>
      </w:r>
      <w:r>
        <w:rPr>
          <w:spacing w:val="-9"/>
          <w:sz w:val="21"/>
        </w:rPr>
        <w:t> </w:t>
      </w:r>
      <w:r>
        <w:rPr>
          <w:sz w:val="21"/>
        </w:rPr>
        <w:t>suits</w:t>
      </w:r>
      <w:r>
        <w:rPr>
          <w:spacing w:val="-9"/>
          <w:sz w:val="21"/>
        </w:rPr>
        <w:t> </w:t>
      </w:r>
      <w:r>
        <w:rPr>
          <w:sz w:val="21"/>
        </w:rPr>
        <w:t>or</w:t>
      </w:r>
      <w:r>
        <w:rPr>
          <w:spacing w:val="-9"/>
          <w:sz w:val="21"/>
        </w:rPr>
        <w:t> </w:t>
      </w:r>
      <w:r>
        <w:rPr>
          <w:sz w:val="21"/>
        </w:rPr>
        <w:t>claims</w:t>
      </w:r>
      <w:r>
        <w:rPr>
          <w:spacing w:val="-8"/>
          <w:sz w:val="21"/>
        </w:rPr>
        <w:t> </w:t>
      </w:r>
      <w:r>
        <w:rPr>
          <w:sz w:val="21"/>
        </w:rPr>
        <w:t>by</w:t>
      </w:r>
      <w:r>
        <w:rPr>
          <w:spacing w:val="-8"/>
          <w:sz w:val="21"/>
        </w:rPr>
        <w:t> </w:t>
      </w:r>
      <w:r>
        <w:rPr>
          <w:sz w:val="21"/>
        </w:rPr>
        <w:t>the</w:t>
      </w:r>
      <w:r>
        <w:rPr>
          <w:spacing w:val="-5"/>
          <w:sz w:val="21"/>
        </w:rPr>
        <w:t> </w:t>
      </w:r>
      <w:r>
        <w:rPr>
          <w:sz w:val="21"/>
        </w:rPr>
        <w:t>Purchaser</w:t>
      </w:r>
      <w:r>
        <w:rPr>
          <w:spacing w:val="-9"/>
          <w:sz w:val="21"/>
        </w:rPr>
        <w:t> </w:t>
      </w:r>
      <w:r>
        <w:rPr>
          <w:sz w:val="21"/>
        </w:rPr>
        <w:t>for</w:t>
      </w:r>
      <w:r>
        <w:rPr>
          <w:spacing w:val="-9"/>
          <w:sz w:val="21"/>
        </w:rPr>
        <w:t> </w:t>
      </w:r>
      <w:r>
        <w:rPr>
          <w:sz w:val="21"/>
        </w:rPr>
        <w:t>indemnification,</w:t>
      </w:r>
      <w:r>
        <w:rPr>
          <w:spacing w:val="-12"/>
          <w:sz w:val="21"/>
        </w:rPr>
        <w:t> </w:t>
      </w:r>
      <w:r>
        <w:rPr>
          <w:sz w:val="21"/>
        </w:rPr>
        <w:t>(vi)</w:t>
      </w:r>
      <w:r>
        <w:rPr>
          <w:spacing w:val="-9"/>
          <w:sz w:val="21"/>
        </w:rPr>
        <w:t> </w:t>
      </w:r>
      <w:r>
        <w:rPr>
          <w:sz w:val="21"/>
        </w:rPr>
        <w:t>the</w:t>
      </w:r>
      <w:r>
        <w:rPr>
          <w:spacing w:val="-12"/>
          <w:sz w:val="21"/>
        </w:rPr>
        <w:t> </w:t>
      </w:r>
      <w:r>
        <w:rPr>
          <w:sz w:val="21"/>
        </w:rPr>
        <w:t>General Security Agreement; and (vii) the Escrow Agreement; (c) to take other actions and to act and execute, deliver and receive, all documents, instruments and consents on behalf of each Shareholder as contemplated by this Agreement, including receipt of any payments or the exercise of all rights granted to the Shareholders under this Agreement, the Escrow Agreement and the General Security Agreement; and (d) engage counsel, accountants or other advisors in respect of the foregoing. By executing this Agreement, the Seller Representative accepts the aforementioned appointment, authority and power, and each Shareholder hereby grants a power of attorney to such Seller Representative to act as described in this Section 2.08. None of the Shareholders will be permitted to take any of the foregoing actions without the prior</w:t>
      </w:r>
      <w:r>
        <w:rPr>
          <w:spacing w:val="-4"/>
          <w:sz w:val="21"/>
        </w:rPr>
        <w:t> </w:t>
      </w:r>
      <w:r>
        <w:rPr>
          <w:sz w:val="21"/>
        </w:rPr>
        <w:t>written</w:t>
      </w:r>
      <w:r>
        <w:rPr>
          <w:spacing w:val="-7"/>
          <w:sz w:val="21"/>
        </w:rPr>
        <w:t> </w:t>
      </w:r>
      <w:r>
        <w:rPr>
          <w:sz w:val="21"/>
        </w:rPr>
        <w:t>approval</w:t>
      </w:r>
      <w:r>
        <w:rPr>
          <w:spacing w:val="-9"/>
          <w:sz w:val="21"/>
        </w:rPr>
        <w:t> </w:t>
      </w:r>
      <w:r>
        <w:rPr>
          <w:sz w:val="21"/>
        </w:rPr>
        <w:t>of</w:t>
      </w:r>
      <w:r>
        <w:rPr>
          <w:spacing w:val="-7"/>
          <w:sz w:val="21"/>
        </w:rPr>
        <w:t> </w:t>
      </w:r>
      <w:r>
        <w:rPr>
          <w:sz w:val="21"/>
        </w:rPr>
        <w:t>the</w:t>
      </w:r>
      <w:r>
        <w:rPr>
          <w:spacing w:val="-1"/>
          <w:sz w:val="21"/>
        </w:rPr>
        <w:t> </w:t>
      </w:r>
      <w:r>
        <w:rPr>
          <w:sz w:val="21"/>
        </w:rPr>
        <w:t>Seller</w:t>
      </w:r>
      <w:r>
        <w:rPr>
          <w:spacing w:val="-3"/>
          <w:sz w:val="21"/>
        </w:rPr>
        <w:t> </w:t>
      </w:r>
      <w:r>
        <w:rPr>
          <w:sz w:val="21"/>
        </w:rPr>
        <w:t>Representative,</w:t>
      </w:r>
      <w:r>
        <w:rPr>
          <w:spacing w:val="-8"/>
          <w:sz w:val="21"/>
        </w:rPr>
        <w:t> </w:t>
      </w:r>
      <w:r>
        <w:rPr>
          <w:sz w:val="21"/>
        </w:rPr>
        <w:t>and</w:t>
      </w:r>
      <w:r>
        <w:rPr>
          <w:spacing w:val="-7"/>
          <w:sz w:val="21"/>
        </w:rPr>
        <w:t> </w:t>
      </w:r>
      <w:r>
        <w:rPr>
          <w:sz w:val="21"/>
        </w:rPr>
        <w:t>the</w:t>
      </w:r>
      <w:r>
        <w:rPr>
          <w:spacing w:val="-7"/>
          <w:sz w:val="21"/>
        </w:rPr>
        <w:t> </w:t>
      </w:r>
      <w:r>
        <w:rPr>
          <w:sz w:val="21"/>
        </w:rPr>
        <w:t>Purchaser</w:t>
      </w:r>
      <w:r>
        <w:rPr>
          <w:spacing w:val="-3"/>
          <w:sz w:val="21"/>
        </w:rPr>
        <w:t> </w:t>
      </w:r>
      <w:r>
        <w:rPr>
          <w:sz w:val="21"/>
        </w:rPr>
        <w:t>shall</w:t>
      </w:r>
      <w:r>
        <w:rPr>
          <w:spacing w:val="-9"/>
          <w:sz w:val="21"/>
        </w:rPr>
        <w:t> </w:t>
      </w:r>
      <w:r>
        <w:rPr>
          <w:sz w:val="21"/>
        </w:rPr>
        <w:t>be</w:t>
      </w:r>
      <w:r>
        <w:rPr>
          <w:spacing w:val="-7"/>
          <w:sz w:val="21"/>
        </w:rPr>
        <w:t> </w:t>
      </w:r>
      <w:r>
        <w:rPr>
          <w:sz w:val="21"/>
        </w:rPr>
        <w:t>entitled</w:t>
      </w:r>
    </w:p>
    <w:p>
      <w:pPr>
        <w:spacing w:after="0" w:line="240" w:lineRule="auto"/>
        <w:jc w:val="both"/>
        <w:rPr>
          <w:sz w:val="21"/>
        </w:rPr>
        <w:sectPr>
          <w:pgSz w:w="12240" w:h="15840"/>
          <w:pgMar w:header="0" w:footer="1318" w:top="1380" w:bottom="1500" w:left="220" w:right="100"/>
        </w:sectPr>
      </w:pPr>
    </w:p>
    <w:p>
      <w:pPr>
        <w:pStyle w:val="BodyText"/>
        <w:spacing w:before="65"/>
        <w:ind w:left="2662" w:right="1339"/>
        <w:jc w:val="both"/>
      </w:pPr>
      <w:r>
        <w:rPr/>
        <w:t>to rely upon and shall have </w:t>
      </w:r>
      <w:r>
        <w:rPr>
          <w:spacing w:val="3"/>
        </w:rPr>
        <w:t>no </w:t>
      </w:r>
      <w:r>
        <w:rPr/>
        <w:t>liability to the Shareholders with respect to actions, decisions and determinations of the Seller Representative and shall be entitled </w:t>
      </w:r>
      <w:r>
        <w:rPr>
          <w:spacing w:val="3"/>
        </w:rPr>
        <w:t>to </w:t>
      </w:r>
      <w:r>
        <w:rPr/>
        <w:t>assume</w:t>
      </w:r>
      <w:r>
        <w:rPr>
          <w:spacing w:val="-12"/>
        </w:rPr>
        <w:t> </w:t>
      </w:r>
      <w:r>
        <w:rPr/>
        <w:t>that</w:t>
      </w:r>
      <w:r>
        <w:rPr>
          <w:spacing w:val="-5"/>
        </w:rPr>
        <w:t> </w:t>
      </w:r>
      <w:r>
        <w:rPr/>
        <w:t>all</w:t>
      </w:r>
      <w:r>
        <w:rPr>
          <w:spacing w:val="-15"/>
        </w:rPr>
        <w:t> </w:t>
      </w:r>
      <w:r>
        <w:rPr/>
        <w:t>actions,</w:t>
      </w:r>
      <w:r>
        <w:rPr>
          <w:spacing w:val="-11"/>
        </w:rPr>
        <w:t> </w:t>
      </w:r>
      <w:r>
        <w:rPr/>
        <w:t>decisions</w:t>
      </w:r>
      <w:r>
        <w:rPr>
          <w:spacing w:val="-8"/>
        </w:rPr>
        <w:t> </w:t>
      </w:r>
      <w:r>
        <w:rPr/>
        <w:t>and</w:t>
      </w:r>
      <w:r>
        <w:rPr>
          <w:spacing w:val="-5"/>
        </w:rPr>
        <w:t> </w:t>
      </w:r>
      <w:r>
        <w:rPr/>
        <w:t>determinations</w:t>
      </w:r>
      <w:r>
        <w:rPr>
          <w:spacing w:val="-8"/>
        </w:rPr>
        <w:t> </w:t>
      </w:r>
      <w:r>
        <w:rPr/>
        <w:t>of</w:t>
      </w:r>
      <w:r>
        <w:rPr>
          <w:spacing w:val="-5"/>
        </w:rPr>
        <w:t> </w:t>
      </w:r>
      <w:r>
        <w:rPr/>
        <w:t>the</w:t>
      </w:r>
      <w:r>
        <w:rPr>
          <w:spacing w:val="-5"/>
        </w:rPr>
        <w:t> </w:t>
      </w:r>
      <w:r>
        <w:rPr/>
        <w:t>Seller</w:t>
      </w:r>
      <w:r>
        <w:rPr>
          <w:spacing w:val="-8"/>
        </w:rPr>
        <w:t> </w:t>
      </w:r>
      <w:r>
        <w:rPr/>
        <w:t>Representative</w:t>
      </w:r>
      <w:r>
        <w:rPr>
          <w:spacing w:val="-12"/>
        </w:rPr>
        <w:t> </w:t>
      </w:r>
      <w:r>
        <w:rPr/>
        <w:t>are fully authorized by all of the</w:t>
      </w:r>
      <w:r>
        <w:rPr>
          <w:spacing w:val="7"/>
        </w:rPr>
        <w:t> </w:t>
      </w:r>
      <w:r>
        <w:rPr/>
        <w:t>Shareholders.</w:t>
      </w:r>
    </w:p>
    <w:p>
      <w:pPr>
        <w:pStyle w:val="BodyText"/>
        <w:spacing w:before="7"/>
        <w:rPr>
          <w:sz w:val="20"/>
        </w:rPr>
      </w:pPr>
    </w:p>
    <w:p>
      <w:pPr>
        <w:pStyle w:val="ListParagraph"/>
        <w:numPr>
          <w:ilvl w:val="2"/>
          <w:numId w:val="26"/>
        </w:numPr>
        <w:tabs>
          <w:tab w:pos="2662" w:val="left" w:leader="none"/>
        </w:tabs>
        <w:spacing w:line="240" w:lineRule="auto" w:before="0" w:after="0"/>
        <w:ind w:left="1220" w:right="1338" w:firstLine="720"/>
        <w:jc w:val="both"/>
        <w:rPr>
          <w:sz w:val="21"/>
        </w:rPr>
      </w:pPr>
      <w:r>
        <w:rPr>
          <w:sz w:val="21"/>
        </w:rPr>
        <w:t>Each Shareholder agrees that: (a) the provisions of this Section 2.08 are</w:t>
      </w:r>
      <w:r>
        <w:rPr>
          <w:spacing w:val="-42"/>
          <w:sz w:val="21"/>
        </w:rPr>
        <w:t> </w:t>
      </w:r>
      <w:r>
        <w:rPr>
          <w:sz w:val="21"/>
        </w:rPr>
        <w:t>independent and severable, are irrevocable and coupled with an interest and shall be enforceable against, and survive the death, incapacity, disability, bankruptcy, dissolution, winding up or liquidation of, any Shareholder</w:t>
      </w:r>
      <w:r>
        <w:rPr>
          <w:spacing w:val="-10"/>
          <w:sz w:val="21"/>
        </w:rPr>
        <w:t> </w:t>
      </w:r>
      <w:r>
        <w:rPr>
          <w:sz w:val="21"/>
        </w:rPr>
        <w:t>notwithstanding</w:t>
      </w:r>
      <w:r>
        <w:rPr>
          <w:spacing w:val="-13"/>
          <w:sz w:val="21"/>
        </w:rPr>
        <w:t> </w:t>
      </w:r>
      <w:r>
        <w:rPr>
          <w:sz w:val="21"/>
        </w:rPr>
        <w:t>any</w:t>
      </w:r>
      <w:r>
        <w:rPr>
          <w:spacing w:val="-9"/>
          <w:sz w:val="21"/>
        </w:rPr>
        <w:t> </w:t>
      </w:r>
      <w:r>
        <w:rPr>
          <w:sz w:val="21"/>
        </w:rPr>
        <w:t>rights</w:t>
      </w:r>
      <w:r>
        <w:rPr>
          <w:spacing w:val="-6"/>
          <w:sz w:val="21"/>
        </w:rPr>
        <w:t> </w:t>
      </w:r>
      <w:r>
        <w:rPr>
          <w:sz w:val="21"/>
        </w:rPr>
        <w:t>or</w:t>
      </w:r>
      <w:r>
        <w:rPr>
          <w:spacing w:val="-9"/>
          <w:sz w:val="21"/>
        </w:rPr>
        <w:t> </w:t>
      </w:r>
      <w:r>
        <w:rPr>
          <w:sz w:val="21"/>
        </w:rPr>
        <w:t>remedies</w:t>
      </w:r>
      <w:r>
        <w:rPr>
          <w:spacing w:val="-9"/>
          <w:sz w:val="21"/>
        </w:rPr>
        <w:t> </w:t>
      </w:r>
      <w:r>
        <w:rPr>
          <w:sz w:val="21"/>
        </w:rPr>
        <w:t>any</w:t>
      </w:r>
      <w:r>
        <w:rPr>
          <w:spacing w:val="-2"/>
          <w:sz w:val="21"/>
        </w:rPr>
        <w:t> </w:t>
      </w:r>
      <w:r>
        <w:rPr>
          <w:sz w:val="21"/>
        </w:rPr>
        <w:t>Shareholder</w:t>
      </w:r>
      <w:r>
        <w:rPr>
          <w:spacing w:val="-2"/>
          <w:sz w:val="21"/>
        </w:rPr>
        <w:t> </w:t>
      </w:r>
      <w:r>
        <w:rPr>
          <w:sz w:val="21"/>
        </w:rPr>
        <w:t>may</w:t>
      </w:r>
      <w:r>
        <w:rPr>
          <w:spacing w:val="-9"/>
          <w:sz w:val="21"/>
        </w:rPr>
        <w:t> </w:t>
      </w:r>
      <w:r>
        <w:rPr>
          <w:sz w:val="21"/>
        </w:rPr>
        <w:t>have</w:t>
      </w:r>
      <w:r>
        <w:rPr>
          <w:spacing w:val="-6"/>
          <w:sz w:val="21"/>
        </w:rPr>
        <w:t> </w:t>
      </w:r>
      <w:r>
        <w:rPr>
          <w:sz w:val="21"/>
        </w:rPr>
        <w:t>in</w:t>
      </w:r>
      <w:r>
        <w:rPr>
          <w:spacing w:val="-12"/>
          <w:sz w:val="21"/>
        </w:rPr>
        <w:t> </w:t>
      </w:r>
      <w:r>
        <w:rPr>
          <w:sz w:val="21"/>
        </w:rPr>
        <w:t>connection</w:t>
      </w:r>
      <w:r>
        <w:rPr>
          <w:spacing w:val="-13"/>
          <w:sz w:val="21"/>
        </w:rPr>
        <w:t> </w:t>
      </w:r>
      <w:r>
        <w:rPr>
          <w:sz w:val="21"/>
        </w:rPr>
        <w:t>with</w:t>
      </w:r>
      <w:r>
        <w:rPr>
          <w:spacing w:val="-13"/>
          <w:sz w:val="21"/>
        </w:rPr>
        <w:t> </w:t>
      </w:r>
      <w:r>
        <w:rPr>
          <w:sz w:val="21"/>
        </w:rPr>
        <w:t>the transactions and other matters contemplated by this Agreement; (b) a remedy at law for any breach of the provisions of this Section 2.08 would be inadequate; and (c) the provisions of this Section 2.08 shall </w:t>
      </w:r>
      <w:r>
        <w:rPr>
          <w:spacing w:val="2"/>
          <w:sz w:val="21"/>
        </w:rPr>
        <w:t>be </w:t>
      </w:r>
      <w:r>
        <w:rPr>
          <w:sz w:val="21"/>
        </w:rPr>
        <w:t>binding upon the successors and assigns of each</w:t>
      </w:r>
      <w:r>
        <w:rPr>
          <w:spacing w:val="-19"/>
          <w:sz w:val="21"/>
        </w:rPr>
        <w:t> </w:t>
      </w:r>
      <w:r>
        <w:rPr>
          <w:sz w:val="21"/>
        </w:rPr>
        <w:t>Shareholder.</w:t>
      </w:r>
    </w:p>
    <w:p>
      <w:pPr>
        <w:pStyle w:val="BodyText"/>
        <w:spacing w:before="10"/>
        <w:rPr>
          <w:sz w:val="20"/>
        </w:rPr>
      </w:pPr>
    </w:p>
    <w:p>
      <w:pPr>
        <w:pStyle w:val="ListParagraph"/>
        <w:numPr>
          <w:ilvl w:val="2"/>
          <w:numId w:val="26"/>
        </w:numPr>
        <w:tabs>
          <w:tab w:pos="2662" w:val="left" w:leader="none"/>
        </w:tabs>
        <w:spacing w:line="240" w:lineRule="auto" w:before="0" w:after="0"/>
        <w:ind w:left="1220" w:right="1341" w:firstLine="720"/>
        <w:jc w:val="both"/>
        <w:rPr>
          <w:sz w:val="21"/>
        </w:rPr>
      </w:pPr>
      <w:r>
        <w:rPr>
          <w:sz w:val="21"/>
        </w:rPr>
        <w:t>A decision, act, consent or instruction of the Seller Representative relating to this Agreement shall constitute a decision for all Shareholders, and shall be final, binding and conclusive upon each Shareholder, and Purchaser may rely upon any such decision, act, consent or instruction of the Seller Representative as being the decision, act, consent or instruction of each</w:t>
      </w:r>
      <w:r>
        <w:rPr>
          <w:spacing w:val="-26"/>
          <w:sz w:val="21"/>
        </w:rPr>
        <w:t> </w:t>
      </w:r>
      <w:r>
        <w:rPr>
          <w:sz w:val="21"/>
        </w:rPr>
        <w:t>Shareholder.</w:t>
      </w:r>
    </w:p>
    <w:p>
      <w:pPr>
        <w:pStyle w:val="BodyText"/>
        <w:spacing w:before="3"/>
      </w:pPr>
    </w:p>
    <w:p>
      <w:pPr>
        <w:pStyle w:val="ListParagraph"/>
        <w:numPr>
          <w:ilvl w:val="2"/>
          <w:numId w:val="26"/>
        </w:numPr>
        <w:tabs>
          <w:tab w:pos="2661" w:val="left" w:leader="none"/>
          <w:tab w:pos="2662" w:val="left" w:leader="none"/>
        </w:tabs>
        <w:spacing w:line="240" w:lineRule="auto" w:before="0" w:after="0"/>
        <w:ind w:left="2662" w:right="0" w:hanging="721"/>
        <w:jc w:val="left"/>
        <w:rPr>
          <w:sz w:val="21"/>
        </w:rPr>
      </w:pPr>
      <w:r>
        <w:rPr>
          <w:sz w:val="21"/>
        </w:rPr>
        <w:t>The grant of authority provided for herein shall survive the</w:t>
      </w:r>
      <w:r>
        <w:rPr>
          <w:spacing w:val="-6"/>
          <w:sz w:val="21"/>
        </w:rPr>
        <w:t> </w:t>
      </w:r>
      <w:r>
        <w:rPr>
          <w:sz w:val="21"/>
        </w:rPr>
        <w:t>Closing.</w:t>
      </w:r>
    </w:p>
    <w:p>
      <w:pPr>
        <w:pStyle w:val="BodyText"/>
        <w:spacing w:before="4"/>
        <w:rPr>
          <w:sz w:val="20"/>
        </w:rPr>
      </w:pPr>
    </w:p>
    <w:p>
      <w:pPr>
        <w:pStyle w:val="ListParagraph"/>
        <w:numPr>
          <w:ilvl w:val="2"/>
          <w:numId w:val="26"/>
        </w:numPr>
        <w:tabs>
          <w:tab w:pos="2662" w:val="left" w:leader="none"/>
        </w:tabs>
        <w:spacing w:line="242" w:lineRule="auto" w:before="0" w:after="0"/>
        <w:ind w:left="1220" w:right="1331" w:firstLine="720"/>
        <w:jc w:val="both"/>
        <w:rPr>
          <w:sz w:val="21"/>
        </w:rPr>
      </w:pPr>
      <w:r>
        <w:rPr>
          <w:sz w:val="21"/>
        </w:rPr>
        <w:t>If</w:t>
      </w:r>
      <w:r>
        <w:rPr>
          <w:spacing w:val="-7"/>
          <w:sz w:val="21"/>
        </w:rPr>
        <w:t> </w:t>
      </w:r>
      <w:r>
        <w:rPr>
          <w:sz w:val="21"/>
        </w:rPr>
        <w:t>the</w:t>
      </w:r>
      <w:r>
        <w:rPr>
          <w:spacing w:val="-7"/>
          <w:sz w:val="21"/>
        </w:rPr>
        <w:t> </w:t>
      </w:r>
      <w:r>
        <w:rPr>
          <w:sz w:val="21"/>
        </w:rPr>
        <w:t>Seller</w:t>
      </w:r>
      <w:r>
        <w:rPr>
          <w:spacing w:val="-4"/>
          <w:sz w:val="21"/>
        </w:rPr>
        <w:t> </w:t>
      </w:r>
      <w:r>
        <w:rPr>
          <w:sz w:val="21"/>
        </w:rPr>
        <w:t>Representative</w:t>
      </w:r>
      <w:r>
        <w:rPr>
          <w:spacing w:val="-6"/>
          <w:sz w:val="21"/>
        </w:rPr>
        <w:t> </w:t>
      </w:r>
      <w:r>
        <w:rPr>
          <w:sz w:val="21"/>
        </w:rPr>
        <w:t>shall</w:t>
      </w:r>
      <w:r>
        <w:rPr>
          <w:spacing w:val="-9"/>
          <w:sz w:val="21"/>
        </w:rPr>
        <w:t> </w:t>
      </w:r>
      <w:r>
        <w:rPr>
          <w:sz w:val="21"/>
        </w:rPr>
        <w:t>become</w:t>
      </w:r>
      <w:r>
        <w:rPr>
          <w:spacing w:val="-7"/>
          <w:sz w:val="21"/>
        </w:rPr>
        <w:t> </w:t>
      </w:r>
      <w:r>
        <w:rPr>
          <w:sz w:val="21"/>
        </w:rPr>
        <w:t>unable</w:t>
      </w:r>
      <w:r>
        <w:rPr>
          <w:spacing w:val="-7"/>
          <w:sz w:val="21"/>
        </w:rPr>
        <w:t> </w:t>
      </w:r>
      <w:r>
        <w:rPr>
          <w:sz w:val="21"/>
        </w:rPr>
        <w:t>to</w:t>
      </w:r>
      <w:r>
        <w:rPr>
          <w:spacing w:val="-7"/>
          <w:sz w:val="21"/>
        </w:rPr>
        <w:t> </w:t>
      </w:r>
      <w:r>
        <w:rPr>
          <w:sz w:val="21"/>
        </w:rPr>
        <w:t>fulfill</w:t>
      </w:r>
      <w:r>
        <w:rPr>
          <w:spacing w:val="-9"/>
          <w:sz w:val="21"/>
        </w:rPr>
        <w:t> </w:t>
      </w:r>
      <w:r>
        <w:rPr>
          <w:sz w:val="21"/>
        </w:rPr>
        <w:t>its</w:t>
      </w:r>
      <w:r>
        <w:rPr>
          <w:spacing w:val="-3"/>
          <w:sz w:val="21"/>
        </w:rPr>
        <w:t> </w:t>
      </w:r>
      <w:r>
        <w:rPr>
          <w:sz w:val="21"/>
        </w:rPr>
        <w:t>responsibilities</w:t>
      </w:r>
      <w:r>
        <w:rPr>
          <w:spacing w:val="-2"/>
          <w:sz w:val="21"/>
        </w:rPr>
        <w:t> </w:t>
      </w:r>
      <w:r>
        <w:rPr>
          <w:sz w:val="21"/>
        </w:rPr>
        <w:t>hereunder or</w:t>
      </w:r>
      <w:r>
        <w:rPr>
          <w:spacing w:val="-15"/>
          <w:sz w:val="21"/>
        </w:rPr>
        <w:t> </w:t>
      </w:r>
      <w:r>
        <w:rPr>
          <w:sz w:val="21"/>
        </w:rPr>
        <w:t>shall</w:t>
      </w:r>
      <w:r>
        <w:rPr>
          <w:spacing w:val="-21"/>
          <w:sz w:val="21"/>
        </w:rPr>
        <w:t> </w:t>
      </w:r>
      <w:r>
        <w:rPr>
          <w:sz w:val="21"/>
        </w:rPr>
        <w:t>choose</w:t>
      </w:r>
      <w:r>
        <w:rPr>
          <w:spacing w:val="-10"/>
          <w:sz w:val="21"/>
        </w:rPr>
        <w:t> </w:t>
      </w:r>
      <w:r>
        <w:rPr>
          <w:sz w:val="21"/>
        </w:rPr>
        <w:t>to</w:t>
      </w:r>
      <w:r>
        <w:rPr>
          <w:spacing w:val="-19"/>
          <w:sz w:val="21"/>
        </w:rPr>
        <w:t> </w:t>
      </w:r>
      <w:r>
        <w:rPr>
          <w:sz w:val="21"/>
        </w:rPr>
        <w:t>resign</w:t>
      </w:r>
      <w:r>
        <w:rPr>
          <w:spacing w:val="-12"/>
          <w:sz w:val="21"/>
        </w:rPr>
        <w:t> </w:t>
      </w:r>
      <w:r>
        <w:rPr>
          <w:sz w:val="21"/>
        </w:rPr>
        <w:t>from</w:t>
      </w:r>
      <w:r>
        <w:rPr>
          <w:spacing w:val="-18"/>
          <w:sz w:val="21"/>
        </w:rPr>
        <w:t> </w:t>
      </w:r>
      <w:r>
        <w:rPr>
          <w:sz w:val="21"/>
        </w:rPr>
        <w:t>such</w:t>
      </w:r>
      <w:r>
        <w:rPr>
          <w:spacing w:val="-18"/>
          <w:sz w:val="21"/>
        </w:rPr>
        <w:t> </w:t>
      </w:r>
      <w:r>
        <w:rPr>
          <w:sz w:val="21"/>
        </w:rPr>
        <w:t>role</w:t>
      </w:r>
      <w:r>
        <w:rPr>
          <w:spacing w:val="-11"/>
          <w:sz w:val="21"/>
        </w:rPr>
        <w:t> </w:t>
      </w:r>
      <w:r>
        <w:rPr>
          <w:sz w:val="21"/>
        </w:rPr>
        <w:t>upon</w:t>
      </w:r>
      <w:r>
        <w:rPr>
          <w:spacing w:val="-18"/>
          <w:sz w:val="21"/>
        </w:rPr>
        <w:t> </w:t>
      </w:r>
      <w:r>
        <w:rPr>
          <w:sz w:val="21"/>
        </w:rPr>
        <w:t>at</w:t>
      </w:r>
      <w:r>
        <w:rPr>
          <w:spacing w:val="-11"/>
          <w:sz w:val="21"/>
        </w:rPr>
        <w:t> </w:t>
      </w:r>
      <w:r>
        <w:rPr>
          <w:sz w:val="21"/>
        </w:rPr>
        <w:t>least</w:t>
      </w:r>
      <w:r>
        <w:rPr>
          <w:spacing w:val="-17"/>
          <w:sz w:val="21"/>
        </w:rPr>
        <w:t> </w:t>
      </w:r>
      <w:r>
        <w:rPr>
          <w:sz w:val="21"/>
        </w:rPr>
        <w:t>ten</w:t>
      </w:r>
      <w:r>
        <w:rPr>
          <w:spacing w:val="-18"/>
          <w:sz w:val="21"/>
        </w:rPr>
        <w:t> </w:t>
      </w:r>
      <w:r>
        <w:rPr>
          <w:sz w:val="21"/>
        </w:rPr>
        <w:t>(10)</w:t>
      </w:r>
      <w:r>
        <w:rPr>
          <w:spacing w:val="-14"/>
          <w:sz w:val="21"/>
        </w:rPr>
        <w:t> </w:t>
      </w:r>
      <w:r>
        <w:rPr>
          <w:sz w:val="21"/>
        </w:rPr>
        <w:t>days'</w:t>
      </w:r>
      <w:r>
        <w:rPr>
          <w:spacing w:val="-14"/>
          <w:sz w:val="21"/>
        </w:rPr>
        <w:t> </w:t>
      </w:r>
      <w:r>
        <w:rPr>
          <w:sz w:val="21"/>
        </w:rPr>
        <w:t>prior</w:t>
      </w:r>
      <w:r>
        <w:rPr>
          <w:spacing w:val="-15"/>
          <w:sz w:val="21"/>
        </w:rPr>
        <w:t> </w:t>
      </w:r>
      <w:r>
        <w:rPr>
          <w:sz w:val="21"/>
        </w:rPr>
        <w:t>written</w:t>
      </w:r>
      <w:r>
        <w:rPr>
          <w:spacing w:val="-11"/>
          <w:sz w:val="21"/>
        </w:rPr>
        <w:t> </w:t>
      </w:r>
      <w:r>
        <w:rPr>
          <w:sz w:val="21"/>
        </w:rPr>
        <w:t>notice</w:t>
      </w:r>
      <w:r>
        <w:rPr>
          <w:spacing w:val="-18"/>
          <w:sz w:val="21"/>
        </w:rPr>
        <w:t> </w:t>
      </w:r>
      <w:r>
        <w:rPr>
          <w:sz w:val="21"/>
        </w:rPr>
        <w:t>to</w:t>
      </w:r>
      <w:r>
        <w:rPr>
          <w:spacing w:val="-18"/>
          <w:sz w:val="21"/>
        </w:rPr>
        <w:t> </w:t>
      </w:r>
      <w:r>
        <w:rPr>
          <w:sz w:val="21"/>
        </w:rPr>
        <w:t>the</w:t>
      </w:r>
      <w:r>
        <w:rPr>
          <w:spacing w:val="-18"/>
          <w:sz w:val="21"/>
        </w:rPr>
        <w:t> </w:t>
      </w:r>
      <w:r>
        <w:rPr>
          <w:sz w:val="21"/>
        </w:rPr>
        <w:t>Purchaser and Shareholders, then the Shareholders shall, promptly after such event, appoint a successor representative from among the other Shareholders and provide written notice of same to the Purchaser. In the event the Shareholders do not notify the Purchaser of the replacement Seller Representative</w:t>
      </w:r>
      <w:r>
        <w:rPr>
          <w:spacing w:val="-14"/>
          <w:sz w:val="21"/>
        </w:rPr>
        <w:t> </w:t>
      </w:r>
      <w:r>
        <w:rPr>
          <w:sz w:val="21"/>
        </w:rPr>
        <w:t>within</w:t>
      </w:r>
      <w:r>
        <w:rPr>
          <w:spacing w:val="-13"/>
          <w:sz w:val="21"/>
        </w:rPr>
        <w:t> </w:t>
      </w:r>
      <w:r>
        <w:rPr>
          <w:sz w:val="21"/>
        </w:rPr>
        <w:t>ten</w:t>
      </w:r>
      <w:r>
        <w:rPr>
          <w:spacing w:val="-13"/>
          <w:sz w:val="21"/>
        </w:rPr>
        <w:t> </w:t>
      </w:r>
      <w:r>
        <w:rPr>
          <w:sz w:val="21"/>
        </w:rPr>
        <w:t>(10)</w:t>
      </w:r>
      <w:r>
        <w:rPr>
          <w:spacing w:val="-10"/>
          <w:sz w:val="21"/>
        </w:rPr>
        <w:t> </w:t>
      </w:r>
      <w:r>
        <w:rPr>
          <w:sz w:val="21"/>
        </w:rPr>
        <w:t>days</w:t>
      </w:r>
      <w:r>
        <w:rPr>
          <w:spacing w:val="-15"/>
          <w:sz w:val="21"/>
        </w:rPr>
        <w:t> </w:t>
      </w:r>
      <w:r>
        <w:rPr>
          <w:sz w:val="21"/>
        </w:rPr>
        <w:t>of</w:t>
      </w:r>
      <w:r>
        <w:rPr>
          <w:spacing w:val="-12"/>
          <w:sz w:val="21"/>
        </w:rPr>
        <w:t> </w:t>
      </w:r>
      <w:r>
        <w:rPr>
          <w:sz w:val="21"/>
        </w:rPr>
        <w:t>receipt</w:t>
      </w:r>
      <w:r>
        <w:rPr>
          <w:spacing w:val="-13"/>
          <w:sz w:val="21"/>
        </w:rPr>
        <w:t> </w:t>
      </w:r>
      <w:r>
        <w:rPr>
          <w:sz w:val="21"/>
        </w:rPr>
        <w:t>of</w:t>
      </w:r>
      <w:r>
        <w:rPr>
          <w:spacing w:val="-12"/>
          <w:sz w:val="21"/>
        </w:rPr>
        <w:t> </w:t>
      </w:r>
      <w:r>
        <w:rPr>
          <w:sz w:val="21"/>
        </w:rPr>
        <w:t>notice</w:t>
      </w:r>
      <w:r>
        <w:rPr>
          <w:spacing w:val="-19"/>
          <w:sz w:val="21"/>
        </w:rPr>
        <w:t> </w:t>
      </w:r>
      <w:r>
        <w:rPr>
          <w:sz w:val="21"/>
        </w:rPr>
        <w:t>from</w:t>
      </w:r>
      <w:r>
        <w:rPr>
          <w:spacing w:val="-13"/>
          <w:sz w:val="21"/>
        </w:rPr>
        <w:t> </w:t>
      </w:r>
      <w:r>
        <w:rPr>
          <w:sz w:val="21"/>
        </w:rPr>
        <w:t>the</w:t>
      </w:r>
      <w:r>
        <w:rPr>
          <w:spacing w:val="-14"/>
          <w:sz w:val="21"/>
        </w:rPr>
        <w:t> </w:t>
      </w:r>
      <w:r>
        <w:rPr>
          <w:sz w:val="21"/>
        </w:rPr>
        <w:t>prior</w:t>
      </w:r>
      <w:r>
        <w:rPr>
          <w:spacing w:val="-16"/>
          <w:sz w:val="21"/>
        </w:rPr>
        <w:t> </w:t>
      </w:r>
      <w:r>
        <w:rPr>
          <w:sz w:val="21"/>
        </w:rPr>
        <w:t>Seller</w:t>
      </w:r>
      <w:r>
        <w:rPr>
          <w:spacing w:val="-16"/>
          <w:sz w:val="21"/>
        </w:rPr>
        <w:t> </w:t>
      </w:r>
      <w:r>
        <w:rPr>
          <w:sz w:val="21"/>
        </w:rPr>
        <w:t>Representative,</w:t>
      </w:r>
      <w:r>
        <w:rPr>
          <w:spacing w:val="-12"/>
          <w:sz w:val="21"/>
        </w:rPr>
        <w:t> </w:t>
      </w:r>
      <w:r>
        <w:rPr>
          <w:sz w:val="21"/>
        </w:rPr>
        <w:t>Purchaser shall</w:t>
      </w:r>
      <w:r>
        <w:rPr>
          <w:spacing w:val="-9"/>
          <w:sz w:val="21"/>
        </w:rPr>
        <w:t> </w:t>
      </w:r>
      <w:r>
        <w:rPr>
          <w:sz w:val="21"/>
        </w:rPr>
        <w:t>be</w:t>
      </w:r>
      <w:r>
        <w:rPr>
          <w:spacing w:val="-7"/>
          <w:sz w:val="21"/>
        </w:rPr>
        <w:t> </w:t>
      </w:r>
      <w:r>
        <w:rPr>
          <w:sz w:val="21"/>
        </w:rPr>
        <w:t>entitled</w:t>
      </w:r>
      <w:r>
        <w:rPr>
          <w:spacing w:val="-7"/>
          <w:sz w:val="21"/>
        </w:rPr>
        <w:t> </w:t>
      </w:r>
      <w:r>
        <w:rPr>
          <w:sz w:val="21"/>
        </w:rPr>
        <w:t>to</w:t>
      </w:r>
      <w:r>
        <w:rPr>
          <w:spacing w:val="-6"/>
          <w:sz w:val="21"/>
        </w:rPr>
        <w:t> </w:t>
      </w:r>
      <w:r>
        <w:rPr>
          <w:sz w:val="21"/>
        </w:rPr>
        <w:t>treat</w:t>
      </w:r>
      <w:r>
        <w:rPr>
          <w:spacing w:val="-7"/>
          <w:sz w:val="21"/>
        </w:rPr>
        <w:t> </w:t>
      </w:r>
      <w:r>
        <w:rPr>
          <w:sz w:val="21"/>
        </w:rPr>
        <w:t>any</w:t>
      </w:r>
      <w:r>
        <w:rPr>
          <w:spacing w:val="-2"/>
          <w:sz w:val="21"/>
        </w:rPr>
        <w:t> </w:t>
      </w:r>
      <w:r>
        <w:rPr>
          <w:sz w:val="21"/>
        </w:rPr>
        <w:t>Shareholder</w:t>
      </w:r>
      <w:r>
        <w:rPr>
          <w:spacing w:val="-3"/>
          <w:sz w:val="21"/>
        </w:rPr>
        <w:t> </w:t>
      </w:r>
      <w:r>
        <w:rPr>
          <w:sz w:val="21"/>
        </w:rPr>
        <w:t>as</w:t>
      </w:r>
      <w:r>
        <w:rPr>
          <w:spacing w:val="-2"/>
          <w:sz w:val="21"/>
        </w:rPr>
        <w:t> </w:t>
      </w:r>
      <w:r>
        <w:rPr>
          <w:sz w:val="21"/>
        </w:rPr>
        <w:t>Seller</w:t>
      </w:r>
      <w:r>
        <w:rPr>
          <w:spacing w:val="-3"/>
          <w:sz w:val="21"/>
        </w:rPr>
        <w:t> </w:t>
      </w:r>
      <w:r>
        <w:rPr>
          <w:sz w:val="21"/>
        </w:rPr>
        <w:t>Representative.</w:t>
      </w:r>
      <w:r>
        <w:rPr>
          <w:spacing w:val="-7"/>
          <w:sz w:val="21"/>
        </w:rPr>
        <w:t> </w:t>
      </w:r>
      <w:r>
        <w:rPr>
          <w:sz w:val="21"/>
        </w:rPr>
        <w:t>Any</w:t>
      </w:r>
      <w:r>
        <w:rPr>
          <w:spacing w:val="-2"/>
          <w:sz w:val="21"/>
        </w:rPr>
        <w:t> </w:t>
      </w:r>
      <w:r>
        <w:rPr>
          <w:sz w:val="21"/>
        </w:rPr>
        <w:t>such</w:t>
      </w:r>
      <w:r>
        <w:rPr>
          <w:spacing w:val="-2"/>
          <w:sz w:val="21"/>
        </w:rPr>
        <w:t> </w:t>
      </w:r>
      <w:r>
        <w:rPr>
          <w:sz w:val="21"/>
        </w:rPr>
        <w:t>successor</w:t>
      </w:r>
      <w:r>
        <w:rPr>
          <w:spacing w:val="-3"/>
          <w:sz w:val="21"/>
        </w:rPr>
        <w:t> </w:t>
      </w:r>
      <w:r>
        <w:rPr>
          <w:sz w:val="21"/>
        </w:rPr>
        <w:t>shall</w:t>
      </w:r>
      <w:r>
        <w:rPr>
          <w:spacing w:val="-8"/>
          <w:sz w:val="21"/>
        </w:rPr>
        <w:t> </w:t>
      </w:r>
      <w:r>
        <w:rPr>
          <w:sz w:val="21"/>
        </w:rPr>
        <w:t>become the "Seller Representative" for purposes of this</w:t>
      </w:r>
      <w:r>
        <w:rPr>
          <w:spacing w:val="2"/>
          <w:sz w:val="21"/>
        </w:rPr>
        <w:t> </w:t>
      </w:r>
      <w:r>
        <w:rPr>
          <w:sz w:val="21"/>
        </w:rPr>
        <w:t>Agreement.</w:t>
      </w:r>
    </w:p>
    <w:p>
      <w:pPr>
        <w:pStyle w:val="BodyText"/>
        <w:spacing w:before="1"/>
        <w:rPr>
          <w:sz w:val="20"/>
        </w:rPr>
      </w:pPr>
    </w:p>
    <w:p>
      <w:pPr>
        <w:pStyle w:val="Heading3"/>
        <w:numPr>
          <w:ilvl w:val="1"/>
          <w:numId w:val="26"/>
        </w:numPr>
        <w:tabs>
          <w:tab w:pos="2661" w:val="left" w:leader="none"/>
          <w:tab w:pos="2662" w:val="left" w:leader="none"/>
        </w:tabs>
        <w:spacing w:line="240" w:lineRule="auto" w:before="0" w:after="0"/>
        <w:ind w:left="2662" w:right="0" w:hanging="1442"/>
        <w:jc w:val="left"/>
        <w:rPr>
          <w:u w:val="none"/>
        </w:rPr>
      </w:pPr>
      <w:bookmarkStart w:name="_TOC_250047" w:id="21"/>
      <w:r>
        <w:rPr>
          <w:u w:val="thick"/>
        </w:rPr>
        <w:t>Tax</w:t>
      </w:r>
      <w:r>
        <w:rPr>
          <w:spacing w:val="-3"/>
          <w:u w:val="thick"/>
        </w:rPr>
        <w:t> </w:t>
      </w:r>
      <w:bookmarkEnd w:id="21"/>
      <w:r>
        <w:rPr>
          <w:u w:val="thick"/>
        </w:rPr>
        <w:t>Elections</w:t>
      </w:r>
    </w:p>
    <w:p>
      <w:pPr>
        <w:pStyle w:val="BodyText"/>
        <w:spacing w:before="4"/>
        <w:rPr>
          <w:b/>
          <w:sz w:val="12"/>
        </w:rPr>
      </w:pPr>
    </w:p>
    <w:p>
      <w:pPr>
        <w:pStyle w:val="BodyText"/>
        <w:spacing w:before="93"/>
        <w:ind w:left="1220" w:right="1337" w:firstLine="720"/>
        <w:jc w:val="both"/>
      </w:pPr>
      <w:r>
        <w:rPr/>
        <w:t>At the request of the Seller Representative, the Purchaser will make a joint election under subsection 85(1) of the Tax Act (and the corresponding provisions </w:t>
      </w:r>
      <w:r>
        <w:rPr>
          <w:spacing w:val="3"/>
        </w:rPr>
        <w:t>of </w:t>
      </w:r>
      <w:r>
        <w:rPr/>
        <w:t>any applicable provincial tax legislation)</w:t>
      </w:r>
      <w:r>
        <w:rPr>
          <w:spacing w:val="-9"/>
        </w:rPr>
        <w:t> </w:t>
      </w:r>
      <w:r>
        <w:rPr/>
        <w:t>with</w:t>
      </w:r>
      <w:r>
        <w:rPr>
          <w:spacing w:val="-11"/>
        </w:rPr>
        <w:t> </w:t>
      </w:r>
      <w:r>
        <w:rPr/>
        <w:t>each</w:t>
      </w:r>
      <w:r>
        <w:rPr>
          <w:spacing w:val="-2"/>
        </w:rPr>
        <w:t> </w:t>
      </w:r>
      <w:r>
        <w:rPr/>
        <w:t>Shareholder</w:t>
      </w:r>
      <w:r>
        <w:rPr>
          <w:spacing w:val="-1"/>
        </w:rPr>
        <w:t> </w:t>
      </w:r>
      <w:r>
        <w:rPr/>
        <w:t>with</w:t>
      </w:r>
      <w:r>
        <w:rPr>
          <w:spacing w:val="-5"/>
        </w:rPr>
        <w:t> </w:t>
      </w:r>
      <w:r>
        <w:rPr/>
        <w:t>respect</w:t>
      </w:r>
      <w:r>
        <w:rPr>
          <w:spacing w:val="-12"/>
        </w:rPr>
        <w:t> </w:t>
      </w:r>
      <w:r>
        <w:rPr/>
        <w:t>to</w:t>
      </w:r>
      <w:r>
        <w:rPr>
          <w:spacing w:val="-12"/>
        </w:rPr>
        <w:t> </w:t>
      </w:r>
      <w:r>
        <w:rPr/>
        <w:t>the</w:t>
      </w:r>
      <w:r>
        <w:rPr>
          <w:spacing w:val="-11"/>
        </w:rPr>
        <w:t> </w:t>
      </w:r>
      <w:r>
        <w:rPr/>
        <w:t>sale</w:t>
      </w:r>
      <w:r>
        <w:rPr>
          <w:spacing w:val="-1"/>
        </w:rPr>
        <w:t> </w:t>
      </w:r>
      <w:r>
        <w:rPr/>
        <w:t>of</w:t>
      </w:r>
      <w:r>
        <w:rPr>
          <w:spacing w:val="-12"/>
        </w:rPr>
        <w:t> </w:t>
      </w:r>
      <w:r>
        <w:rPr/>
        <w:t>the</w:t>
      </w:r>
      <w:r>
        <w:rPr>
          <w:spacing w:val="-11"/>
        </w:rPr>
        <w:t> </w:t>
      </w:r>
      <w:r>
        <w:rPr/>
        <w:t>portion</w:t>
      </w:r>
      <w:r>
        <w:rPr>
          <w:spacing w:val="-4"/>
        </w:rPr>
        <w:t> </w:t>
      </w:r>
      <w:r>
        <w:rPr/>
        <w:t>of</w:t>
      </w:r>
      <w:r>
        <w:rPr>
          <w:spacing w:val="-11"/>
        </w:rPr>
        <w:t> </w:t>
      </w:r>
      <w:r>
        <w:rPr/>
        <w:t>the</w:t>
      </w:r>
      <w:r>
        <w:rPr>
          <w:spacing w:val="-11"/>
        </w:rPr>
        <w:t> </w:t>
      </w:r>
      <w:r>
        <w:rPr/>
        <w:t>Purchased</w:t>
      </w:r>
      <w:r>
        <w:rPr>
          <w:spacing w:val="-12"/>
        </w:rPr>
        <w:t> </w:t>
      </w:r>
      <w:r>
        <w:rPr/>
        <w:t>Shares</w:t>
      </w:r>
      <w:r>
        <w:rPr>
          <w:spacing w:val="-7"/>
        </w:rPr>
        <w:t> </w:t>
      </w:r>
      <w:r>
        <w:rPr/>
        <w:t>sold by such Shareholder to the Purchaser for which the purchase price is payable by the issuance of the Equity</w:t>
      </w:r>
      <w:r>
        <w:rPr>
          <w:spacing w:val="-17"/>
        </w:rPr>
        <w:t> </w:t>
      </w:r>
      <w:r>
        <w:rPr/>
        <w:t>Consideration</w:t>
      </w:r>
      <w:r>
        <w:rPr>
          <w:spacing w:val="-14"/>
        </w:rPr>
        <w:t> </w:t>
      </w:r>
      <w:r>
        <w:rPr/>
        <w:t>or</w:t>
      </w:r>
      <w:r>
        <w:rPr>
          <w:spacing w:val="-17"/>
        </w:rPr>
        <w:t> </w:t>
      </w:r>
      <w:r>
        <w:rPr/>
        <w:t>any</w:t>
      </w:r>
      <w:r>
        <w:rPr>
          <w:spacing w:val="-9"/>
        </w:rPr>
        <w:t> </w:t>
      </w:r>
      <w:r>
        <w:rPr/>
        <w:t>SSC</w:t>
      </w:r>
      <w:r>
        <w:rPr>
          <w:spacing w:val="-13"/>
        </w:rPr>
        <w:t> </w:t>
      </w:r>
      <w:r>
        <w:rPr/>
        <w:t>Shares</w:t>
      </w:r>
      <w:r>
        <w:rPr>
          <w:spacing w:val="-5"/>
        </w:rPr>
        <w:t> </w:t>
      </w:r>
      <w:r>
        <w:rPr/>
        <w:t>issued</w:t>
      </w:r>
      <w:r>
        <w:rPr>
          <w:spacing w:val="-20"/>
        </w:rPr>
        <w:t> </w:t>
      </w:r>
      <w:r>
        <w:rPr/>
        <w:t>in</w:t>
      </w:r>
      <w:r>
        <w:rPr>
          <w:spacing w:val="-19"/>
        </w:rPr>
        <w:t> </w:t>
      </w:r>
      <w:r>
        <w:rPr/>
        <w:t>connection</w:t>
      </w:r>
      <w:r>
        <w:rPr>
          <w:spacing w:val="-20"/>
        </w:rPr>
        <w:t> </w:t>
      </w:r>
      <w:r>
        <w:rPr/>
        <w:t>with</w:t>
      </w:r>
      <w:r>
        <w:rPr>
          <w:spacing w:val="-14"/>
        </w:rPr>
        <w:t> </w:t>
      </w:r>
      <w:r>
        <w:rPr/>
        <w:t>Contingent</w:t>
      </w:r>
      <w:r>
        <w:rPr>
          <w:spacing w:val="-19"/>
        </w:rPr>
        <w:t> </w:t>
      </w:r>
      <w:r>
        <w:rPr/>
        <w:t>Consideration</w:t>
      </w:r>
      <w:r>
        <w:rPr>
          <w:spacing w:val="-20"/>
        </w:rPr>
        <w:t> </w:t>
      </w:r>
      <w:r>
        <w:rPr/>
        <w:t>or</w:t>
      </w:r>
      <w:r>
        <w:rPr>
          <w:spacing w:val="-10"/>
        </w:rPr>
        <w:t> </w:t>
      </w:r>
      <w:r>
        <w:rPr/>
        <w:t>Patent Consideration.</w:t>
      </w:r>
      <w:r>
        <w:rPr>
          <w:spacing w:val="-5"/>
        </w:rPr>
        <w:t> </w:t>
      </w:r>
      <w:r>
        <w:rPr/>
        <w:t>Each</w:t>
      </w:r>
      <w:r>
        <w:rPr>
          <w:spacing w:val="-4"/>
        </w:rPr>
        <w:t> </w:t>
      </w:r>
      <w:r>
        <w:rPr/>
        <w:t>such</w:t>
      </w:r>
      <w:r>
        <w:rPr>
          <w:spacing w:val="-5"/>
        </w:rPr>
        <w:t> </w:t>
      </w:r>
      <w:r>
        <w:rPr/>
        <w:t>joint</w:t>
      </w:r>
      <w:r>
        <w:rPr>
          <w:spacing w:val="-4"/>
        </w:rPr>
        <w:t> </w:t>
      </w:r>
      <w:r>
        <w:rPr/>
        <w:t>election</w:t>
      </w:r>
      <w:r>
        <w:rPr>
          <w:spacing w:val="-2"/>
        </w:rPr>
        <w:t> </w:t>
      </w:r>
      <w:r>
        <w:rPr/>
        <w:t>shall</w:t>
      </w:r>
      <w:r>
        <w:rPr>
          <w:spacing w:val="-7"/>
        </w:rPr>
        <w:t> </w:t>
      </w:r>
      <w:r>
        <w:rPr/>
        <w:t>specify an</w:t>
      </w:r>
      <w:r>
        <w:rPr>
          <w:spacing w:val="-5"/>
        </w:rPr>
        <w:t> </w:t>
      </w:r>
      <w:r>
        <w:rPr/>
        <w:t>elected</w:t>
      </w:r>
      <w:r>
        <w:rPr>
          <w:spacing w:val="-4"/>
        </w:rPr>
        <w:t> </w:t>
      </w:r>
      <w:r>
        <w:rPr/>
        <w:t>amount</w:t>
      </w:r>
      <w:r>
        <w:rPr>
          <w:spacing w:val="2"/>
        </w:rPr>
        <w:t> </w:t>
      </w:r>
      <w:r>
        <w:rPr/>
        <w:t>in</w:t>
      </w:r>
      <w:r>
        <w:rPr>
          <w:spacing w:val="-4"/>
        </w:rPr>
        <w:t> </w:t>
      </w:r>
      <w:r>
        <w:rPr/>
        <w:t>respect</w:t>
      </w:r>
      <w:r>
        <w:rPr>
          <w:spacing w:val="-4"/>
        </w:rPr>
        <w:t> </w:t>
      </w:r>
      <w:r>
        <w:rPr/>
        <w:t>of</w:t>
      </w:r>
      <w:r>
        <w:rPr>
          <w:spacing w:val="-5"/>
        </w:rPr>
        <w:t> </w:t>
      </w:r>
      <w:r>
        <w:rPr/>
        <w:t>such</w:t>
      </w:r>
      <w:r>
        <w:rPr>
          <w:spacing w:val="-4"/>
        </w:rPr>
        <w:t> </w:t>
      </w:r>
      <w:r>
        <w:rPr/>
        <w:t>Purchased Shares</w:t>
      </w:r>
      <w:r>
        <w:rPr>
          <w:spacing w:val="-1"/>
        </w:rPr>
        <w:t> </w:t>
      </w:r>
      <w:r>
        <w:rPr/>
        <w:t>to</w:t>
      </w:r>
      <w:r>
        <w:rPr>
          <w:spacing w:val="-6"/>
        </w:rPr>
        <w:t> </w:t>
      </w:r>
      <w:r>
        <w:rPr/>
        <w:t>be</w:t>
      </w:r>
      <w:r>
        <w:rPr>
          <w:spacing w:val="-5"/>
        </w:rPr>
        <w:t> </w:t>
      </w:r>
      <w:r>
        <w:rPr/>
        <w:t>determined</w:t>
      </w:r>
      <w:r>
        <w:rPr>
          <w:spacing w:val="-6"/>
        </w:rPr>
        <w:t> </w:t>
      </w:r>
      <w:r>
        <w:rPr/>
        <w:t>by</w:t>
      </w:r>
      <w:r>
        <w:rPr>
          <w:spacing w:val="-1"/>
        </w:rPr>
        <w:t> </w:t>
      </w:r>
      <w:r>
        <w:rPr/>
        <w:t>the</w:t>
      </w:r>
      <w:r>
        <w:rPr>
          <w:spacing w:val="-3"/>
        </w:rPr>
        <w:t> </w:t>
      </w:r>
      <w:r>
        <w:rPr/>
        <w:t>relevant</w:t>
      </w:r>
      <w:r>
        <w:rPr>
          <w:spacing w:val="-5"/>
        </w:rPr>
        <w:t> </w:t>
      </w:r>
      <w:r>
        <w:rPr/>
        <w:t>Shareholder,</w:t>
      </w:r>
      <w:r>
        <w:rPr>
          <w:spacing w:val="-6"/>
        </w:rPr>
        <w:t> </w:t>
      </w:r>
      <w:r>
        <w:rPr/>
        <w:t>subject</w:t>
      </w:r>
      <w:r>
        <w:rPr>
          <w:spacing w:val="-5"/>
        </w:rPr>
        <w:t> </w:t>
      </w:r>
      <w:r>
        <w:rPr/>
        <w:t>to</w:t>
      </w:r>
      <w:r>
        <w:rPr>
          <w:spacing w:val="-6"/>
        </w:rPr>
        <w:t> </w:t>
      </w:r>
      <w:r>
        <w:rPr/>
        <w:t>the</w:t>
      </w:r>
      <w:r>
        <w:rPr>
          <w:spacing w:val="1"/>
        </w:rPr>
        <w:t> </w:t>
      </w:r>
      <w:r>
        <w:rPr/>
        <w:t>limitations</w:t>
      </w:r>
      <w:r>
        <w:rPr>
          <w:spacing w:val="5"/>
        </w:rPr>
        <w:t> </w:t>
      </w:r>
      <w:r>
        <w:rPr/>
        <w:t>of</w:t>
      </w:r>
      <w:r>
        <w:rPr>
          <w:spacing w:val="-5"/>
        </w:rPr>
        <w:t> </w:t>
      </w:r>
      <w:r>
        <w:rPr/>
        <w:t>subsection</w:t>
      </w:r>
      <w:r>
        <w:rPr>
          <w:spacing w:val="-6"/>
        </w:rPr>
        <w:t> </w:t>
      </w:r>
      <w:r>
        <w:rPr/>
        <w:t>85(1)</w:t>
      </w:r>
      <w:r>
        <w:rPr>
          <w:spacing w:val="-2"/>
        </w:rPr>
        <w:t> </w:t>
      </w:r>
      <w:r>
        <w:rPr/>
        <w:t>of the Tax Act (and the corresponding provisions of any applicable provincial </w:t>
      </w:r>
      <w:r>
        <w:rPr>
          <w:spacing w:val="2"/>
        </w:rPr>
        <w:t>tax</w:t>
      </w:r>
      <w:r>
        <w:rPr>
          <w:spacing w:val="-15"/>
        </w:rPr>
        <w:t> </w:t>
      </w:r>
      <w:r>
        <w:rPr/>
        <w:t>legislation).</w:t>
      </w:r>
    </w:p>
    <w:p>
      <w:pPr>
        <w:pStyle w:val="BodyText"/>
        <w:spacing w:before="1"/>
      </w:pPr>
    </w:p>
    <w:p>
      <w:pPr>
        <w:pStyle w:val="Heading3"/>
        <w:spacing w:before="1"/>
        <w:ind w:left="3959" w:right="4083"/>
        <w:jc w:val="center"/>
        <w:rPr>
          <w:u w:val="none"/>
        </w:rPr>
      </w:pPr>
      <w:r>
        <w:rPr>
          <w:u w:val="thick"/>
        </w:rPr>
        <w:t>ARTICLE 3</w:t>
      </w:r>
    </w:p>
    <w:p>
      <w:pPr>
        <w:spacing w:before="3"/>
        <w:ind w:left="0" w:right="124" w:firstLine="0"/>
        <w:jc w:val="center"/>
        <w:rPr>
          <w:b/>
          <w:sz w:val="21"/>
        </w:rPr>
      </w:pPr>
      <w:r>
        <w:rPr>
          <w:b/>
          <w:sz w:val="21"/>
          <w:u w:val="thick"/>
        </w:rPr>
        <w:t>REPRESENTATIONS AND WARRANTIES OF THE SELLER PARTIES</w:t>
      </w:r>
    </w:p>
    <w:p>
      <w:pPr>
        <w:pStyle w:val="BodyText"/>
        <w:spacing w:before="4"/>
        <w:rPr>
          <w:b/>
          <w:sz w:val="12"/>
        </w:rPr>
      </w:pPr>
    </w:p>
    <w:p>
      <w:pPr>
        <w:pStyle w:val="Heading3"/>
        <w:numPr>
          <w:ilvl w:val="1"/>
          <w:numId w:val="28"/>
        </w:numPr>
        <w:tabs>
          <w:tab w:pos="2661" w:val="left" w:leader="none"/>
          <w:tab w:pos="2662" w:val="left" w:leader="none"/>
        </w:tabs>
        <w:spacing w:line="242" w:lineRule="auto" w:before="92" w:after="0"/>
        <w:ind w:left="2662" w:right="1343" w:hanging="1442"/>
        <w:jc w:val="left"/>
        <w:rPr>
          <w:u w:val="none"/>
        </w:rPr>
      </w:pPr>
      <w:bookmarkStart w:name="_TOC_250046" w:id="22"/>
      <w:bookmarkEnd w:id="22"/>
      <w:r>
        <w:rPr>
          <w:u w:val="thick"/>
        </w:rPr>
        <w:t>Representations and Warranties of the Shareholders respecting the Purchased Shares.</w:t>
      </w:r>
    </w:p>
    <w:p>
      <w:pPr>
        <w:pStyle w:val="BodyText"/>
        <w:spacing w:before="3"/>
        <w:rPr>
          <w:b/>
          <w:sz w:val="12"/>
        </w:rPr>
      </w:pPr>
    </w:p>
    <w:p>
      <w:pPr>
        <w:pStyle w:val="BodyText"/>
        <w:spacing w:line="242" w:lineRule="auto" w:before="92"/>
        <w:ind w:left="1220" w:right="1342" w:firstLine="720"/>
        <w:jc w:val="both"/>
      </w:pPr>
      <w:r>
        <w:rPr/>
        <w:t>Each of the Shareholders severally, and not jointly and severally, represents and warrants to the Purchaser as at the Closing Time as follows and acknowledges and confirms that the Purchaser is relying upon the representations and warranties in connection with the Purchaser entering into this Agreement and the purchase by the Purchaser of the Purchased Shares:</w:t>
      </w:r>
    </w:p>
    <w:p>
      <w:pPr>
        <w:pStyle w:val="BodyText"/>
        <w:spacing w:before="4"/>
        <w:rPr>
          <w:sz w:val="20"/>
        </w:rPr>
      </w:pPr>
    </w:p>
    <w:p>
      <w:pPr>
        <w:pStyle w:val="ListParagraph"/>
        <w:numPr>
          <w:ilvl w:val="2"/>
          <w:numId w:val="28"/>
        </w:numPr>
        <w:tabs>
          <w:tab w:pos="2661" w:val="left" w:leader="none"/>
          <w:tab w:pos="2662" w:val="left" w:leader="none"/>
        </w:tabs>
        <w:spacing w:line="242" w:lineRule="auto" w:before="0" w:after="0"/>
        <w:ind w:left="2662" w:right="1346" w:hanging="721"/>
        <w:jc w:val="left"/>
        <w:rPr>
          <w:sz w:val="21"/>
        </w:rPr>
      </w:pPr>
      <w:r>
        <w:rPr>
          <w:sz w:val="21"/>
          <w:u w:val="single"/>
        </w:rPr>
        <w:t>Incorporation and Qualification</w:t>
      </w:r>
      <w:r>
        <w:rPr>
          <w:sz w:val="21"/>
        </w:rPr>
        <w:t>. Such Shareholder, if not a natural person, is incorporated and existing under the laws of the jurisdiction of its organization and</w:t>
      </w:r>
      <w:r>
        <w:rPr>
          <w:spacing w:val="-38"/>
          <w:sz w:val="21"/>
        </w:rPr>
        <w:t> </w:t>
      </w:r>
      <w:r>
        <w:rPr>
          <w:sz w:val="21"/>
        </w:rPr>
        <w:t>has</w:t>
      </w:r>
    </w:p>
    <w:p>
      <w:pPr>
        <w:spacing w:after="0" w:line="242" w:lineRule="auto"/>
        <w:jc w:val="left"/>
        <w:rPr>
          <w:sz w:val="21"/>
        </w:rPr>
        <w:sectPr>
          <w:pgSz w:w="12240" w:h="15840"/>
          <w:pgMar w:header="0" w:footer="1318" w:top="1380" w:bottom="1520" w:left="220" w:right="100"/>
        </w:sectPr>
      </w:pPr>
    </w:p>
    <w:p>
      <w:pPr>
        <w:pStyle w:val="BodyText"/>
        <w:spacing w:before="65"/>
        <w:ind w:left="2662" w:right="1344"/>
        <w:jc w:val="both"/>
      </w:pPr>
      <w:r>
        <w:rPr/>
        <w:t>the corporate power and authority to enter into and perform its obligations under this Agreement</w:t>
      </w:r>
      <w:r>
        <w:rPr>
          <w:spacing w:val="-13"/>
        </w:rPr>
        <w:t> </w:t>
      </w:r>
      <w:r>
        <w:rPr/>
        <w:t>and</w:t>
      </w:r>
      <w:r>
        <w:rPr>
          <w:spacing w:val="-12"/>
        </w:rPr>
        <w:t> </w:t>
      </w:r>
      <w:r>
        <w:rPr/>
        <w:t>each</w:t>
      </w:r>
      <w:r>
        <w:rPr>
          <w:spacing w:val="-12"/>
        </w:rPr>
        <w:t> </w:t>
      </w:r>
      <w:r>
        <w:rPr/>
        <w:t>of</w:t>
      </w:r>
      <w:r>
        <w:rPr>
          <w:spacing w:val="-13"/>
        </w:rPr>
        <w:t> </w:t>
      </w:r>
      <w:r>
        <w:rPr/>
        <w:t>the</w:t>
      </w:r>
      <w:r>
        <w:rPr>
          <w:spacing w:val="-12"/>
        </w:rPr>
        <w:t> </w:t>
      </w:r>
      <w:r>
        <w:rPr/>
        <w:t>agreements</w:t>
      </w:r>
      <w:r>
        <w:rPr>
          <w:spacing w:val="-9"/>
        </w:rPr>
        <w:t> </w:t>
      </w:r>
      <w:r>
        <w:rPr/>
        <w:t>delivered</w:t>
      </w:r>
      <w:r>
        <w:rPr>
          <w:spacing w:val="-6"/>
        </w:rPr>
        <w:t> </w:t>
      </w:r>
      <w:r>
        <w:rPr/>
        <w:t>pursuant</w:t>
      </w:r>
      <w:r>
        <w:rPr>
          <w:spacing w:val="-12"/>
        </w:rPr>
        <w:t> </w:t>
      </w:r>
      <w:r>
        <w:rPr/>
        <w:t>to</w:t>
      </w:r>
      <w:r>
        <w:rPr>
          <w:spacing w:val="-13"/>
        </w:rPr>
        <w:t> </w:t>
      </w:r>
      <w:r>
        <w:rPr/>
        <w:t>this</w:t>
      </w:r>
      <w:r>
        <w:rPr>
          <w:spacing w:val="-9"/>
        </w:rPr>
        <w:t> </w:t>
      </w:r>
      <w:r>
        <w:rPr/>
        <w:t>Agreement</w:t>
      </w:r>
      <w:r>
        <w:rPr>
          <w:spacing w:val="-12"/>
        </w:rPr>
        <w:t> </w:t>
      </w:r>
      <w:r>
        <w:rPr/>
        <w:t>to</w:t>
      </w:r>
      <w:r>
        <w:rPr>
          <w:spacing w:val="-7"/>
        </w:rPr>
        <w:t> </w:t>
      </w:r>
      <w:r>
        <w:rPr/>
        <w:t>which it is a</w:t>
      </w:r>
      <w:r>
        <w:rPr>
          <w:spacing w:val="-2"/>
        </w:rPr>
        <w:t> </w:t>
      </w:r>
      <w:r>
        <w:rPr/>
        <w:t>party.</w:t>
      </w:r>
    </w:p>
    <w:p>
      <w:pPr>
        <w:pStyle w:val="BodyText"/>
        <w:spacing w:before="4"/>
        <w:rPr>
          <w:sz w:val="20"/>
        </w:rPr>
      </w:pPr>
    </w:p>
    <w:p>
      <w:pPr>
        <w:pStyle w:val="ListParagraph"/>
        <w:numPr>
          <w:ilvl w:val="2"/>
          <w:numId w:val="28"/>
        </w:numPr>
        <w:tabs>
          <w:tab w:pos="2662" w:val="left" w:leader="none"/>
        </w:tabs>
        <w:spacing w:line="242" w:lineRule="auto" w:before="0" w:after="0"/>
        <w:ind w:left="2662" w:right="1341" w:hanging="721"/>
        <w:jc w:val="both"/>
        <w:rPr>
          <w:sz w:val="21"/>
        </w:rPr>
      </w:pPr>
      <w:r>
        <w:rPr>
          <w:sz w:val="21"/>
          <w:u w:val="single"/>
        </w:rPr>
        <w:t>Capacity of Natural Persons</w:t>
      </w:r>
      <w:r>
        <w:rPr>
          <w:sz w:val="21"/>
        </w:rPr>
        <w:t>. Such Shareholder, if a natural person, he or she has reached</w:t>
      </w:r>
      <w:r>
        <w:rPr>
          <w:spacing w:val="-13"/>
          <w:sz w:val="21"/>
        </w:rPr>
        <w:t> </w:t>
      </w:r>
      <w:r>
        <w:rPr>
          <w:sz w:val="21"/>
        </w:rPr>
        <w:t>the</w:t>
      </w:r>
      <w:r>
        <w:rPr>
          <w:spacing w:val="-13"/>
          <w:sz w:val="21"/>
        </w:rPr>
        <w:t> </w:t>
      </w:r>
      <w:r>
        <w:rPr>
          <w:sz w:val="21"/>
        </w:rPr>
        <w:t>age</w:t>
      </w:r>
      <w:r>
        <w:rPr>
          <w:spacing w:val="-13"/>
          <w:sz w:val="21"/>
        </w:rPr>
        <w:t> </w:t>
      </w:r>
      <w:r>
        <w:rPr>
          <w:sz w:val="21"/>
        </w:rPr>
        <w:t>of</w:t>
      </w:r>
      <w:r>
        <w:rPr>
          <w:spacing w:val="-13"/>
          <w:sz w:val="21"/>
        </w:rPr>
        <w:t> </w:t>
      </w:r>
      <w:r>
        <w:rPr>
          <w:sz w:val="21"/>
        </w:rPr>
        <w:t>majority,</w:t>
      </w:r>
      <w:r>
        <w:rPr>
          <w:spacing w:val="-13"/>
          <w:sz w:val="21"/>
        </w:rPr>
        <w:t> </w:t>
      </w:r>
      <w:r>
        <w:rPr>
          <w:sz w:val="21"/>
        </w:rPr>
        <w:t>is</w:t>
      </w:r>
      <w:r>
        <w:rPr>
          <w:spacing w:val="-9"/>
          <w:sz w:val="21"/>
        </w:rPr>
        <w:t> </w:t>
      </w:r>
      <w:r>
        <w:rPr>
          <w:sz w:val="21"/>
        </w:rPr>
        <w:t>of</w:t>
      </w:r>
      <w:r>
        <w:rPr>
          <w:spacing w:val="-13"/>
          <w:sz w:val="21"/>
        </w:rPr>
        <w:t> </w:t>
      </w:r>
      <w:r>
        <w:rPr>
          <w:sz w:val="21"/>
        </w:rPr>
        <w:t>sound</w:t>
      </w:r>
      <w:r>
        <w:rPr>
          <w:spacing w:val="-13"/>
          <w:sz w:val="21"/>
        </w:rPr>
        <w:t> </w:t>
      </w:r>
      <w:r>
        <w:rPr>
          <w:sz w:val="21"/>
        </w:rPr>
        <w:t>mind</w:t>
      </w:r>
      <w:r>
        <w:rPr>
          <w:spacing w:val="-13"/>
          <w:sz w:val="21"/>
        </w:rPr>
        <w:t> </w:t>
      </w:r>
      <w:r>
        <w:rPr>
          <w:sz w:val="21"/>
        </w:rPr>
        <w:t>and</w:t>
      </w:r>
      <w:r>
        <w:rPr>
          <w:spacing w:val="-13"/>
          <w:sz w:val="21"/>
        </w:rPr>
        <w:t> </w:t>
      </w:r>
      <w:r>
        <w:rPr>
          <w:sz w:val="21"/>
        </w:rPr>
        <w:t>otherwise</w:t>
      </w:r>
      <w:r>
        <w:rPr>
          <w:spacing w:val="-13"/>
          <w:sz w:val="21"/>
        </w:rPr>
        <w:t> </w:t>
      </w:r>
      <w:r>
        <w:rPr>
          <w:sz w:val="21"/>
        </w:rPr>
        <w:t>has</w:t>
      </w:r>
      <w:r>
        <w:rPr>
          <w:spacing w:val="-9"/>
          <w:sz w:val="21"/>
        </w:rPr>
        <w:t> </w:t>
      </w:r>
      <w:r>
        <w:rPr>
          <w:sz w:val="21"/>
        </w:rPr>
        <w:t>all</w:t>
      </w:r>
      <w:r>
        <w:rPr>
          <w:spacing w:val="-16"/>
          <w:sz w:val="21"/>
        </w:rPr>
        <w:t> </w:t>
      </w:r>
      <w:r>
        <w:rPr>
          <w:sz w:val="21"/>
        </w:rPr>
        <w:t>necessary</w:t>
      </w:r>
      <w:r>
        <w:rPr>
          <w:spacing w:val="-16"/>
          <w:sz w:val="21"/>
        </w:rPr>
        <w:t> </w:t>
      </w:r>
      <w:r>
        <w:rPr>
          <w:sz w:val="21"/>
        </w:rPr>
        <w:t>capacity to enter into and deliver this Agreement and to consummate the transactions contemplated</w:t>
      </w:r>
      <w:r>
        <w:rPr>
          <w:spacing w:val="-3"/>
          <w:sz w:val="21"/>
        </w:rPr>
        <w:t> </w:t>
      </w:r>
      <w:r>
        <w:rPr>
          <w:sz w:val="21"/>
        </w:rPr>
        <w:t>hereby.</w:t>
      </w:r>
    </w:p>
    <w:p>
      <w:pPr>
        <w:pStyle w:val="BodyText"/>
        <w:spacing w:before="4"/>
        <w:rPr>
          <w:sz w:val="20"/>
        </w:rPr>
      </w:pPr>
    </w:p>
    <w:p>
      <w:pPr>
        <w:pStyle w:val="ListParagraph"/>
        <w:numPr>
          <w:ilvl w:val="2"/>
          <w:numId w:val="28"/>
        </w:numPr>
        <w:tabs>
          <w:tab w:pos="2662" w:val="left" w:leader="none"/>
        </w:tabs>
        <w:spacing w:line="240" w:lineRule="auto" w:before="1" w:after="0"/>
        <w:ind w:left="2662" w:right="1336" w:hanging="721"/>
        <w:jc w:val="both"/>
        <w:rPr>
          <w:sz w:val="21"/>
        </w:rPr>
      </w:pPr>
      <w:r>
        <w:rPr>
          <w:sz w:val="21"/>
          <w:u w:val="single"/>
        </w:rPr>
        <w:t>Due Authorization and Enforceability</w:t>
      </w:r>
      <w:r>
        <w:rPr>
          <w:sz w:val="21"/>
        </w:rPr>
        <w:t>. The execution and delivery of this Agreement and the completion of the transactions contemplated by this Agreement have been duly authorized by all necessary action on the part of each Shareholder. This Agreement</w:t>
      </w:r>
      <w:r>
        <w:rPr>
          <w:spacing w:val="-12"/>
          <w:sz w:val="21"/>
        </w:rPr>
        <w:t> </w:t>
      </w:r>
      <w:r>
        <w:rPr>
          <w:sz w:val="21"/>
        </w:rPr>
        <w:t>constitutes</w:t>
      </w:r>
      <w:r>
        <w:rPr>
          <w:spacing w:val="-7"/>
          <w:sz w:val="21"/>
        </w:rPr>
        <w:t> </w:t>
      </w:r>
      <w:r>
        <w:rPr>
          <w:sz w:val="21"/>
        </w:rPr>
        <w:t>a</w:t>
      </w:r>
      <w:r>
        <w:rPr>
          <w:spacing w:val="-5"/>
          <w:sz w:val="21"/>
        </w:rPr>
        <w:t> </w:t>
      </w:r>
      <w:r>
        <w:rPr>
          <w:sz w:val="21"/>
        </w:rPr>
        <w:t>valid</w:t>
      </w:r>
      <w:r>
        <w:rPr>
          <w:spacing w:val="-5"/>
          <w:sz w:val="21"/>
        </w:rPr>
        <w:t> </w:t>
      </w:r>
      <w:r>
        <w:rPr>
          <w:sz w:val="21"/>
        </w:rPr>
        <w:t>and</w:t>
      </w:r>
      <w:r>
        <w:rPr>
          <w:spacing w:val="-4"/>
          <w:sz w:val="21"/>
        </w:rPr>
        <w:t> </w:t>
      </w:r>
      <w:r>
        <w:rPr>
          <w:sz w:val="21"/>
        </w:rPr>
        <w:t>binding</w:t>
      </w:r>
      <w:r>
        <w:rPr>
          <w:spacing w:val="-12"/>
          <w:sz w:val="21"/>
        </w:rPr>
        <w:t> </w:t>
      </w:r>
      <w:r>
        <w:rPr>
          <w:sz w:val="21"/>
        </w:rPr>
        <w:t>obligation</w:t>
      </w:r>
      <w:r>
        <w:rPr>
          <w:spacing w:val="-4"/>
          <w:sz w:val="21"/>
        </w:rPr>
        <w:t> </w:t>
      </w:r>
      <w:r>
        <w:rPr>
          <w:sz w:val="21"/>
        </w:rPr>
        <w:t>of</w:t>
      </w:r>
      <w:r>
        <w:rPr>
          <w:spacing w:val="-11"/>
          <w:sz w:val="21"/>
        </w:rPr>
        <w:t> </w:t>
      </w:r>
      <w:r>
        <w:rPr>
          <w:sz w:val="21"/>
        </w:rPr>
        <w:t>each</w:t>
      </w:r>
      <w:r>
        <w:rPr>
          <w:spacing w:val="-12"/>
          <w:sz w:val="21"/>
        </w:rPr>
        <w:t> </w:t>
      </w:r>
      <w:r>
        <w:rPr>
          <w:sz w:val="21"/>
        </w:rPr>
        <w:t>Shareholder</w:t>
      </w:r>
      <w:r>
        <w:rPr>
          <w:spacing w:val="-1"/>
          <w:sz w:val="21"/>
        </w:rPr>
        <w:t> </w:t>
      </w:r>
      <w:r>
        <w:rPr>
          <w:sz w:val="21"/>
        </w:rPr>
        <w:t>enforceable against each of them in accordance with its terms, subject to limitations with respect to enforcement imposed by Applicable Law in connection with bankruptcy or similar proceedings and to the extent that equitable remedies such as specific performance and injunction are in the discretion of the courts from which they are</w:t>
      </w:r>
      <w:r>
        <w:rPr>
          <w:spacing w:val="-22"/>
          <w:sz w:val="21"/>
        </w:rPr>
        <w:t> </w:t>
      </w:r>
      <w:r>
        <w:rPr>
          <w:sz w:val="21"/>
        </w:rPr>
        <w:t>sought.</w:t>
      </w:r>
    </w:p>
    <w:p>
      <w:pPr>
        <w:pStyle w:val="BodyText"/>
        <w:spacing w:before="1"/>
      </w:pPr>
    </w:p>
    <w:p>
      <w:pPr>
        <w:pStyle w:val="ListParagraph"/>
        <w:numPr>
          <w:ilvl w:val="2"/>
          <w:numId w:val="28"/>
        </w:numPr>
        <w:tabs>
          <w:tab w:pos="2662" w:val="left" w:leader="none"/>
        </w:tabs>
        <w:spacing w:line="240" w:lineRule="auto" w:before="0" w:after="0"/>
        <w:ind w:left="2662" w:right="1339" w:hanging="721"/>
        <w:jc w:val="both"/>
        <w:rPr>
          <w:sz w:val="21"/>
        </w:rPr>
      </w:pPr>
      <w:r>
        <w:rPr>
          <w:sz w:val="21"/>
          <w:u w:val="single"/>
        </w:rPr>
        <w:t>Non-Contravention</w:t>
      </w:r>
      <w:r>
        <w:rPr>
          <w:sz w:val="21"/>
        </w:rPr>
        <w:t>. The execution and delivery of this Agreement does not, and the consummation of the transactions contemplated hereby and compliance by a Shareholder, as applicable, with the provisions hereof will not conflict with, result in any violation of or default (with or without notice or lapse of time or both) under, give rise to the right of termination, cancellation or acceleration </w:t>
      </w:r>
      <w:r>
        <w:rPr>
          <w:spacing w:val="3"/>
          <w:sz w:val="21"/>
        </w:rPr>
        <w:t>of </w:t>
      </w:r>
      <w:r>
        <w:rPr>
          <w:sz w:val="21"/>
        </w:rPr>
        <w:t>any obligation or to the loss of a benefit under any provision</w:t>
      </w:r>
      <w:r>
        <w:rPr>
          <w:spacing w:val="4"/>
          <w:sz w:val="21"/>
        </w:rPr>
        <w:t> </w:t>
      </w:r>
      <w:r>
        <w:rPr>
          <w:sz w:val="21"/>
        </w:rPr>
        <w:t>of:</w:t>
      </w:r>
    </w:p>
    <w:p>
      <w:pPr>
        <w:pStyle w:val="BodyText"/>
        <w:spacing w:before="3"/>
      </w:pPr>
    </w:p>
    <w:p>
      <w:pPr>
        <w:pStyle w:val="ListParagraph"/>
        <w:numPr>
          <w:ilvl w:val="3"/>
          <w:numId w:val="28"/>
        </w:numPr>
        <w:tabs>
          <w:tab w:pos="3382" w:val="left" w:leader="none"/>
          <w:tab w:pos="3383" w:val="left" w:leader="none"/>
        </w:tabs>
        <w:spacing w:line="240" w:lineRule="auto" w:before="0" w:after="0"/>
        <w:ind w:left="3382" w:right="0" w:hanging="721"/>
        <w:jc w:val="left"/>
        <w:rPr>
          <w:sz w:val="21"/>
        </w:rPr>
      </w:pPr>
      <w:r>
        <w:rPr>
          <w:sz w:val="21"/>
        </w:rPr>
        <w:t>such Shareholder's constating documents, if</w:t>
      </w:r>
      <w:r>
        <w:rPr>
          <w:spacing w:val="-1"/>
          <w:sz w:val="21"/>
        </w:rPr>
        <w:t> </w:t>
      </w:r>
      <w:r>
        <w:rPr>
          <w:sz w:val="21"/>
        </w:rPr>
        <w:t>applicable;</w:t>
      </w:r>
    </w:p>
    <w:p>
      <w:pPr>
        <w:pStyle w:val="BodyText"/>
        <w:spacing w:before="4"/>
        <w:rPr>
          <w:sz w:val="20"/>
        </w:rPr>
      </w:pPr>
    </w:p>
    <w:p>
      <w:pPr>
        <w:pStyle w:val="ListParagraph"/>
        <w:numPr>
          <w:ilvl w:val="3"/>
          <w:numId w:val="28"/>
        </w:numPr>
        <w:tabs>
          <w:tab w:pos="3383" w:val="left" w:leader="none"/>
        </w:tabs>
        <w:spacing w:line="242" w:lineRule="auto" w:before="0" w:after="0"/>
        <w:ind w:left="3382" w:right="1346" w:hanging="721"/>
        <w:jc w:val="both"/>
        <w:rPr>
          <w:sz w:val="21"/>
        </w:rPr>
      </w:pPr>
      <w:r>
        <w:rPr>
          <w:sz w:val="21"/>
        </w:rPr>
        <w:t>assuming all applicable Consents are duly and timely obtained, any loan agreement, note, bond, mortgage, indenture, lease, permit, concession or franchise, licence or other Contract applicable to the Shareholder;</w:t>
      </w:r>
      <w:r>
        <w:rPr>
          <w:spacing w:val="-19"/>
          <w:sz w:val="21"/>
        </w:rPr>
        <w:t> </w:t>
      </w:r>
      <w:r>
        <w:rPr>
          <w:sz w:val="21"/>
        </w:rPr>
        <w:t>or</w:t>
      </w:r>
    </w:p>
    <w:p>
      <w:pPr>
        <w:pStyle w:val="BodyText"/>
        <w:spacing w:before="3"/>
        <w:rPr>
          <w:sz w:val="20"/>
        </w:rPr>
      </w:pPr>
    </w:p>
    <w:p>
      <w:pPr>
        <w:pStyle w:val="ListParagraph"/>
        <w:numPr>
          <w:ilvl w:val="3"/>
          <w:numId w:val="28"/>
        </w:numPr>
        <w:tabs>
          <w:tab w:pos="3383" w:val="left" w:leader="none"/>
        </w:tabs>
        <w:spacing w:line="242" w:lineRule="auto" w:before="1" w:after="0"/>
        <w:ind w:left="3382" w:right="1349" w:hanging="721"/>
        <w:jc w:val="both"/>
        <w:rPr>
          <w:sz w:val="21"/>
        </w:rPr>
      </w:pPr>
      <w:r>
        <w:rPr>
          <w:sz w:val="21"/>
        </w:rPr>
        <w:t>any</w:t>
      </w:r>
      <w:r>
        <w:rPr>
          <w:spacing w:val="-16"/>
          <w:sz w:val="21"/>
        </w:rPr>
        <w:t> </w:t>
      </w:r>
      <w:r>
        <w:rPr>
          <w:sz w:val="21"/>
        </w:rPr>
        <w:t>Applicable</w:t>
      </w:r>
      <w:r>
        <w:rPr>
          <w:spacing w:val="-14"/>
          <w:sz w:val="21"/>
        </w:rPr>
        <w:t> </w:t>
      </w:r>
      <w:r>
        <w:rPr>
          <w:sz w:val="21"/>
        </w:rPr>
        <w:t>Law</w:t>
      </w:r>
      <w:r>
        <w:rPr>
          <w:spacing w:val="-12"/>
          <w:sz w:val="21"/>
        </w:rPr>
        <w:t> </w:t>
      </w:r>
      <w:r>
        <w:rPr>
          <w:sz w:val="21"/>
        </w:rPr>
        <w:t>applicable</w:t>
      </w:r>
      <w:r>
        <w:rPr>
          <w:spacing w:val="-19"/>
          <w:sz w:val="21"/>
        </w:rPr>
        <w:t> </w:t>
      </w:r>
      <w:r>
        <w:rPr>
          <w:spacing w:val="3"/>
          <w:sz w:val="21"/>
        </w:rPr>
        <w:t>to</w:t>
      </w:r>
      <w:r>
        <w:rPr>
          <w:spacing w:val="-20"/>
          <w:sz w:val="21"/>
        </w:rPr>
        <w:t> </w:t>
      </w:r>
      <w:r>
        <w:rPr>
          <w:sz w:val="21"/>
        </w:rPr>
        <w:t>the</w:t>
      </w:r>
      <w:r>
        <w:rPr>
          <w:spacing w:val="-14"/>
          <w:sz w:val="21"/>
        </w:rPr>
        <w:t> </w:t>
      </w:r>
      <w:r>
        <w:rPr>
          <w:sz w:val="21"/>
        </w:rPr>
        <w:t>Shareholder</w:t>
      </w:r>
      <w:r>
        <w:rPr>
          <w:spacing w:val="-17"/>
          <w:sz w:val="21"/>
        </w:rPr>
        <w:t> </w:t>
      </w:r>
      <w:r>
        <w:rPr>
          <w:sz w:val="21"/>
        </w:rPr>
        <w:t>or</w:t>
      </w:r>
      <w:r>
        <w:rPr>
          <w:spacing w:val="-10"/>
          <w:sz w:val="21"/>
        </w:rPr>
        <w:t> </w:t>
      </w:r>
      <w:r>
        <w:rPr>
          <w:sz w:val="21"/>
        </w:rPr>
        <w:t>their</w:t>
      </w:r>
      <w:r>
        <w:rPr>
          <w:spacing w:val="-17"/>
          <w:sz w:val="21"/>
        </w:rPr>
        <w:t> </w:t>
      </w:r>
      <w:r>
        <w:rPr>
          <w:sz w:val="21"/>
        </w:rPr>
        <w:t>respective</w:t>
      </w:r>
      <w:r>
        <w:rPr>
          <w:spacing w:val="-19"/>
          <w:sz w:val="21"/>
        </w:rPr>
        <w:t> </w:t>
      </w:r>
      <w:r>
        <w:rPr>
          <w:sz w:val="21"/>
        </w:rPr>
        <w:t>properties or</w:t>
      </w:r>
      <w:r>
        <w:rPr>
          <w:spacing w:val="2"/>
          <w:sz w:val="21"/>
        </w:rPr>
        <w:t> </w:t>
      </w:r>
      <w:r>
        <w:rPr>
          <w:sz w:val="21"/>
        </w:rPr>
        <w:t>assets.</w:t>
      </w:r>
    </w:p>
    <w:p>
      <w:pPr>
        <w:pStyle w:val="BodyText"/>
        <w:spacing w:before="2"/>
        <w:rPr>
          <w:sz w:val="20"/>
        </w:rPr>
      </w:pPr>
    </w:p>
    <w:p>
      <w:pPr>
        <w:pStyle w:val="ListParagraph"/>
        <w:numPr>
          <w:ilvl w:val="2"/>
          <w:numId w:val="28"/>
        </w:numPr>
        <w:tabs>
          <w:tab w:pos="2662" w:val="left" w:leader="none"/>
        </w:tabs>
        <w:spacing w:line="240" w:lineRule="auto" w:before="0" w:after="0"/>
        <w:ind w:left="2662" w:right="1335" w:hanging="721"/>
        <w:jc w:val="both"/>
        <w:rPr>
          <w:sz w:val="21"/>
        </w:rPr>
      </w:pPr>
      <w:r>
        <w:rPr>
          <w:sz w:val="21"/>
          <w:u w:val="single"/>
        </w:rPr>
        <w:t>Title to the Purchased Shares</w:t>
      </w:r>
      <w:r>
        <w:rPr>
          <w:sz w:val="21"/>
        </w:rPr>
        <w:t>. Each Shareholder is the registered and beneficial owner of his, her or its respective Purchased Shares. The delivery by each Shareholder of share certificate(s) evidencing the Purchased Shares, duly endorsed for</w:t>
      </w:r>
      <w:r>
        <w:rPr>
          <w:spacing w:val="-4"/>
          <w:sz w:val="21"/>
        </w:rPr>
        <w:t> </w:t>
      </w:r>
      <w:r>
        <w:rPr>
          <w:sz w:val="21"/>
        </w:rPr>
        <w:t>transfer</w:t>
      </w:r>
      <w:r>
        <w:rPr>
          <w:spacing w:val="-3"/>
          <w:sz w:val="21"/>
        </w:rPr>
        <w:t> </w:t>
      </w:r>
      <w:r>
        <w:rPr>
          <w:sz w:val="21"/>
        </w:rPr>
        <w:t>or</w:t>
      </w:r>
      <w:r>
        <w:rPr>
          <w:spacing w:val="-4"/>
          <w:sz w:val="21"/>
        </w:rPr>
        <w:t> </w:t>
      </w:r>
      <w:r>
        <w:rPr>
          <w:sz w:val="21"/>
        </w:rPr>
        <w:t>accompanied</w:t>
      </w:r>
      <w:r>
        <w:rPr>
          <w:spacing w:val="-7"/>
          <w:sz w:val="21"/>
        </w:rPr>
        <w:t> </w:t>
      </w:r>
      <w:r>
        <w:rPr>
          <w:sz w:val="21"/>
        </w:rPr>
        <w:t>by</w:t>
      </w:r>
      <w:r>
        <w:rPr>
          <w:spacing w:val="-3"/>
          <w:sz w:val="21"/>
        </w:rPr>
        <w:t> </w:t>
      </w:r>
      <w:r>
        <w:rPr>
          <w:sz w:val="21"/>
        </w:rPr>
        <w:t>stock</w:t>
      </w:r>
      <w:r>
        <w:rPr>
          <w:spacing w:val="-2"/>
          <w:sz w:val="21"/>
        </w:rPr>
        <w:t> </w:t>
      </w:r>
      <w:r>
        <w:rPr>
          <w:sz w:val="21"/>
        </w:rPr>
        <w:t>transfer</w:t>
      </w:r>
      <w:r>
        <w:rPr>
          <w:spacing w:val="-11"/>
          <w:sz w:val="21"/>
        </w:rPr>
        <w:t> </w:t>
      </w:r>
      <w:r>
        <w:rPr>
          <w:sz w:val="21"/>
        </w:rPr>
        <w:t>powers</w:t>
      </w:r>
      <w:r>
        <w:rPr>
          <w:spacing w:val="-3"/>
          <w:sz w:val="21"/>
        </w:rPr>
        <w:t> </w:t>
      </w:r>
      <w:r>
        <w:rPr>
          <w:sz w:val="21"/>
        </w:rPr>
        <w:t>duly</w:t>
      </w:r>
      <w:r>
        <w:rPr>
          <w:spacing w:val="-2"/>
          <w:sz w:val="21"/>
        </w:rPr>
        <w:t> </w:t>
      </w:r>
      <w:r>
        <w:rPr>
          <w:sz w:val="21"/>
        </w:rPr>
        <w:t>endorsed</w:t>
      </w:r>
      <w:r>
        <w:rPr>
          <w:spacing w:val="-7"/>
          <w:sz w:val="21"/>
        </w:rPr>
        <w:t> </w:t>
      </w:r>
      <w:r>
        <w:rPr>
          <w:sz w:val="21"/>
        </w:rPr>
        <w:t>in</w:t>
      </w:r>
      <w:r>
        <w:rPr>
          <w:spacing w:val="-7"/>
          <w:sz w:val="21"/>
        </w:rPr>
        <w:t> </w:t>
      </w:r>
      <w:r>
        <w:rPr>
          <w:sz w:val="21"/>
        </w:rPr>
        <w:t>blank,</w:t>
      </w:r>
      <w:r>
        <w:rPr>
          <w:spacing w:val="-8"/>
          <w:sz w:val="21"/>
        </w:rPr>
        <w:t> </w:t>
      </w:r>
      <w:r>
        <w:rPr>
          <w:sz w:val="21"/>
        </w:rPr>
        <w:t>together with</w:t>
      </w:r>
      <w:r>
        <w:rPr>
          <w:spacing w:val="-13"/>
          <w:sz w:val="21"/>
        </w:rPr>
        <w:t> </w:t>
      </w:r>
      <w:r>
        <w:rPr>
          <w:sz w:val="21"/>
        </w:rPr>
        <w:t>the</w:t>
      </w:r>
      <w:r>
        <w:rPr>
          <w:spacing w:val="-11"/>
          <w:sz w:val="21"/>
        </w:rPr>
        <w:t> </w:t>
      </w:r>
      <w:r>
        <w:rPr>
          <w:sz w:val="21"/>
        </w:rPr>
        <w:t>registration</w:t>
      </w:r>
      <w:r>
        <w:rPr>
          <w:spacing w:val="-12"/>
          <w:sz w:val="21"/>
        </w:rPr>
        <w:t> </w:t>
      </w:r>
      <w:r>
        <w:rPr>
          <w:sz w:val="21"/>
        </w:rPr>
        <w:t>of</w:t>
      </w:r>
      <w:r>
        <w:rPr>
          <w:spacing w:val="-11"/>
          <w:sz w:val="21"/>
        </w:rPr>
        <w:t> </w:t>
      </w:r>
      <w:r>
        <w:rPr>
          <w:sz w:val="21"/>
        </w:rPr>
        <w:t>the</w:t>
      </w:r>
      <w:r>
        <w:rPr>
          <w:spacing w:val="-12"/>
          <w:sz w:val="21"/>
        </w:rPr>
        <w:t> </w:t>
      </w:r>
      <w:r>
        <w:rPr>
          <w:sz w:val="21"/>
        </w:rPr>
        <w:t>Purchased</w:t>
      </w:r>
      <w:r>
        <w:rPr>
          <w:spacing w:val="-11"/>
          <w:sz w:val="21"/>
        </w:rPr>
        <w:t> </w:t>
      </w:r>
      <w:r>
        <w:rPr>
          <w:sz w:val="21"/>
        </w:rPr>
        <w:t>Shares</w:t>
      </w:r>
      <w:r>
        <w:rPr>
          <w:spacing w:val="-8"/>
          <w:sz w:val="21"/>
        </w:rPr>
        <w:t> </w:t>
      </w:r>
      <w:r>
        <w:rPr>
          <w:sz w:val="21"/>
        </w:rPr>
        <w:t>in</w:t>
      </w:r>
      <w:r>
        <w:rPr>
          <w:spacing w:val="-11"/>
          <w:sz w:val="21"/>
        </w:rPr>
        <w:t> </w:t>
      </w:r>
      <w:r>
        <w:rPr>
          <w:sz w:val="21"/>
        </w:rPr>
        <w:t>the</w:t>
      </w:r>
      <w:r>
        <w:rPr>
          <w:spacing w:val="-12"/>
          <w:sz w:val="21"/>
        </w:rPr>
        <w:t> </w:t>
      </w:r>
      <w:r>
        <w:rPr>
          <w:sz w:val="21"/>
        </w:rPr>
        <w:t>name</w:t>
      </w:r>
      <w:r>
        <w:rPr>
          <w:spacing w:val="-11"/>
          <w:sz w:val="21"/>
        </w:rPr>
        <w:t> </w:t>
      </w:r>
      <w:r>
        <w:rPr>
          <w:sz w:val="21"/>
        </w:rPr>
        <w:t>of</w:t>
      </w:r>
      <w:r>
        <w:rPr>
          <w:spacing w:val="-11"/>
          <w:sz w:val="21"/>
        </w:rPr>
        <w:t> </w:t>
      </w:r>
      <w:r>
        <w:rPr>
          <w:sz w:val="21"/>
        </w:rPr>
        <w:t>the</w:t>
      </w:r>
      <w:r>
        <w:rPr>
          <w:spacing w:val="-12"/>
          <w:sz w:val="21"/>
        </w:rPr>
        <w:t> </w:t>
      </w:r>
      <w:r>
        <w:rPr>
          <w:sz w:val="21"/>
        </w:rPr>
        <w:t>Purchaser</w:t>
      </w:r>
      <w:r>
        <w:rPr>
          <w:spacing w:val="-9"/>
          <w:sz w:val="21"/>
        </w:rPr>
        <w:t> </w:t>
      </w:r>
      <w:r>
        <w:rPr>
          <w:sz w:val="21"/>
        </w:rPr>
        <w:t>in</w:t>
      </w:r>
      <w:r>
        <w:rPr>
          <w:spacing w:val="-11"/>
          <w:sz w:val="21"/>
        </w:rPr>
        <w:t> </w:t>
      </w:r>
      <w:r>
        <w:rPr>
          <w:sz w:val="21"/>
        </w:rPr>
        <w:t>the</w:t>
      </w:r>
      <w:r>
        <w:rPr>
          <w:spacing w:val="-11"/>
          <w:sz w:val="21"/>
        </w:rPr>
        <w:t> </w:t>
      </w:r>
      <w:r>
        <w:rPr>
          <w:sz w:val="21"/>
        </w:rPr>
        <w:t>stock records</w:t>
      </w:r>
      <w:r>
        <w:rPr>
          <w:spacing w:val="-15"/>
          <w:sz w:val="21"/>
        </w:rPr>
        <w:t> </w:t>
      </w:r>
      <w:r>
        <w:rPr>
          <w:sz w:val="21"/>
        </w:rPr>
        <w:t>of</w:t>
      </w:r>
      <w:r>
        <w:rPr>
          <w:spacing w:val="-19"/>
          <w:sz w:val="21"/>
        </w:rPr>
        <w:t> </w:t>
      </w:r>
      <w:r>
        <w:rPr>
          <w:sz w:val="21"/>
        </w:rPr>
        <w:t>the</w:t>
      </w:r>
      <w:r>
        <w:rPr>
          <w:spacing w:val="-19"/>
          <w:sz w:val="21"/>
        </w:rPr>
        <w:t> </w:t>
      </w:r>
      <w:r>
        <w:rPr>
          <w:sz w:val="21"/>
        </w:rPr>
        <w:t>Company</w:t>
      </w:r>
      <w:r>
        <w:rPr>
          <w:spacing w:val="-14"/>
          <w:sz w:val="21"/>
        </w:rPr>
        <w:t> </w:t>
      </w:r>
      <w:r>
        <w:rPr>
          <w:sz w:val="21"/>
        </w:rPr>
        <w:t>or</w:t>
      </w:r>
      <w:r>
        <w:rPr>
          <w:spacing w:val="-16"/>
          <w:sz w:val="21"/>
        </w:rPr>
        <w:t> </w:t>
      </w:r>
      <w:r>
        <w:rPr>
          <w:sz w:val="21"/>
        </w:rPr>
        <w:t>STTS,</w:t>
      </w:r>
      <w:r>
        <w:rPr>
          <w:spacing w:val="-18"/>
          <w:sz w:val="21"/>
        </w:rPr>
        <w:t> </w:t>
      </w:r>
      <w:r>
        <w:rPr>
          <w:sz w:val="21"/>
        </w:rPr>
        <w:t>as</w:t>
      </w:r>
      <w:r>
        <w:rPr>
          <w:spacing w:val="-15"/>
          <w:sz w:val="21"/>
        </w:rPr>
        <w:t> </w:t>
      </w:r>
      <w:r>
        <w:rPr>
          <w:sz w:val="21"/>
        </w:rPr>
        <w:t>applicable,</w:t>
      </w:r>
      <w:r>
        <w:rPr>
          <w:spacing w:val="-19"/>
          <w:sz w:val="21"/>
        </w:rPr>
        <w:t> </w:t>
      </w:r>
      <w:r>
        <w:rPr>
          <w:sz w:val="21"/>
        </w:rPr>
        <w:t>will</w:t>
      </w:r>
      <w:r>
        <w:rPr>
          <w:spacing w:val="-21"/>
          <w:sz w:val="21"/>
        </w:rPr>
        <w:t> </w:t>
      </w:r>
      <w:r>
        <w:rPr>
          <w:sz w:val="21"/>
        </w:rPr>
        <w:t>transfer</w:t>
      </w:r>
      <w:r>
        <w:rPr>
          <w:spacing w:val="-16"/>
          <w:sz w:val="21"/>
        </w:rPr>
        <w:t> </w:t>
      </w:r>
      <w:r>
        <w:rPr>
          <w:sz w:val="21"/>
        </w:rPr>
        <w:t>valid</w:t>
      </w:r>
      <w:r>
        <w:rPr>
          <w:spacing w:val="-19"/>
          <w:sz w:val="21"/>
        </w:rPr>
        <w:t> </w:t>
      </w:r>
      <w:r>
        <w:rPr>
          <w:sz w:val="21"/>
        </w:rPr>
        <w:t>title</w:t>
      </w:r>
      <w:r>
        <w:rPr>
          <w:spacing w:val="-18"/>
          <w:sz w:val="21"/>
        </w:rPr>
        <w:t> </w:t>
      </w:r>
      <w:r>
        <w:rPr>
          <w:spacing w:val="3"/>
          <w:sz w:val="21"/>
        </w:rPr>
        <w:t>to</w:t>
      </w:r>
      <w:r>
        <w:rPr>
          <w:spacing w:val="-19"/>
          <w:sz w:val="21"/>
        </w:rPr>
        <w:t> </w:t>
      </w:r>
      <w:r>
        <w:rPr>
          <w:sz w:val="21"/>
        </w:rPr>
        <w:t>the</w:t>
      </w:r>
      <w:r>
        <w:rPr>
          <w:spacing w:val="-12"/>
          <w:sz w:val="21"/>
        </w:rPr>
        <w:t> </w:t>
      </w:r>
      <w:r>
        <w:rPr>
          <w:sz w:val="21"/>
        </w:rPr>
        <w:t>Purchased Shares to the Purchaser, free and clear of all</w:t>
      </w:r>
      <w:r>
        <w:rPr>
          <w:spacing w:val="-2"/>
          <w:sz w:val="21"/>
        </w:rPr>
        <w:t> </w:t>
      </w:r>
      <w:r>
        <w:rPr>
          <w:sz w:val="21"/>
        </w:rPr>
        <w:t>Encumbrances.</w:t>
      </w:r>
    </w:p>
    <w:p>
      <w:pPr>
        <w:pStyle w:val="BodyText"/>
        <w:spacing w:before="6"/>
      </w:pPr>
    </w:p>
    <w:p>
      <w:pPr>
        <w:pStyle w:val="ListParagraph"/>
        <w:numPr>
          <w:ilvl w:val="2"/>
          <w:numId w:val="28"/>
        </w:numPr>
        <w:tabs>
          <w:tab w:pos="2662" w:val="left" w:leader="none"/>
        </w:tabs>
        <w:spacing w:line="240" w:lineRule="auto" w:before="0" w:after="0"/>
        <w:ind w:left="2662" w:right="1343" w:hanging="721"/>
        <w:jc w:val="both"/>
        <w:rPr>
          <w:sz w:val="21"/>
        </w:rPr>
      </w:pPr>
      <w:r>
        <w:rPr>
          <w:sz w:val="21"/>
          <w:u w:val="single"/>
        </w:rPr>
        <w:t>No</w:t>
      </w:r>
      <w:r>
        <w:rPr>
          <w:spacing w:val="-6"/>
          <w:sz w:val="21"/>
          <w:u w:val="single"/>
        </w:rPr>
        <w:t> </w:t>
      </w:r>
      <w:r>
        <w:rPr>
          <w:sz w:val="21"/>
          <w:u w:val="single"/>
        </w:rPr>
        <w:t>Litigation</w:t>
      </w:r>
      <w:r>
        <w:rPr>
          <w:sz w:val="21"/>
        </w:rPr>
        <w:t>.</w:t>
      </w:r>
      <w:r>
        <w:rPr>
          <w:spacing w:val="-5"/>
          <w:sz w:val="21"/>
        </w:rPr>
        <w:t> </w:t>
      </w:r>
      <w:r>
        <w:rPr>
          <w:sz w:val="21"/>
        </w:rPr>
        <w:t>There</w:t>
      </w:r>
      <w:r>
        <w:rPr>
          <w:spacing w:val="2"/>
          <w:sz w:val="21"/>
        </w:rPr>
        <w:t> </w:t>
      </w:r>
      <w:r>
        <w:rPr>
          <w:sz w:val="21"/>
        </w:rPr>
        <w:t>are</w:t>
      </w:r>
      <w:r>
        <w:rPr>
          <w:spacing w:val="-5"/>
          <w:sz w:val="21"/>
        </w:rPr>
        <w:t> </w:t>
      </w:r>
      <w:r>
        <w:rPr>
          <w:sz w:val="21"/>
        </w:rPr>
        <w:t>no</w:t>
      </w:r>
      <w:r>
        <w:rPr>
          <w:spacing w:val="-5"/>
          <w:sz w:val="21"/>
        </w:rPr>
        <w:t> </w:t>
      </w:r>
      <w:r>
        <w:rPr>
          <w:sz w:val="21"/>
        </w:rPr>
        <w:t>(i)</w:t>
      </w:r>
      <w:r>
        <w:rPr>
          <w:spacing w:val="-1"/>
          <w:sz w:val="21"/>
        </w:rPr>
        <w:t> </w:t>
      </w:r>
      <w:r>
        <w:rPr>
          <w:sz w:val="21"/>
        </w:rPr>
        <w:t>actions,</w:t>
      </w:r>
      <w:r>
        <w:rPr>
          <w:spacing w:val="-5"/>
          <w:sz w:val="21"/>
        </w:rPr>
        <w:t> </w:t>
      </w:r>
      <w:r>
        <w:rPr>
          <w:sz w:val="21"/>
        </w:rPr>
        <w:t>suits,</w:t>
      </w:r>
      <w:r>
        <w:rPr>
          <w:spacing w:val="-5"/>
          <w:sz w:val="21"/>
        </w:rPr>
        <w:t> </w:t>
      </w:r>
      <w:r>
        <w:rPr>
          <w:sz w:val="21"/>
        </w:rPr>
        <w:t>proceedings or</w:t>
      </w:r>
      <w:r>
        <w:rPr>
          <w:spacing w:val="-1"/>
          <w:sz w:val="21"/>
        </w:rPr>
        <w:t> </w:t>
      </w:r>
      <w:r>
        <w:rPr>
          <w:sz w:val="21"/>
        </w:rPr>
        <w:t>claims,</w:t>
      </w:r>
      <w:r>
        <w:rPr>
          <w:spacing w:val="-5"/>
          <w:sz w:val="21"/>
        </w:rPr>
        <w:t> </w:t>
      </w:r>
      <w:r>
        <w:rPr>
          <w:sz w:val="21"/>
        </w:rPr>
        <w:t>at</w:t>
      </w:r>
      <w:r>
        <w:rPr>
          <w:spacing w:val="-6"/>
          <w:sz w:val="21"/>
        </w:rPr>
        <w:t> </w:t>
      </w:r>
      <w:r>
        <w:rPr>
          <w:sz w:val="21"/>
        </w:rPr>
        <w:t>Applicable</w:t>
      </w:r>
      <w:r>
        <w:rPr>
          <w:spacing w:val="-5"/>
          <w:sz w:val="21"/>
        </w:rPr>
        <w:t> </w:t>
      </w:r>
      <w:r>
        <w:rPr>
          <w:sz w:val="21"/>
        </w:rPr>
        <w:t>Law or in equity, by any Person, (ii) grievance, arbitration or alternative dispute resolution process, or (iii) administrative, investigative or other proceeding by or before any Governmental Entity, pending, or, to the knowledge of the Shareholders, threatened against or affecting any of the Shareholders' ownership of the Purchased Shares or right or ability to perform its obligations under this</w:t>
      </w:r>
      <w:r>
        <w:rPr>
          <w:spacing w:val="6"/>
          <w:sz w:val="21"/>
        </w:rPr>
        <w:t> </w:t>
      </w:r>
      <w:r>
        <w:rPr>
          <w:sz w:val="21"/>
        </w:rPr>
        <w:t>Agreement.</w:t>
      </w:r>
    </w:p>
    <w:p>
      <w:pPr>
        <w:pStyle w:val="BodyText"/>
        <w:spacing w:before="6"/>
        <w:rPr>
          <w:sz w:val="20"/>
        </w:rPr>
      </w:pPr>
    </w:p>
    <w:p>
      <w:pPr>
        <w:pStyle w:val="ListParagraph"/>
        <w:numPr>
          <w:ilvl w:val="2"/>
          <w:numId w:val="28"/>
        </w:numPr>
        <w:tabs>
          <w:tab w:pos="2662" w:val="left" w:leader="none"/>
        </w:tabs>
        <w:spacing w:line="242" w:lineRule="auto" w:before="0" w:after="0"/>
        <w:ind w:left="2662" w:right="1345" w:hanging="721"/>
        <w:jc w:val="both"/>
        <w:rPr>
          <w:sz w:val="21"/>
        </w:rPr>
      </w:pPr>
      <w:r>
        <w:rPr>
          <w:sz w:val="21"/>
          <w:u w:val="single"/>
        </w:rPr>
        <w:t>Shareholder Agreements</w:t>
      </w:r>
      <w:r>
        <w:rPr>
          <w:sz w:val="21"/>
        </w:rPr>
        <w:t>. </w:t>
      </w:r>
      <w:r>
        <w:rPr>
          <w:spacing w:val="2"/>
          <w:sz w:val="21"/>
        </w:rPr>
        <w:t>The </w:t>
      </w:r>
      <w:r>
        <w:rPr>
          <w:sz w:val="21"/>
        </w:rPr>
        <w:t>Purchased Shares are not subject to the terms of any shareholders agreement, voting agreement, voting trust agreement, pooling agreement or similar</w:t>
      </w:r>
      <w:r>
        <w:rPr>
          <w:spacing w:val="8"/>
          <w:sz w:val="21"/>
        </w:rPr>
        <w:t> </w:t>
      </w:r>
      <w:r>
        <w:rPr>
          <w:sz w:val="21"/>
        </w:rPr>
        <w:t>agreement.</w:t>
      </w:r>
    </w:p>
    <w:p>
      <w:pPr>
        <w:spacing w:after="0" w:line="242" w:lineRule="auto"/>
        <w:jc w:val="both"/>
        <w:rPr>
          <w:sz w:val="21"/>
        </w:rPr>
        <w:sectPr>
          <w:pgSz w:w="12240" w:h="15840"/>
          <w:pgMar w:header="0" w:footer="1318" w:top="1380" w:bottom="1540" w:left="220" w:right="100"/>
        </w:sectPr>
      </w:pPr>
    </w:p>
    <w:p>
      <w:pPr>
        <w:pStyle w:val="ListParagraph"/>
        <w:numPr>
          <w:ilvl w:val="2"/>
          <w:numId w:val="28"/>
        </w:numPr>
        <w:tabs>
          <w:tab w:pos="2662" w:val="left" w:leader="none"/>
        </w:tabs>
        <w:spacing w:line="240" w:lineRule="auto" w:before="65" w:after="0"/>
        <w:ind w:left="2662" w:right="1339" w:hanging="721"/>
        <w:jc w:val="both"/>
        <w:rPr>
          <w:sz w:val="21"/>
        </w:rPr>
      </w:pPr>
      <w:r>
        <w:rPr>
          <w:sz w:val="21"/>
          <w:u w:val="single"/>
        </w:rPr>
        <w:t>No Other Agreement </w:t>
      </w:r>
      <w:r>
        <w:rPr>
          <w:spacing w:val="3"/>
          <w:sz w:val="21"/>
          <w:u w:val="single"/>
        </w:rPr>
        <w:t>to </w:t>
      </w:r>
      <w:r>
        <w:rPr>
          <w:sz w:val="21"/>
          <w:u w:val="single"/>
        </w:rPr>
        <w:t>Purchase</w:t>
      </w:r>
      <w:r>
        <w:rPr>
          <w:sz w:val="21"/>
        </w:rPr>
        <w:t>. No Person has any contract, option or warrant or any right or privilege (whether by Applicable Law, pre-emptive or contractual granted by such Shareholder) capable of becoming such for the purchase or acquisition from such Shareholder of any of the Purchased</w:t>
      </w:r>
      <w:r>
        <w:rPr>
          <w:spacing w:val="1"/>
          <w:sz w:val="21"/>
        </w:rPr>
        <w:t> </w:t>
      </w:r>
      <w:r>
        <w:rPr>
          <w:sz w:val="21"/>
        </w:rPr>
        <w:t>Shares.</w:t>
      </w:r>
    </w:p>
    <w:p>
      <w:pPr>
        <w:pStyle w:val="BodyText"/>
        <w:spacing w:before="7"/>
        <w:rPr>
          <w:sz w:val="20"/>
        </w:rPr>
      </w:pPr>
    </w:p>
    <w:p>
      <w:pPr>
        <w:pStyle w:val="ListParagraph"/>
        <w:numPr>
          <w:ilvl w:val="2"/>
          <w:numId w:val="28"/>
        </w:numPr>
        <w:tabs>
          <w:tab w:pos="2662" w:val="left" w:leader="none"/>
        </w:tabs>
        <w:spacing w:line="242" w:lineRule="auto" w:before="0" w:after="0"/>
        <w:ind w:left="2662" w:right="1332" w:hanging="721"/>
        <w:jc w:val="both"/>
        <w:rPr>
          <w:sz w:val="21"/>
        </w:rPr>
      </w:pPr>
      <w:r>
        <w:rPr>
          <w:rFonts w:ascii="Times New Roman" w:hAnsi="Times New Roman"/>
          <w:spacing w:val="-53"/>
          <w:w w:val="99"/>
          <w:sz w:val="21"/>
          <w:u w:val="single"/>
        </w:rPr>
        <w:t> </w:t>
      </w:r>
      <w:r>
        <w:rPr>
          <w:sz w:val="21"/>
          <w:u w:val="single"/>
        </w:rPr>
        <w:t>No Broker’s Fees</w:t>
      </w:r>
      <w:r>
        <w:rPr>
          <w:sz w:val="21"/>
        </w:rPr>
        <w:t>. Other than the EY Fee, none of the Shareholders are party to any contract, agreement or understanding that any Person that would give rise </w:t>
      </w:r>
      <w:r>
        <w:rPr>
          <w:spacing w:val="3"/>
          <w:sz w:val="21"/>
        </w:rPr>
        <w:t>to </w:t>
      </w:r>
      <w:r>
        <w:rPr>
          <w:sz w:val="21"/>
        </w:rPr>
        <w:t>a valid claim against any of the other Shareholders, the Company or STTS for a brokerage commission, finder’s fee or like payment in connection with the matters contemplated herein.</w:t>
      </w:r>
    </w:p>
    <w:p>
      <w:pPr>
        <w:pStyle w:val="BodyText"/>
        <w:spacing w:before="10"/>
        <w:rPr>
          <w:sz w:val="19"/>
        </w:rPr>
      </w:pPr>
    </w:p>
    <w:p>
      <w:pPr>
        <w:pStyle w:val="ListParagraph"/>
        <w:numPr>
          <w:ilvl w:val="2"/>
          <w:numId w:val="28"/>
        </w:numPr>
        <w:tabs>
          <w:tab w:pos="2662" w:val="left" w:leader="none"/>
        </w:tabs>
        <w:spacing w:line="242" w:lineRule="auto" w:before="0" w:after="0"/>
        <w:ind w:left="2662" w:right="1340" w:hanging="721"/>
        <w:jc w:val="both"/>
        <w:rPr>
          <w:sz w:val="21"/>
        </w:rPr>
      </w:pPr>
      <w:r>
        <w:rPr>
          <w:sz w:val="21"/>
          <w:u w:val="single"/>
        </w:rPr>
        <w:t>Residence of the Shareholders</w:t>
      </w:r>
      <w:r>
        <w:rPr>
          <w:sz w:val="21"/>
        </w:rPr>
        <w:t>. Each Shareholder is not a non-resident of Canada for the purposes of the Tax Act.</w:t>
      </w:r>
    </w:p>
    <w:p>
      <w:pPr>
        <w:pStyle w:val="BodyText"/>
        <w:spacing w:before="3"/>
        <w:rPr>
          <w:sz w:val="20"/>
        </w:rPr>
      </w:pPr>
    </w:p>
    <w:p>
      <w:pPr>
        <w:pStyle w:val="Heading3"/>
        <w:numPr>
          <w:ilvl w:val="1"/>
          <w:numId w:val="28"/>
        </w:numPr>
        <w:tabs>
          <w:tab w:pos="2661" w:val="left" w:leader="none"/>
          <w:tab w:pos="2662" w:val="left" w:leader="none"/>
        </w:tabs>
        <w:spacing w:line="242" w:lineRule="auto" w:before="0" w:after="0"/>
        <w:ind w:left="2662" w:right="1343" w:hanging="1442"/>
        <w:jc w:val="left"/>
        <w:rPr>
          <w:u w:val="none"/>
        </w:rPr>
      </w:pPr>
      <w:bookmarkStart w:name="_TOC_250045" w:id="23"/>
      <w:r>
        <w:rPr>
          <w:u w:val="thick"/>
        </w:rPr>
        <w:t>Representations and Warranties of the Shareholders respecting the Purchased Corporations and the</w:t>
      </w:r>
      <w:r>
        <w:rPr>
          <w:spacing w:val="-4"/>
          <w:u w:val="thick"/>
        </w:rPr>
        <w:t> </w:t>
      </w:r>
      <w:bookmarkEnd w:id="23"/>
      <w:r>
        <w:rPr>
          <w:u w:val="thick"/>
        </w:rPr>
        <w:t>Business.</w:t>
      </w:r>
    </w:p>
    <w:p>
      <w:pPr>
        <w:pStyle w:val="BodyText"/>
        <w:spacing w:before="9"/>
        <w:rPr>
          <w:b/>
          <w:sz w:val="12"/>
        </w:rPr>
      </w:pPr>
    </w:p>
    <w:p>
      <w:pPr>
        <w:pStyle w:val="BodyText"/>
        <w:spacing w:before="93"/>
        <w:ind w:left="1220" w:right="1338" w:firstLine="720"/>
        <w:jc w:val="both"/>
      </w:pPr>
      <w:r>
        <w:rPr/>
        <w:t>Each</w:t>
      </w:r>
      <w:r>
        <w:rPr>
          <w:spacing w:val="-8"/>
        </w:rPr>
        <w:t> </w:t>
      </w:r>
      <w:r>
        <w:rPr/>
        <w:t>of</w:t>
      </w:r>
      <w:r>
        <w:rPr>
          <w:spacing w:val="-6"/>
        </w:rPr>
        <w:t> </w:t>
      </w:r>
      <w:r>
        <w:rPr/>
        <w:t>(i)</w:t>
      </w:r>
      <w:r>
        <w:rPr>
          <w:spacing w:val="-5"/>
        </w:rPr>
        <w:t> </w:t>
      </w:r>
      <w:r>
        <w:rPr/>
        <w:t>the</w:t>
      </w:r>
      <w:r>
        <w:rPr>
          <w:spacing w:val="-7"/>
        </w:rPr>
        <w:t> </w:t>
      </w:r>
      <w:r>
        <w:rPr/>
        <w:t>Company</w:t>
      </w:r>
      <w:r>
        <w:rPr>
          <w:spacing w:val="-3"/>
        </w:rPr>
        <w:t> </w:t>
      </w:r>
      <w:r>
        <w:rPr/>
        <w:t>Shareholders</w:t>
      </w:r>
      <w:r>
        <w:rPr>
          <w:spacing w:val="-3"/>
        </w:rPr>
        <w:t> </w:t>
      </w:r>
      <w:r>
        <w:rPr/>
        <w:t>severally,</w:t>
      </w:r>
      <w:r>
        <w:rPr>
          <w:spacing w:val="-8"/>
        </w:rPr>
        <w:t> </w:t>
      </w:r>
      <w:r>
        <w:rPr/>
        <w:t>and</w:t>
      </w:r>
      <w:r>
        <w:rPr>
          <w:spacing w:val="-7"/>
        </w:rPr>
        <w:t> </w:t>
      </w:r>
      <w:r>
        <w:rPr/>
        <w:t>not</w:t>
      </w:r>
      <w:r>
        <w:rPr>
          <w:spacing w:val="-7"/>
        </w:rPr>
        <w:t> </w:t>
      </w:r>
      <w:r>
        <w:rPr/>
        <w:t>jointly</w:t>
      </w:r>
      <w:r>
        <w:rPr>
          <w:spacing w:val="-3"/>
        </w:rPr>
        <w:t> </w:t>
      </w:r>
      <w:r>
        <w:rPr/>
        <w:t>and</w:t>
      </w:r>
      <w:r>
        <w:rPr>
          <w:spacing w:val="-8"/>
        </w:rPr>
        <w:t> </w:t>
      </w:r>
      <w:r>
        <w:rPr/>
        <w:t>severally,</w:t>
      </w:r>
      <w:r>
        <w:rPr>
          <w:spacing w:val="-7"/>
        </w:rPr>
        <w:t> </w:t>
      </w:r>
      <w:r>
        <w:rPr/>
        <w:t>represents</w:t>
      </w:r>
      <w:r>
        <w:rPr>
          <w:spacing w:val="-4"/>
        </w:rPr>
        <w:t> </w:t>
      </w:r>
      <w:r>
        <w:rPr/>
        <w:t>and warrants to the Purchaser the following only in respect of the Company, and for clarity any reference in this Section 3.02 to the Purchased Corporations shall, notwithstanding anything to the contrary in this Agreement, refer only to the Company for the purposes of this Section 3.02, and any representation or warranty in this Section 3.02 relating to STTS shall </w:t>
      </w:r>
      <w:r>
        <w:rPr>
          <w:spacing w:val="3"/>
        </w:rPr>
        <w:t>be </w:t>
      </w:r>
      <w:r>
        <w:rPr/>
        <w:t>deemed made only by the STTS</w:t>
      </w:r>
      <w:r>
        <w:rPr>
          <w:spacing w:val="-15"/>
        </w:rPr>
        <w:t> </w:t>
      </w:r>
      <w:r>
        <w:rPr/>
        <w:t>Shareholders</w:t>
      </w:r>
      <w:r>
        <w:rPr>
          <w:spacing w:val="-13"/>
        </w:rPr>
        <w:t> </w:t>
      </w:r>
      <w:r>
        <w:rPr/>
        <w:t>and</w:t>
      </w:r>
      <w:r>
        <w:rPr>
          <w:spacing w:val="-18"/>
        </w:rPr>
        <w:t> </w:t>
      </w:r>
      <w:r>
        <w:rPr/>
        <w:t>(ii)</w:t>
      </w:r>
      <w:r>
        <w:rPr>
          <w:spacing w:val="-10"/>
        </w:rPr>
        <w:t> </w:t>
      </w:r>
      <w:r>
        <w:rPr/>
        <w:t>the</w:t>
      </w:r>
      <w:r>
        <w:rPr>
          <w:spacing w:val="-13"/>
        </w:rPr>
        <w:t> </w:t>
      </w:r>
      <w:r>
        <w:rPr/>
        <w:t>STTS</w:t>
      </w:r>
      <w:r>
        <w:rPr>
          <w:spacing w:val="-14"/>
        </w:rPr>
        <w:t> </w:t>
      </w:r>
      <w:r>
        <w:rPr/>
        <w:t>Shareholders</w:t>
      </w:r>
      <w:r>
        <w:rPr>
          <w:spacing w:val="-11"/>
        </w:rPr>
        <w:t> </w:t>
      </w:r>
      <w:r>
        <w:rPr/>
        <w:t>severally,</w:t>
      </w:r>
      <w:r>
        <w:rPr>
          <w:spacing w:val="-12"/>
        </w:rPr>
        <w:t> </w:t>
      </w:r>
      <w:r>
        <w:rPr/>
        <w:t>and</w:t>
      </w:r>
      <w:r>
        <w:rPr>
          <w:spacing w:val="-13"/>
        </w:rPr>
        <w:t> </w:t>
      </w:r>
      <w:r>
        <w:rPr/>
        <w:t>not</w:t>
      </w:r>
      <w:r>
        <w:rPr>
          <w:spacing w:val="-12"/>
        </w:rPr>
        <w:t> </w:t>
      </w:r>
      <w:r>
        <w:rPr/>
        <w:t>jointly</w:t>
      </w:r>
      <w:r>
        <w:rPr>
          <w:spacing w:val="-15"/>
        </w:rPr>
        <w:t> </w:t>
      </w:r>
      <w:r>
        <w:rPr/>
        <w:t>and</w:t>
      </w:r>
      <w:r>
        <w:rPr>
          <w:spacing w:val="-19"/>
        </w:rPr>
        <w:t> </w:t>
      </w:r>
      <w:r>
        <w:rPr/>
        <w:t>severally,</w:t>
      </w:r>
      <w:r>
        <w:rPr>
          <w:spacing w:val="-12"/>
        </w:rPr>
        <w:t> </w:t>
      </w:r>
      <w:r>
        <w:rPr/>
        <w:t>represents and warrants to the Purchaser the following in respect of the Company and STTS, in each case as</w:t>
      </w:r>
      <w:r>
        <w:rPr>
          <w:spacing w:val="-35"/>
        </w:rPr>
        <w:t> </w:t>
      </w:r>
      <w:r>
        <w:rPr/>
        <w:t>at the Closing Time as follows and each Shareholder acknowledges and confirms that the Purchaser is relying upon the representations and warranties in connection with the Purchaser entering into this Agreement and the purchase by the Purchaser of the Purchased</w:t>
      </w:r>
      <w:r>
        <w:rPr>
          <w:spacing w:val="-9"/>
        </w:rPr>
        <w:t> </w:t>
      </w:r>
      <w:r>
        <w:rPr/>
        <w:t>Shares:</w:t>
      </w:r>
    </w:p>
    <w:p>
      <w:pPr>
        <w:pStyle w:val="BodyText"/>
        <w:spacing w:before="1"/>
      </w:pPr>
    </w:p>
    <w:p>
      <w:pPr>
        <w:pStyle w:val="ListParagraph"/>
        <w:numPr>
          <w:ilvl w:val="2"/>
          <w:numId w:val="28"/>
        </w:numPr>
        <w:tabs>
          <w:tab w:pos="2661" w:val="left" w:leader="none"/>
          <w:tab w:pos="2662" w:val="left" w:leader="none"/>
        </w:tabs>
        <w:spacing w:line="240" w:lineRule="auto" w:before="0" w:after="0"/>
        <w:ind w:left="2662" w:right="0" w:hanging="721"/>
        <w:jc w:val="left"/>
        <w:rPr>
          <w:sz w:val="21"/>
        </w:rPr>
      </w:pPr>
      <w:r>
        <w:rPr>
          <w:sz w:val="21"/>
          <w:u w:val="single"/>
        </w:rPr>
        <w:t>Organization</w:t>
      </w:r>
      <w:r>
        <w:rPr>
          <w:sz w:val="21"/>
        </w:rPr>
        <w:t>. Each Purchased</w:t>
      </w:r>
      <w:r>
        <w:rPr>
          <w:spacing w:val="6"/>
          <w:sz w:val="21"/>
        </w:rPr>
        <w:t> </w:t>
      </w:r>
      <w:r>
        <w:rPr>
          <w:sz w:val="21"/>
        </w:rPr>
        <w:t>Corporation:</w:t>
      </w:r>
    </w:p>
    <w:p>
      <w:pPr>
        <w:pStyle w:val="BodyText"/>
        <w:spacing w:before="4"/>
        <w:rPr>
          <w:sz w:val="12"/>
        </w:rPr>
      </w:pPr>
    </w:p>
    <w:p>
      <w:pPr>
        <w:pStyle w:val="ListParagraph"/>
        <w:numPr>
          <w:ilvl w:val="3"/>
          <w:numId w:val="28"/>
        </w:numPr>
        <w:tabs>
          <w:tab w:pos="3382" w:val="left" w:leader="none"/>
          <w:tab w:pos="3383" w:val="left" w:leader="none"/>
        </w:tabs>
        <w:spacing w:line="242" w:lineRule="auto" w:before="92" w:after="0"/>
        <w:ind w:left="3382" w:right="1347" w:hanging="721"/>
        <w:jc w:val="left"/>
        <w:rPr>
          <w:sz w:val="21"/>
        </w:rPr>
      </w:pPr>
      <w:r>
        <w:rPr>
          <w:sz w:val="21"/>
        </w:rPr>
        <w:t>is</w:t>
      </w:r>
      <w:r>
        <w:rPr>
          <w:spacing w:val="-8"/>
          <w:sz w:val="21"/>
        </w:rPr>
        <w:t> </w:t>
      </w:r>
      <w:r>
        <w:rPr>
          <w:sz w:val="21"/>
        </w:rPr>
        <w:t>duly incorporated</w:t>
      </w:r>
      <w:r>
        <w:rPr>
          <w:spacing w:val="-5"/>
          <w:sz w:val="21"/>
        </w:rPr>
        <w:t> </w:t>
      </w:r>
      <w:r>
        <w:rPr>
          <w:sz w:val="21"/>
        </w:rPr>
        <w:t>and</w:t>
      </w:r>
      <w:r>
        <w:rPr>
          <w:spacing w:val="-4"/>
          <w:sz w:val="21"/>
        </w:rPr>
        <w:t> </w:t>
      </w:r>
      <w:r>
        <w:rPr>
          <w:sz w:val="21"/>
        </w:rPr>
        <w:t>is</w:t>
      </w:r>
      <w:r>
        <w:rPr>
          <w:spacing w:val="-8"/>
          <w:sz w:val="21"/>
        </w:rPr>
        <w:t> </w:t>
      </w:r>
      <w:r>
        <w:rPr>
          <w:sz w:val="21"/>
        </w:rPr>
        <w:t>a</w:t>
      </w:r>
      <w:r>
        <w:rPr>
          <w:spacing w:val="-4"/>
          <w:sz w:val="21"/>
        </w:rPr>
        <w:t> </w:t>
      </w:r>
      <w:r>
        <w:rPr>
          <w:sz w:val="21"/>
        </w:rPr>
        <w:t>valid</w:t>
      </w:r>
      <w:r>
        <w:rPr>
          <w:spacing w:val="-12"/>
          <w:sz w:val="21"/>
        </w:rPr>
        <w:t> </w:t>
      </w:r>
      <w:r>
        <w:rPr>
          <w:sz w:val="21"/>
        </w:rPr>
        <w:t>and</w:t>
      </w:r>
      <w:r>
        <w:rPr>
          <w:spacing w:val="-11"/>
          <w:sz w:val="21"/>
        </w:rPr>
        <w:t> </w:t>
      </w:r>
      <w:r>
        <w:rPr>
          <w:sz w:val="21"/>
        </w:rPr>
        <w:t>subsisting</w:t>
      </w:r>
      <w:r>
        <w:rPr>
          <w:spacing w:val="-11"/>
          <w:sz w:val="21"/>
        </w:rPr>
        <w:t> </w:t>
      </w:r>
      <w:r>
        <w:rPr>
          <w:sz w:val="21"/>
        </w:rPr>
        <w:t>corporation</w:t>
      </w:r>
      <w:r>
        <w:rPr>
          <w:spacing w:val="-12"/>
          <w:sz w:val="21"/>
        </w:rPr>
        <w:t> </w:t>
      </w:r>
      <w:r>
        <w:rPr>
          <w:sz w:val="21"/>
        </w:rPr>
        <w:t>under</w:t>
      </w:r>
      <w:r>
        <w:rPr>
          <w:spacing w:val="-8"/>
          <w:sz w:val="21"/>
        </w:rPr>
        <w:t> </w:t>
      </w:r>
      <w:r>
        <w:rPr>
          <w:sz w:val="21"/>
        </w:rPr>
        <w:t>the</w:t>
      </w:r>
      <w:r>
        <w:rPr>
          <w:spacing w:val="-12"/>
          <w:sz w:val="21"/>
        </w:rPr>
        <w:t> </w:t>
      </w:r>
      <w:r>
        <w:rPr>
          <w:sz w:val="21"/>
        </w:rPr>
        <w:t>laws</w:t>
      </w:r>
      <w:r>
        <w:rPr>
          <w:spacing w:val="-7"/>
          <w:sz w:val="21"/>
        </w:rPr>
        <w:t> </w:t>
      </w:r>
      <w:r>
        <w:rPr>
          <w:sz w:val="21"/>
        </w:rPr>
        <w:t>of its jurisdiction of</w:t>
      </w:r>
      <w:r>
        <w:rPr>
          <w:spacing w:val="4"/>
          <w:sz w:val="21"/>
        </w:rPr>
        <w:t> </w:t>
      </w:r>
      <w:r>
        <w:rPr>
          <w:sz w:val="21"/>
        </w:rPr>
        <w:t>incorporation;</w:t>
      </w:r>
    </w:p>
    <w:p>
      <w:pPr>
        <w:pStyle w:val="BodyText"/>
        <w:spacing w:before="10"/>
        <w:rPr>
          <w:sz w:val="20"/>
        </w:rPr>
      </w:pPr>
    </w:p>
    <w:p>
      <w:pPr>
        <w:pStyle w:val="ListParagraph"/>
        <w:numPr>
          <w:ilvl w:val="3"/>
          <w:numId w:val="28"/>
        </w:numPr>
        <w:tabs>
          <w:tab w:pos="3382" w:val="left" w:leader="none"/>
          <w:tab w:pos="3383" w:val="left" w:leader="none"/>
        </w:tabs>
        <w:spacing w:line="244" w:lineRule="auto" w:before="0" w:after="0"/>
        <w:ind w:left="3382" w:right="1349" w:hanging="721"/>
        <w:jc w:val="left"/>
        <w:rPr>
          <w:sz w:val="21"/>
        </w:rPr>
      </w:pPr>
      <w:r>
        <w:rPr>
          <w:sz w:val="21"/>
        </w:rPr>
        <w:t>has the requisite power and authority to own, lease and operate its properties and to conduct its business as it is presently being</w:t>
      </w:r>
      <w:r>
        <w:rPr>
          <w:spacing w:val="-2"/>
          <w:sz w:val="21"/>
        </w:rPr>
        <w:t> </w:t>
      </w:r>
      <w:r>
        <w:rPr>
          <w:sz w:val="21"/>
        </w:rPr>
        <w:t>conducted;</w:t>
      </w:r>
    </w:p>
    <w:p>
      <w:pPr>
        <w:pStyle w:val="BodyText"/>
        <w:spacing w:before="9"/>
        <w:rPr>
          <w:sz w:val="19"/>
        </w:rPr>
      </w:pPr>
    </w:p>
    <w:p>
      <w:pPr>
        <w:pStyle w:val="ListParagraph"/>
        <w:numPr>
          <w:ilvl w:val="3"/>
          <w:numId w:val="28"/>
        </w:numPr>
        <w:tabs>
          <w:tab w:pos="3382" w:val="left" w:leader="none"/>
          <w:tab w:pos="3383" w:val="left" w:leader="none"/>
        </w:tabs>
        <w:spacing w:line="242" w:lineRule="auto" w:before="0" w:after="0"/>
        <w:ind w:left="3382" w:right="1345" w:hanging="721"/>
        <w:jc w:val="left"/>
        <w:rPr>
          <w:sz w:val="21"/>
        </w:rPr>
      </w:pPr>
      <w:r>
        <w:rPr>
          <w:sz w:val="21"/>
        </w:rPr>
        <w:t>is duly qualified, licenced or registered to do business and is in good</w:t>
      </w:r>
      <w:r>
        <w:rPr>
          <w:spacing w:val="-28"/>
          <w:sz w:val="21"/>
        </w:rPr>
        <w:t> </w:t>
      </w:r>
      <w:r>
        <w:rPr>
          <w:sz w:val="21"/>
        </w:rPr>
        <w:t>standing in the jurisdictions it operates in;</w:t>
      </w:r>
      <w:r>
        <w:rPr>
          <w:spacing w:val="9"/>
          <w:sz w:val="21"/>
        </w:rPr>
        <w:t> </w:t>
      </w:r>
      <w:r>
        <w:rPr>
          <w:sz w:val="21"/>
        </w:rPr>
        <w:t>and</w:t>
      </w:r>
    </w:p>
    <w:p>
      <w:pPr>
        <w:pStyle w:val="BodyText"/>
        <w:spacing w:before="10"/>
        <w:rPr>
          <w:sz w:val="20"/>
        </w:rPr>
      </w:pPr>
    </w:p>
    <w:p>
      <w:pPr>
        <w:pStyle w:val="ListParagraph"/>
        <w:numPr>
          <w:ilvl w:val="3"/>
          <w:numId w:val="28"/>
        </w:numPr>
        <w:tabs>
          <w:tab w:pos="3382" w:val="left" w:leader="none"/>
          <w:tab w:pos="3383" w:val="left" w:leader="none"/>
        </w:tabs>
        <w:spacing w:line="240" w:lineRule="auto" w:before="0" w:after="0"/>
        <w:ind w:left="3382" w:right="0" w:hanging="721"/>
        <w:jc w:val="left"/>
        <w:rPr>
          <w:sz w:val="21"/>
        </w:rPr>
      </w:pPr>
      <w:r>
        <w:rPr>
          <w:sz w:val="21"/>
        </w:rPr>
        <w:t>is not a non-resident of Canada for the purposes of the Tax</w:t>
      </w:r>
      <w:r>
        <w:rPr>
          <w:spacing w:val="-4"/>
          <w:sz w:val="21"/>
        </w:rPr>
        <w:t> </w:t>
      </w:r>
      <w:r>
        <w:rPr>
          <w:sz w:val="21"/>
        </w:rPr>
        <w:t>Act.</w:t>
      </w:r>
    </w:p>
    <w:p>
      <w:pPr>
        <w:pStyle w:val="BodyText"/>
        <w:spacing w:before="11"/>
        <w:rPr>
          <w:sz w:val="20"/>
        </w:rPr>
      </w:pPr>
    </w:p>
    <w:p>
      <w:pPr>
        <w:pStyle w:val="ListParagraph"/>
        <w:numPr>
          <w:ilvl w:val="2"/>
          <w:numId w:val="28"/>
        </w:numPr>
        <w:tabs>
          <w:tab w:pos="2661" w:val="left" w:leader="none"/>
          <w:tab w:pos="2662" w:val="left" w:leader="none"/>
        </w:tabs>
        <w:spacing w:line="240" w:lineRule="auto" w:before="0" w:after="0"/>
        <w:ind w:left="2662" w:right="0" w:hanging="721"/>
        <w:jc w:val="left"/>
        <w:rPr>
          <w:sz w:val="21"/>
        </w:rPr>
      </w:pPr>
      <w:r>
        <w:rPr>
          <w:sz w:val="21"/>
          <w:u w:val="single"/>
        </w:rPr>
        <w:t>Due Authorization and</w:t>
      </w:r>
      <w:r>
        <w:rPr>
          <w:spacing w:val="-7"/>
          <w:sz w:val="21"/>
          <w:u w:val="single"/>
        </w:rPr>
        <w:t> </w:t>
      </w:r>
      <w:r>
        <w:rPr>
          <w:sz w:val="21"/>
          <w:u w:val="single"/>
        </w:rPr>
        <w:t>Enforceability</w:t>
      </w:r>
      <w:r>
        <w:rPr>
          <w:sz w:val="21"/>
        </w:rPr>
        <w:t>.</w:t>
      </w:r>
    </w:p>
    <w:p>
      <w:pPr>
        <w:pStyle w:val="BodyText"/>
        <w:spacing w:before="4"/>
        <w:rPr>
          <w:sz w:val="12"/>
        </w:rPr>
      </w:pPr>
    </w:p>
    <w:p>
      <w:pPr>
        <w:pStyle w:val="ListParagraph"/>
        <w:numPr>
          <w:ilvl w:val="3"/>
          <w:numId w:val="28"/>
        </w:numPr>
        <w:tabs>
          <w:tab w:pos="3383" w:val="left" w:leader="none"/>
        </w:tabs>
        <w:spacing w:line="242" w:lineRule="auto" w:before="92" w:after="0"/>
        <w:ind w:left="3382" w:right="1340" w:hanging="721"/>
        <w:jc w:val="both"/>
        <w:rPr>
          <w:sz w:val="21"/>
        </w:rPr>
      </w:pPr>
      <w:r>
        <w:rPr>
          <w:sz w:val="21"/>
        </w:rPr>
        <w:t>The</w:t>
      </w:r>
      <w:r>
        <w:rPr>
          <w:spacing w:val="-18"/>
          <w:sz w:val="21"/>
        </w:rPr>
        <w:t> </w:t>
      </w:r>
      <w:r>
        <w:rPr>
          <w:sz w:val="21"/>
        </w:rPr>
        <w:t>Company</w:t>
      </w:r>
      <w:r>
        <w:rPr>
          <w:spacing w:val="-14"/>
          <w:sz w:val="21"/>
        </w:rPr>
        <w:t> </w:t>
      </w:r>
      <w:r>
        <w:rPr>
          <w:sz w:val="21"/>
        </w:rPr>
        <w:t>has</w:t>
      </w:r>
      <w:r>
        <w:rPr>
          <w:spacing w:val="-8"/>
          <w:sz w:val="21"/>
        </w:rPr>
        <w:t> </w:t>
      </w:r>
      <w:r>
        <w:rPr>
          <w:sz w:val="21"/>
        </w:rPr>
        <w:t>the</w:t>
      </w:r>
      <w:r>
        <w:rPr>
          <w:spacing w:val="-17"/>
          <w:sz w:val="21"/>
        </w:rPr>
        <w:t> </w:t>
      </w:r>
      <w:r>
        <w:rPr>
          <w:sz w:val="21"/>
        </w:rPr>
        <w:t>requisite</w:t>
      </w:r>
      <w:r>
        <w:rPr>
          <w:spacing w:val="-18"/>
          <w:sz w:val="21"/>
        </w:rPr>
        <w:t> </w:t>
      </w:r>
      <w:r>
        <w:rPr>
          <w:sz w:val="21"/>
        </w:rPr>
        <w:t>corporate</w:t>
      </w:r>
      <w:r>
        <w:rPr>
          <w:spacing w:val="-12"/>
          <w:sz w:val="21"/>
        </w:rPr>
        <w:t> </w:t>
      </w:r>
      <w:r>
        <w:rPr>
          <w:sz w:val="21"/>
        </w:rPr>
        <w:t>power</w:t>
      </w:r>
      <w:r>
        <w:rPr>
          <w:spacing w:val="-10"/>
          <w:sz w:val="21"/>
        </w:rPr>
        <w:t> </w:t>
      </w:r>
      <w:r>
        <w:rPr>
          <w:sz w:val="21"/>
        </w:rPr>
        <w:t>and</w:t>
      </w:r>
      <w:r>
        <w:rPr>
          <w:spacing w:val="-7"/>
          <w:sz w:val="21"/>
        </w:rPr>
        <w:t> </w:t>
      </w:r>
      <w:r>
        <w:rPr>
          <w:sz w:val="21"/>
        </w:rPr>
        <w:t>authority</w:t>
      </w:r>
      <w:r>
        <w:rPr>
          <w:spacing w:val="-15"/>
          <w:sz w:val="21"/>
        </w:rPr>
        <w:t> </w:t>
      </w:r>
      <w:r>
        <w:rPr>
          <w:sz w:val="21"/>
        </w:rPr>
        <w:t>to</w:t>
      </w:r>
      <w:r>
        <w:rPr>
          <w:spacing w:val="-12"/>
          <w:sz w:val="21"/>
        </w:rPr>
        <w:t> </w:t>
      </w:r>
      <w:r>
        <w:rPr>
          <w:sz w:val="21"/>
        </w:rPr>
        <w:t>enter</w:t>
      </w:r>
      <w:r>
        <w:rPr>
          <w:spacing w:val="-15"/>
          <w:sz w:val="21"/>
        </w:rPr>
        <w:t> </w:t>
      </w:r>
      <w:r>
        <w:rPr>
          <w:sz w:val="21"/>
        </w:rPr>
        <w:t>into</w:t>
      </w:r>
      <w:r>
        <w:rPr>
          <w:spacing w:val="-19"/>
          <w:sz w:val="21"/>
        </w:rPr>
        <w:t> </w:t>
      </w:r>
      <w:r>
        <w:rPr>
          <w:sz w:val="21"/>
        </w:rPr>
        <w:t>and deliver this Agreement and to consummate the transactions contemplated hereby. The execution and delivery of this Agreement and the consummation of</w:t>
      </w:r>
      <w:r>
        <w:rPr>
          <w:spacing w:val="-19"/>
          <w:sz w:val="21"/>
        </w:rPr>
        <w:t> </w:t>
      </w:r>
      <w:r>
        <w:rPr>
          <w:sz w:val="21"/>
        </w:rPr>
        <w:t>the</w:t>
      </w:r>
      <w:r>
        <w:rPr>
          <w:spacing w:val="-14"/>
          <w:sz w:val="21"/>
        </w:rPr>
        <w:t> </w:t>
      </w:r>
      <w:r>
        <w:rPr>
          <w:sz w:val="21"/>
        </w:rPr>
        <w:t>transactions</w:t>
      </w:r>
      <w:r>
        <w:rPr>
          <w:spacing w:val="-15"/>
          <w:sz w:val="21"/>
        </w:rPr>
        <w:t> </w:t>
      </w:r>
      <w:r>
        <w:rPr>
          <w:sz w:val="21"/>
        </w:rPr>
        <w:t>contemplated</w:t>
      </w:r>
      <w:r>
        <w:rPr>
          <w:spacing w:val="-13"/>
          <w:sz w:val="21"/>
        </w:rPr>
        <w:t> </w:t>
      </w:r>
      <w:r>
        <w:rPr>
          <w:sz w:val="21"/>
        </w:rPr>
        <w:t>hereby</w:t>
      </w:r>
      <w:r>
        <w:rPr>
          <w:spacing w:val="-9"/>
          <w:sz w:val="21"/>
        </w:rPr>
        <w:t> </w:t>
      </w:r>
      <w:r>
        <w:rPr>
          <w:sz w:val="21"/>
        </w:rPr>
        <w:t>have</w:t>
      </w:r>
      <w:r>
        <w:rPr>
          <w:spacing w:val="-19"/>
          <w:sz w:val="21"/>
        </w:rPr>
        <w:t> </w:t>
      </w:r>
      <w:r>
        <w:rPr>
          <w:sz w:val="21"/>
        </w:rPr>
        <w:t>been</w:t>
      </w:r>
      <w:r>
        <w:rPr>
          <w:spacing w:val="-13"/>
          <w:sz w:val="21"/>
        </w:rPr>
        <w:t> </w:t>
      </w:r>
      <w:r>
        <w:rPr>
          <w:sz w:val="21"/>
        </w:rPr>
        <w:t>duly</w:t>
      </w:r>
      <w:r>
        <w:rPr>
          <w:spacing w:val="-15"/>
          <w:sz w:val="21"/>
        </w:rPr>
        <w:t> </w:t>
      </w:r>
      <w:r>
        <w:rPr>
          <w:sz w:val="21"/>
        </w:rPr>
        <w:t>and</w:t>
      </w:r>
      <w:r>
        <w:rPr>
          <w:spacing w:val="-13"/>
          <w:sz w:val="21"/>
        </w:rPr>
        <w:t> </w:t>
      </w:r>
      <w:r>
        <w:rPr>
          <w:sz w:val="21"/>
        </w:rPr>
        <w:t>validly</w:t>
      </w:r>
      <w:r>
        <w:rPr>
          <w:spacing w:val="-9"/>
          <w:sz w:val="21"/>
        </w:rPr>
        <w:t> </w:t>
      </w:r>
      <w:r>
        <w:rPr>
          <w:sz w:val="21"/>
        </w:rPr>
        <w:t>authorized by all necessary corporate and other action </w:t>
      </w:r>
      <w:r>
        <w:rPr>
          <w:spacing w:val="3"/>
          <w:sz w:val="21"/>
        </w:rPr>
        <w:t>on </w:t>
      </w:r>
      <w:r>
        <w:rPr>
          <w:sz w:val="21"/>
        </w:rPr>
        <w:t>the part of the Company and, no</w:t>
      </w:r>
      <w:r>
        <w:rPr>
          <w:spacing w:val="-12"/>
          <w:sz w:val="21"/>
        </w:rPr>
        <w:t> </w:t>
      </w:r>
      <w:r>
        <w:rPr>
          <w:sz w:val="21"/>
        </w:rPr>
        <w:t>other</w:t>
      </w:r>
      <w:r>
        <w:rPr>
          <w:spacing w:val="-8"/>
          <w:sz w:val="21"/>
        </w:rPr>
        <w:t> </w:t>
      </w:r>
      <w:r>
        <w:rPr>
          <w:sz w:val="21"/>
        </w:rPr>
        <w:t>proceedings</w:t>
      </w:r>
      <w:r>
        <w:rPr>
          <w:spacing w:val="-7"/>
          <w:sz w:val="21"/>
        </w:rPr>
        <w:t> </w:t>
      </w:r>
      <w:r>
        <w:rPr>
          <w:sz w:val="21"/>
        </w:rPr>
        <w:t>on</w:t>
      </w:r>
      <w:r>
        <w:rPr>
          <w:spacing w:val="-5"/>
          <w:sz w:val="21"/>
        </w:rPr>
        <w:t> </w:t>
      </w:r>
      <w:r>
        <w:rPr>
          <w:sz w:val="21"/>
        </w:rPr>
        <w:t>the</w:t>
      </w:r>
      <w:r>
        <w:rPr>
          <w:spacing w:val="-4"/>
          <w:sz w:val="21"/>
        </w:rPr>
        <w:t> </w:t>
      </w:r>
      <w:r>
        <w:rPr>
          <w:sz w:val="21"/>
        </w:rPr>
        <w:t>part</w:t>
      </w:r>
      <w:r>
        <w:rPr>
          <w:spacing w:val="-12"/>
          <w:sz w:val="21"/>
        </w:rPr>
        <w:t> </w:t>
      </w:r>
      <w:r>
        <w:rPr>
          <w:sz w:val="21"/>
        </w:rPr>
        <w:t>of</w:t>
      </w:r>
      <w:r>
        <w:rPr>
          <w:spacing w:val="-4"/>
          <w:sz w:val="21"/>
        </w:rPr>
        <w:t> </w:t>
      </w:r>
      <w:r>
        <w:rPr>
          <w:sz w:val="21"/>
        </w:rPr>
        <w:t>any</w:t>
      </w:r>
      <w:r>
        <w:rPr>
          <w:spacing w:val="-7"/>
          <w:sz w:val="21"/>
        </w:rPr>
        <w:t> </w:t>
      </w:r>
      <w:r>
        <w:rPr>
          <w:sz w:val="21"/>
        </w:rPr>
        <w:t>Purchased</w:t>
      </w:r>
      <w:r>
        <w:rPr>
          <w:spacing w:val="-12"/>
          <w:sz w:val="21"/>
        </w:rPr>
        <w:t> </w:t>
      </w:r>
      <w:r>
        <w:rPr>
          <w:sz w:val="21"/>
        </w:rPr>
        <w:t>Corporation</w:t>
      </w:r>
      <w:r>
        <w:rPr>
          <w:spacing w:val="-4"/>
          <w:sz w:val="21"/>
        </w:rPr>
        <w:t> </w:t>
      </w:r>
      <w:r>
        <w:rPr>
          <w:sz w:val="21"/>
        </w:rPr>
        <w:t>are</w:t>
      </w:r>
      <w:r>
        <w:rPr>
          <w:spacing w:val="-11"/>
          <w:sz w:val="21"/>
        </w:rPr>
        <w:t> </w:t>
      </w:r>
      <w:r>
        <w:rPr>
          <w:sz w:val="21"/>
        </w:rPr>
        <w:t>necessary to authorize the execution or delivery of this Agreement or the consummation of the transactions contemplated</w:t>
      </w:r>
      <w:r>
        <w:rPr>
          <w:spacing w:val="2"/>
          <w:sz w:val="21"/>
        </w:rPr>
        <w:t> </w:t>
      </w:r>
      <w:r>
        <w:rPr>
          <w:sz w:val="21"/>
        </w:rPr>
        <w:t>hereby.</w:t>
      </w:r>
    </w:p>
    <w:p>
      <w:pPr>
        <w:spacing w:after="0" w:line="242" w:lineRule="auto"/>
        <w:jc w:val="both"/>
        <w:rPr>
          <w:sz w:val="21"/>
        </w:rPr>
        <w:sectPr>
          <w:pgSz w:w="12240" w:h="15840"/>
          <w:pgMar w:header="0" w:footer="1318" w:top="1380" w:bottom="1540" w:left="220" w:right="100"/>
        </w:sectPr>
      </w:pPr>
    </w:p>
    <w:p>
      <w:pPr>
        <w:pStyle w:val="ListParagraph"/>
        <w:numPr>
          <w:ilvl w:val="3"/>
          <w:numId w:val="28"/>
        </w:numPr>
        <w:tabs>
          <w:tab w:pos="3383" w:val="left" w:leader="none"/>
        </w:tabs>
        <w:spacing w:line="240" w:lineRule="auto" w:before="65" w:after="0"/>
        <w:ind w:left="3382" w:right="1345" w:hanging="721"/>
        <w:jc w:val="both"/>
        <w:rPr>
          <w:sz w:val="21"/>
        </w:rPr>
      </w:pPr>
      <w:r>
        <w:rPr>
          <w:sz w:val="21"/>
        </w:rPr>
        <w:t>This Agreement has been duly and validly executed and delivered by the Company, and all other documents executed and delivered pursuant hereto will,</w:t>
      </w:r>
      <w:r>
        <w:rPr>
          <w:spacing w:val="-13"/>
          <w:sz w:val="21"/>
        </w:rPr>
        <w:t> </w:t>
      </w:r>
      <w:r>
        <w:rPr>
          <w:sz w:val="21"/>
        </w:rPr>
        <w:t>when</w:t>
      </w:r>
      <w:r>
        <w:rPr>
          <w:spacing w:val="-13"/>
          <w:sz w:val="21"/>
        </w:rPr>
        <w:t> </w:t>
      </w:r>
      <w:r>
        <w:rPr>
          <w:sz w:val="21"/>
        </w:rPr>
        <w:t>executed</w:t>
      </w:r>
      <w:r>
        <w:rPr>
          <w:spacing w:val="-6"/>
          <w:sz w:val="21"/>
        </w:rPr>
        <w:t> </w:t>
      </w:r>
      <w:r>
        <w:rPr>
          <w:sz w:val="21"/>
        </w:rPr>
        <w:t>and</w:t>
      </w:r>
      <w:r>
        <w:rPr>
          <w:spacing w:val="-7"/>
          <w:sz w:val="21"/>
        </w:rPr>
        <w:t> </w:t>
      </w:r>
      <w:r>
        <w:rPr>
          <w:sz w:val="21"/>
        </w:rPr>
        <w:t>delivered,</w:t>
      </w:r>
      <w:r>
        <w:rPr>
          <w:spacing w:val="-12"/>
          <w:sz w:val="21"/>
        </w:rPr>
        <w:t> </w:t>
      </w:r>
      <w:r>
        <w:rPr>
          <w:sz w:val="21"/>
        </w:rPr>
        <w:t>be</w:t>
      </w:r>
      <w:r>
        <w:rPr>
          <w:spacing w:val="-7"/>
          <w:sz w:val="21"/>
        </w:rPr>
        <w:t> </w:t>
      </w:r>
      <w:r>
        <w:rPr>
          <w:sz w:val="21"/>
        </w:rPr>
        <w:t>duly</w:t>
      </w:r>
      <w:r>
        <w:rPr>
          <w:spacing w:val="-9"/>
          <w:sz w:val="21"/>
        </w:rPr>
        <w:t> </w:t>
      </w:r>
      <w:r>
        <w:rPr>
          <w:sz w:val="21"/>
        </w:rPr>
        <w:t>authorized,</w:t>
      </w:r>
      <w:r>
        <w:rPr>
          <w:spacing w:val="-13"/>
          <w:sz w:val="21"/>
        </w:rPr>
        <w:t> </w:t>
      </w:r>
      <w:r>
        <w:rPr>
          <w:sz w:val="21"/>
        </w:rPr>
        <w:t>executed</w:t>
      </w:r>
      <w:r>
        <w:rPr>
          <w:spacing w:val="-6"/>
          <w:sz w:val="21"/>
        </w:rPr>
        <w:t> </w:t>
      </w:r>
      <w:r>
        <w:rPr>
          <w:sz w:val="21"/>
        </w:rPr>
        <w:t>and</w:t>
      </w:r>
      <w:r>
        <w:rPr>
          <w:spacing w:val="-6"/>
          <w:sz w:val="21"/>
        </w:rPr>
        <w:t> </w:t>
      </w:r>
      <w:r>
        <w:rPr>
          <w:sz w:val="21"/>
        </w:rPr>
        <w:t>delivered by the Company.</w:t>
      </w:r>
    </w:p>
    <w:p>
      <w:pPr>
        <w:pStyle w:val="BodyText"/>
        <w:spacing w:before="7"/>
        <w:rPr>
          <w:sz w:val="20"/>
        </w:rPr>
      </w:pPr>
    </w:p>
    <w:p>
      <w:pPr>
        <w:pStyle w:val="ListParagraph"/>
        <w:numPr>
          <w:ilvl w:val="3"/>
          <w:numId w:val="28"/>
        </w:numPr>
        <w:tabs>
          <w:tab w:pos="3383" w:val="left" w:leader="none"/>
        </w:tabs>
        <w:spacing w:line="240" w:lineRule="auto" w:before="0" w:after="0"/>
        <w:ind w:left="3382" w:right="1344" w:hanging="721"/>
        <w:jc w:val="both"/>
        <w:rPr>
          <w:sz w:val="21"/>
        </w:rPr>
      </w:pPr>
      <w:r>
        <w:rPr>
          <w:sz w:val="21"/>
        </w:rPr>
        <w:t>This Agreement when executed and delivered, constitutes a valid and</w:t>
      </w:r>
      <w:r>
        <w:rPr>
          <w:spacing w:val="-38"/>
          <w:sz w:val="21"/>
        </w:rPr>
        <w:t> </w:t>
      </w:r>
      <w:r>
        <w:rPr>
          <w:sz w:val="21"/>
        </w:rPr>
        <w:t>binding obligation of the Company, and is enforceable against the Company in accordance with its terms, subject to limitations with respect to enforcement imposed by Applicable Law in connection with bankruptcy or similar proceedings and to the extent that equitable remedies such as specific performance and injunction are in the discretion of the courts from which they are</w:t>
      </w:r>
      <w:r>
        <w:rPr>
          <w:spacing w:val="-3"/>
          <w:sz w:val="21"/>
        </w:rPr>
        <w:t> </w:t>
      </w:r>
      <w:r>
        <w:rPr>
          <w:sz w:val="21"/>
        </w:rPr>
        <w:t>sought.</w:t>
      </w:r>
    </w:p>
    <w:p>
      <w:pPr>
        <w:pStyle w:val="BodyText"/>
        <w:spacing w:before="10"/>
        <w:rPr>
          <w:sz w:val="20"/>
        </w:rPr>
      </w:pPr>
    </w:p>
    <w:p>
      <w:pPr>
        <w:pStyle w:val="ListParagraph"/>
        <w:numPr>
          <w:ilvl w:val="2"/>
          <w:numId w:val="28"/>
        </w:numPr>
        <w:tabs>
          <w:tab w:pos="2662" w:val="left" w:leader="none"/>
        </w:tabs>
        <w:spacing w:line="240" w:lineRule="auto" w:before="0" w:after="0"/>
        <w:ind w:left="2662" w:right="1343" w:hanging="721"/>
        <w:jc w:val="both"/>
        <w:rPr>
          <w:sz w:val="21"/>
        </w:rPr>
      </w:pPr>
      <w:r>
        <w:rPr>
          <w:sz w:val="21"/>
          <w:u w:val="single"/>
        </w:rPr>
        <w:t>No Contravention</w:t>
      </w:r>
      <w:r>
        <w:rPr>
          <w:sz w:val="21"/>
        </w:rPr>
        <w:t>. The execution and delivery of this Agreement does not, and the consummation of the transactions contemplated hereby and compliance by the Company with the provisions hereof will not conflict with, result in any violation of or default (with or without notice or lapse of time or both) under, give rise to a right of termination, cancellation or acceleration of any obligation or to the loss of a benefit under any provision</w:t>
      </w:r>
      <w:r>
        <w:rPr>
          <w:spacing w:val="2"/>
          <w:sz w:val="21"/>
        </w:rPr>
        <w:t> </w:t>
      </w:r>
      <w:r>
        <w:rPr>
          <w:sz w:val="21"/>
        </w:rPr>
        <w:t>of:</w:t>
      </w:r>
    </w:p>
    <w:p>
      <w:pPr>
        <w:pStyle w:val="BodyText"/>
        <w:spacing w:before="2"/>
      </w:pPr>
    </w:p>
    <w:p>
      <w:pPr>
        <w:pStyle w:val="ListParagraph"/>
        <w:numPr>
          <w:ilvl w:val="3"/>
          <w:numId w:val="28"/>
        </w:numPr>
        <w:tabs>
          <w:tab w:pos="3382" w:val="left" w:leader="none"/>
          <w:tab w:pos="3383" w:val="left" w:leader="none"/>
        </w:tabs>
        <w:spacing w:line="240" w:lineRule="auto" w:before="1" w:after="0"/>
        <w:ind w:left="3382" w:right="0" w:hanging="721"/>
        <w:jc w:val="left"/>
        <w:rPr>
          <w:sz w:val="21"/>
        </w:rPr>
      </w:pPr>
      <w:r>
        <w:rPr>
          <w:sz w:val="21"/>
        </w:rPr>
        <w:t>any Purchased Corporation's constating</w:t>
      </w:r>
      <w:r>
        <w:rPr>
          <w:spacing w:val="7"/>
          <w:sz w:val="21"/>
        </w:rPr>
        <w:t> </w:t>
      </w:r>
      <w:r>
        <w:rPr>
          <w:sz w:val="21"/>
        </w:rPr>
        <w:t>documents;</w:t>
      </w:r>
    </w:p>
    <w:p>
      <w:pPr>
        <w:pStyle w:val="BodyText"/>
        <w:spacing w:before="11"/>
        <w:rPr>
          <w:sz w:val="20"/>
        </w:rPr>
      </w:pPr>
    </w:p>
    <w:p>
      <w:pPr>
        <w:pStyle w:val="ListParagraph"/>
        <w:numPr>
          <w:ilvl w:val="3"/>
          <w:numId w:val="28"/>
        </w:numPr>
        <w:tabs>
          <w:tab w:pos="3383" w:val="left" w:leader="none"/>
        </w:tabs>
        <w:spacing w:line="240" w:lineRule="auto" w:before="0" w:after="0"/>
        <w:ind w:left="3382" w:right="1345" w:hanging="721"/>
        <w:jc w:val="both"/>
        <w:rPr>
          <w:sz w:val="21"/>
        </w:rPr>
      </w:pPr>
      <w:r>
        <w:rPr>
          <w:sz w:val="21"/>
        </w:rPr>
        <w:t>assuming all applicable Consents are duly and timely obtained, any loan or credit agreement, note, bond, mortgage, indenture, lease, permit, concession or franchise, licence or other Material Contract applicable to any Purchased Corporation;</w:t>
      </w:r>
      <w:r>
        <w:rPr>
          <w:spacing w:val="5"/>
          <w:sz w:val="21"/>
        </w:rPr>
        <w:t> </w:t>
      </w:r>
      <w:r>
        <w:rPr>
          <w:sz w:val="21"/>
        </w:rPr>
        <w:t>or</w:t>
      </w:r>
    </w:p>
    <w:p>
      <w:pPr>
        <w:pStyle w:val="BodyText"/>
        <w:spacing w:before="7"/>
        <w:rPr>
          <w:sz w:val="20"/>
        </w:rPr>
      </w:pPr>
    </w:p>
    <w:p>
      <w:pPr>
        <w:pStyle w:val="ListParagraph"/>
        <w:numPr>
          <w:ilvl w:val="3"/>
          <w:numId w:val="28"/>
        </w:numPr>
        <w:tabs>
          <w:tab w:pos="3383" w:val="left" w:leader="none"/>
        </w:tabs>
        <w:spacing w:line="242" w:lineRule="auto" w:before="0" w:after="0"/>
        <w:ind w:left="3382" w:right="1349" w:hanging="721"/>
        <w:jc w:val="both"/>
        <w:rPr>
          <w:sz w:val="21"/>
        </w:rPr>
      </w:pPr>
      <w:r>
        <w:rPr>
          <w:sz w:val="21"/>
        </w:rPr>
        <w:t>any Applicable Law (as such laws exist as at the Closing Date) applicable to any Purchased Corporation or any of its respective properties or</w:t>
      </w:r>
      <w:r>
        <w:rPr>
          <w:spacing w:val="-11"/>
          <w:sz w:val="21"/>
        </w:rPr>
        <w:t> </w:t>
      </w:r>
      <w:r>
        <w:rPr>
          <w:sz w:val="21"/>
        </w:rPr>
        <w:t>assets.</w:t>
      </w:r>
    </w:p>
    <w:p>
      <w:pPr>
        <w:pStyle w:val="BodyText"/>
        <w:spacing w:before="3"/>
        <w:rPr>
          <w:sz w:val="20"/>
        </w:rPr>
      </w:pPr>
    </w:p>
    <w:p>
      <w:pPr>
        <w:pStyle w:val="ListParagraph"/>
        <w:numPr>
          <w:ilvl w:val="2"/>
          <w:numId w:val="28"/>
        </w:numPr>
        <w:tabs>
          <w:tab w:pos="2662" w:val="left" w:leader="none"/>
        </w:tabs>
        <w:spacing w:line="240" w:lineRule="auto" w:before="0" w:after="0"/>
        <w:ind w:left="2662" w:right="1336" w:hanging="721"/>
        <w:jc w:val="both"/>
        <w:rPr>
          <w:sz w:val="21"/>
        </w:rPr>
      </w:pPr>
      <w:r>
        <w:rPr>
          <w:sz w:val="21"/>
          <w:u w:val="single"/>
        </w:rPr>
        <w:t>Capitalization</w:t>
      </w:r>
      <w:r>
        <w:rPr>
          <w:spacing w:val="-13"/>
          <w:sz w:val="21"/>
          <w:u w:val="single"/>
        </w:rPr>
        <w:t> </w:t>
      </w:r>
      <w:r>
        <w:rPr>
          <w:sz w:val="21"/>
          <w:u w:val="single"/>
        </w:rPr>
        <w:t>of</w:t>
      </w:r>
      <w:r>
        <w:rPr>
          <w:spacing w:val="-17"/>
          <w:sz w:val="21"/>
          <w:u w:val="single"/>
        </w:rPr>
        <w:t> </w:t>
      </w:r>
      <w:r>
        <w:rPr>
          <w:sz w:val="21"/>
          <w:u w:val="single"/>
        </w:rPr>
        <w:t>the</w:t>
      </w:r>
      <w:r>
        <w:rPr>
          <w:spacing w:val="-13"/>
          <w:sz w:val="21"/>
          <w:u w:val="single"/>
        </w:rPr>
        <w:t> </w:t>
      </w:r>
      <w:r>
        <w:rPr>
          <w:sz w:val="21"/>
          <w:u w:val="single"/>
        </w:rPr>
        <w:t>Purchased</w:t>
      </w:r>
      <w:r>
        <w:rPr>
          <w:spacing w:val="-19"/>
          <w:sz w:val="21"/>
          <w:u w:val="single"/>
        </w:rPr>
        <w:t> </w:t>
      </w:r>
      <w:r>
        <w:rPr>
          <w:sz w:val="21"/>
          <w:u w:val="single"/>
        </w:rPr>
        <w:t>Corporations</w:t>
      </w:r>
      <w:r>
        <w:rPr>
          <w:sz w:val="21"/>
        </w:rPr>
        <w:t>.</w:t>
      </w:r>
      <w:r>
        <w:rPr>
          <w:spacing w:val="22"/>
          <w:sz w:val="21"/>
        </w:rPr>
        <w:t> </w:t>
      </w:r>
      <w:r>
        <w:rPr>
          <w:sz w:val="21"/>
        </w:rPr>
        <w:t>The</w:t>
      </w:r>
      <w:r>
        <w:rPr>
          <w:spacing w:val="-12"/>
          <w:sz w:val="21"/>
        </w:rPr>
        <w:t> </w:t>
      </w:r>
      <w:r>
        <w:rPr>
          <w:sz w:val="21"/>
        </w:rPr>
        <w:t>authorized</w:t>
      </w:r>
      <w:r>
        <w:rPr>
          <w:spacing w:val="-19"/>
          <w:sz w:val="21"/>
        </w:rPr>
        <w:t> </w:t>
      </w:r>
      <w:r>
        <w:rPr>
          <w:sz w:val="21"/>
        </w:rPr>
        <w:t>and</w:t>
      </w:r>
      <w:r>
        <w:rPr>
          <w:spacing w:val="-18"/>
          <w:sz w:val="21"/>
        </w:rPr>
        <w:t> </w:t>
      </w:r>
      <w:r>
        <w:rPr>
          <w:sz w:val="21"/>
        </w:rPr>
        <w:t>issued</w:t>
      </w:r>
      <w:r>
        <w:rPr>
          <w:spacing w:val="-19"/>
          <w:sz w:val="21"/>
        </w:rPr>
        <w:t> </w:t>
      </w:r>
      <w:r>
        <w:rPr>
          <w:sz w:val="21"/>
        </w:rPr>
        <w:t>share</w:t>
      </w:r>
      <w:r>
        <w:rPr>
          <w:spacing w:val="-6"/>
          <w:sz w:val="21"/>
        </w:rPr>
        <w:t> </w:t>
      </w:r>
      <w:r>
        <w:rPr>
          <w:sz w:val="21"/>
        </w:rPr>
        <w:t>capital of each Purchased Corporation is as set forth in Section 3.02(d) of the Disclosure Letter, all of which (and </w:t>
      </w:r>
      <w:r>
        <w:rPr>
          <w:spacing w:val="3"/>
          <w:sz w:val="21"/>
        </w:rPr>
        <w:t>no </w:t>
      </w:r>
      <w:r>
        <w:rPr>
          <w:sz w:val="21"/>
        </w:rPr>
        <w:t>more) have been duly issued and are outstanding as fully paid and non-assessable and have been issued in compliance with all applicable Laws.</w:t>
      </w:r>
      <w:r>
        <w:rPr>
          <w:spacing w:val="36"/>
          <w:sz w:val="21"/>
        </w:rPr>
        <w:t> </w:t>
      </w:r>
      <w:r>
        <w:rPr>
          <w:sz w:val="21"/>
        </w:rPr>
        <w:t>No</w:t>
      </w:r>
      <w:r>
        <w:rPr>
          <w:spacing w:val="-12"/>
          <w:sz w:val="21"/>
        </w:rPr>
        <w:t> </w:t>
      </w:r>
      <w:r>
        <w:rPr>
          <w:sz w:val="21"/>
        </w:rPr>
        <w:t>options,</w:t>
      </w:r>
      <w:r>
        <w:rPr>
          <w:spacing w:val="-11"/>
          <w:sz w:val="21"/>
        </w:rPr>
        <w:t> </w:t>
      </w:r>
      <w:r>
        <w:rPr>
          <w:sz w:val="21"/>
        </w:rPr>
        <w:t>warrants</w:t>
      </w:r>
      <w:r>
        <w:rPr>
          <w:spacing w:val="-9"/>
          <w:sz w:val="21"/>
        </w:rPr>
        <w:t> </w:t>
      </w:r>
      <w:r>
        <w:rPr>
          <w:sz w:val="21"/>
        </w:rPr>
        <w:t>or</w:t>
      </w:r>
      <w:r>
        <w:rPr>
          <w:spacing w:val="-9"/>
          <w:sz w:val="21"/>
        </w:rPr>
        <w:t> </w:t>
      </w:r>
      <w:r>
        <w:rPr>
          <w:sz w:val="21"/>
        </w:rPr>
        <w:t>other</w:t>
      </w:r>
      <w:r>
        <w:rPr>
          <w:spacing w:val="-9"/>
          <w:sz w:val="21"/>
        </w:rPr>
        <w:t> </w:t>
      </w:r>
      <w:r>
        <w:rPr>
          <w:sz w:val="21"/>
        </w:rPr>
        <w:t>rights</w:t>
      </w:r>
      <w:r>
        <w:rPr>
          <w:spacing w:val="-8"/>
          <w:sz w:val="21"/>
        </w:rPr>
        <w:t> </w:t>
      </w:r>
      <w:r>
        <w:rPr>
          <w:sz w:val="21"/>
        </w:rPr>
        <w:t>to</w:t>
      </w:r>
      <w:r>
        <w:rPr>
          <w:spacing w:val="-6"/>
          <w:sz w:val="21"/>
        </w:rPr>
        <w:t> </w:t>
      </w:r>
      <w:r>
        <w:rPr>
          <w:sz w:val="21"/>
        </w:rPr>
        <w:t>purchase</w:t>
      </w:r>
      <w:r>
        <w:rPr>
          <w:spacing w:val="-12"/>
          <w:sz w:val="21"/>
        </w:rPr>
        <w:t> </w:t>
      </w:r>
      <w:r>
        <w:rPr>
          <w:sz w:val="21"/>
        </w:rPr>
        <w:t>the</w:t>
      </w:r>
      <w:r>
        <w:rPr>
          <w:spacing w:val="-5"/>
          <w:sz w:val="21"/>
        </w:rPr>
        <w:t> </w:t>
      </w:r>
      <w:r>
        <w:rPr>
          <w:sz w:val="21"/>
        </w:rPr>
        <w:t>Purchased</w:t>
      </w:r>
      <w:r>
        <w:rPr>
          <w:spacing w:val="-11"/>
          <w:sz w:val="21"/>
        </w:rPr>
        <w:t> </w:t>
      </w:r>
      <w:r>
        <w:rPr>
          <w:sz w:val="21"/>
        </w:rPr>
        <w:t>Shares</w:t>
      </w:r>
      <w:r>
        <w:rPr>
          <w:spacing w:val="-8"/>
          <w:sz w:val="21"/>
        </w:rPr>
        <w:t> </w:t>
      </w:r>
      <w:r>
        <w:rPr>
          <w:spacing w:val="3"/>
          <w:sz w:val="21"/>
        </w:rPr>
        <w:t>or</w:t>
      </w:r>
      <w:r>
        <w:rPr>
          <w:spacing w:val="-9"/>
          <w:sz w:val="21"/>
        </w:rPr>
        <w:t> </w:t>
      </w:r>
      <w:r>
        <w:rPr>
          <w:sz w:val="21"/>
        </w:rPr>
        <w:t>other securities of any Purchased Corporation and no securities or obligations convertible into or exchangeable for the Purchased Shares or other securities of any Purchased Corporation</w:t>
      </w:r>
      <w:r>
        <w:rPr>
          <w:spacing w:val="-14"/>
          <w:sz w:val="21"/>
        </w:rPr>
        <w:t> </w:t>
      </w:r>
      <w:r>
        <w:rPr>
          <w:sz w:val="21"/>
        </w:rPr>
        <w:t>have</w:t>
      </w:r>
      <w:r>
        <w:rPr>
          <w:spacing w:val="-19"/>
          <w:sz w:val="21"/>
        </w:rPr>
        <w:t> </w:t>
      </w:r>
      <w:r>
        <w:rPr>
          <w:sz w:val="21"/>
        </w:rPr>
        <w:t>been</w:t>
      </w:r>
      <w:r>
        <w:rPr>
          <w:spacing w:val="-19"/>
          <w:sz w:val="21"/>
        </w:rPr>
        <w:t> </w:t>
      </w:r>
      <w:r>
        <w:rPr>
          <w:sz w:val="21"/>
        </w:rPr>
        <w:t>authorized</w:t>
      </w:r>
      <w:r>
        <w:rPr>
          <w:spacing w:val="-19"/>
          <w:sz w:val="21"/>
        </w:rPr>
        <w:t> </w:t>
      </w:r>
      <w:r>
        <w:rPr>
          <w:sz w:val="21"/>
        </w:rPr>
        <w:t>or</w:t>
      </w:r>
      <w:r>
        <w:rPr>
          <w:spacing w:val="-16"/>
          <w:sz w:val="21"/>
        </w:rPr>
        <w:t> </w:t>
      </w:r>
      <w:r>
        <w:rPr>
          <w:sz w:val="21"/>
        </w:rPr>
        <w:t>agreed</w:t>
      </w:r>
      <w:r>
        <w:rPr>
          <w:spacing w:val="-19"/>
          <w:sz w:val="21"/>
        </w:rPr>
        <w:t> </w:t>
      </w:r>
      <w:r>
        <w:rPr>
          <w:spacing w:val="3"/>
          <w:sz w:val="21"/>
        </w:rPr>
        <w:t>to</w:t>
      </w:r>
      <w:r>
        <w:rPr>
          <w:spacing w:val="-18"/>
          <w:sz w:val="21"/>
        </w:rPr>
        <w:t> </w:t>
      </w:r>
      <w:r>
        <w:rPr>
          <w:sz w:val="21"/>
        </w:rPr>
        <w:t>be</w:t>
      </w:r>
      <w:r>
        <w:rPr>
          <w:spacing w:val="-13"/>
          <w:sz w:val="21"/>
        </w:rPr>
        <w:t> </w:t>
      </w:r>
      <w:r>
        <w:rPr>
          <w:sz w:val="21"/>
        </w:rPr>
        <w:t>issued</w:t>
      </w:r>
      <w:r>
        <w:rPr>
          <w:spacing w:val="-19"/>
          <w:sz w:val="21"/>
        </w:rPr>
        <w:t> </w:t>
      </w:r>
      <w:r>
        <w:rPr>
          <w:sz w:val="21"/>
        </w:rPr>
        <w:t>or</w:t>
      </w:r>
      <w:r>
        <w:rPr>
          <w:spacing w:val="-16"/>
          <w:sz w:val="21"/>
        </w:rPr>
        <w:t> </w:t>
      </w:r>
      <w:r>
        <w:rPr>
          <w:sz w:val="21"/>
        </w:rPr>
        <w:t>are</w:t>
      </w:r>
      <w:r>
        <w:rPr>
          <w:spacing w:val="-19"/>
          <w:sz w:val="21"/>
        </w:rPr>
        <w:t> </w:t>
      </w:r>
      <w:r>
        <w:rPr>
          <w:sz w:val="21"/>
        </w:rPr>
        <w:t>outstanding</w:t>
      </w:r>
      <w:r>
        <w:rPr>
          <w:spacing w:val="-19"/>
          <w:sz w:val="21"/>
        </w:rPr>
        <w:t> </w:t>
      </w:r>
      <w:r>
        <w:rPr>
          <w:sz w:val="21"/>
        </w:rPr>
        <w:t>(including, but not limited, phantom share units, share appreciation rights or any other cash or equity settled security or contractual right). Upon consummation of the transactions contemplated</w:t>
      </w:r>
      <w:r>
        <w:rPr>
          <w:spacing w:val="-15"/>
          <w:sz w:val="21"/>
        </w:rPr>
        <w:t> </w:t>
      </w:r>
      <w:r>
        <w:rPr>
          <w:sz w:val="21"/>
        </w:rPr>
        <w:t>by</w:t>
      </w:r>
      <w:r>
        <w:rPr>
          <w:spacing w:val="-11"/>
          <w:sz w:val="21"/>
        </w:rPr>
        <w:t> </w:t>
      </w:r>
      <w:r>
        <w:rPr>
          <w:sz w:val="21"/>
        </w:rPr>
        <w:t>this</w:t>
      </w:r>
      <w:r>
        <w:rPr>
          <w:spacing w:val="-11"/>
          <w:sz w:val="21"/>
        </w:rPr>
        <w:t> </w:t>
      </w:r>
      <w:r>
        <w:rPr>
          <w:sz w:val="21"/>
        </w:rPr>
        <w:t>Agreement</w:t>
      </w:r>
      <w:r>
        <w:rPr>
          <w:spacing w:val="-14"/>
          <w:sz w:val="21"/>
        </w:rPr>
        <w:t> </w:t>
      </w:r>
      <w:r>
        <w:rPr>
          <w:sz w:val="21"/>
        </w:rPr>
        <w:t>and</w:t>
      </w:r>
      <w:r>
        <w:rPr>
          <w:spacing w:val="-15"/>
          <w:sz w:val="21"/>
        </w:rPr>
        <w:t> </w:t>
      </w:r>
      <w:r>
        <w:rPr>
          <w:sz w:val="21"/>
        </w:rPr>
        <w:t>registration</w:t>
      </w:r>
      <w:r>
        <w:rPr>
          <w:spacing w:val="-14"/>
          <w:sz w:val="21"/>
        </w:rPr>
        <w:t> </w:t>
      </w:r>
      <w:r>
        <w:rPr>
          <w:sz w:val="21"/>
        </w:rPr>
        <w:t>of</w:t>
      </w:r>
      <w:r>
        <w:rPr>
          <w:spacing w:val="-15"/>
          <w:sz w:val="21"/>
        </w:rPr>
        <w:t> </w:t>
      </w:r>
      <w:r>
        <w:rPr>
          <w:sz w:val="21"/>
        </w:rPr>
        <w:t>the</w:t>
      </w:r>
      <w:r>
        <w:rPr>
          <w:spacing w:val="-8"/>
          <w:sz w:val="21"/>
        </w:rPr>
        <w:t> </w:t>
      </w:r>
      <w:r>
        <w:rPr>
          <w:sz w:val="21"/>
        </w:rPr>
        <w:t>Purchased</w:t>
      </w:r>
      <w:r>
        <w:rPr>
          <w:spacing w:val="-14"/>
          <w:sz w:val="21"/>
        </w:rPr>
        <w:t> </w:t>
      </w:r>
      <w:r>
        <w:rPr>
          <w:sz w:val="21"/>
        </w:rPr>
        <w:t>Shares</w:t>
      </w:r>
      <w:r>
        <w:rPr>
          <w:spacing w:val="-11"/>
          <w:sz w:val="21"/>
        </w:rPr>
        <w:t> </w:t>
      </w:r>
      <w:r>
        <w:rPr>
          <w:sz w:val="21"/>
        </w:rPr>
        <w:t>in</w:t>
      </w:r>
      <w:r>
        <w:rPr>
          <w:spacing w:val="-15"/>
          <w:sz w:val="21"/>
        </w:rPr>
        <w:t> </w:t>
      </w:r>
      <w:r>
        <w:rPr>
          <w:sz w:val="21"/>
        </w:rPr>
        <w:t>the</w:t>
      </w:r>
      <w:r>
        <w:rPr>
          <w:spacing w:val="-8"/>
          <w:sz w:val="21"/>
        </w:rPr>
        <w:t> </w:t>
      </w:r>
      <w:r>
        <w:rPr>
          <w:sz w:val="21"/>
        </w:rPr>
        <w:t>name of</w:t>
      </w:r>
      <w:r>
        <w:rPr>
          <w:spacing w:val="-7"/>
          <w:sz w:val="21"/>
        </w:rPr>
        <w:t> </w:t>
      </w:r>
      <w:r>
        <w:rPr>
          <w:sz w:val="21"/>
        </w:rPr>
        <w:t>the</w:t>
      </w:r>
      <w:r>
        <w:rPr>
          <w:spacing w:val="-6"/>
          <w:sz w:val="21"/>
        </w:rPr>
        <w:t> </w:t>
      </w:r>
      <w:r>
        <w:rPr>
          <w:sz w:val="21"/>
        </w:rPr>
        <w:t>Purchaser</w:t>
      </w:r>
      <w:r>
        <w:rPr>
          <w:spacing w:val="-2"/>
          <w:sz w:val="21"/>
        </w:rPr>
        <w:t> </w:t>
      </w:r>
      <w:r>
        <w:rPr>
          <w:sz w:val="21"/>
        </w:rPr>
        <w:t>in</w:t>
      </w:r>
      <w:r>
        <w:rPr>
          <w:spacing w:val="-6"/>
          <w:sz w:val="21"/>
        </w:rPr>
        <w:t> </w:t>
      </w:r>
      <w:r>
        <w:rPr>
          <w:sz w:val="21"/>
        </w:rPr>
        <w:t>the</w:t>
      </w:r>
      <w:r>
        <w:rPr>
          <w:spacing w:val="-6"/>
          <w:sz w:val="21"/>
        </w:rPr>
        <w:t> </w:t>
      </w:r>
      <w:r>
        <w:rPr>
          <w:sz w:val="21"/>
        </w:rPr>
        <w:t>stock</w:t>
      </w:r>
      <w:r>
        <w:rPr>
          <w:spacing w:val="-2"/>
          <w:sz w:val="21"/>
        </w:rPr>
        <w:t> </w:t>
      </w:r>
      <w:r>
        <w:rPr>
          <w:sz w:val="21"/>
        </w:rPr>
        <w:t>records</w:t>
      </w:r>
      <w:r>
        <w:rPr>
          <w:spacing w:val="-8"/>
          <w:sz w:val="21"/>
        </w:rPr>
        <w:t> </w:t>
      </w:r>
      <w:r>
        <w:rPr>
          <w:sz w:val="21"/>
        </w:rPr>
        <w:t>of</w:t>
      </w:r>
      <w:r>
        <w:rPr>
          <w:spacing w:val="-6"/>
          <w:sz w:val="21"/>
        </w:rPr>
        <w:t> </w:t>
      </w:r>
      <w:r>
        <w:rPr>
          <w:sz w:val="21"/>
        </w:rPr>
        <w:t>the</w:t>
      </w:r>
      <w:r>
        <w:rPr>
          <w:spacing w:val="-6"/>
          <w:sz w:val="21"/>
        </w:rPr>
        <w:t> </w:t>
      </w:r>
      <w:r>
        <w:rPr>
          <w:sz w:val="21"/>
        </w:rPr>
        <w:t>Company,</w:t>
      </w:r>
      <w:r>
        <w:rPr>
          <w:spacing w:val="-6"/>
          <w:sz w:val="21"/>
        </w:rPr>
        <w:t> </w:t>
      </w:r>
      <w:r>
        <w:rPr>
          <w:sz w:val="21"/>
        </w:rPr>
        <w:t>the</w:t>
      </w:r>
      <w:r>
        <w:rPr>
          <w:spacing w:val="-6"/>
          <w:sz w:val="21"/>
        </w:rPr>
        <w:t> </w:t>
      </w:r>
      <w:r>
        <w:rPr>
          <w:sz w:val="21"/>
        </w:rPr>
        <w:t>Purchaser</w:t>
      </w:r>
      <w:r>
        <w:rPr>
          <w:spacing w:val="-2"/>
          <w:sz w:val="21"/>
        </w:rPr>
        <w:t> </w:t>
      </w:r>
      <w:r>
        <w:rPr>
          <w:sz w:val="21"/>
        </w:rPr>
        <w:t>will</w:t>
      </w:r>
      <w:r>
        <w:rPr>
          <w:spacing w:val="-8"/>
          <w:sz w:val="21"/>
        </w:rPr>
        <w:t> </w:t>
      </w:r>
      <w:r>
        <w:rPr>
          <w:sz w:val="21"/>
        </w:rPr>
        <w:t>own,</w:t>
      </w:r>
      <w:r>
        <w:rPr>
          <w:spacing w:val="-6"/>
          <w:sz w:val="21"/>
        </w:rPr>
        <w:t> </w:t>
      </w:r>
      <w:r>
        <w:rPr>
          <w:sz w:val="21"/>
        </w:rPr>
        <w:t>directly or</w:t>
      </w:r>
      <w:r>
        <w:rPr>
          <w:spacing w:val="-10"/>
          <w:sz w:val="21"/>
        </w:rPr>
        <w:t> </w:t>
      </w:r>
      <w:r>
        <w:rPr>
          <w:sz w:val="21"/>
        </w:rPr>
        <w:t>indirectly,</w:t>
      </w:r>
      <w:r>
        <w:rPr>
          <w:spacing w:val="-13"/>
          <w:sz w:val="21"/>
        </w:rPr>
        <w:t> </w:t>
      </w:r>
      <w:r>
        <w:rPr>
          <w:sz w:val="21"/>
        </w:rPr>
        <w:t>all</w:t>
      </w:r>
      <w:r>
        <w:rPr>
          <w:spacing w:val="-16"/>
          <w:sz w:val="21"/>
        </w:rPr>
        <w:t> </w:t>
      </w:r>
      <w:r>
        <w:rPr>
          <w:sz w:val="21"/>
        </w:rPr>
        <w:t>the</w:t>
      </w:r>
      <w:r>
        <w:rPr>
          <w:spacing w:val="-12"/>
          <w:sz w:val="21"/>
        </w:rPr>
        <w:t> </w:t>
      </w:r>
      <w:r>
        <w:rPr>
          <w:sz w:val="21"/>
        </w:rPr>
        <w:t>issued</w:t>
      </w:r>
      <w:r>
        <w:rPr>
          <w:spacing w:val="-11"/>
          <w:sz w:val="21"/>
        </w:rPr>
        <w:t> </w:t>
      </w:r>
      <w:r>
        <w:rPr>
          <w:sz w:val="21"/>
        </w:rPr>
        <w:t>and</w:t>
      </w:r>
      <w:r>
        <w:rPr>
          <w:spacing w:val="-13"/>
          <w:sz w:val="21"/>
        </w:rPr>
        <w:t> </w:t>
      </w:r>
      <w:r>
        <w:rPr>
          <w:sz w:val="21"/>
        </w:rPr>
        <w:t>outstanding</w:t>
      </w:r>
      <w:r>
        <w:rPr>
          <w:spacing w:val="-13"/>
          <w:sz w:val="21"/>
        </w:rPr>
        <w:t> </w:t>
      </w:r>
      <w:r>
        <w:rPr>
          <w:sz w:val="21"/>
        </w:rPr>
        <w:t>capital</w:t>
      </w:r>
      <w:r>
        <w:rPr>
          <w:spacing w:val="-15"/>
          <w:sz w:val="21"/>
        </w:rPr>
        <w:t> </w:t>
      </w:r>
      <w:r>
        <w:rPr>
          <w:sz w:val="21"/>
        </w:rPr>
        <w:t>stock</w:t>
      </w:r>
      <w:r>
        <w:rPr>
          <w:spacing w:val="-9"/>
          <w:sz w:val="21"/>
        </w:rPr>
        <w:t> </w:t>
      </w:r>
      <w:r>
        <w:rPr>
          <w:sz w:val="21"/>
        </w:rPr>
        <w:t>of</w:t>
      </w:r>
      <w:r>
        <w:rPr>
          <w:spacing w:val="-13"/>
          <w:sz w:val="21"/>
        </w:rPr>
        <w:t> </w:t>
      </w:r>
      <w:r>
        <w:rPr>
          <w:sz w:val="21"/>
        </w:rPr>
        <w:t>the</w:t>
      </w:r>
      <w:r>
        <w:rPr>
          <w:spacing w:val="-13"/>
          <w:sz w:val="21"/>
        </w:rPr>
        <w:t> </w:t>
      </w:r>
      <w:r>
        <w:rPr>
          <w:sz w:val="21"/>
        </w:rPr>
        <w:t>Company</w:t>
      </w:r>
      <w:r>
        <w:rPr>
          <w:spacing w:val="-9"/>
          <w:sz w:val="21"/>
        </w:rPr>
        <w:t> </w:t>
      </w:r>
      <w:r>
        <w:rPr>
          <w:sz w:val="21"/>
        </w:rPr>
        <w:t>free</w:t>
      </w:r>
      <w:r>
        <w:rPr>
          <w:spacing w:val="-12"/>
          <w:sz w:val="21"/>
        </w:rPr>
        <w:t> </w:t>
      </w:r>
      <w:r>
        <w:rPr>
          <w:sz w:val="21"/>
        </w:rPr>
        <w:t>and</w:t>
      </w:r>
      <w:r>
        <w:rPr>
          <w:spacing w:val="-13"/>
          <w:sz w:val="21"/>
        </w:rPr>
        <w:t> </w:t>
      </w:r>
      <w:r>
        <w:rPr>
          <w:sz w:val="21"/>
        </w:rPr>
        <w:t>clear of all</w:t>
      </w:r>
      <w:r>
        <w:rPr>
          <w:spacing w:val="-7"/>
          <w:sz w:val="21"/>
        </w:rPr>
        <w:t> </w:t>
      </w:r>
      <w:r>
        <w:rPr>
          <w:sz w:val="21"/>
        </w:rPr>
        <w:t>Encumbrances.</w:t>
      </w:r>
    </w:p>
    <w:p>
      <w:pPr>
        <w:pStyle w:val="BodyText"/>
      </w:pPr>
    </w:p>
    <w:p>
      <w:pPr>
        <w:pStyle w:val="ListParagraph"/>
        <w:numPr>
          <w:ilvl w:val="2"/>
          <w:numId w:val="28"/>
        </w:numPr>
        <w:tabs>
          <w:tab w:pos="2662" w:val="left" w:leader="none"/>
        </w:tabs>
        <w:spacing w:line="242" w:lineRule="auto" w:before="1" w:after="0"/>
        <w:ind w:left="2662" w:right="1343" w:hanging="721"/>
        <w:jc w:val="both"/>
        <w:rPr>
          <w:sz w:val="21"/>
        </w:rPr>
      </w:pPr>
      <w:r>
        <w:rPr>
          <w:sz w:val="21"/>
          <w:u w:val="single"/>
        </w:rPr>
        <w:t>Subsidiaries</w:t>
      </w:r>
      <w:r>
        <w:rPr>
          <w:sz w:val="21"/>
        </w:rPr>
        <w:t>. </w:t>
      </w:r>
      <w:r>
        <w:rPr>
          <w:spacing w:val="2"/>
          <w:sz w:val="21"/>
        </w:rPr>
        <w:t>The </w:t>
      </w:r>
      <w:r>
        <w:rPr>
          <w:sz w:val="21"/>
        </w:rPr>
        <w:t>Company does not own, or have any securities or other interest in, any other Person or entity. Other than shares in the capital of the Company, STTS does not own, or have any securities or other interest in, any other Person or</w:t>
      </w:r>
      <w:r>
        <w:rPr>
          <w:spacing w:val="-26"/>
          <w:sz w:val="21"/>
        </w:rPr>
        <w:t> </w:t>
      </w:r>
      <w:r>
        <w:rPr>
          <w:sz w:val="21"/>
        </w:rPr>
        <w:t>entity.</w:t>
      </w:r>
    </w:p>
    <w:p>
      <w:pPr>
        <w:pStyle w:val="BodyText"/>
        <w:spacing w:before="3"/>
        <w:rPr>
          <w:sz w:val="20"/>
        </w:rPr>
      </w:pPr>
    </w:p>
    <w:p>
      <w:pPr>
        <w:pStyle w:val="ListParagraph"/>
        <w:numPr>
          <w:ilvl w:val="2"/>
          <w:numId w:val="28"/>
        </w:numPr>
        <w:tabs>
          <w:tab w:pos="2662" w:val="left" w:leader="none"/>
        </w:tabs>
        <w:spacing w:line="240" w:lineRule="auto" w:before="0" w:after="0"/>
        <w:ind w:left="2662" w:right="1339" w:hanging="721"/>
        <w:jc w:val="both"/>
        <w:rPr>
          <w:sz w:val="21"/>
        </w:rPr>
      </w:pPr>
      <w:r>
        <w:rPr>
          <w:sz w:val="21"/>
          <w:u w:val="single"/>
        </w:rPr>
        <w:t>Restrictive Covenants</w:t>
      </w:r>
      <w:r>
        <w:rPr>
          <w:sz w:val="21"/>
        </w:rPr>
        <w:t>. Except as set out in Section 3.02(f) of the Disclosure Letter, none</w:t>
      </w:r>
      <w:r>
        <w:rPr>
          <w:spacing w:val="-4"/>
          <w:sz w:val="21"/>
        </w:rPr>
        <w:t> </w:t>
      </w:r>
      <w:r>
        <w:rPr>
          <w:sz w:val="21"/>
        </w:rPr>
        <w:t>of</w:t>
      </w:r>
      <w:r>
        <w:rPr>
          <w:spacing w:val="-11"/>
          <w:sz w:val="21"/>
        </w:rPr>
        <w:t> </w:t>
      </w:r>
      <w:r>
        <w:rPr>
          <w:sz w:val="21"/>
        </w:rPr>
        <w:t>the</w:t>
      </w:r>
      <w:r>
        <w:rPr>
          <w:spacing w:val="-4"/>
          <w:sz w:val="21"/>
        </w:rPr>
        <w:t> </w:t>
      </w:r>
      <w:r>
        <w:rPr>
          <w:sz w:val="21"/>
        </w:rPr>
        <w:t>Purchased</w:t>
      </w:r>
      <w:r>
        <w:rPr>
          <w:spacing w:val="-10"/>
          <w:sz w:val="21"/>
        </w:rPr>
        <w:t> </w:t>
      </w:r>
      <w:r>
        <w:rPr>
          <w:sz w:val="21"/>
        </w:rPr>
        <w:t>Corporations</w:t>
      </w:r>
      <w:r>
        <w:rPr>
          <w:spacing w:val="-7"/>
          <w:sz w:val="21"/>
        </w:rPr>
        <w:t> </w:t>
      </w:r>
      <w:r>
        <w:rPr>
          <w:sz w:val="21"/>
        </w:rPr>
        <w:t>is</w:t>
      </w:r>
      <w:r>
        <w:rPr>
          <w:spacing w:val="-7"/>
          <w:sz w:val="21"/>
        </w:rPr>
        <w:t> </w:t>
      </w:r>
      <w:r>
        <w:rPr>
          <w:sz w:val="21"/>
        </w:rPr>
        <w:t>a</w:t>
      </w:r>
      <w:r>
        <w:rPr>
          <w:spacing w:val="-4"/>
          <w:sz w:val="21"/>
        </w:rPr>
        <w:t> </w:t>
      </w:r>
      <w:r>
        <w:rPr>
          <w:sz w:val="21"/>
        </w:rPr>
        <w:t>party</w:t>
      </w:r>
      <w:r>
        <w:rPr>
          <w:spacing w:val="-7"/>
          <w:sz w:val="21"/>
        </w:rPr>
        <w:t> </w:t>
      </w:r>
      <w:r>
        <w:rPr>
          <w:spacing w:val="3"/>
          <w:sz w:val="21"/>
        </w:rPr>
        <w:t>to</w:t>
      </w:r>
      <w:r>
        <w:rPr>
          <w:spacing w:val="-11"/>
          <w:sz w:val="21"/>
        </w:rPr>
        <w:t> </w:t>
      </w:r>
      <w:r>
        <w:rPr>
          <w:sz w:val="21"/>
        </w:rPr>
        <w:t>or bound</w:t>
      </w:r>
      <w:r>
        <w:rPr>
          <w:spacing w:val="-10"/>
          <w:sz w:val="21"/>
        </w:rPr>
        <w:t> </w:t>
      </w:r>
      <w:r>
        <w:rPr>
          <w:sz w:val="21"/>
        </w:rPr>
        <w:t>or</w:t>
      </w:r>
      <w:r>
        <w:rPr>
          <w:spacing w:val="-1"/>
          <w:sz w:val="21"/>
        </w:rPr>
        <w:t> </w:t>
      </w:r>
      <w:r>
        <w:rPr>
          <w:sz w:val="21"/>
        </w:rPr>
        <w:t>affected</w:t>
      </w:r>
      <w:r>
        <w:rPr>
          <w:spacing w:val="-4"/>
          <w:sz w:val="21"/>
        </w:rPr>
        <w:t> </w:t>
      </w:r>
      <w:r>
        <w:rPr>
          <w:sz w:val="21"/>
        </w:rPr>
        <w:t>by</w:t>
      </w:r>
      <w:r>
        <w:rPr>
          <w:spacing w:val="-7"/>
          <w:sz w:val="21"/>
        </w:rPr>
        <w:t> </w:t>
      </w:r>
      <w:r>
        <w:rPr>
          <w:sz w:val="21"/>
        </w:rPr>
        <w:t>any</w:t>
      </w:r>
      <w:r>
        <w:rPr>
          <w:spacing w:val="-6"/>
          <w:sz w:val="21"/>
        </w:rPr>
        <w:t> </w:t>
      </w:r>
      <w:r>
        <w:rPr>
          <w:sz w:val="21"/>
        </w:rPr>
        <w:t>Contract limiting the freedom of any of the Purchased Corporations to: (i) compete in any </w:t>
      </w:r>
      <w:r>
        <w:rPr>
          <w:spacing w:val="-3"/>
          <w:sz w:val="21"/>
        </w:rPr>
        <w:t>line </w:t>
      </w:r>
      <w:r>
        <w:rPr>
          <w:sz w:val="21"/>
        </w:rPr>
        <w:t>of</w:t>
      </w:r>
      <w:r>
        <w:rPr>
          <w:spacing w:val="3"/>
          <w:sz w:val="21"/>
        </w:rPr>
        <w:t> </w:t>
      </w:r>
      <w:r>
        <w:rPr>
          <w:sz w:val="21"/>
        </w:rPr>
        <w:t>business</w:t>
      </w:r>
      <w:r>
        <w:rPr>
          <w:spacing w:val="8"/>
          <w:sz w:val="21"/>
        </w:rPr>
        <w:t> </w:t>
      </w:r>
      <w:r>
        <w:rPr>
          <w:sz w:val="21"/>
        </w:rPr>
        <w:t>or</w:t>
      </w:r>
      <w:r>
        <w:rPr>
          <w:spacing w:val="6"/>
          <w:sz w:val="21"/>
        </w:rPr>
        <w:t> </w:t>
      </w:r>
      <w:r>
        <w:rPr>
          <w:sz w:val="21"/>
        </w:rPr>
        <w:t>any</w:t>
      </w:r>
      <w:r>
        <w:rPr>
          <w:spacing w:val="8"/>
          <w:sz w:val="21"/>
        </w:rPr>
        <w:t> </w:t>
      </w:r>
      <w:r>
        <w:rPr>
          <w:sz w:val="21"/>
        </w:rPr>
        <w:t>geographic</w:t>
      </w:r>
      <w:r>
        <w:rPr>
          <w:spacing w:val="8"/>
          <w:sz w:val="21"/>
        </w:rPr>
        <w:t> </w:t>
      </w:r>
      <w:r>
        <w:rPr>
          <w:sz w:val="21"/>
        </w:rPr>
        <w:t>area;</w:t>
      </w:r>
      <w:r>
        <w:rPr>
          <w:spacing w:val="3"/>
          <w:sz w:val="21"/>
        </w:rPr>
        <w:t> </w:t>
      </w:r>
      <w:r>
        <w:rPr>
          <w:sz w:val="21"/>
        </w:rPr>
        <w:t>(ii)</w:t>
      </w:r>
      <w:r>
        <w:rPr>
          <w:spacing w:val="6"/>
          <w:sz w:val="21"/>
        </w:rPr>
        <w:t> </w:t>
      </w:r>
      <w:r>
        <w:rPr>
          <w:sz w:val="21"/>
        </w:rPr>
        <w:t>acquire</w:t>
      </w:r>
      <w:r>
        <w:rPr>
          <w:spacing w:val="4"/>
          <w:sz w:val="21"/>
        </w:rPr>
        <w:t> </w:t>
      </w:r>
      <w:r>
        <w:rPr>
          <w:sz w:val="21"/>
        </w:rPr>
        <w:t>goods</w:t>
      </w:r>
      <w:r>
        <w:rPr>
          <w:spacing w:val="7"/>
          <w:sz w:val="21"/>
        </w:rPr>
        <w:t> </w:t>
      </w:r>
      <w:r>
        <w:rPr>
          <w:sz w:val="21"/>
        </w:rPr>
        <w:t>or</w:t>
      </w:r>
      <w:r>
        <w:rPr>
          <w:spacing w:val="10"/>
          <w:sz w:val="21"/>
        </w:rPr>
        <w:t> </w:t>
      </w:r>
      <w:r>
        <w:rPr>
          <w:sz w:val="21"/>
        </w:rPr>
        <w:t>services</w:t>
      </w:r>
      <w:r>
        <w:rPr>
          <w:spacing w:val="7"/>
          <w:sz w:val="21"/>
        </w:rPr>
        <w:t> </w:t>
      </w:r>
      <w:r>
        <w:rPr>
          <w:sz w:val="21"/>
        </w:rPr>
        <w:t>from</w:t>
      </w:r>
      <w:r>
        <w:rPr>
          <w:spacing w:val="4"/>
          <w:sz w:val="21"/>
        </w:rPr>
        <w:t> </w:t>
      </w:r>
      <w:r>
        <w:rPr>
          <w:sz w:val="21"/>
        </w:rPr>
        <w:t>any</w:t>
      </w:r>
      <w:r>
        <w:rPr>
          <w:spacing w:val="8"/>
          <w:sz w:val="21"/>
        </w:rPr>
        <w:t> </w:t>
      </w:r>
      <w:r>
        <w:rPr>
          <w:sz w:val="21"/>
        </w:rPr>
        <w:t>supplier;</w:t>
      </w:r>
    </w:p>
    <w:p>
      <w:pPr>
        <w:spacing w:after="0" w:line="240" w:lineRule="auto"/>
        <w:jc w:val="both"/>
        <w:rPr>
          <w:sz w:val="21"/>
        </w:rPr>
        <w:sectPr>
          <w:pgSz w:w="12240" w:h="15840"/>
          <w:pgMar w:header="0" w:footer="1318" w:top="1380" w:bottom="1520" w:left="220" w:right="100"/>
        </w:sectPr>
      </w:pPr>
    </w:p>
    <w:p>
      <w:pPr>
        <w:pStyle w:val="ListParagraph"/>
        <w:numPr>
          <w:ilvl w:val="1"/>
          <w:numId w:val="20"/>
        </w:numPr>
        <w:tabs>
          <w:tab w:pos="2994" w:val="left" w:leader="none"/>
        </w:tabs>
        <w:spacing w:line="240" w:lineRule="auto" w:before="65" w:after="0"/>
        <w:ind w:left="2662" w:right="1330" w:firstLine="0"/>
        <w:jc w:val="both"/>
        <w:rPr>
          <w:sz w:val="21"/>
        </w:rPr>
      </w:pPr>
      <w:r>
        <w:rPr>
          <w:sz w:val="21"/>
        </w:rPr>
        <w:t>establish the prices at which it may sell any goods or services; (iv) sell goods or services</w:t>
      </w:r>
      <w:r>
        <w:rPr>
          <w:spacing w:val="-14"/>
          <w:sz w:val="21"/>
        </w:rPr>
        <w:t> </w:t>
      </w:r>
      <w:r>
        <w:rPr>
          <w:sz w:val="21"/>
        </w:rPr>
        <w:t>to</w:t>
      </w:r>
      <w:r>
        <w:rPr>
          <w:spacing w:val="-18"/>
          <w:sz w:val="21"/>
        </w:rPr>
        <w:t> </w:t>
      </w:r>
      <w:r>
        <w:rPr>
          <w:sz w:val="21"/>
        </w:rPr>
        <w:t>any</w:t>
      </w:r>
      <w:r>
        <w:rPr>
          <w:spacing w:val="-13"/>
          <w:sz w:val="21"/>
        </w:rPr>
        <w:t> </w:t>
      </w:r>
      <w:r>
        <w:rPr>
          <w:sz w:val="21"/>
        </w:rPr>
        <w:t>customer</w:t>
      </w:r>
      <w:r>
        <w:rPr>
          <w:spacing w:val="-14"/>
          <w:sz w:val="21"/>
        </w:rPr>
        <w:t> </w:t>
      </w:r>
      <w:r>
        <w:rPr>
          <w:sz w:val="21"/>
        </w:rPr>
        <w:t>or</w:t>
      </w:r>
      <w:r>
        <w:rPr>
          <w:spacing w:val="-15"/>
          <w:sz w:val="21"/>
        </w:rPr>
        <w:t> </w:t>
      </w:r>
      <w:r>
        <w:rPr>
          <w:sz w:val="21"/>
        </w:rPr>
        <w:t>potential</w:t>
      </w:r>
      <w:r>
        <w:rPr>
          <w:spacing w:val="-20"/>
          <w:sz w:val="21"/>
        </w:rPr>
        <w:t> </w:t>
      </w:r>
      <w:r>
        <w:rPr>
          <w:sz w:val="21"/>
        </w:rPr>
        <w:t>customer;</w:t>
      </w:r>
      <w:r>
        <w:rPr>
          <w:spacing w:val="-17"/>
          <w:sz w:val="21"/>
        </w:rPr>
        <w:t> </w:t>
      </w:r>
      <w:r>
        <w:rPr>
          <w:sz w:val="21"/>
        </w:rPr>
        <w:t>or</w:t>
      </w:r>
      <w:r>
        <w:rPr>
          <w:spacing w:val="-14"/>
          <w:sz w:val="21"/>
        </w:rPr>
        <w:t> </w:t>
      </w:r>
      <w:r>
        <w:rPr>
          <w:sz w:val="21"/>
        </w:rPr>
        <w:t>(v)</w:t>
      </w:r>
      <w:r>
        <w:rPr>
          <w:spacing w:val="5"/>
          <w:sz w:val="21"/>
        </w:rPr>
        <w:t> </w:t>
      </w:r>
      <w:r>
        <w:rPr>
          <w:sz w:val="21"/>
        </w:rPr>
        <w:t>transfer</w:t>
      </w:r>
      <w:r>
        <w:rPr>
          <w:spacing w:val="-14"/>
          <w:sz w:val="21"/>
        </w:rPr>
        <w:t> </w:t>
      </w:r>
      <w:r>
        <w:rPr>
          <w:sz w:val="21"/>
        </w:rPr>
        <w:t>or</w:t>
      </w:r>
      <w:r>
        <w:rPr>
          <w:spacing w:val="-15"/>
          <w:sz w:val="21"/>
        </w:rPr>
        <w:t> </w:t>
      </w:r>
      <w:r>
        <w:rPr>
          <w:sz w:val="21"/>
        </w:rPr>
        <w:t>move</w:t>
      </w:r>
      <w:r>
        <w:rPr>
          <w:spacing w:val="-17"/>
          <w:sz w:val="21"/>
        </w:rPr>
        <w:t> </w:t>
      </w:r>
      <w:r>
        <w:rPr>
          <w:sz w:val="21"/>
        </w:rPr>
        <w:t>any</w:t>
      </w:r>
      <w:r>
        <w:rPr>
          <w:spacing w:val="-13"/>
          <w:sz w:val="21"/>
        </w:rPr>
        <w:t> </w:t>
      </w:r>
      <w:r>
        <w:rPr>
          <w:sz w:val="21"/>
        </w:rPr>
        <w:t>of</w:t>
      </w:r>
      <w:r>
        <w:rPr>
          <w:spacing w:val="-10"/>
          <w:sz w:val="21"/>
        </w:rPr>
        <w:t> </w:t>
      </w:r>
      <w:r>
        <w:rPr>
          <w:sz w:val="21"/>
        </w:rPr>
        <w:t>its</w:t>
      </w:r>
      <w:r>
        <w:rPr>
          <w:spacing w:val="-8"/>
          <w:sz w:val="21"/>
        </w:rPr>
        <w:t> </w:t>
      </w:r>
      <w:r>
        <w:rPr>
          <w:sz w:val="21"/>
        </w:rPr>
        <w:t>assets or</w:t>
      </w:r>
      <w:r>
        <w:rPr>
          <w:spacing w:val="1"/>
          <w:sz w:val="21"/>
        </w:rPr>
        <w:t> </w:t>
      </w:r>
      <w:r>
        <w:rPr>
          <w:sz w:val="21"/>
        </w:rPr>
        <w:t>operations.</w:t>
      </w:r>
    </w:p>
    <w:p>
      <w:pPr>
        <w:pStyle w:val="BodyText"/>
        <w:spacing w:before="4"/>
        <w:rPr>
          <w:sz w:val="20"/>
        </w:rPr>
      </w:pPr>
    </w:p>
    <w:p>
      <w:pPr>
        <w:pStyle w:val="ListParagraph"/>
        <w:numPr>
          <w:ilvl w:val="2"/>
          <w:numId w:val="28"/>
        </w:numPr>
        <w:tabs>
          <w:tab w:pos="2662" w:val="left" w:leader="none"/>
        </w:tabs>
        <w:spacing w:line="242" w:lineRule="auto" w:before="0" w:after="0"/>
        <w:ind w:left="2662" w:right="1346" w:hanging="721"/>
        <w:jc w:val="both"/>
        <w:rPr>
          <w:sz w:val="21"/>
        </w:rPr>
      </w:pPr>
      <w:r>
        <w:rPr>
          <w:sz w:val="21"/>
          <w:u w:val="single"/>
        </w:rPr>
        <w:t>Minute Books</w:t>
      </w:r>
      <w:r>
        <w:rPr>
          <w:sz w:val="21"/>
        </w:rPr>
        <w:t>. The minute books of each of the Purchased Corporations is true and correct in all material respects and such minute books contain copies of all material meetings minutes and resolutions of the directors and shareholders of each of the Purchased</w:t>
      </w:r>
      <w:r>
        <w:rPr>
          <w:spacing w:val="-3"/>
          <w:sz w:val="21"/>
        </w:rPr>
        <w:t> </w:t>
      </w:r>
      <w:r>
        <w:rPr>
          <w:sz w:val="21"/>
        </w:rPr>
        <w:t>Corporations.</w:t>
      </w:r>
    </w:p>
    <w:p>
      <w:pPr>
        <w:pStyle w:val="BodyText"/>
        <w:spacing w:before="4"/>
        <w:rPr>
          <w:sz w:val="20"/>
        </w:rPr>
      </w:pPr>
    </w:p>
    <w:p>
      <w:pPr>
        <w:pStyle w:val="ListParagraph"/>
        <w:numPr>
          <w:ilvl w:val="2"/>
          <w:numId w:val="28"/>
        </w:numPr>
        <w:tabs>
          <w:tab w:pos="2662" w:val="left" w:leader="none"/>
        </w:tabs>
        <w:spacing w:line="240" w:lineRule="auto" w:before="1" w:after="0"/>
        <w:ind w:left="2662" w:right="1338" w:hanging="721"/>
        <w:jc w:val="both"/>
        <w:rPr>
          <w:sz w:val="21"/>
        </w:rPr>
      </w:pPr>
      <w:r>
        <w:rPr>
          <w:sz w:val="21"/>
          <w:u w:val="single"/>
        </w:rPr>
        <w:t>Company Financial Statements</w:t>
      </w:r>
      <w:r>
        <w:rPr>
          <w:sz w:val="21"/>
        </w:rPr>
        <w:t>. Except as disclosed in Section 3.02(h) of the Disclosure Letter, the Company Financial Statements have been prepared in accordance with GAAP applied on a basis consistent with previous fiscal years and such financial statements fairly represent the financial position </w:t>
      </w:r>
      <w:r>
        <w:rPr>
          <w:spacing w:val="3"/>
          <w:sz w:val="21"/>
        </w:rPr>
        <w:t>of </w:t>
      </w:r>
      <w:r>
        <w:rPr>
          <w:sz w:val="21"/>
        </w:rPr>
        <w:t>the Purchased Corporations as at the respective dates thereof, as well as the results of operations and changes in financial position of the Purchased Corporations for the periods covered thereby, as applicable, in accordance with GAAP consistently</w:t>
      </w:r>
      <w:r>
        <w:rPr>
          <w:spacing w:val="-11"/>
          <w:sz w:val="21"/>
        </w:rPr>
        <w:t> </w:t>
      </w:r>
      <w:r>
        <w:rPr>
          <w:sz w:val="21"/>
        </w:rPr>
        <w:t>applied.</w:t>
      </w:r>
    </w:p>
    <w:p>
      <w:pPr>
        <w:pStyle w:val="BodyText"/>
        <w:spacing w:before="9"/>
        <w:rPr>
          <w:sz w:val="20"/>
        </w:rPr>
      </w:pPr>
    </w:p>
    <w:p>
      <w:pPr>
        <w:pStyle w:val="ListParagraph"/>
        <w:numPr>
          <w:ilvl w:val="2"/>
          <w:numId w:val="28"/>
        </w:numPr>
        <w:tabs>
          <w:tab w:pos="2662" w:val="left" w:leader="none"/>
        </w:tabs>
        <w:spacing w:line="240" w:lineRule="auto" w:before="1" w:after="0"/>
        <w:ind w:left="2662" w:right="1330" w:hanging="721"/>
        <w:jc w:val="both"/>
        <w:rPr>
          <w:sz w:val="21"/>
        </w:rPr>
      </w:pPr>
      <w:r>
        <w:rPr>
          <w:sz w:val="21"/>
          <w:u w:val="single"/>
        </w:rPr>
        <w:t>Conduct of Business in Ordinary Course</w:t>
      </w:r>
      <w:r>
        <w:rPr>
          <w:sz w:val="21"/>
        </w:rPr>
        <w:t>. Except as set out in Section 3.02(i) of the Disclosure Letter, since the date of the most recent Company Financial Statements, the</w:t>
      </w:r>
      <w:r>
        <w:rPr>
          <w:spacing w:val="-5"/>
          <w:sz w:val="21"/>
        </w:rPr>
        <w:t> </w:t>
      </w:r>
      <w:r>
        <w:rPr>
          <w:sz w:val="21"/>
        </w:rPr>
        <w:t>Business</w:t>
      </w:r>
      <w:r>
        <w:rPr>
          <w:spacing w:val="-1"/>
          <w:sz w:val="21"/>
        </w:rPr>
        <w:t> </w:t>
      </w:r>
      <w:r>
        <w:rPr>
          <w:sz w:val="21"/>
        </w:rPr>
        <w:t>has been</w:t>
      </w:r>
      <w:r>
        <w:rPr>
          <w:spacing w:val="-5"/>
          <w:sz w:val="21"/>
        </w:rPr>
        <w:t> </w:t>
      </w:r>
      <w:r>
        <w:rPr>
          <w:sz w:val="21"/>
        </w:rPr>
        <w:t>carried</w:t>
      </w:r>
      <w:r>
        <w:rPr>
          <w:spacing w:val="-5"/>
          <w:sz w:val="21"/>
        </w:rPr>
        <w:t> </w:t>
      </w:r>
      <w:r>
        <w:rPr>
          <w:spacing w:val="2"/>
          <w:sz w:val="21"/>
        </w:rPr>
        <w:t>on</w:t>
      </w:r>
      <w:r>
        <w:rPr>
          <w:spacing w:val="-5"/>
          <w:sz w:val="21"/>
        </w:rPr>
        <w:t> </w:t>
      </w:r>
      <w:r>
        <w:rPr>
          <w:sz w:val="21"/>
        </w:rPr>
        <w:t>in</w:t>
      </w:r>
      <w:r>
        <w:rPr>
          <w:spacing w:val="-5"/>
          <w:sz w:val="21"/>
        </w:rPr>
        <w:t> </w:t>
      </w:r>
      <w:r>
        <w:rPr>
          <w:sz w:val="21"/>
        </w:rPr>
        <w:t>the</w:t>
      </w:r>
      <w:r>
        <w:rPr>
          <w:spacing w:val="-5"/>
          <w:sz w:val="21"/>
        </w:rPr>
        <w:t> </w:t>
      </w:r>
      <w:r>
        <w:rPr>
          <w:sz w:val="21"/>
        </w:rPr>
        <w:t>Ordinary Course,</w:t>
      </w:r>
      <w:r>
        <w:rPr>
          <w:spacing w:val="-5"/>
          <w:sz w:val="21"/>
        </w:rPr>
        <w:t> </w:t>
      </w:r>
      <w:r>
        <w:rPr>
          <w:sz w:val="21"/>
        </w:rPr>
        <w:t>and</w:t>
      </w:r>
      <w:r>
        <w:rPr>
          <w:spacing w:val="-5"/>
          <w:sz w:val="21"/>
        </w:rPr>
        <w:t> </w:t>
      </w:r>
      <w:r>
        <w:rPr>
          <w:sz w:val="21"/>
        </w:rPr>
        <w:t>none</w:t>
      </w:r>
      <w:r>
        <w:rPr>
          <w:spacing w:val="1"/>
          <w:sz w:val="21"/>
        </w:rPr>
        <w:t> </w:t>
      </w:r>
      <w:r>
        <w:rPr>
          <w:sz w:val="21"/>
        </w:rPr>
        <w:t>of</w:t>
      </w:r>
      <w:r>
        <w:rPr>
          <w:spacing w:val="-5"/>
          <w:sz w:val="21"/>
        </w:rPr>
        <w:t> </w:t>
      </w:r>
      <w:r>
        <w:rPr>
          <w:sz w:val="21"/>
        </w:rPr>
        <w:t>the</w:t>
      </w:r>
      <w:r>
        <w:rPr>
          <w:spacing w:val="2"/>
          <w:sz w:val="21"/>
        </w:rPr>
        <w:t> </w:t>
      </w:r>
      <w:r>
        <w:rPr>
          <w:sz w:val="21"/>
        </w:rPr>
        <w:t>Purchased Corporation have, in respect of the Business:</w:t>
      </w:r>
    </w:p>
    <w:p>
      <w:pPr>
        <w:pStyle w:val="BodyText"/>
        <w:spacing w:before="2"/>
      </w:pPr>
    </w:p>
    <w:p>
      <w:pPr>
        <w:pStyle w:val="ListParagraph"/>
        <w:numPr>
          <w:ilvl w:val="3"/>
          <w:numId w:val="28"/>
        </w:numPr>
        <w:tabs>
          <w:tab w:pos="3383" w:val="left" w:leader="none"/>
        </w:tabs>
        <w:spacing w:line="240" w:lineRule="auto" w:before="0" w:after="0"/>
        <w:ind w:left="3382" w:right="1344" w:hanging="721"/>
        <w:jc w:val="both"/>
        <w:rPr>
          <w:sz w:val="21"/>
        </w:rPr>
      </w:pPr>
      <w:r>
        <w:rPr>
          <w:sz w:val="21"/>
        </w:rPr>
        <w:t>incurred or assumed or paid or discharged any material obligation or material liability (direct or contingent), except for current liabilities incurred in the Ordinary</w:t>
      </w:r>
      <w:r>
        <w:rPr>
          <w:spacing w:val="2"/>
          <w:sz w:val="21"/>
        </w:rPr>
        <w:t> </w:t>
      </w:r>
      <w:r>
        <w:rPr>
          <w:sz w:val="21"/>
        </w:rPr>
        <w:t>Course;</w:t>
      </w:r>
    </w:p>
    <w:p>
      <w:pPr>
        <w:pStyle w:val="BodyText"/>
        <w:spacing w:before="11"/>
        <w:rPr>
          <w:sz w:val="20"/>
        </w:rPr>
      </w:pPr>
    </w:p>
    <w:p>
      <w:pPr>
        <w:pStyle w:val="ListParagraph"/>
        <w:numPr>
          <w:ilvl w:val="3"/>
          <w:numId w:val="28"/>
        </w:numPr>
        <w:tabs>
          <w:tab w:pos="3383" w:val="left" w:leader="none"/>
        </w:tabs>
        <w:spacing w:line="240" w:lineRule="auto" w:before="0" w:after="0"/>
        <w:ind w:left="3382" w:right="1344" w:hanging="721"/>
        <w:jc w:val="both"/>
        <w:rPr>
          <w:sz w:val="21"/>
        </w:rPr>
      </w:pPr>
      <w:r>
        <w:rPr>
          <w:sz w:val="21"/>
        </w:rPr>
        <w:t>made or granted any general wage or salary increases or paid or granted any bonus or other amounts in respect of the Employees, or changed the terms</w:t>
      </w:r>
      <w:r>
        <w:rPr>
          <w:spacing w:val="-33"/>
          <w:sz w:val="21"/>
        </w:rPr>
        <w:t> </w:t>
      </w:r>
      <w:r>
        <w:rPr>
          <w:sz w:val="21"/>
        </w:rPr>
        <w:t>of employment for any Employee or entered into a written contract with any Employee, outside the Ordinary</w:t>
      </w:r>
      <w:r>
        <w:rPr>
          <w:spacing w:val="-4"/>
          <w:sz w:val="21"/>
        </w:rPr>
        <w:t> </w:t>
      </w:r>
      <w:r>
        <w:rPr>
          <w:sz w:val="21"/>
        </w:rPr>
        <w:t>Course;</w:t>
      </w:r>
    </w:p>
    <w:p>
      <w:pPr>
        <w:pStyle w:val="BodyText"/>
        <w:spacing w:before="7"/>
        <w:rPr>
          <w:sz w:val="20"/>
        </w:rPr>
      </w:pPr>
    </w:p>
    <w:p>
      <w:pPr>
        <w:pStyle w:val="ListParagraph"/>
        <w:numPr>
          <w:ilvl w:val="3"/>
          <w:numId w:val="28"/>
        </w:numPr>
        <w:tabs>
          <w:tab w:pos="3383" w:val="left" w:leader="none"/>
        </w:tabs>
        <w:spacing w:line="242" w:lineRule="auto" w:before="0" w:after="0"/>
        <w:ind w:left="3382" w:right="1347" w:hanging="721"/>
        <w:jc w:val="both"/>
        <w:rPr>
          <w:sz w:val="21"/>
        </w:rPr>
      </w:pPr>
      <w:r>
        <w:rPr>
          <w:sz w:val="21"/>
        </w:rPr>
        <w:t>removed or received a notice of resignation from any director or terminated any officer or other</w:t>
      </w:r>
      <w:r>
        <w:rPr>
          <w:spacing w:val="7"/>
          <w:sz w:val="21"/>
        </w:rPr>
        <w:t> </w:t>
      </w:r>
      <w:r>
        <w:rPr>
          <w:sz w:val="21"/>
        </w:rPr>
        <w:t>employee;</w:t>
      </w:r>
    </w:p>
    <w:p>
      <w:pPr>
        <w:pStyle w:val="BodyText"/>
        <w:spacing w:before="10"/>
        <w:rPr>
          <w:sz w:val="20"/>
        </w:rPr>
      </w:pPr>
    </w:p>
    <w:p>
      <w:pPr>
        <w:pStyle w:val="ListParagraph"/>
        <w:numPr>
          <w:ilvl w:val="3"/>
          <w:numId w:val="28"/>
        </w:numPr>
        <w:tabs>
          <w:tab w:pos="3383" w:val="left" w:leader="none"/>
        </w:tabs>
        <w:spacing w:line="240" w:lineRule="auto" w:before="0" w:after="0"/>
        <w:ind w:left="3382" w:right="0" w:hanging="721"/>
        <w:jc w:val="both"/>
        <w:rPr>
          <w:sz w:val="21"/>
        </w:rPr>
      </w:pPr>
      <w:r>
        <w:rPr>
          <w:sz w:val="21"/>
        </w:rPr>
        <w:t>sold or otherwise disposed of any fixed or capital</w:t>
      </w:r>
      <w:r>
        <w:rPr>
          <w:spacing w:val="-4"/>
          <w:sz w:val="21"/>
        </w:rPr>
        <w:t> </w:t>
      </w:r>
      <w:r>
        <w:rPr>
          <w:sz w:val="21"/>
        </w:rPr>
        <w:t>assets;</w:t>
      </w:r>
    </w:p>
    <w:p>
      <w:pPr>
        <w:pStyle w:val="BodyText"/>
        <w:spacing w:before="4"/>
        <w:rPr>
          <w:sz w:val="20"/>
        </w:rPr>
      </w:pPr>
    </w:p>
    <w:p>
      <w:pPr>
        <w:pStyle w:val="ListParagraph"/>
        <w:numPr>
          <w:ilvl w:val="3"/>
          <w:numId w:val="28"/>
        </w:numPr>
        <w:tabs>
          <w:tab w:pos="3383" w:val="left" w:leader="none"/>
        </w:tabs>
        <w:spacing w:line="242" w:lineRule="auto" w:before="0" w:after="0"/>
        <w:ind w:left="3382" w:right="1343" w:hanging="721"/>
        <w:jc w:val="both"/>
        <w:rPr>
          <w:sz w:val="21"/>
        </w:rPr>
      </w:pPr>
      <w:r>
        <w:rPr>
          <w:sz w:val="21"/>
        </w:rPr>
        <w:t>made,</w:t>
      </w:r>
      <w:r>
        <w:rPr>
          <w:spacing w:val="-7"/>
          <w:sz w:val="21"/>
        </w:rPr>
        <w:t> </w:t>
      </w:r>
      <w:r>
        <w:rPr>
          <w:sz w:val="21"/>
        </w:rPr>
        <w:t>or</w:t>
      </w:r>
      <w:r>
        <w:rPr>
          <w:spacing w:val="-2"/>
          <w:sz w:val="21"/>
        </w:rPr>
        <w:t> </w:t>
      </w:r>
      <w:r>
        <w:rPr>
          <w:sz w:val="21"/>
        </w:rPr>
        <w:t>made</w:t>
      </w:r>
      <w:r>
        <w:rPr>
          <w:spacing w:val="-6"/>
          <w:sz w:val="21"/>
        </w:rPr>
        <w:t> </w:t>
      </w:r>
      <w:r>
        <w:rPr>
          <w:sz w:val="21"/>
        </w:rPr>
        <w:t>any</w:t>
      </w:r>
      <w:r>
        <w:rPr>
          <w:spacing w:val="-2"/>
          <w:sz w:val="21"/>
        </w:rPr>
        <w:t> </w:t>
      </w:r>
      <w:r>
        <w:rPr>
          <w:sz w:val="21"/>
        </w:rPr>
        <w:t>commitments</w:t>
      </w:r>
      <w:r>
        <w:rPr>
          <w:spacing w:val="-3"/>
          <w:sz w:val="21"/>
        </w:rPr>
        <w:t> </w:t>
      </w:r>
      <w:r>
        <w:rPr>
          <w:sz w:val="21"/>
        </w:rPr>
        <w:t>to</w:t>
      </w:r>
      <w:r>
        <w:rPr>
          <w:spacing w:val="-6"/>
          <w:sz w:val="21"/>
        </w:rPr>
        <w:t> </w:t>
      </w:r>
      <w:r>
        <w:rPr>
          <w:sz w:val="21"/>
        </w:rPr>
        <w:t>make,</w:t>
      </w:r>
      <w:r>
        <w:rPr>
          <w:spacing w:val="-6"/>
          <w:sz w:val="21"/>
        </w:rPr>
        <w:t> </w:t>
      </w:r>
      <w:r>
        <w:rPr>
          <w:sz w:val="21"/>
        </w:rPr>
        <w:t>any</w:t>
      </w:r>
      <w:r>
        <w:rPr>
          <w:spacing w:val="-2"/>
          <w:sz w:val="21"/>
        </w:rPr>
        <w:t> </w:t>
      </w:r>
      <w:r>
        <w:rPr>
          <w:sz w:val="21"/>
        </w:rPr>
        <w:t>capital</w:t>
      </w:r>
      <w:r>
        <w:rPr>
          <w:spacing w:val="-8"/>
          <w:sz w:val="21"/>
        </w:rPr>
        <w:t> </w:t>
      </w:r>
      <w:r>
        <w:rPr>
          <w:sz w:val="21"/>
        </w:rPr>
        <w:t>expenditures</w:t>
      </w:r>
      <w:r>
        <w:rPr>
          <w:spacing w:val="-1"/>
          <w:sz w:val="21"/>
        </w:rPr>
        <w:t> </w:t>
      </w:r>
      <w:r>
        <w:rPr>
          <w:sz w:val="21"/>
        </w:rPr>
        <w:t>not</w:t>
      </w:r>
      <w:r>
        <w:rPr>
          <w:spacing w:val="-6"/>
          <w:sz w:val="21"/>
        </w:rPr>
        <w:t> </w:t>
      </w:r>
      <w:r>
        <w:rPr>
          <w:sz w:val="21"/>
        </w:rPr>
        <w:t>in</w:t>
      </w:r>
      <w:r>
        <w:rPr>
          <w:spacing w:val="-7"/>
          <w:sz w:val="21"/>
        </w:rPr>
        <w:t> </w:t>
      </w:r>
      <w:r>
        <w:rPr>
          <w:sz w:val="21"/>
        </w:rPr>
        <w:t>the Ordinary</w:t>
      </w:r>
      <w:r>
        <w:rPr>
          <w:spacing w:val="2"/>
          <w:sz w:val="21"/>
        </w:rPr>
        <w:t> </w:t>
      </w:r>
      <w:r>
        <w:rPr>
          <w:sz w:val="21"/>
        </w:rPr>
        <w:t>Course;</w:t>
      </w:r>
    </w:p>
    <w:p>
      <w:pPr>
        <w:pStyle w:val="BodyText"/>
        <w:spacing w:before="10"/>
        <w:rPr>
          <w:sz w:val="20"/>
        </w:rPr>
      </w:pPr>
    </w:p>
    <w:p>
      <w:pPr>
        <w:pStyle w:val="ListParagraph"/>
        <w:numPr>
          <w:ilvl w:val="3"/>
          <w:numId w:val="28"/>
        </w:numPr>
        <w:tabs>
          <w:tab w:pos="3383" w:val="left" w:leader="none"/>
        </w:tabs>
        <w:spacing w:line="240" w:lineRule="auto" w:before="0" w:after="0"/>
        <w:ind w:left="3382" w:right="1347" w:hanging="721"/>
        <w:jc w:val="both"/>
        <w:rPr>
          <w:sz w:val="21"/>
        </w:rPr>
      </w:pPr>
      <w:r>
        <w:rPr>
          <w:sz w:val="21"/>
        </w:rPr>
        <w:t>suffered an extraordinary loss, diminished the value of any Assets, or waived any rights of material value, or entered into any material commitment or transaction;</w:t>
      </w:r>
    </w:p>
    <w:p>
      <w:pPr>
        <w:pStyle w:val="BodyText"/>
        <w:spacing w:before="10"/>
        <w:rPr>
          <w:sz w:val="20"/>
        </w:rPr>
      </w:pPr>
    </w:p>
    <w:p>
      <w:pPr>
        <w:pStyle w:val="ListParagraph"/>
        <w:numPr>
          <w:ilvl w:val="3"/>
          <w:numId w:val="28"/>
        </w:numPr>
        <w:tabs>
          <w:tab w:pos="3383" w:val="left" w:leader="none"/>
        </w:tabs>
        <w:spacing w:line="240" w:lineRule="auto" w:before="1" w:after="0"/>
        <w:ind w:left="3382" w:right="1344" w:hanging="721"/>
        <w:jc w:val="both"/>
        <w:rPr>
          <w:sz w:val="21"/>
        </w:rPr>
      </w:pPr>
      <w:r>
        <w:rPr>
          <w:sz w:val="21"/>
        </w:rPr>
        <w:t>directly or indirectly, engaged in any transaction, made any loan or entered into</w:t>
      </w:r>
      <w:r>
        <w:rPr>
          <w:spacing w:val="-14"/>
          <w:sz w:val="21"/>
        </w:rPr>
        <w:t> </w:t>
      </w:r>
      <w:r>
        <w:rPr>
          <w:sz w:val="21"/>
        </w:rPr>
        <w:t>any</w:t>
      </w:r>
      <w:r>
        <w:rPr>
          <w:spacing w:val="-16"/>
          <w:sz w:val="21"/>
        </w:rPr>
        <w:t> </w:t>
      </w:r>
      <w:r>
        <w:rPr>
          <w:sz w:val="21"/>
        </w:rPr>
        <w:t>arrangement</w:t>
      </w:r>
      <w:r>
        <w:rPr>
          <w:spacing w:val="-19"/>
          <w:sz w:val="21"/>
        </w:rPr>
        <w:t> </w:t>
      </w:r>
      <w:r>
        <w:rPr>
          <w:sz w:val="21"/>
        </w:rPr>
        <w:t>with</w:t>
      </w:r>
      <w:r>
        <w:rPr>
          <w:spacing w:val="-14"/>
          <w:sz w:val="21"/>
        </w:rPr>
        <w:t> </w:t>
      </w:r>
      <w:r>
        <w:rPr>
          <w:sz w:val="21"/>
        </w:rPr>
        <w:t>any</w:t>
      </w:r>
      <w:r>
        <w:rPr>
          <w:spacing w:val="-15"/>
          <w:sz w:val="21"/>
        </w:rPr>
        <w:t> </w:t>
      </w:r>
      <w:r>
        <w:rPr>
          <w:sz w:val="21"/>
        </w:rPr>
        <w:t>officer,</w:t>
      </w:r>
      <w:r>
        <w:rPr>
          <w:spacing w:val="-19"/>
          <w:sz w:val="21"/>
        </w:rPr>
        <w:t> </w:t>
      </w:r>
      <w:r>
        <w:rPr>
          <w:sz w:val="21"/>
        </w:rPr>
        <w:t>director,</w:t>
      </w:r>
      <w:r>
        <w:rPr>
          <w:spacing w:val="-19"/>
          <w:sz w:val="21"/>
        </w:rPr>
        <w:t> </w:t>
      </w:r>
      <w:r>
        <w:rPr>
          <w:sz w:val="21"/>
        </w:rPr>
        <w:t>partner,</w:t>
      </w:r>
      <w:r>
        <w:rPr>
          <w:spacing w:val="-20"/>
          <w:sz w:val="21"/>
        </w:rPr>
        <w:t> </w:t>
      </w:r>
      <w:r>
        <w:rPr>
          <w:sz w:val="21"/>
        </w:rPr>
        <w:t>shareholder,</w:t>
      </w:r>
      <w:r>
        <w:rPr>
          <w:spacing w:val="-12"/>
          <w:sz w:val="21"/>
        </w:rPr>
        <w:t> </w:t>
      </w:r>
      <w:r>
        <w:rPr>
          <w:sz w:val="21"/>
        </w:rPr>
        <w:t>Employee (whether current or former or retired), consultant, independent contractor or agent of any of the Purchased</w:t>
      </w:r>
      <w:r>
        <w:rPr>
          <w:spacing w:val="-1"/>
          <w:sz w:val="21"/>
        </w:rPr>
        <w:t> </w:t>
      </w:r>
      <w:r>
        <w:rPr>
          <w:sz w:val="21"/>
        </w:rPr>
        <w:t>Corporations;</w:t>
      </w:r>
    </w:p>
    <w:p>
      <w:pPr>
        <w:pStyle w:val="BodyText"/>
        <w:spacing w:before="6"/>
        <w:rPr>
          <w:sz w:val="20"/>
        </w:rPr>
      </w:pPr>
    </w:p>
    <w:p>
      <w:pPr>
        <w:pStyle w:val="ListParagraph"/>
        <w:numPr>
          <w:ilvl w:val="3"/>
          <w:numId w:val="28"/>
        </w:numPr>
        <w:tabs>
          <w:tab w:pos="3383" w:val="left" w:leader="none"/>
        </w:tabs>
        <w:spacing w:line="242" w:lineRule="auto" w:before="1" w:after="0"/>
        <w:ind w:left="3382" w:right="1345" w:hanging="721"/>
        <w:jc w:val="both"/>
        <w:rPr>
          <w:sz w:val="21"/>
        </w:rPr>
      </w:pPr>
      <w:r>
        <w:rPr>
          <w:sz w:val="21"/>
        </w:rPr>
        <w:t>increased</w:t>
      </w:r>
      <w:r>
        <w:rPr>
          <w:spacing w:val="-12"/>
          <w:sz w:val="21"/>
        </w:rPr>
        <w:t> </w:t>
      </w:r>
      <w:r>
        <w:rPr>
          <w:sz w:val="21"/>
        </w:rPr>
        <w:t>its</w:t>
      </w:r>
      <w:r>
        <w:rPr>
          <w:spacing w:val="-9"/>
          <w:sz w:val="21"/>
        </w:rPr>
        <w:t> </w:t>
      </w:r>
      <w:r>
        <w:rPr>
          <w:sz w:val="21"/>
        </w:rPr>
        <w:t>indebtedness</w:t>
      </w:r>
      <w:r>
        <w:rPr>
          <w:spacing w:val="-8"/>
          <w:sz w:val="21"/>
        </w:rPr>
        <w:t> </w:t>
      </w:r>
      <w:r>
        <w:rPr>
          <w:sz w:val="21"/>
        </w:rPr>
        <w:t>for</w:t>
      </w:r>
      <w:r>
        <w:rPr>
          <w:spacing w:val="-8"/>
          <w:sz w:val="21"/>
        </w:rPr>
        <w:t> </w:t>
      </w:r>
      <w:r>
        <w:rPr>
          <w:sz w:val="21"/>
        </w:rPr>
        <w:t>borrowed</w:t>
      </w:r>
      <w:r>
        <w:rPr>
          <w:spacing w:val="-12"/>
          <w:sz w:val="21"/>
        </w:rPr>
        <w:t> </w:t>
      </w:r>
      <w:r>
        <w:rPr>
          <w:sz w:val="21"/>
        </w:rPr>
        <w:t>money</w:t>
      </w:r>
      <w:r>
        <w:rPr>
          <w:spacing w:val="-8"/>
          <w:sz w:val="21"/>
        </w:rPr>
        <w:t> </w:t>
      </w:r>
      <w:r>
        <w:rPr>
          <w:sz w:val="21"/>
        </w:rPr>
        <w:t>or</w:t>
      </w:r>
      <w:r>
        <w:rPr>
          <w:spacing w:val="-2"/>
          <w:sz w:val="21"/>
        </w:rPr>
        <w:t> </w:t>
      </w:r>
      <w:r>
        <w:rPr>
          <w:sz w:val="21"/>
        </w:rPr>
        <w:t>made</w:t>
      </w:r>
      <w:r>
        <w:rPr>
          <w:spacing w:val="-5"/>
          <w:sz w:val="21"/>
        </w:rPr>
        <w:t> </w:t>
      </w:r>
      <w:r>
        <w:rPr>
          <w:sz w:val="21"/>
        </w:rPr>
        <w:t>any loan</w:t>
      </w:r>
      <w:r>
        <w:rPr>
          <w:spacing w:val="-11"/>
          <w:sz w:val="21"/>
        </w:rPr>
        <w:t> </w:t>
      </w:r>
      <w:r>
        <w:rPr>
          <w:sz w:val="21"/>
        </w:rPr>
        <w:t>or</w:t>
      </w:r>
      <w:r>
        <w:rPr>
          <w:spacing w:val="-1"/>
          <w:sz w:val="21"/>
        </w:rPr>
        <w:t> </w:t>
      </w:r>
      <w:r>
        <w:rPr>
          <w:sz w:val="21"/>
        </w:rPr>
        <w:t>advance, or assumed, guaranteed or otherwise became liable with respect to the liabilities or obligation of any</w:t>
      </w:r>
      <w:r>
        <w:rPr>
          <w:spacing w:val="8"/>
          <w:sz w:val="21"/>
        </w:rPr>
        <w:t> </w:t>
      </w:r>
      <w:r>
        <w:rPr>
          <w:sz w:val="21"/>
        </w:rPr>
        <w:t>Person;</w:t>
      </w:r>
    </w:p>
    <w:p>
      <w:pPr>
        <w:spacing w:after="0" w:line="242" w:lineRule="auto"/>
        <w:jc w:val="both"/>
        <w:rPr>
          <w:sz w:val="21"/>
        </w:rPr>
        <w:sectPr>
          <w:pgSz w:w="12240" w:h="15840"/>
          <w:pgMar w:header="0" w:footer="1318" w:top="1380" w:bottom="1540" w:left="220" w:right="100"/>
        </w:sectPr>
      </w:pPr>
    </w:p>
    <w:p>
      <w:pPr>
        <w:pStyle w:val="ListParagraph"/>
        <w:numPr>
          <w:ilvl w:val="3"/>
          <w:numId w:val="28"/>
        </w:numPr>
        <w:tabs>
          <w:tab w:pos="3383" w:val="left" w:leader="none"/>
        </w:tabs>
        <w:spacing w:line="242" w:lineRule="auto" w:before="65" w:after="0"/>
        <w:ind w:left="3382" w:right="1346" w:hanging="721"/>
        <w:jc w:val="both"/>
        <w:rPr>
          <w:sz w:val="21"/>
        </w:rPr>
      </w:pPr>
      <w:r>
        <w:rPr>
          <w:sz w:val="21"/>
        </w:rPr>
        <w:t>made</w:t>
      </w:r>
      <w:r>
        <w:rPr>
          <w:spacing w:val="-8"/>
          <w:sz w:val="21"/>
        </w:rPr>
        <w:t> </w:t>
      </w:r>
      <w:r>
        <w:rPr>
          <w:sz w:val="21"/>
        </w:rPr>
        <w:t>any</w:t>
      </w:r>
      <w:r>
        <w:rPr>
          <w:spacing w:val="-3"/>
          <w:sz w:val="21"/>
        </w:rPr>
        <w:t> </w:t>
      </w:r>
      <w:r>
        <w:rPr>
          <w:sz w:val="21"/>
        </w:rPr>
        <w:t>bonus</w:t>
      </w:r>
      <w:r>
        <w:rPr>
          <w:spacing w:val="-3"/>
          <w:sz w:val="21"/>
        </w:rPr>
        <w:t> </w:t>
      </w:r>
      <w:r>
        <w:rPr>
          <w:sz w:val="21"/>
        </w:rPr>
        <w:t>or</w:t>
      </w:r>
      <w:r>
        <w:rPr>
          <w:spacing w:val="-4"/>
          <w:sz w:val="21"/>
        </w:rPr>
        <w:t> </w:t>
      </w:r>
      <w:r>
        <w:rPr>
          <w:sz w:val="21"/>
        </w:rPr>
        <w:t>profit</w:t>
      </w:r>
      <w:r>
        <w:rPr>
          <w:spacing w:val="-8"/>
          <w:sz w:val="21"/>
        </w:rPr>
        <w:t> </w:t>
      </w:r>
      <w:r>
        <w:rPr>
          <w:sz w:val="21"/>
        </w:rPr>
        <w:t>sharing</w:t>
      </w:r>
      <w:r>
        <w:rPr>
          <w:spacing w:val="-8"/>
          <w:sz w:val="21"/>
        </w:rPr>
        <w:t> </w:t>
      </w:r>
      <w:r>
        <w:rPr>
          <w:sz w:val="21"/>
        </w:rPr>
        <w:t>distribution</w:t>
      </w:r>
      <w:r>
        <w:rPr>
          <w:spacing w:val="-7"/>
          <w:sz w:val="21"/>
        </w:rPr>
        <w:t> </w:t>
      </w:r>
      <w:r>
        <w:rPr>
          <w:sz w:val="21"/>
        </w:rPr>
        <w:t>or</w:t>
      </w:r>
      <w:r>
        <w:rPr>
          <w:spacing w:val="-4"/>
          <w:sz w:val="21"/>
        </w:rPr>
        <w:t> </w:t>
      </w:r>
      <w:r>
        <w:rPr>
          <w:sz w:val="21"/>
        </w:rPr>
        <w:t>similar</w:t>
      </w:r>
      <w:r>
        <w:rPr>
          <w:spacing w:val="-4"/>
          <w:sz w:val="21"/>
        </w:rPr>
        <w:t> </w:t>
      </w:r>
      <w:r>
        <w:rPr>
          <w:sz w:val="21"/>
        </w:rPr>
        <w:t>payment</w:t>
      </w:r>
      <w:r>
        <w:rPr>
          <w:spacing w:val="-8"/>
          <w:sz w:val="21"/>
        </w:rPr>
        <w:t> </w:t>
      </w:r>
      <w:r>
        <w:rPr>
          <w:sz w:val="21"/>
        </w:rPr>
        <w:t>of</w:t>
      </w:r>
      <w:r>
        <w:rPr>
          <w:spacing w:val="-8"/>
          <w:sz w:val="21"/>
        </w:rPr>
        <w:t> </w:t>
      </w:r>
      <w:r>
        <w:rPr>
          <w:sz w:val="21"/>
        </w:rPr>
        <w:t>any</w:t>
      </w:r>
      <w:r>
        <w:rPr>
          <w:spacing w:val="-3"/>
          <w:sz w:val="21"/>
        </w:rPr>
        <w:t> </w:t>
      </w:r>
      <w:r>
        <w:rPr>
          <w:sz w:val="21"/>
        </w:rPr>
        <w:t>kind</w:t>
      </w:r>
      <w:r>
        <w:rPr>
          <w:spacing w:val="-7"/>
          <w:sz w:val="21"/>
        </w:rPr>
        <w:t> </w:t>
      </w:r>
      <w:r>
        <w:rPr>
          <w:sz w:val="21"/>
        </w:rPr>
        <w:t>or declared or paid any dividends;</w:t>
      </w:r>
    </w:p>
    <w:p>
      <w:pPr>
        <w:pStyle w:val="BodyText"/>
        <w:spacing w:before="2"/>
        <w:rPr>
          <w:sz w:val="20"/>
        </w:rPr>
      </w:pPr>
    </w:p>
    <w:p>
      <w:pPr>
        <w:pStyle w:val="ListParagraph"/>
        <w:numPr>
          <w:ilvl w:val="3"/>
          <w:numId w:val="28"/>
        </w:numPr>
        <w:tabs>
          <w:tab w:pos="3383" w:val="left" w:leader="none"/>
        </w:tabs>
        <w:spacing w:line="240" w:lineRule="auto" w:before="1" w:after="0"/>
        <w:ind w:left="3382" w:right="1343" w:hanging="721"/>
        <w:jc w:val="both"/>
        <w:rPr>
          <w:sz w:val="21"/>
        </w:rPr>
      </w:pPr>
      <w:r>
        <w:rPr>
          <w:sz w:val="21"/>
        </w:rPr>
        <w:t>increased the benefits to which employees of any Purchased Corporation are entitled under any Employee Plan or created any new Employee Plan for any employee;</w:t>
      </w:r>
    </w:p>
    <w:p>
      <w:pPr>
        <w:pStyle w:val="BodyText"/>
        <w:spacing w:before="10"/>
        <w:rPr>
          <w:sz w:val="20"/>
        </w:rPr>
      </w:pPr>
    </w:p>
    <w:p>
      <w:pPr>
        <w:pStyle w:val="ListParagraph"/>
        <w:numPr>
          <w:ilvl w:val="3"/>
          <w:numId w:val="28"/>
        </w:numPr>
        <w:tabs>
          <w:tab w:pos="3383" w:val="left" w:leader="none"/>
        </w:tabs>
        <w:spacing w:line="244" w:lineRule="auto" w:before="0" w:after="0"/>
        <w:ind w:left="3382" w:right="1344" w:hanging="721"/>
        <w:jc w:val="both"/>
        <w:rPr>
          <w:sz w:val="21"/>
        </w:rPr>
      </w:pPr>
      <w:r>
        <w:rPr>
          <w:sz w:val="21"/>
        </w:rPr>
        <w:t>compromised</w:t>
      </w:r>
      <w:r>
        <w:rPr>
          <w:spacing w:val="-15"/>
          <w:sz w:val="21"/>
        </w:rPr>
        <w:t> </w:t>
      </w:r>
      <w:r>
        <w:rPr>
          <w:sz w:val="21"/>
        </w:rPr>
        <w:t>or</w:t>
      </w:r>
      <w:r>
        <w:rPr>
          <w:spacing w:val="-12"/>
          <w:sz w:val="21"/>
        </w:rPr>
        <w:t> </w:t>
      </w:r>
      <w:r>
        <w:rPr>
          <w:sz w:val="21"/>
        </w:rPr>
        <w:t>settled</w:t>
      </w:r>
      <w:r>
        <w:rPr>
          <w:spacing w:val="-15"/>
          <w:sz w:val="21"/>
        </w:rPr>
        <w:t> </w:t>
      </w:r>
      <w:r>
        <w:rPr>
          <w:sz w:val="21"/>
        </w:rPr>
        <w:t>any</w:t>
      </w:r>
      <w:r>
        <w:rPr>
          <w:spacing w:val="-11"/>
          <w:sz w:val="21"/>
        </w:rPr>
        <w:t> </w:t>
      </w:r>
      <w:r>
        <w:rPr>
          <w:sz w:val="21"/>
        </w:rPr>
        <w:t>litigation,</w:t>
      </w:r>
      <w:r>
        <w:rPr>
          <w:spacing w:val="-15"/>
          <w:sz w:val="21"/>
        </w:rPr>
        <w:t> </w:t>
      </w:r>
      <w:r>
        <w:rPr>
          <w:sz w:val="21"/>
        </w:rPr>
        <w:t>proceeding</w:t>
      </w:r>
      <w:r>
        <w:rPr>
          <w:spacing w:val="-15"/>
          <w:sz w:val="21"/>
        </w:rPr>
        <w:t> </w:t>
      </w:r>
      <w:r>
        <w:rPr>
          <w:sz w:val="21"/>
        </w:rPr>
        <w:t>or</w:t>
      </w:r>
      <w:r>
        <w:rPr>
          <w:spacing w:val="-12"/>
          <w:sz w:val="21"/>
        </w:rPr>
        <w:t> </w:t>
      </w:r>
      <w:r>
        <w:rPr>
          <w:sz w:val="21"/>
        </w:rPr>
        <w:t>other</w:t>
      </w:r>
      <w:r>
        <w:rPr>
          <w:spacing w:val="-12"/>
          <w:sz w:val="21"/>
        </w:rPr>
        <w:t> </w:t>
      </w:r>
      <w:r>
        <w:rPr>
          <w:sz w:val="21"/>
        </w:rPr>
        <w:t>governmental</w:t>
      </w:r>
      <w:r>
        <w:rPr>
          <w:spacing w:val="-17"/>
          <w:sz w:val="21"/>
        </w:rPr>
        <w:t> </w:t>
      </w:r>
      <w:r>
        <w:rPr>
          <w:sz w:val="21"/>
        </w:rPr>
        <w:t>action relating to the Assets, the Business or any Purchased</w:t>
      </w:r>
      <w:r>
        <w:rPr>
          <w:spacing w:val="-8"/>
          <w:sz w:val="21"/>
        </w:rPr>
        <w:t> </w:t>
      </w:r>
      <w:r>
        <w:rPr>
          <w:sz w:val="21"/>
        </w:rPr>
        <w:t>Corporation;</w:t>
      </w:r>
    </w:p>
    <w:p>
      <w:pPr>
        <w:pStyle w:val="BodyText"/>
        <w:spacing w:before="5"/>
        <w:rPr>
          <w:sz w:val="20"/>
        </w:rPr>
      </w:pPr>
    </w:p>
    <w:p>
      <w:pPr>
        <w:pStyle w:val="ListParagraph"/>
        <w:numPr>
          <w:ilvl w:val="3"/>
          <w:numId w:val="28"/>
        </w:numPr>
        <w:tabs>
          <w:tab w:pos="3382" w:val="left" w:leader="none"/>
          <w:tab w:pos="3383" w:val="left" w:leader="none"/>
        </w:tabs>
        <w:spacing w:line="240" w:lineRule="auto" w:before="1" w:after="0"/>
        <w:ind w:left="3382" w:right="0" w:hanging="721"/>
        <w:jc w:val="left"/>
        <w:rPr>
          <w:sz w:val="21"/>
        </w:rPr>
      </w:pPr>
      <w:r>
        <w:rPr>
          <w:sz w:val="21"/>
        </w:rPr>
        <w:t>cancelled or reduced any of its insurance</w:t>
      </w:r>
      <w:r>
        <w:rPr>
          <w:spacing w:val="8"/>
          <w:sz w:val="21"/>
        </w:rPr>
        <w:t> </w:t>
      </w:r>
      <w:r>
        <w:rPr>
          <w:sz w:val="21"/>
        </w:rPr>
        <w:t>coverage;</w:t>
      </w:r>
    </w:p>
    <w:p>
      <w:pPr>
        <w:pStyle w:val="BodyText"/>
        <w:spacing w:before="3"/>
        <w:rPr>
          <w:sz w:val="20"/>
        </w:rPr>
      </w:pPr>
    </w:p>
    <w:p>
      <w:pPr>
        <w:pStyle w:val="ListParagraph"/>
        <w:numPr>
          <w:ilvl w:val="3"/>
          <w:numId w:val="28"/>
        </w:numPr>
        <w:tabs>
          <w:tab w:pos="3383" w:val="left" w:leader="none"/>
        </w:tabs>
        <w:spacing w:line="244" w:lineRule="auto" w:before="0" w:after="0"/>
        <w:ind w:left="3382" w:right="1334" w:hanging="721"/>
        <w:jc w:val="both"/>
        <w:rPr>
          <w:sz w:val="21"/>
        </w:rPr>
      </w:pPr>
      <w:r>
        <w:rPr>
          <w:sz w:val="21"/>
        </w:rPr>
        <w:t>entered</w:t>
      </w:r>
      <w:r>
        <w:rPr>
          <w:spacing w:val="-11"/>
          <w:sz w:val="21"/>
        </w:rPr>
        <w:t> </w:t>
      </w:r>
      <w:r>
        <w:rPr>
          <w:sz w:val="21"/>
        </w:rPr>
        <w:t>into</w:t>
      </w:r>
      <w:r>
        <w:rPr>
          <w:spacing w:val="-12"/>
          <w:sz w:val="21"/>
        </w:rPr>
        <w:t> </w:t>
      </w:r>
      <w:r>
        <w:rPr>
          <w:sz w:val="21"/>
        </w:rPr>
        <w:t>any</w:t>
      </w:r>
      <w:r>
        <w:rPr>
          <w:spacing w:val="-6"/>
          <w:sz w:val="21"/>
        </w:rPr>
        <w:t> </w:t>
      </w:r>
      <w:r>
        <w:rPr>
          <w:sz w:val="21"/>
        </w:rPr>
        <w:t>Contract</w:t>
      </w:r>
      <w:r>
        <w:rPr>
          <w:spacing w:val="-11"/>
          <w:sz w:val="21"/>
        </w:rPr>
        <w:t> </w:t>
      </w:r>
      <w:r>
        <w:rPr>
          <w:sz w:val="21"/>
        </w:rPr>
        <w:t>with</w:t>
      </w:r>
      <w:r>
        <w:rPr>
          <w:spacing w:val="-11"/>
          <w:sz w:val="21"/>
        </w:rPr>
        <w:t> </w:t>
      </w:r>
      <w:r>
        <w:rPr>
          <w:sz w:val="21"/>
        </w:rPr>
        <w:t>any</w:t>
      </w:r>
      <w:r>
        <w:rPr>
          <w:spacing w:val="-7"/>
          <w:sz w:val="21"/>
        </w:rPr>
        <w:t> </w:t>
      </w:r>
      <w:r>
        <w:rPr>
          <w:sz w:val="21"/>
        </w:rPr>
        <w:t>Person</w:t>
      </w:r>
      <w:r>
        <w:rPr>
          <w:spacing w:val="-11"/>
          <w:sz w:val="21"/>
        </w:rPr>
        <w:t> </w:t>
      </w:r>
      <w:r>
        <w:rPr>
          <w:sz w:val="21"/>
        </w:rPr>
        <w:t>with</w:t>
      </w:r>
      <w:r>
        <w:rPr>
          <w:spacing w:val="-12"/>
          <w:sz w:val="21"/>
        </w:rPr>
        <w:t> </w:t>
      </w:r>
      <w:r>
        <w:rPr>
          <w:sz w:val="21"/>
        </w:rPr>
        <w:t>whom</w:t>
      </w:r>
      <w:r>
        <w:rPr>
          <w:spacing w:val="-11"/>
          <w:sz w:val="21"/>
        </w:rPr>
        <w:t> </w:t>
      </w:r>
      <w:r>
        <w:rPr>
          <w:sz w:val="21"/>
        </w:rPr>
        <w:t>it</w:t>
      </w:r>
      <w:r>
        <w:rPr>
          <w:spacing w:val="-11"/>
          <w:sz w:val="21"/>
        </w:rPr>
        <w:t> </w:t>
      </w:r>
      <w:r>
        <w:rPr>
          <w:sz w:val="21"/>
        </w:rPr>
        <w:t>does</w:t>
      </w:r>
      <w:r>
        <w:rPr>
          <w:spacing w:val="-7"/>
          <w:sz w:val="21"/>
        </w:rPr>
        <w:t> </w:t>
      </w:r>
      <w:r>
        <w:rPr>
          <w:sz w:val="21"/>
        </w:rPr>
        <w:t>not</w:t>
      </w:r>
      <w:r>
        <w:rPr>
          <w:spacing w:val="-4"/>
          <w:sz w:val="21"/>
        </w:rPr>
        <w:t> </w:t>
      </w:r>
      <w:r>
        <w:rPr>
          <w:sz w:val="21"/>
        </w:rPr>
        <w:t>deal</w:t>
      </w:r>
      <w:r>
        <w:rPr>
          <w:spacing w:val="-6"/>
          <w:sz w:val="21"/>
        </w:rPr>
        <w:t> </w:t>
      </w:r>
      <w:r>
        <w:rPr>
          <w:sz w:val="21"/>
        </w:rPr>
        <w:t>at</w:t>
      </w:r>
      <w:r>
        <w:rPr>
          <w:spacing w:val="-11"/>
          <w:sz w:val="21"/>
        </w:rPr>
        <w:t> </w:t>
      </w:r>
      <w:r>
        <w:rPr>
          <w:sz w:val="21"/>
        </w:rPr>
        <w:t>arm's- length as that term is interpreted in connection with its use in the Tax</w:t>
      </w:r>
      <w:r>
        <w:rPr>
          <w:spacing w:val="-17"/>
          <w:sz w:val="21"/>
        </w:rPr>
        <w:t> </w:t>
      </w:r>
      <w:r>
        <w:rPr>
          <w:sz w:val="21"/>
        </w:rPr>
        <w:t>Act;</w:t>
      </w:r>
    </w:p>
    <w:p>
      <w:pPr>
        <w:pStyle w:val="BodyText"/>
        <w:spacing w:before="5"/>
        <w:rPr>
          <w:sz w:val="20"/>
        </w:rPr>
      </w:pPr>
    </w:p>
    <w:p>
      <w:pPr>
        <w:pStyle w:val="ListParagraph"/>
        <w:numPr>
          <w:ilvl w:val="3"/>
          <w:numId w:val="28"/>
        </w:numPr>
        <w:tabs>
          <w:tab w:pos="3383" w:val="left" w:leader="none"/>
        </w:tabs>
        <w:spacing w:line="242" w:lineRule="auto" w:before="0" w:after="0"/>
        <w:ind w:left="3382" w:right="1348" w:hanging="721"/>
        <w:jc w:val="both"/>
        <w:rPr>
          <w:sz w:val="21"/>
        </w:rPr>
      </w:pPr>
      <w:r>
        <w:rPr>
          <w:sz w:val="21"/>
        </w:rPr>
        <w:t>not</w:t>
      </w:r>
      <w:r>
        <w:rPr>
          <w:spacing w:val="-13"/>
          <w:sz w:val="21"/>
        </w:rPr>
        <w:t> </w:t>
      </w:r>
      <w:r>
        <w:rPr>
          <w:sz w:val="21"/>
        </w:rPr>
        <w:t>paid</w:t>
      </w:r>
      <w:r>
        <w:rPr>
          <w:spacing w:val="-12"/>
          <w:sz w:val="21"/>
        </w:rPr>
        <w:t> </w:t>
      </w:r>
      <w:r>
        <w:rPr>
          <w:sz w:val="21"/>
        </w:rPr>
        <w:t>within</w:t>
      </w:r>
      <w:r>
        <w:rPr>
          <w:spacing w:val="-12"/>
          <w:sz w:val="21"/>
        </w:rPr>
        <w:t> </w:t>
      </w:r>
      <w:r>
        <w:rPr>
          <w:sz w:val="21"/>
        </w:rPr>
        <w:t>the</w:t>
      </w:r>
      <w:r>
        <w:rPr>
          <w:spacing w:val="-12"/>
          <w:sz w:val="21"/>
        </w:rPr>
        <w:t> </w:t>
      </w:r>
      <w:r>
        <w:rPr>
          <w:sz w:val="21"/>
        </w:rPr>
        <w:t>time</w:t>
      </w:r>
      <w:r>
        <w:rPr>
          <w:spacing w:val="-13"/>
          <w:sz w:val="21"/>
        </w:rPr>
        <w:t> </w:t>
      </w:r>
      <w:r>
        <w:rPr>
          <w:sz w:val="21"/>
        </w:rPr>
        <w:t>prescribed</w:t>
      </w:r>
      <w:r>
        <w:rPr>
          <w:spacing w:val="-12"/>
          <w:sz w:val="21"/>
        </w:rPr>
        <w:t> </w:t>
      </w:r>
      <w:r>
        <w:rPr>
          <w:sz w:val="21"/>
        </w:rPr>
        <w:t>by</w:t>
      </w:r>
      <w:r>
        <w:rPr>
          <w:spacing w:val="-8"/>
          <w:sz w:val="21"/>
        </w:rPr>
        <w:t> </w:t>
      </w:r>
      <w:r>
        <w:rPr>
          <w:sz w:val="21"/>
        </w:rPr>
        <w:t>applicable</w:t>
      </w:r>
      <w:r>
        <w:rPr>
          <w:spacing w:val="-12"/>
          <w:sz w:val="21"/>
        </w:rPr>
        <w:t> </w:t>
      </w:r>
      <w:r>
        <w:rPr>
          <w:sz w:val="21"/>
        </w:rPr>
        <w:t>Law</w:t>
      </w:r>
      <w:r>
        <w:rPr>
          <w:spacing w:val="-12"/>
          <w:sz w:val="21"/>
        </w:rPr>
        <w:t> </w:t>
      </w:r>
      <w:r>
        <w:rPr>
          <w:sz w:val="21"/>
        </w:rPr>
        <w:t>the</w:t>
      </w:r>
      <w:r>
        <w:rPr>
          <w:spacing w:val="-12"/>
          <w:sz w:val="21"/>
        </w:rPr>
        <w:t> </w:t>
      </w:r>
      <w:r>
        <w:rPr>
          <w:sz w:val="21"/>
        </w:rPr>
        <w:t>proper</w:t>
      </w:r>
      <w:r>
        <w:rPr>
          <w:spacing w:val="-9"/>
          <w:sz w:val="21"/>
        </w:rPr>
        <w:t> </w:t>
      </w:r>
      <w:r>
        <w:rPr>
          <w:sz w:val="21"/>
        </w:rPr>
        <w:t>amount</w:t>
      </w:r>
      <w:r>
        <w:rPr>
          <w:spacing w:val="-13"/>
          <w:sz w:val="21"/>
        </w:rPr>
        <w:t> </w:t>
      </w:r>
      <w:r>
        <w:rPr>
          <w:sz w:val="21"/>
        </w:rPr>
        <w:t>of</w:t>
      </w:r>
      <w:r>
        <w:rPr>
          <w:spacing w:val="-12"/>
          <w:sz w:val="21"/>
        </w:rPr>
        <w:t> </w:t>
      </w:r>
      <w:r>
        <w:rPr>
          <w:sz w:val="21"/>
        </w:rPr>
        <w:t>any Taxes due and payable, including any instalments of</w:t>
      </w:r>
      <w:r>
        <w:rPr>
          <w:spacing w:val="4"/>
          <w:sz w:val="21"/>
        </w:rPr>
        <w:t> </w:t>
      </w:r>
      <w:r>
        <w:rPr>
          <w:sz w:val="21"/>
        </w:rPr>
        <w:t>Taxes;</w:t>
      </w:r>
    </w:p>
    <w:p>
      <w:pPr>
        <w:pStyle w:val="BodyText"/>
        <w:spacing w:before="3"/>
        <w:rPr>
          <w:sz w:val="20"/>
        </w:rPr>
      </w:pPr>
    </w:p>
    <w:p>
      <w:pPr>
        <w:pStyle w:val="ListParagraph"/>
        <w:numPr>
          <w:ilvl w:val="3"/>
          <w:numId w:val="28"/>
        </w:numPr>
        <w:tabs>
          <w:tab w:pos="3383" w:val="left" w:leader="none"/>
        </w:tabs>
        <w:spacing w:line="242" w:lineRule="auto" w:before="0" w:after="0"/>
        <w:ind w:left="3382" w:right="1347" w:hanging="721"/>
        <w:jc w:val="both"/>
        <w:rPr>
          <w:sz w:val="21"/>
        </w:rPr>
      </w:pPr>
      <w:r>
        <w:rPr>
          <w:sz w:val="21"/>
        </w:rPr>
        <w:t>not withheld from each payment made by it the amount of all Taxes and</w:t>
      </w:r>
      <w:r>
        <w:rPr>
          <w:spacing w:val="-27"/>
          <w:sz w:val="21"/>
        </w:rPr>
        <w:t> </w:t>
      </w:r>
      <w:r>
        <w:rPr>
          <w:sz w:val="21"/>
        </w:rPr>
        <w:t>other deductions</w:t>
      </w:r>
      <w:r>
        <w:rPr>
          <w:spacing w:val="-15"/>
          <w:sz w:val="21"/>
        </w:rPr>
        <w:t> </w:t>
      </w:r>
      <w:r>
        <w:rPr>
          <w:sz w:val="21"/>
        </w:rPr>
        <w:t>required</w:t>
      </w:r>
      <w:r>
        <w:rPr>
          <w:spacing w:val="-14"/>
          <w:sz w:val="21"/>
        </w:rPr>
        <w:t> </w:t>
      </w:r>
      <w:r>
        <w:rPr>
          <w:sz w:val="21"/>
        </w:rPr>
        <w:t>to</w:t>
      </w:r>
      <w:r>
        <w:rPr>
          <w:spacing w:val="-13"/>
          <w:sz w:val="21"/>
        </w:rPr>
        <w:t> </w:t>
      </w:r>
      <w:r>
        <w:rPr>
          <w:sz w:val="21"/>
        </w:rPr>
        <w:t>be</w:t>
      </w:r>
      <w:r>
        <w:rPr>
          <w:spacing w:val="-18"/>
          <w:sz w:val="21"/>
        </w:rPr>
        <w:t> </w:t>
      </w:r>
      <w:r>
        <w:rPr>
          <w:sz w:val="21"/>
        </w:rPr>
        <w:t>withheld</w:t>
      </w:r>
      <w:r>
        <w:rPr>
          <w:spacing w:val="-13"/>
          <w:sz w:val="21"/>
        </w:rPr>
        <w:t> </w:t>
      </w:r>
      <w:r>
        <w:rPr>
          <w:sz w:val="21"/>
        </w:rPr>
        <w:t>therefrom</w:t>
      </w:r>
      <w:r>
        <w:rPr>
          <w:spacing w:val="-13"/>
          <w:sz w:val="21"/>
        </w:rPr>
        <w:t> </w:t>
      </w:r>
      <w:r>
        <w:rPr>
          <w:sz w:val="21"/>
        </w:rPr>
        <w:t>and</w:t>
      </w:r>
      <w:r>
        <w:rPr>
          <w:spacing w:val="-13"/>
          <w:sz w:val="21"/>
        </w:rPr>
        <w:t> </w:t>
      </w:r>
      <w:r>
        <w:rPr>
          <w:sz w:val="21"/>
        </w:rPr>
        <w:t>to</w:t>
      </w:r>
      <w:r>
        <w:rPr>
          <w:spacing w:val="-19"/>
          <w:sz w:val="21"/>
        </w:rPr>
        <w:t> </w:t>
      </w:r>
      <w:r>
        <w:rPr>
          <w:sz w:val="21"/>
        </w:rPr>
        <w:t>pay</w:t>
      </w:r>
      <w:r>
        <w:rPr>
          <w:spacing w:val="-15"/>
          <w:sz w:val="21"/>
        </w:rPr>
        <w:t> </w:t>
      </w:r>
      <w:r>
        <w:rPr>
          <w:sz w:val="21"/>
        </w:rPr>
        <w:t>the</w:t>
      </w:r>
      <w:r>
        <w:rPr>
          <w:spacing w:val="-19"/>
          <w:sz w:val="21"/>
        </w:rPr>
        <w:t> </w:t>
      </w:r>
      <w:r>
        <w:rPr>
          <w:sz w:val="21"/>
        </w:rPr>
        <w:t>same</w:t>
      </w:r>
      <w:r>
        <w:rPr>
          <w:spacing w:val="-19"/>
          <w:sz w:val="21"/>
        </w:rPr>
        <w:t> </w:t>
      </w:r>
      <w:r>
        <w:rPr>
          <w:sz w:val="21"/>
        </w:rPr>
        <w:t>to</w:t>
      </w:r>
      <w:r>
        <w:rPr>
          <w:spacing w:val="-13"/>
          <w:sz w:val="21"/>
        </w:rPr>
        <w:t> </w:t>
      </w:r>
      <w:r>
        <w:rPr>
          <w:sz w:val="21"/>
        </w:rPr>
        <w:t>the</w:t>
      </w:r>
      <w:r>
        <w:rPr>
          <w:spacing w:val="-13"/>
          <w:sz w:val="21"/>
        </w:rPr>
        <w:t> </w:t>
      </w:r>
      <w:r>
        <w:rPr>
          <w:sz w:val="21"/>
        </w:rPr>
        <w:t>proper Governmental Entity within the time prescribed under any Applicable</w:t>
      </w:r>
      <w:r>
        <w:rPr>
          <w:spacing w:val="-12"/>
          <w:sz w:val="21"/>
        </w:rPr>
        <w:t> </w:t>
      </w:r>
      <w:r>
        <w:rPr>
          <w:sz w:val="21"/>
        </w:rPr>
        <w:t>Law;</w:t>
      </w:r>
    </w:p>
    <w:p>
      <w:pPr>
        <w:pStyle w:val="BodyText"/>
        <w:spacing w:before="3"/>
        <w:rPr>
          <w:sz w:val="20"/>
        </w:rPr>
      </w:pPr>
    </w:p>
    <w:p>
      <w:pPr>
        <w:pStyle w:val="ListParagraph"/>
        <w:numPr>
          <w:ilvl w:val="3"/>
          <w:numId w:val="28"/>
        </w:numPr>
        <w:tabs>
          <w:tab w:pos="3382" w:val="left" w:leader="none"/>
          <w:tab w:pos="3383" w:val="left" w:leader="none"/>
        </w:tabs>
        <w:spacing w:line="240" w:lineRule="auto" w:before="1" w:after="0"/>
        <w:ind w:left="3382" w:right="0" w:hanging="721"/>
        <w:jc w:val="left"/>
        <w:rPr>
          <w:sz w:val="21"/>
        </w:rPr>
      </w:pPr>
      <w:r>
        <w:rPr>
          <w:sz w:val="21"/>
        </w:rPr>
        <w:t>made any change in its accounting policies;</w:t>
      </w:r>
      <w:r>
        <w:rPr>
          <w:spacing w:val="-7"/>
          <w:sz w:val="21"/>
        </w:rPr>
        <w:t> </w:t>
      </w:r>
      <w:r>
        <w:rPr>
          <w:sz w:val="21"/>
        </w:rPr>
        <w:t>or</w:t>
      </w:r>
    </w:p>
    <w:p>
      <w:pPr>
        <w:pStyle w:val="BodyText"/>
        <w:spacing w:before="10"/>
        <w:rPr>
          <w:sz w:val="20"/>
        </w:rPr>
      </w:pPr>
    </w:p>
    <w:p>
      <w:pPr>
        <w:pStyle w:val="ListParagraph"/>
        <w:numPr>
          <w:ilvl w:val="3"/>
          <w:numId w:val="28"/>
        </w:numPr>
        <w:tabs>
          <w:tab w:pos="3383" w:val="left" w:leader="none"/>
        </w:tabs>
        <w:spacing w:line="244" w:lineRule="auto" w:before="1" w:after="0"/>
        <w:ind w:left="3382" w:right="1346" w:hanging="721"/>
        <w:jc w:val="both"/>
        <w:rPr>
          <w:sz w:val="21"/>
        </w:rPr>
      </w:pPr>
      <w:r>
        <w:rPr>
          <w:sz w:val="21"/>
        </w:rPr>
        <w:t>authorized or agreed or otherwise become committed </w:t>
      </w:r>
      <w:r>
        <w:rPr>
          <w:spacing w:val="3"/>
          <w:sz w:val="21"/>
        </w:rPr>
        <w:t>to </w:t>
      </w:r>
      <w:r>
        <w:rPr>
          <w:sz w:val="21"/>
        </w:rPr>
        <w:t>do any of the foregoing.</w:t>
      </w:r>
    </w:p>
    <w:p>
      <w:pPr>
        <w:pStyle w:val="BodyText"/>
        <w:spacing w:before="9"/>
        <w:rPr>
          <w:sz w:val="19"/>
        </w:rPr>
      </w:pPr>
    </w:p>
    <w:p>
      <w:pPr>
        <w:pStyle w:val="ListParagraph"/>
        <w:numPr>
          <w:ilvl w:val="2"/>
          <w:numId w:val="28"/>
        </w:numPr>
        <w:tabs>
          <w:tab w:pos="2662" w:val="left" w:leader="none"/>
        </w:tabs>
        <w:spacing w:line="242" w:lineRule="auto" w:before="0" w:after="0"/>
        <w:ind w:left="2662" w:right="1339" w:hanging="721"/>
        <w:jc w:val="both"/>
        <w:rPr>
          <w:sz w:val="21"/>
        </w:rPr>
      </w:pPr>
      <w:r>
        <w:rPr>
          <w:sz w:val="21"/>
          <w:u w:val="single"/>
        </w:rPr>
        <w:t>No Material Adverse Change</w:t>
      </w:r>
      <w:r>
        <w:rPr>
          <w:sz w:val="21"/>
        </w:rPr>
        <w:t>. Except as set out in Section 3.02(j) of the Disclosure Letter,</w:t>
      </w:r>
      <w:r>
        <w:rPr>
          <w:spacing w:val="-12"/>
          <w:sz w:val="21"/>
        </w:rPr>
        <w:t> </w:t>
      </w:r>
      <w:r>
        <w:rPr>
          <w:sz w:val="21"/>
        </w:rPr>
        <w:t>since</w:t>
      </w:r>
      <w:r>
        <w:rPr>
          <w:spacing w:val="-12"/>
          <w:sz w:val="21"/>
        </w:rPr>
        <w:t> </w:t>
      </w:r>
      <w:r>
        <w:rPr>
          <w:sz w:val="21"/>
        </w:rPr>
        <w:t>the</w:t>
      </w:r>
      <w:r>
        <w:rPr>
          <w:spacing w:val="-6"/>
          <w:sz w:val="21"/>
        </w:rPr>
        <w:t> </w:t>
      </w:r>
      <w:r>
        <w:rPr>
          <w:sz w:val="21"/>
        </w:rPr>
        <w:t>date</w:t>
      </w:r>
      <w:r>
        <w:rPr>
          <w:spacing w:val="-12"/>
          <w:sz w:val="21"/>
        </w:rPr>
        <w:t> </w:t>
      </w:r>
      <w:r>
        <w:rPr>
          <w:spacing w:val="3"/>
          <w:sz w:val="21"/>
        </w:rPr>
        <w:t>of</w:t>
      </w:r>
      <w:r>
        <w:rPr>
          <w:spacing w:val="-12"/>
          <w:sz w:val="21"/>
        </w:rPr>
        <w:t> </w:t>
      </w:r>
      <w:r>
        <w:rPr>
          <w:sz w:val="21"/>
        </w:rPr>
        <w:t>the</w:t>
      </w:r>
      <w:r>
        <w:rPr>
          <w:spacing w:val="-12"/>
          <w:sz w:val="21"/>
        </w:rPr>
        <w:t> </w:t>
      </w:r>
      <w:r>
        <w:rPr>
          <w:sz w:val="21"/>
        </w:rPr>
        <w:t>most</w:t>
      </w:r>
      <w:r>
        <w:rPr>
          <w:spacing w:val="-12"/>
          <w:sz w:val="21"/>
        </w:rPr>
        <w:t> </w:t>
      </w:r>
      <w:r>
        <w:rPr>
          <w:sz w:val="21"/>
        </w:rPr>
        <w:t>recent</w:t>
      </w:r>
      <w:r>
        <w:rPr>
          <w:spacing w:val="-12"/>
          <w:sz w:val="21"/>
        </w:rPr>
        <w:t> </w:t>
      </w:r>
      <w:r>
        <w:rPr>
          <w:sz w:val="21"/>
        </w:rPr>
        <w:t>Company</w:t>
      </w:r>
      <w:r>
        <w:rPr>
          <w:spacing w:val="-8"/>
          <w:sz w:val="21"/>
        </w:rPr>
        <w:t> </w:t>
      </w:r>
      <w:r>
        <w:rPr>
          <w:sz w:val="21"/>
        </w:rPr>
        <w:t>Financial</w:t>
      </w:r>
      <w:r>
        <w:rPr>
          <w:spacing w:val="-7"/>
          <w:sz w:val="21"/>
        </w:rPr>
        <w:t> </w:t>
      </w:r>
      <w:r>
        <w:rPr>
          <w:sz w:val="21"/>
        </w:rPr>
        <w:t>Statements,</w:t>
      </w:r>
      <w:r>
        <w:rPr>
          <w:spacing w:val="-12"/>
          <w:sz w:val="21"/>
        </w:rPr>
        <w:t> </w:t>
      </w:r>
      <w:r>
        <w:rPr>
          <w:sz w:val="21"/>
        </w:rPr>
        <w:t>there</w:t>
      </w:r>
      <w:r>
        <w:rPr>
          <w:spacing w:val="-12"/>
          <w:sz w:val="21"/>
        </w:rPr>
        <w:t> </w:t>
      </w:r>
      <w:r>
        <w:rPr>
          <w:sz w:val="21"/>
        </w:rPr>
        <w:t>has</w:t>
      </w:r>
      <w:r>
        <w:rPr>
          <w:spacing w:val="-8"/>
          <w:sz w:val="21"/>
        </w:rPr>
        <w:t> </w:t>
      </w:r>
      <w:r>
        <w:rPr>
          <w:sz w:val="21"/>
        </w:rPr>
        <w:t>not been any Material Adverse</w:t>
      </w:r>
      <w:r>
        <w:rPr>
          <w:spacing w:val="-6"/>
          <w:sz w:val="21"/>
        </w:rPr>
        <w:t> </w:t>
      </w:r>
      <w:r>
        <w:rPr>
          <w:sz w:val="21"/>
        </w:rPr>
        <w:t>Change.</w:t>
      </w:r>
    </w:p>
    <w:p>
      <w:pPr>
        <w:pStyle w:val="BodyText"/>
        <w:spacing w:before="3"/>
        <w:rPr>
          <w:sz w:val="20"/>
        </w:rPr>
      </w:pPr>
    </w:p>
    <w:p>
      <w:pPr>
        <w:pStyle w:val="ListParagraph"/>
        <w:numPr>
          <w:ilvl w:val="2"/>
          <w:numId w:val="28"/>
        </w:numPr>
        <w:tabs>
          <w:tab w:pos="2662" w:val="left" w:leader="none"/>
        </w:tabs>
        <w:spacing w:line="242" w:lineRule="auto" w:before="1" w:after="0"/>
        <w:ind w:left="2662" w:right="1338" w:hanging="721"/>
        <w:jc w:val="both"/>
        <w:rPr>
          <w:sz w:val="21"/>
        </w:rPr>
      </w:pPr>
      <w:r>
        <w:rPr>
          <w:sz w:val="21"/>
          <w:u w:val="single"/>
        </w:rPr>
        <w:t>Contracts with Non-Arm's Length Persons.</w:t>
      </w:r>
      <w:r>
        <w:rPr>
          <w:sz w:val="21"/>
        </w:rPr>
        <w:t> Except as set out in Section 3.02(k) of the Disclosure</w:t>
      </w:r>
      <w:r>
        <w:rPr>
          <w:spacing w:val="-12"/>
          <w:sz w:val="21"/>
        </w:rPr>
        <w:t> </w:t>
      </w:r>
      <w:r>
        <w:rPr>
          <w:sz w:val="21"/>
        </w:rPr>
        <w:t>Letter,</w:t>
      </w:r>
      <w:r>
        <w:rPr>
          <w:spacing w:val="-11"/>
          <w:sz w:val="21"/>
        </w:rPr>
        <w:t> </w:t>
      </w:r>
      <w:r>
        <w:rPr>
          <w:sz w:val="21"/>
        </w:rPr>
        <w:t>there</w:t>
      </w:r>
      <w:r>
        <w:rPr>
          <w:spacing w:val="-11"/>
          <w:sz w:val="21"/>
        </w:rPr>
        <w:t> </w:t>
      </w:r>
      <w:r>
        <w:rPr>
          <w:sz w:val="21"/>
        </w:rPr>
        <w:t>are</w:t>
      </w:r>
      <w:r>
        <w:rPr>
          <w:spacing w:val="-12"/>
          <w:sz w:val="21"/>
        </w:rPr>
        <w:t> </w:t>
      </w:r>
      <w:r>
        <w:rPr>
          <w:sz w:val="21"/>
        </w:rPr>
        <w:t>no</w:t>
      </w:r>
      <w:r>
        <w:rPr>
          <w:spacing w:val="-4"/>
          <w:sz w:val="21"/>
        </w:rPr>
        <w:t> </w:t>
      </w:r>
      <w:r>
        <w:rPr>
          <w:sz w:val="21"/>
        </w:rPr>
        <w:t>existing</w:t>
      </w:r>
      <w:r>
        <w:rPr>
          <w:spacing w:val="-5"/>
          <w:sz w:val="21"/>
        </w:rPr>
        <w:t> </w:t>
      </w:r>
      <w:r>
        <w:rPr>
          <w:sz w:val="21"/>
        </w:rPr>
        <w:t>Contracts</w:t>
      </w:r>
      <w:r>
        <w:rPr>
          <w:spacing w:val="-8"/>
          <w:sz w:val="21"/>
        </w:rPr>
        <w:t> </w:t>
      </w:r>
      <w:r>
        <w:rPr>
          <w:sz w:val="21"/>
        </w:rPr>
        <w:t>to</w:t>
      </w:r>
      <w:r>
        <w:rPr>
          <w:spacing w:val="-12"/>
          <w:sz w:val="21"/>
        </w:rPr>
        <w:t> </w:t>
      </w:r>
      <w:r>
        <w:rPr>
          <w:sz w:val="21"/>
        </w:rPr>
        <w:t>which</w:t>
      </w:r>
      <w:r>
        <w:rPr>
          <w:spacing w:val="-12"/>
          <w:sz w:val="21"/>
        </w:rPr>
        <w:t> </w:t>
      </w:r>
      <w:r>
        <w:rPr>
          <w:sz w:val="21"/>
        </w:rPr>
        <w:t>any</w:t>
      </w:r>
      <w:r>
        <w:rPr>
          <w:spacing w:val="-7"/>
          <w:sz w:val="21"/>
        </w:rPr>
        <w:t> </w:t>
      </w:r>
      <w:r>
        <w:rPr>
          <w:sz w:val="21"/>
        </w:rPr>
        <w:t>Purchased</w:t>
      </w:r>
      <w:r>
        <w:rPr>
          <w:spacing w:val="-11"/>
          <w:sz w:val="21"/>
        </w:rPr>
        <w:t> </w:t>
      </w:r>
      <w:r>
        <w:rPr>
          <w:sz w:val="21"/>
        </w:rPr>
        <w:t>Corporation is a party in which a director or officer of any Purchased Corporation, or any other Person</w:t>
      </w:r>
      <w:r>
        <w:rPr>
          <w:spacing w:val="-12"/>
          <w:sz w:val="21"/>
        </w:rPr>
        <w:t> </w:t>
      </w:r>
      <w:r>
        <w:rPr>
          <w:sz w:val="21"/>
        </w:rPr>
        <w:t>not</w:t>
      </w:r>
      <w:r>
        <w:rPr>
          <w:spacing w:val="-6"/>
          <w:sz w:val="21"/>
        </w:rPr>
        <w:t> </w:t>
      </w:r>
      <w:r>
        <w:rPr>
          <w:sz w:val="21"/>
        </w:rPr>
        <w:t>dealing</w:t>
      </w:r>
      <w:r>
        <w:rPr>
          <w:spacing w:val="-5"/>
          <w:sz w:val="21"/>
        </w:rPr>
        <w:t> </w:t>
      </w:r>
      <w:r>
        <w:rPr>
          <w:sz w:val="21"/>
        </w:rPr>
        <w:t>at</w:t>
      </w:r>
      <w:r>
        <w:rPr>
          <w:spacing w:val="-12"/>
          <w:sz w:val="21"/>
        </w:rPr>
        <w:t> </w:t>
      </w:r>
      <w:r>
        <w:rPr>
          <w:sz w:val="21"/>
        </w:rPr>
        <w:t>arm's length</w:t>
      </w:r>
      <w:r>
        <w:rPr>
          <w:spacing w:val="-12"/>
          <w:sz w:val="21"/>
        </w:rPr>
        <w:t> </w:t>
      </w:r>
      <w:r>
        <w:rPr>
          <w:sz w:val="21"/>
        </w:rPr>
        <w:t>with</w:t>
      </w:r>
      <w:r>
        <w:rPr>
          <w:spacing w:val="-6"/>
          <w:sz w:val="21"/>
        </w:rPr>
        <w:t> </w:t>
      </w:r>
      <w:r>
        <w:rPr>
          <w:sz w:val="21"/>
        </w:rPr>
        <w:t>any</w:t>
      </w:r>
      <w:r>
        <w:rPr>
          <w:spacing w:val="-8"/>
          <w:sz w:val="21"/>
        </w:rPr>
        <w:t> </w:t>
      </w:r>
      <w:r>
        <w:rPr>
          <w:sz w:val="21"/>
        </w:rPr>
        <w:t>of</w:t>
      </w:r>
      <w:r>
        <w:rPr>
          <w:spacing w:val="-5"/>
          <w:sz w:val="21"/>
        </w:rPr>
        <w:t> </w:t>
      </w:r>
      <w:r>
        <w:rPr>
          <w:sz w:val="21"/>
        </w:rPr>
        <w:t>the</w:t>
      </w:r>
      <w:r>
        <w:rPr>
          <w:spacing w:val="-5"/>
          <w:sz w:val="21"/>
        </w:rPr>
        <w:t> </w:t>
      </w:r>
      <w:r>
        <w:rPr>
          <w:sz w:val="21"/>
        </w:rPr>
        <w:t>Purchased</w:t>
      </w:r>
      <w:r>
        <w:rPr>
          <w:spacing w:val="-5"/>
          <w:sz w:val="21"/>
        </w:rPr>
        <w:t> </w:t>
      </w:r>
      <w:r>
        <w:rPr>
          <w:sz w:val="21"/>
        </w:rPr>
        <w:t>Corporations,</w:t>
      </w:r>
      <w:r>
        <w:rPr>
          <w:spacing w:val="-12"/>
          <w:sz w:val="21"/>
        </w:rPr>
        <w:t> </w:t>
      </w:r>
      <w:r>
        <w:rPr>
          <w:spacing w:val="3"/>
          <w:sz w:val="21"/>
        </w:rPr>
        <w:t>other</w:t>
      </w:r>
      <w:r>
        <w:rPr>
          <w:spacing w:val="-9"/>
          <w:sz w:val="21"/>
        </w:rPr>
        <w:t> </w:t>
      </w:r>
      <w:r>
        <w:rPr>
          <w:sz w:val="21"/>
        </w:rPr>
        <w:t>than employment agreements, have an interest, whether directly or</w:t>
      </w:r>
      <w:r>
        <w:rPr>
          <w:spacing w:val="-1"/>
          <w:sz w:val="21"/>
        </w:rPr>
        <w:t> </w:t>
      </w:r>
      <w:r>
        <w:rPr>
          <w:sz w:val="21"/>
        </w:rPr>
        <w:t>indirectly.</w:t>
      </w:r>
    </w:p>
    <w:p>
      <w:pPr>
        <w:pStyle w:val="BodyText"/>
        <w:spacing w:before="9"/>
        <w:rPr>
          <w:sz w:val="19"/>
        </w:rPr>
      </w:pPr>
    </w:p>
    <w:p>
      <w:pPr>
        <w:pStyle w:val="ListParagraph"/>
        <w:numPr>
          <w:ilvl w:val="2"/>
          <w:numId w:val="28"/>
        </w:numPr>
        <w:tabs>
          <w:tab w:pos="2662" w:val="left" w:leader="none"/>
        </w:tabs>
        <w:spacing w:line="240" w:lineRule="auto" w:before="0" w:after="0"/>
        <w:ind w:left="2662" w:right="1342" w:hanging="721"/>
        <w:jc w:val="both"/>
        <w:rPr>
          <w:sz w:val="21"/>
        </w:rPr>
      </w:pPr>
      <w:r>
        <w:rPr>
          <w:sz w:val="21"/>
          <w:u w:val="single"/>
        </w:rPr>
        <w:t>Compliance with Laws</w:t>
      </w:r>
      <w:r>
        <w:rPr>
          <w:sz w:val="21"/>
        </w:rPr>
        <w:t>. The Purchased Corporations are conducting and has always conducted the Business in compliance with all Applicable Laws of each jurisdiction in which</w:t>
      </w:r>
      <w:r>
        <w:rPr>
          <w:spacing w:val="-13"/>
          <w:sz w:val="21"/>
        </w:rPr>
        <w:t> </w:t>
      </w:r>
      <w:r>
        <w:rPr>
          <w:sz w:val="21"/>
        </w:rPr>
        <w:t>the</w:t>
      </w:r>
      <w:r>
        <w:rPr>
          <w:spacing w:val="-13"/>
          <w:sz w:val="21"/>
        </w:rPr>
        <w:t> </w:t>
      </w:r>
      <w:r>
        <w:rPr>
          <w:sz w:val="21"/>
        </w:rPr>
        <w:t>Business</w:t>
      </w:r>
      <w:r>
        <w:rPr>
          <w:spacing w:val="-9"/>
          <w:sz w:val="21"/>
        </w:rPr>
        <w:t> </w:t>
      </w:r>
      <w:r>
        <w:rPr>
          <w:sz w:val="21"/>
        </w:rPr>
        <w:t>is</w:t>
      </w:r>
      <w:r>
        <w:rPr>
          <w:spacing w:val="-9"/>
          <w:sz w:val="21"/>
        </w:rPr>
        <w:t> </w:t>
      </w:r>
      <w:r>
        <w:rPr>
          <w:sz w:val="21"/>
        </w:rPr>
        <w:t>carried</w:t>
      </w:r>
      <w:r>
        <w:rPr>
          <w:spacing w:val="-12"/>
          <w:sz w:val="21"/>
        </w:rPr>
        <w:t> </w:t>
      </w:r>
      <w:r>
        <w:rPr>
          <w:sz w:val="21"/>
        </w:rPr>
        <w:t>on,</w:t>
      </w:r>
      <w:r>
        <w:rPr>
          <w:spacing w:val="-13"/>
          <w:sz w:val="21"/>
        </w:rPr>
        <w:t> </w:t>
      </w:r>
      <w:r>
        <w:rPr>
          <w:sz w:val="21"/>
        </w:rPr>
        <w:t>other</w:t>
      </w:r>
      <w:r>
        <w:rPr>
          <w:spacing w:val="-10"/>
          <w:sz w:val="21"/>
        </w:rPr>
        <w:t> </w:t>
      </w:r>
      <w:r>
        <w:rPr>
          <w:sz w:val="21"/>
        </w:rPr>
        <w:t>than</w:t>
      </w:r>
      <w:r>
        <w:rPr>
          <w:spacing w:val="-12"/>
          <w:sz w:val="21"/>
        </w:rPr>
        <w:t> </w:t>
      </w:r>
      <w:r>
        <w:rPr>
          <w:sz w:val="21"/>
        </w:rPr>
        <w:t>acts</w:t>
      </w:r>
      <w:r>
        <w:rPr>
          <w:spacing w:val="-10"/>
          <w:sz w:val="21"/>
        </w:rPr>
        <w:t> </w:t>
      </w:r>
      <w:r>
        <w:rPr>
          <w:sz w:val="21"/>
        </w:rPr>
        <w:t>of</w:t>
      </w:r>
      <w:r>
        <w:rPr>
          <w:spacing w:val="-13"/>
          <w:sz w:val="21"/>
        </w:rPr>
        <w:t> </w:t>
      </w:r>
      <w:r>
        <w:rPr>
          <w:sz w:val="21"/>
        </w:rPr>
        <w:t>non-compliance</w:t>
      </w:r>
      <w:r>
        <w:rPr>
          <w:spacing w:val="-12"/>
          <w:sz w:val="21"/>
        </w:rPr>
        <w:t> </w:t>
      </w:r>
      <w:r>
        <w:rPr>
          <w:sz w:val="21"/>
        </w:rPr>
        <w:t>which,</w:t>
      </w:r>
      <w:r>
        <w:rPr>
          <w:spacing w:val="-6"/>
          <w:sz w:val="21"/>
        </w:rPr>
        <w:t> </w:t>
      </w:r>
      <w:r>
        <w:rPr>
          <w:sz w:val="21"/>
        </w:rPr>
        <w:t>individually or in the aggregate, would not result in a Material Adverse</w:t>
      </w:r>
      <w:r>
        <w:rPr>
          <w:spacing w:val="3"/>
          <w:sz w:val="21"/>
        </w:rPr>
        <w:t> </w:t>
      </w:r>
      <w:r>
        <w:rPr>
          <w:sz w:val="21"/>
        </w:rPr>
        <w:t>Effect.</w:t>
      </w:r>
    </w:p>
    <w:p>
      <w:pPr>
        <w:pStyle w:val="BodyText"/>
        <w:spacing w:before="3"/>
      </w:pPr>
    </w:p>
    <w:p>
      <w:pPr>
        <w:pStyle w:val="ListParagraph"/>
        <w:numPr>
          <w:ilvl w:val="2"/>
          <w:numId w:val="28"/>
        </w:numPr>
        <w:tabs>
          <w:tab w:pos="2661" w:val="left" w:leader="none"/>
          <w:tab w:pos="2662" w:val="left" w:leader="none"/>
        </w:tabs>
        <w:spacing w:line="240" w:lineRule="auto" w:before="0" w:after="0"/>
        <w:ind w:left="2662" w:right="0" w:hanging="721"/>
        <w:jc w:val="left"/>
        <w:rPr>
          <w:sz w:val="21"/>
        </w:rPr>
      </w:pPr>
      <w:r>
        <w:rPr>
          <w:sz w:val="21"/>
          <w:u w:val="single"/>
        </w:rPr>
        <w:t>STTS Business</w:t>
      </w:r>
      <w:r>
        <w:rPr>
          <w:sz w:val="21"/>
        </w:rPr>
        <w:t>. STTS currently conducts no active</w:t>
      </w:r>
      <w:r>
        <w:rPr>
          <w:spacing w:val="-3"/>
          <w:sz w:val="21"/>
        </w:rPr>
        <w:t> </w:t>
      </w:r>
      <w:r>
        <w:rPr>
          <w:sz w:val="21"/>
        </w:rPr>
        <w:t>business.</w:t>
      </w:r>
    </w:p>
    <w:p>
      <w:pPr>
        <w:pStyle w:val="BodyText"/>
        <w:rPr>
          <w:sz w:val="13"/>
        </w:rPr>
      </w:pPr>
    </w:p>
    <w:p>
      <w:pPr>
        <w:pStyle w:val="ListParagraph"/>
        <w:numPr>
          <w:ilvl w:val="2"/>
          <w:numId w:val="28"/>
        </w:numPr>
        <w:tabs>
          <w:tab w:pos="2662" w:val="left" w:leader="none"/>
        </w:tabs>
        <w:spacing w:line="240" w:lineRule="auto" w:before="92" w:after="0"/>
        <w:ind w:left="2662" w:right="1339" w:hanging="721"/>
        <w:jc w:val="both"/>
        <w:rPr>
          <w:sz w:val="21"/>
        </w:rPr>
      </w:pPr>
      <w:r>
        <w:rPr>
          <w:sz w:val="21"/>
          <w:u w:val="single"/>
        </w:rPr>
        <w:t>Sufficiency of Assets</w:t>
      </w:r>
      <w:r>
        <w:rPr>
          <w:sz w:val="21"/>
        </w:rPr>
        <w:t>. The Assets include </w:t>
      </w:r>
      <w:r>
        <w:rPr>
          <w:spacing w:val="-2"/>
          <w:sz w:val="21"/>
        </w:rPr>
        <w:t>all </w:t>
      </w:r>
      <w:r>
        <w:rPr>
          <w:sz w:val="21"/>
        </w:rPr>
        <w:t>of the assets, rights and property, of any nature whatsoever, necessary to operate the Business in the same manner as presently operated by the Purchased Corporations. With the exception of inventory, motor vehicles and equipment in transit, all of the Assets are situate </w:t>
      </w:r>
      <w:r>
        <w:rPr>
          <w:spacing w:val="3"/>
          <w:sz w:val="21"/>
        </w:rPr>
        <w:t>at </w:t>
      </w:r>
      <w:r>
        <w:rPr>
          <w:sz w:val="21"/>
        </w:rPr>
        <w:t>the Leased Properties.</w:t>
      </w:r>
    </w:p>
    <w:p>
      <w:pPr>
        <w:pStyle w:val="BodyText"/>
        <w:spacing w:before="10"/>
        <w:rPr>
          <w:sz w:val="20"/>
        </w:rPr>
      </w:pPr>
    </w:p>
    <w:p>
      <w:pPr>
        <w:pStyle w:val="ListParagraph"/>
        <w:numPr>
          <w:ilvl w:val="2"/>
          <w:numId w:val="28"/>
        </w:numPr>
        <w:tabs>
          <w:tab w:pos="2662" w:val="left" w:leader="none"/>
        </w:tabs>
        <w:spacing w:line="240" w:lineRule="auto" w:before="0" w:after="0"/>
        <w:ind w:left="2662" w:right="1331" w:hanging="721"/>
        <w:jc w:val="both"/>
        <w:rPr>
          <w:sz w:val="21"/>
        </w:rPr>
      </w:pPr>
      <w:r>
        <w:rPr>
          <w:sz w:val="21"/>
          <w:u w:val="single"/>
        </w:rPr>
        <w:t>Title to the Assets</w:t>
      </w:r>
      <w:r>
        <w:rPr>
          <w:sz w:val="21"/>
        </w:rPr>
        <w:t>. Each Purchased Corporation owns (with marketable title) all of its Assets</w:t>
      </w:r>
      <w:r>
        <w:rPr>
          <w:spacing w:val="-11"/>
          <w:sz w:val="21"/>
        </w:rPr>
        <w:t> </w:t>
      </w:r>
      <w:r>
        <w:rPr>
          <w:sz w:val="21"/>
        </w:rPr>
        <w:t>that</w:t>
      </w:r>
      <w:r>
        <w:rPr>
          <w:spacing w:val="-13"/>
          <w:sz w:val="21"/>
        </w:rPr>
        <w:t> </w:t>
      </w:r>
      <w:r>
        <w:rPr>
          <w:sz w:val="21"/>
        </w:rPr>
        <w:t>it</w:t>
      </w:r>
      <w:r>
        <w:rPr>
          <w:spacing w:val="-14"/>
          <w:sz w:val="21"/>
        </w:rPr>
        <w:t> </w:t>
      </w:r>
      <w:r>
        <w:rPr>
          <w:sz w:val="21"/>
        </w:rPr>
        <w:t>purports</w:t>
      </w:r>
      <w:r>
        <w:rPr>
          <w:spacing w:val="-10"/>
          <w:sz w:val="21"/>
        </w:rPr>
        <w:t> </w:t>
      </w:r>
      <w:r>
        <w:rPr>
          <w:sz w:val="21"/>
        </w:rPr>
        <w:t>to</w:t>
      </w:r>
      <w:r>
        <w:rPr>
          <w:spacing w:val="-14"/>
          <w:sz w:val="21"/>
        </w:rPr>
        <w:t> </w:t>
      </w:r>
      <w:r>
        <w:rPr>
          <w:sz w:val="21"/>
        </w:rPr>
        <w:t>own</w:t>
      </w:r>
      <w:r>
        <w:rPr>
          <w:spacing w:val="-14"/>
          <w:sz w:val="21"/>
        </w:rPr>
        <w:t> </w:t>
      </w:r>
      <w:r>
        <w:rPr>
          <w:sz w:val="21"/>
        </w:rPr>
        <w:t>including</w:t>
      </w:r>
      <w:r>
        <w:rPr>
          <w:spacing w:val="-13"/>
          <w:sz w:val="21"/>
        </w:rPr>
        <w:t> </w:t>
      </w:r>
      <w:r>
        <w:rPr>
          <w:sz w:val="21"/>
        </w:rPr>
        <w:t>all</w:t>
      </w:r>
      <w:r>
        <w:rPr>
          <w:spacing w:val="-16"/>
          <w:sz w:val="21"/>
        </w:rPr>
        <w:t> </w:t>
      </w:r>
      <w:r>
        <w:rPr>
          <w:sz w:val="21"/>
        </w:rPr>
        <w:t>the</w:t>
      </w:r>
      <w:r>
        <w:rPr>
          <w:spacing w:val="-7"/>
          <w:sz w:val="21"/>
        </w:rPr>
        <w:t> </w:t>
      </w:r>
      <w:r>
        <w:rPr>
          <w:sz w:val="21"/>
        </w:rPr>
        <w:t>Assets</w:t>
      </w:r>
      <w:r>
        <w:rPr>
          <w:spacing w:val="-10"/>
          <w:sz w:val="21"/>
        </w:rPr>
        <w:t> </w:t>
      </w:r>
      <w:r>
        <w:rPr>
          <w:sz w:val="21"/>
        </w:rPr>
        <w:t>reflected</w:t>
      </w:r>
      <w:r>
        <w:rPr>
          <w:spacing w:val="-14"/>
          <w:sz w:val="21"/>
        </w:rPr>
        <w:t> </w:t>
      </w:r>
      <w:r>
        <w:rPr>
          <w:sz w:val="21"/>
        </w:rPr>
        <w:t>as</w:t>
      </w:r>
      <w:r>
        <w:rPr>
          <w:spacing w:val="-9"/>
          <w:sz w:val="21"/>
        </w:rPr>
        <w:t> </w:t>
      </w:r>
      <w:r>
        <w:rPr>
          <w:sz w:val="21"/>
        </w:rPr>
        <w:t>being</w:t>
      </w:r>
      <w:r>
        <w:rPr>
          <w:spacing w:val="-14"/>
          <w:sz w:val="21"/>
        </w:rPr>
        <w:t> </w:t>
      </w:r>
      <w:r>
        <w:rPr>
          <w:sz w:val="21"/>
        </w:rPr>
        <w:t>owned</w:t>
      </w:r>
      <w:r>
        <w:rPr>
          <w:spacing w:val="-13"/>
          <w:sz w:val="21"/>
        </w:rPr>
        <w:t> </w:t>
      </w:r>
      <w:r>
        <w:rPr>
          <w:spacing w:val="3"/>
          <w:sz w:val="21"/>
        </w:rPr>
        <w:t>by</w:t>
      </w:r>
      <w:r>
        <w:rPr>
          <w:spacing w:val="-9"/>
          <w:sz w:val="21"/>
        </w:rPr>
        <w:t> </w:t>
      </w:r>
      <w:r>
        <w:rPr>
          <w:sz w:val="21"/>
        </w:rPr>
        <w:t>such Purchased</w:t>
      </w:r>
      <w:r>
        <w:rPr>
          <w:spacing w:val="-12"/>
          <w:sz w:val="21"/>
        </w:rPr>
        <w:t> </w:t>
      </w:r>
      <w:r>
        <w:rPr>
          <w:sz w:val="21"/>
        </w:rPr>
        <w:t>Corporation</w:t>
      </w:r>
      <w:r>
        <w:rPr>
          <w:spacing w:val="-11"/>
          <w:sz w:val="21"/>
        </w:rPr>
        <w:t> </w:t>
      </w:r>
      <w:r>
        <w:rPr>
          <w:sz w:val="21"/>
        </w:rPr>
        <w:t>in</w:t>
      </w:r>
      <w:r>
        <w:rPr>
          <w:spacing w:val="-11"/>
          <w:sz w:val="21"/>
        </w:rPr>
        <w:t> </w:t>
      </w:r>
      <w:r>
        <w:rPr>
          <w:sz w:val="21"/>
        </w:rPr>
        <w:t>its</w:t>
      </w:r>
      <w:r>
        <w:rPr>
          <w:spacing w:val="-8"/>
          <w:sz w:val="21"/>
        </w:rPr>
        <w:t> </w:t>
      </w:r>
      <w:r>
        <w:rPr>
          <w:sz w:val="21"/>
        </w:rPr>
        <w:t>financial</w:t>
      </w:r>
      <w:r>
        <w:rPr>
          <w:spacing w:val="-14"/>
          <w:sz w:val="21"/>
        </w:rPr>
        <w:t> </w:t>
      </w:r>
      <w:r>
        <w:rPr>
          <w:sz w:val="21"/>
        </w:rPr>
        <w:t>Books</w:t>
      </w:r>
      <w:r>
        <w:rPr>
          <w:spacing w:val="-8"/>
          <w:sz w:val="21"/>
        </w:rPr>
        <w:t> </w:t>
      </w:r>
      <w:r>
        <w:rPr>
          <w:sz w:val="21"/>
        </w:rPr>
        <w:t>and</w:t>
      </w:r>
      <w:r>
        <w:rPr>
          <w:spacing w:val="-11"/>
          <w:sz w:val="21"/>
        </w:rPr>
        <w:t> </w:t>
      </w:r>
      <w:r>
        <w:rPr>
          <w:sz w:val="21"/>
        </w:rPr>
        <w:t>Records</w:t>
      </w:r>
      <w:r>
        <w:rPr>
          <w:spacing w:val="-7"/>
          <w:sz w:val="21"/>
        </w:rPr>
        <w:t> </w:t>
      </w:r>
      <w:r>
        <w:rPr>
          <w:sz w:val="21"/>
        </w:rPr>
        <w:t>and</w:t>
      </w:r>
      <w:r>
        <w:rPr>
          <w:spacing w:val="-12"/>
          <w:sz w:val="21"/>
        </w:rPr>
        <w:t> </w:t>
      </w:r>
      <w:r>
        <w:rPr>
          <w:sz w:val="21"/>
        </w:rPr>
        <w:t>does</w:t>
      </w:r>
      <w:r>
        <w:rPr>
          <w:spacing w:val="-7"/>
          <w:sz w:val="21"/>
        </w:rPr>
        <w:t> </w:t>
      </w:r>
      <w:r>
        <w:rPr>
          <w:sz w:val="21"/>
        </w:rPr>
        <w:t>not</w:t>
      </w:r>
      <w:r>
        <w:rPr>
          <w:spacing w:val="-11"/>
          <w:sz w:val="21"/>
        </w:rPr>
        <w:t> </w:t>
      </w:r>
      <w:r>
        <w:rPr>
          <w:sz w:val="21"/>
        </w:rPr>
        <w:t>own</w:t>
      </w:r>
      <w:r>
        <w:rPr>
          <w:spacing w:val="-5"/>
          <w:sz w:val="21"/>
        </w:rPr>
        <w:t> </w:t>
      </w:r>
      <w:r>
        <w:rPr>
          <w:sz w:val="21"/>
        </w:rPr>
        <w:t>any</w:t>
      </w:r>
      <w:r>
        <w:rPr>
          <w:spacing w:val="-7"/>
          <w:sz w:val="21"/>
        </w:rPr>
        <w:t> </w:t>
      </w:r>
      <w:r>
        <w:rPr>
          <w:sz w:val="21"/>
        </w:rPr>
        <w:t>other</w:t>
      </w:r>
    </w:p>
    <w:p>
      <w:pPr>
        <w:spacing w:after="0" w:line="240" w:lineRule="auto"/>
        <w:jc w:val="both"/>
        <w:rPr>
          <w:sz w:val="21"/>
        </w:rPr>
        <w:sectPr>
          <w:pgSz w:w="12240" w:h="15840"/>
          <w:pgMar w:header="0" w:footer="1318" w:top="1380" w:bottom="1520" w:left="220" w:right="100"/>
        </w:sectPr>
      </w:pPr>
    </w:p>
    <w:p>
      <w:pPr>
        <w:pStyle w:val="BodyText"/>
        <w:spacing w:before="65"/>
        <w:ind w:left="2662" w:right="1324"/>
        <w:jc w:val="both"/>
      </w:pPr>
      <w:r>
        <w:rPr/>
        <w:t>property</w:t>
      </w:r>
      <w:r>
        <w:rPr>
          <w:spacing w:val="-10"/>
        </w:rPr>
        <w:t> </w:t>
      </w:r>
      <w:r>
        <w:rPr/>
        <w:t>or</w:t>
      </w:r>
      <w:r>
        <w:rPr>
          <w:spacing w:val="-9"/>
        </w:rPr>
        <w:t> </w:t>
      </w:r>
      <w:r>
        <w:rPr/>
        <w:t>assets.</w:t>
      </w:r>
      <w:r>
        <w:rPr>
          <w:spacing w:val="-12"/>
        </w:rPr>
        <w:t> </w:t>
      </w:r>
      <w:r>
        <w:rPr/>
        <w:t>Each</w:t>
      </w:r>
      <w:r>
        <w:rPr>
          <w:spacing w:val="-12"/>
        </w:rPr>
        <w:t> </w:t>
      </w:r>
      <w:r>
        <w:rPr/>
        <w:t>Purchased</w:t>
      </w:r>
      <w:r>
        <w:rPr>
          <w:spacing w:val="-12"/>
        </w:rPr>
        <w:t> </w:t>
      </w:r>
      <w:r>
        <w:rPr/>
        <w:t>Corporation</w:t>
      </w:r>
      <w:r>
        <w:rPr>
          <w:spacing w:val="-6"/>
        </w:rPr>
        <w:t> </w:t>
      </w:r>
      <w:r>
        <w:rPr/>
        <w:t>has</w:t>
      </w:r>
      <w:r>
        <w:rPr>
          <w:spacing w:val="-8"/>
        </w:rPr>
        <w:t> </w:t>
      </w:r>
      <w:r>
        <w:rPr/>
        <w:t>legal</w:t>
      </w:r>
      <w:r>
        <w:rPr>
          <w:spacing w:val="-7"/>
        </w:rPr>
        <w:t> </w:t>
      </w:r>
      <w:r>
        <w:rPr/>
        <w:t>and</w:t>
      </w:r>
      <w:r>
        <w:rPr>
          <w:spacing w:val="-12"/>
        </w:rPr>
        <w:t> </w:t>
      </w:r>
      <w:r>
        <w:rPr/>
        <w:t>beneficial</w:t>
      </w:r>
      <w:r>
        <w:rPr>
          <w:spacing w:val="-8"/>
        </w:rPr>
        <w:t> </w:t>
      </w:r>
      <w:r>
        <w:rPr/>
        <w:t>ownership</w:t>
      </w:r>
      <w:r>
        <w:rPr>
          <w:spacing w:val="-12"/>
        </w:rPr>
        <w:t> </w:t>
      </w:r>
      <w:r>
        <w:rPr/>
        <w:t>of its</w:t>
      </w:r>
      <w:r>
        <w:rPr>
          <w:spacing w:val="-3"/>
        </w:rPr>
        <w:t> </w:t>
      </w:r>
      <w:r>
        <w:rPr/>
        <w:t>Assets</w:t>
      </w:r>
      <w:r>
        <w:rPr>
          <w:spacing w:val="-3"/>
        </w:rPr>
        <w:t> </w:t>
      </w:r>
      <w:r>
        <w:rPr/>
        <w:t>free</w:t>
      </w:r>
      <w:r>
        <w:rPr>
          <w:spacing w:val="-6"/>
        </w:rPr>
        <w:t> </w:t>
      </w:r>
      <w:r>
        <w:rPr/>
        <w:t>and</w:t>
      </w:r>
      <w:r>
        <w:rPr>
          <w:spacing w:val="-6"/>
        </w:rPr>
        <w:t> </w:t>
      </w:r>
      <w:r>
        <w:rPr/>
        <w:t>clear</w:t>
      </w:r>
      <w:r>
        <w:rPr>
          <w:spacing w:val="-3"/>
        </w:rPr>
        <w:t> </w:t>
      </w:r>
      <w:r>
        <w:rPr/>
        <w:t>of</w:t>
      </w:r>
      <w:r>
        <w:rPr>
          <w:spacing w:val="-6"/>
        </w:rPr>
        <w:t> </w:t>
      </w:r>
      <w:r>
        <w:rPr/>
        <w:t>all</w:t>
      </w:r>
      <w:r>
        <w:rPr>
          <w:spacing w:val="-8"/>
        </w:rPr>
        <w:t> </w:t>
      </w:r>
      <w:r>
        <w:rPr/>
        <w:t>Encumbrances,</w:t>
      </w:r>
      <w:r>
        <w:rPr>
          <w:spacing w:val="-6"/>
        </w:rPr>
        <w:t> </w:t>
      </w:r>
      <w:r>
        <w:rPr/>
        <w:t>except</w:t>
      </w:r>
      <w:r>
        <w:rPr>
          <w:spacing w:val="-7"/>
        </w:rPr>
        <w:t> </w:t>
      </w:r>
      <w:r>
        <w:rPr/>
        <w:t>for</w:t>
      </w:r>
      <w:r>
        <w:rPr>
          <w:spacing w:val="-2"/>
        </w:rPr>
        <w:t> </w:t>
      </w:r>
      <w:r>
        <w:rPr/>
        <w:t>Permitted</w:t>
      </w:r>
      <w:r>
        <w:rPr>
          <w:spacing w:val="-7"/>
        </w:rPr>
        <w:t> </w:t>
      </w:r>
      <w:r>
        <w:rPr/>
        <w:t>Encumbrances</w:t>
      </w:r>
      <w:r>
        <w:rPr>
          <w:spacing w:val="4"/>
        </w:rPr>
        <w:t> </w:t>
      </w:r>
      <w:r>
        <w:rPr/>
        <w:t>or, in</w:t>
      </w:r>
      <w:r>
        <w:rPr>
          <w:spacing w:val="-12"/>
        </w:rPr>
        <w:t> </w:t>
      </w:r>
      <w:r>
        <w:rPr/>
        <w:t>respect</w:t>
      </w:r>
      <w:r>
        <w:rPr>
          <w:spacing w:val="-12"/>
        </w:rPr>
        <w:t> </w:t>
      </w:r>
      <w:r>
        <w:rPr/>
        <w:t>of</w:t>
      </w:r>
      <w:r>
        <w:rPr>
          <w:spacing w:val="-11"/>
        </w:rPr>
        <w:t> </w:t>
      </w:r>
      <w:r>
        <w:rPr/>
        <w:t>the</w:t>
      </w:r>
      <w:r>
        <w:rPr>
          <w:spacing w:val="-12"/>
        </w:rPr>
        <w:t> </w:t>
      </w:r>
      <w:r>
        <w:rPr/>
        <w:t>Company,</w:t>
      </w:r>
      <w:r>
        <w:rPr>
          <w:spacing w:val="-11"/>
        </w:rPr>
        <w:t> </w:t>
      </w:r>
      <w:r>
        <w:rPr/>
        <w:t>the</w:t>
      </w:r>
      <w:r>
        <w:rPr>
          <w:spacing w:val="-12"/>
        </w:rPr>
        <w:t> </w:t>
      </w:r>
      <w:r>
        <w:rPr/>
        <w:t>Atema</w:t>
      </w:r>
      <w:r>
        <w:rPr>
          <w:spacing w:val="-9"/>
        </w:rPr>
        <w:t> </w:t>
      </w:r>
      <w:r>
        <w:rPr/>
        <w:t>Company</w:t>
      </w:r>
      <w:r>
        <w:rPr>
          <w:spacing w:val="-6"/>
        </w:rPr>
        <w:t> </w:t>
      </w:r>
      <w:r>
        <w:rPr/>
        <w:t>Encumbrance.</w:t>
      </w:r>
      <w:r>
        <w:rPr>
          <w:spacing w:val="-12"/>
        </w:rPr>
        <w:t> </w:t>
      </w:r>
      <w:r>
        <w:rPr/>
        <w:t>No</w:t>
      </w:r>
      <w:r>
        <w:rPr>
          <w:spacing w:val="-11"/>
        </w:rPr>
        <w:t> </w:t>
      </w:r>
      <w:r>
        <w:rPr/>
        <w:t>other</w:t>
      </w:r>
      <w:r>
        <w:rPr>
          <w:spacing w:val="-9"/>
        </w:rPr>
        <w:t> </w:t>
      </w:r>
      <w:r>
        <w:rPr/>
        <w:t>Person</w:t>
      </w:r>
      <w:r>
        <w:rPr>
          <w:spacing w:val="-12"/>
        </w:rPr>
        <w:t> </w:t>
      </w:r>
      <w:r>
        <w:rPr/>
        <w:t>owns any property or assets which are being used in the Business except for the Leased Properties, the personal property leased by one or more of the Purchased Corporations pursuant to the Material Contracts and the Intellectual Property licensed to one or more of the Purchased Corporations and disclosed in Section 3.02(t) of the Disclosure</w:t>
      </w:r>
      <w:r>
        <w:rPr>
          <w:spacing w:val="-3"/>
        </w:rPr>
        <w:t> </w:t>
      </w:r>
      <w:r>
        <w:rPr/>
        <w:t>Letter.</w:t>
      </w:r>
    </w:p>
    <w:p>
      <w:pPr>
        <w:pStyle w:val="BodyText"/>
        <w:spacing w:before="7"/>
        <w:rPr>
          <w:sz w:val="20"/>
        </w:rPr>
      </w:pPr>
    </w:p>
    <w:p>
      <w:pPr>
        <w:pStyle w:val="ListParagraph"/>
        <w:numPr>
          <w:ilvl w:val="2"/>
          <w:numId w:val="28"/>
        </w:numPr>
        <w:tabs>
          <w:tab w:pos="2662" w:val="left" w:leader="none"/>
        </w:tabs>
        <w:spacing w:line="240" w:lineRule="auto" w:before="0" w:after="0"/>
        <w:ind w:left="2662" w:right="1341" w:hanging="721"/>
        <w:jc w:val="both"/>
        <w:rPr>
          <w:sz w:val="21"/>
        </w:rPr>
      </w:pPr>
      <w:r>
        <w:rPr>
          <w:sz w:val="21"/>
          <w:u w:val="single"/>
        </w:rPr>
        <w:t>Condition of Tangible Personal Property</w:t>
      </w:r>
      <w:r>
        <w:rPr>
          <w:sz w:val="21"/>
        </w:rPr>
        <w:t>. The computers, equipment and other Tangible Personal Property of each of the Purchased Corporations are in good operating condition and repair having regard to their use and age and are adequate and suitable for the uses to which they are being put. </w:t>
      </w:r>
      <w:r>
        <w:rPr>
          <w:spacing w:val="2"/>
          <w:sz w:val="21"/>
        </w:rPr>
        <w:t>The </w:t>
      </w:r>
      <w:r>
        <w:rPr>
          <w:sz w:val="21"/>
        </w:rPr>
        <w:t>Purchased Corporations, as applicable, have conducted routine repair and maintenance to the Tangible Personal Property, as applicable, and no material maintenance or repairs outside of the Ordinary Course are required in respect of such Tangible Personal Property that would materially interrupt the operation of the Business as currently</w:t>
      </w:r>
      <w:r>
        <w:rPr>
          <w:spacing w:val="-11"/>
          <w:sz w:val="21"/>
        </w:rPr>
        <w:t> </w:t>
      </w:r>
      <w:r>
        <w:rPr>
          <w:sz w:val="21"/>
        </w:rPr>
        <w:t>conducted.</w:t>
      </w:r>
    </w:p>
    <w:p>
      <w:pPr>
        <w:pStyle w:val="BodyText"/>
        <w:spacing w:before="1"/>
      </w:pPr>
    </w:p>
    <w:p>
      <w:pPr>
        <w:pStyle w:val="ListParagraph"/>
        <w:numPr>
          <w:ilvl w:val="2"/>
          <w:numId w:val="28"/>
        </w:numPr>
        <w:tabs>
          <w:tab w:pos="2662" w:val="left" w:leader="none"/>
        </w:tabs>
        <w:spacing w:line="242" w:lineRule="auto" w:before="1" w:after="0"/>
        <w:ind w:left="2662" w:right="1344" w:hanging="721"/>
        <w:jc w:val="both"/>
        <w:rPr>
          <w:sz w:val="21"/>
        </w:rPr>
      </w:pPr>
      <w:r>
        <w:rPr>
          <w:sz w:val="21"/>
          <w:u w:val="single"/>
        </w:rPr>
        <w:t>Owned Real Property</w:t>
      </w:r>
      <w:r>
        <w:rPr>
          <w:sz w:val="21"/>
        </w:rPr>
        <w:t>. None of the Purchased Corporations owns or has ever owned any real</w:t>
      </w:r>
      <w:r>
        <w:rPr>
          <w:spacing w:val="-2"/>
          <w:sz w:val="21"/>
        </w:rPr>
        <w:t> </w:t>
      </w:r>
      <w:r>
        <w:rPr>
          <w:sz w:val="21"/>
        </w:rPr>
        <w:t>property.</w:t>
      </w:r>
    </w:p>
    <w:p>
      <w:pPr>
        <w:pStyle w:val="BodyText"/>
        <w:spacing w:before="2"/>
        <w:rPr>
          <w:sz w:val="20"/>
        </w:rPr>
      </w:pPr>
    </w:p>
    <w:p>
      <w:pPr>
        <w:pStyle w:val="ListParagraph"/>
        <w:numPr>
          <w:ilvl w:val="2"/>
          <w:numId w:val="28"/>
        </w:numPr>
        <w:tabs>
          <w:tab w:pos="2662" w:val="left" w:leader="none"/>
        </w:tabs>
        <w:spacing w:line="240" w:lineRule="auto" w:before="0" w:after="0"/>
        <w:ind w:left="2662" w:right="1331" w:hanging="721"/>
        <w:jc w:val="both"/>
        <w:rPr>
          <w:sz w:val="21"/>
        </w:rPr>
      </w:pPr>
      <w:r>
        <w:rPr>
          <w:sz w:val="21"/>
          <w:u w:val="single"/>
        </w:rPr>
        <w:t>Leases</w:t>
      </w:r>
      <w:r>
        <w:rPr>
          <w:sz w:val="21"/>
        </w:rPr>
        <w:t>. Except as set out in Section 3.02(r) of the Disclosure Letter, none of the Purchased Corporations is a party to, or under any agreement to become a party to, any</w:t>
      </w:r>
      <w:r>
        <w:rPr>
          <w:spacing w:val="-7"/>
          <w:sz w:val="21"/>
        </w:rPr>
        <w:t> </w:t>
      </w:r>
      <w:r>
        <w:rPr>
          <w:sz w:val="21"/>
        </w:rPr>
        <w:t>lease</w:t>
      </w:r>
      <w:r>
        <w:rPr>
          <w:spacing w:val="-4"/>
          <w:sz w:val="21"/>
        </w:rPr>
        <w:t> </w:t>
      </w:r>
      <w:r>
        <w:rPr>
          <w:sz w:val="21"/>
        </w:rPr>
        <w:t>with</w:t>
      </w:r>
      <w:r>
        <w:rPr>
          <w:spacing w:val="-11"/>
          <w:sz w:val="21"/>
        </w:rPr>
        <w:t> </w:t>
      </w:r>
      <w:r>
        <w:rPr>
          <w:sz w:val="21"/>
        </w:rPr>
        <w:t>respect</w:t>
      </w:r>
      <w:r>
        <w:rPr>
          <w:spacing w:val="-10"/>
          <w:sz w:val="21"/>
        </w:rPr>
        <w:t> </w:t>
      </w:r>
      <w:r>
        <w:rPr>
          <w:sz w:val="21"/>
        </w:rPr>
        <w:t>to</w:t>
      </w:r>
      <w:r>
        <w:rPr>
          <w:spacing w:val="-5"/>
          <w:sz w:val="21"/>
        </w:rPr>
        <w:t> </w:t>
      </w:r>
      <w:r>
        <w:rPr>
          <w:sz w:val="21"/>
        </w:rPr>
        <w:t>real</w:t>
      </w:r>
      <w:r>
        <w:rPr>
          <w:spacing w:val="-13"/>
          <w:sz w:val="21"/>
        </w:rPr>
        <w:t> </w:t>
      </w:r>
      <w:r>
        <w:rPr>
          <w:sz w:val="21"/>
        </w:rPr>
        <w:t>property</w:t>
      </w:r>
      <w:r>
        <w:rPr>
          <w:spacing w:val="-8"/>
          <w:sz w:val="21"/>
        </w:rPr>
        <w:t> </w:t>
      </w:r>
      <w:r>
        <w:rPr>
          <w:sz w:val="21"/>
        </w:rPr>
        <w:t>that</w:t>
      </w:r>
      <w:r>
        <w:rPr>
          <w:spacing w:val="-4"/>
          <w:sz w:val="21"/>
        </w:rPr>
        <w:t> </w:t>
      </w:r>
      <w:r>
        <w:rPr>
          <w:sz w:val="21"/>
        </w:rPr>
        <w:t>is</w:t>
      </w:r>
      <w:r>
        <w:rPr>
          <w:spacing w:val="-6"/>
          <w:sz w:val="21"/>
        </w:rPr>
        <w:t> </w:t>
      </w:r>
      <w:r>
        <w:rPr>
          <w:sz w:val="21"/>
        </w:rPr>
        <w:t>used</w:t>
      </w:r>
      <w:r>
        <w:rPr>
          <w:spacing w:val="-4"/>
          <w:sz w:val="21"/>
        </w:rPr>
        <w:t> </w:t>
      </w:r>
      <w:r>
        <w:rPr>
          <w:sz w:val="21"/>
        </w:rPr>
        <w:t>or</w:t>
      </w:r>
      <w:r>
        <w:rPr>
          <w:spacing w:val="-8"/>
          <w:sz w:val="21"/>
        </w:rPr>
        <w:t> </w:t>
      </w:r>
      <w:r>
        <w:rPr>
          <w:spacing w:val="3"/>
          <w:sz w:val="21"/>
        </w:rPr>
        <w:t>to</w:t>
      </w:r>
      <w:r>
        <w:rPr>
          <w:spacing w:val="-10"/>
          <w:sz w:val="21"/>
        </w:rPr>
        <w:t> </w:t>
      </w:r>
      <w:r>
        <w:rPr>
          <w:spacing w:val="3"/>
          <w:sz w:val="21"/>
        </w:rPr>
        <w:t>be</w:t>
      </w:r>
      <w:r>
        <w:rPr>
          <w:spacing w:val="-11"/>
          <w:sz w:val="21"/>
        </w:rPr>
        <w:t> </w:t>
      </w:r>
      <w:r>
        <w:rPr>
          <w:sz w:val="21"/>
        </w:rPr>
        <w:t>used</w:t>
      </w:r>
      <w:r>
        <w:rPr>
          <w:spacing w:val="-4"/>
          <w:sz w:val="21"/>
        </w:rPr>
        <w:t> </w:t>
      </w:r>
      <w:r>
        <w:rPr>
          <w:sz w:val="21"/>
        </w:rPr>
        <w:t>in</w:t>
      </w:r>
      <w:r>
        <w:rPr>
          <w:spacing w:val="-3"/>
          <w:sz w:val="21"/>
        </w:rPr>
        <w:t> </w:t>
      </w:r>
      <w:r>
        <w:rPr>
          <w:sz w:val="21"/>
        </w:rPr>
        <w:t>the</w:t>
      </w:r>
      <w:r>
        <w:rPr>
          <w:spacing w:val="-4"/>
          <w:sz w:val="21"/>
        </w:rPr>
        <w:t> </w:t>
      </w:r>
      <w:r>
        <w:rPr>
          <w:spacing w:val="2"/>
          <w:sz w:val="21"/>
        </w:rPr>
        <w:t>Business.</w:t>
      </w:r>
      <w:r>
        <w:rPr>
          <w:spacing w:val="-11"/>
          <w:sz w:val="21"/>
        </w:rPr>
        <w:t> </w:t>
      </w:r>
      <w:r>
        <w:rPr>
          <w:sz w:val="21"/>
        </w:rPr>
        <w:t>True and</w:t>
      </w:r>
      <w:r>
        <w:rPr>
          <w:spacing w:val="-10"/>
          <w:sz w:val="21"/>
        </w:rPr>
        <w:t> </w:t>
      </w:r>
      <w:r>
        <w:rPr>
          <w:sz w:val="21"/>
        </w:rPr>
        <w:t>complete</w:t>
      </w:r>
      <w:r>
        <w:rPr>
          <w:spacing w:val="-4"/>
          <w:sz w:val="21"/>
        </w:rPr>
        <w:t> </w:t>
      </w:r>
      <w:r>
        <w:rPr>
          <w:sz w:val="21"/>
        </w:rPr>
        <w:t>copies</w:t>
      </w:r>
      <w:r>
        <w:rPr>
          <w:spacing w:val="-6"/>
          <w:sz w:val="21"/>
        </w:rPr>
        <w:t> </w:t>
      </w:r>
      <w:r>
        <w:rPr>
          <w:sz w:val="21"/>
        </w:rPr>
        <w:t>of</w:t>
      </w:r>
      <w:r>
        <w:rPr>
          <w:spacing w:val="-3"/>
          <w:sz w:val="21"/>
        </w:rPr>
        <w:t> </w:t>
      </w:r>
      <w:r>
        <w:rPr>
          <w:sz w:val="21"/>
        </w:rPr>
        <w:t>all</w:t>
      </w:r>
      <w:r>
        <w:rPr>
          <w:spacing w:val="-10"/>
          <w:sz w:val="21"/>
        </w:rPr>
        <w:t> </w:t>
      </w:r>
      <w:r>
        <w:rPr>
          <w:sz w:val="21"/>
        </w:rPr>
        <w:t>Leases</w:t>
      </w:r>
      <w:r>
        <w:rPr>
          <w:spacing w:val="-5"/>
          <w:sz w:val="21"/>
        </w:rPr>
        <w:t> </w:t>
      </w:r>
      <w:r>
        <w:rPr>
          <w:sz w:val="21"/>
        </w:rPr>
        <w:t>have</w:t>
      </w:r>
      <w:r>
        <w:rPr>
          <w:spacing w:val="-10"/>
          <w:sz w:val="21"/>
        </w:rPr>
        <w:t> </w:t>
      </w:r>
      <w:r>
        <w:rPr>
          <w:sz w:val="21"/>
        </w:rPr>
        <w:t>been</w:t>
      </w:r>
      <w:r>
        <w:rPr>
          <w:spacing w:val="-3"/>
          <w:sz w:val="21"/>
        </w:rPr>
        <w:t> </w:t>
      </w:r>
      <w:r>
        <w:rPr>
          <w:sz w:val="21"/>
        </w:rPr>
        <w:t>provided</w:t>
      </w:r>
      <w:r>
        <w:rPr>
          <w:spacing w:val="-3"/>
          <w:sz w:val="21"/>
        </w:rPr>
        <w:t> </w:t>
      </w:r>
      <w:r>
        <w:rPr>
          <w:sz w:val="21"/>
        </w:rPr>
        <w:t>to</w:t>
      </w:r>
      <w:r>
        <w:rPr>
          <w:spacing w:val="-4"/>
          <w:sz w:val="21"/>
        </w:rPr>
        <w:t> </w:t>
      </w:r>
      <w:r>
        <w:rPr>
          <w:sz w:val="21"/>
        </w:rPr>
        <w:t>the</w:t>
      </w:r>
      <w:r>
        <w:rPr>
          <w:spacing w:val="-3"/>
          <w:sz w:val="21"/>
        </w:rPr>
        <w:t> </w:t>
      </w:r>
      <w:r>
        <w:rPr>
          <w:sz w:val="21"/>
        </w:rPr>
        <w:t>Purchaser</w:t>
      </w:r>
      <w:r>
        <w:rPr>
          <w:spacing w:val="-7"/>
          <w:sz w:val="21"/>
        </w:rPr>
        <w:t> </w:t>
      </w:r>
      <w:r>
        <w:rPr>
          <w:sz w:val="21"/>
        </w:rPr>
        <w:t>and</w:t>
      </w:r>
      <w:r>
        <w:rPr>
          <w:spacing w:val="-6"/>
          <w:sz w:val="21"/>
        </w:rPr>
        <w:t> </w:t>
      </w:r>
      <w:r>
        <w:rPr>
          <w:sz w:val="21"/>
        </w:rPr>
        <w:t>3.02(r)</w:t>
      </w:r>
      <w:r>
        <w:rPr>
          <w:spacing w:val="-6"/>
          <w:sz w:val="21"/>
        </w:rPr>
        <w:t> </w:t>
      </w:r>
      <w:r>
        <w:rPr>
          <w:sz w:val="21"/>
        </w:rPr>
        <w:t>of the Disclosure Letter accurately sets out a description of the leased premises. Each Lease creates a good and valid leasehold estate in the Leased Properties thereby demised and is in full force and effect without amendment.</w:t>
      </w:r>
    </w:p>
    <w:p>
      <w:pPr>
        <w:pStyle w:val="BodyText"/>
        <w:spacing w:before="10"/>
        <w:rPr>
          <w:sz w:val="20"/>
        </w:rPr>
      </w:pPr>
    </w:p>
    <w:p>
      <w:pPr>
        <w:pStyle w:val="ListParagraph"/>
        <w:numPr>
          <w:ilvl w:val="2"/>
          <w:numId w:val="28"/>
        </w:numPr>
        <w:tabs>
          <w:tab w:pos="2662" w:val="left" w:leader="none"/>
        </w:tabs>
        <w:spacing w:line="240" w:lineRule="auto" w:before="0" w:after="0"/>
        <w:ind w:left="2662" w:right="1331" w:hanging="721"/>
        <w:jc w:val="both"/>
        <w:rPr>
          <w:sz w:val="21"/>
        </w:rPr>
      </w:pPr>
      <w:r>
        <w:rPr>
          <w:sz w:val="21"/>
          <w:u w:val="single"/>
        </w:rPr>
        <w:t>No Breach of Contracts</w:t>
      </w:r>
      <w:r>
        <w:rPr>
          <w:sz w:val="21"/>
        </w:rPr>
        <w:t>. All of the Material Contracts are listed in Section 3.02(s) of the Disclosure Letter. The Material Contracts are the only contracts material to the Purchased Corporations and the Business. Each of the Material Contracts is legal, valid and binding, is in full force and effect and is enforceable against the applicable Purchased Corporation. To the knowledge of the Shareholders, except as set out in Section 3.02(s) of the Disclosure Letter, each of the Purchased Corporations, as applicable,</w:t>
      </w:r>
      <w:r>
        <w:rPr>
          <w:spacing w:val="-13"/>
          <w:sz w:val="21"/>
        </w:rPr>
        <w:t> </w:t>
      </w:r>
      <w:r>
        <w:rPr>
          <w:sz w:val="21"/>
        </w:rPr>
        <w:t>have</w:t>
      </w:r>
      <w:r>
        <w:rPr>
          <w:spacing w:val="-12"/>
          <w:sz w:val="21"/>
        </w:rPr>
        <w:t> </w:t>
      </w:r>
      <w:r>
        <w:rPr>
          <w:sz w:val="21"/>
        </w:rPr>
        <w:t>performed</w:t>
      </w:r>
      <w:r>
        <w:rPr>
          <w:spacing w:val="-12"/>
          <w:sz w:val="21"/>
        </w:rPr>
        <w:t> </w:t>
      </w:r>
      <w:r>
        <w:rPr>
          <w:sz w:val="21"/>
        </w:rPr>
        <w:t>all</w:t>
      </w:r>
      <w:r>
        <w:rPr>
          <w:spacing w:val="-15"/>
          <w:sz w:val="21"/>
        </w:rPr>
        <w:t> </w:t>
      </w:r>
      <w:r>
        <w:rPr>
          <w:sz w:val="21"/>
        </w:rPr>
        <w:t>of</w:t>
      </w:r>
      <w:r>
        <w:rPr>
          <w:spacing w:val="-12"/>
          <w:sz w:val="21"/>
        </w:rPr>
        <w:t> </w:t>
      </w:r>
      <w:r>
        <w:rPr>
          <w:sz w:val="21"/>
        </w:rPr>
        <w:t>the</w:t>
      </w:r>
      <w:r>
        <w:rPr>
          <w:spacing w:val="-12"/>
          <w:sz w:val="21"/>
        </w:rPr>
        <w:t> </w:t>
      </w:r>
      <w:r>
        <w:rPr>
          <w:sz w:val="21"/>
        </w:rPr>
        <w:t>obligations</w:t>
      </w:r>
      <w:r>
        <w:rPr>
          <w:spacing w:val="-9"/>
          <w:sz w:val="21"/>
        </w:rPr>
        <w:t> </w:t>
      </w:r>
      <w:r>
        <w:rPr>
          <w:sz w:val="21"/>
        </w:rPr>
        <w:t>required</w:t>
      </w:r>
      <w:r>
        <w:rPr>
          <w:spacing w:val="-12"/>
          <w:sz w:val="21"/>
        </w:rPr>
        <w:t> </w:t>
      </w:r>
      <w:r>
        <w:rPr>
          <w:sz w:val="21"/>
        </w:rPr>
        <w:t>to</w:t>
      </w:r>
      <w:r>
        <w:rPr>
          <w:spacing w:val="-13"/>
          <w:sz w:val="21"/>
        </w:rPr>
        <w:t> </w:t>
      </w:r>
      <w:r>
        <w:rPr>
          <w:sz w:val="21"/>
        </w:rPr>
        <w:t>be</w:t>
      </w:r>
      <w:r>
        <w:rPr>
          <w:spacing w:val="-12"/>
          <w:sz w:val="21"/>
        </w:rPr>
        <w:t> </w:t>
      </w:r>
      <w:r>
        <w:rPr>
          <w:sz w:val="21"/>
        </w:rPr>
        <w:t>performed</w:t>
      </w:r>
      <w:r>
        <w:rPr>
          <w:spacing w:val="-12"/>
          <w:sz w:val="21"/>
        </w:rPr>
        <w:t> </w:t>
      </w:r>
      <w:r>
        <w:rPr>
          <w:sz w:val="21"/>
        </w:rPr>
        <w:t>by</w:t>
      </w:r>
      <w:r>
        <w:rPr>
          <w:spacing w:val="-9"/>
          <w:sz w:val="21"/>
        </w:rPr>
        <w:t> </w:t>
      </w:r>
      <w:r>
        <w:rPr>
          <w:sz w:val="21"/>
        </w:rPr>
        <w:t>them,</w:t>
      </w:r>
      <w:r>
        <w:rPr>
          <w:spacing w:val="-12"/>
          <w:sz w:val="21"/>
        </w:rPr>
        <w:t> </w:t>
      </w:r>
      <w:r>
        <w:rPr>
          <w:sz w:val="21"/>
        </w:rPr>
        <w:t>are entitled to all benefits under, and there exists no, nor has any Purchased Corporation received any written notice of any, breach, default or event of default, or event, occurrence, condition or act (including the transactions contemplated hereunder) which, with the giving of notice, the lapse of time or the happening of any other event or condition, would become a breach, default or event of default under any Material Contract. True, correct and complete copies of all Material Contracts (and all amendments thereto) have been delivered </w:t>
      </w:r>
      <w:r>
        <w:rPr>
          <w:spacing w:val="3"/>
          <w:sz w:val="21"/>
        </w:rPr>
        <w:t>to </w:t>
      </w:r>
      <w:r>
        <w:rPr>
          <w:sz w:val="21"/>
        </w:rPr>
        <w:t>the Purchaser. There are no current or pending negotiations with respect to the renewal, repudiation or amendment of any Material Contracts other than in the Ordinary Course of Business and which </w:t>
      </w:r>
      <w:r>
        <w:rPr>
          <w:spacing w:val="2"/>
          <w:sz w:val="21"/>
        </w:rPr>
        <w:t>are </w:t>
      </w:r>
      <w:r>
        <w:rPr>
          <w:sz w:val="21"/>
        </w:rPr>
        <w:t>not material.</w:t>
      </w:r>
    </w:p>
    <w:p>
      <w:pPr>
        <w:pStyle w:val="BodyText"/>
        <w:spacing w:before="4"/>
      </w:pPr>
    </w:p>
    <w:p>
      <w:pPr>
        <w:pStyle w:val="ListParagraph"/>
        <w:numPr>
          <w:ilvl w:val="2"/>
          <w:numId w:val="28"/>
        </w:numPr>
        <w:tabs>
          <w:tab w:pos="2661" w:val="left" w:leader="none"/>
          <w:tab w:pos="2662" w:val="left" w:leader="none"/>
        </w:tabs>
        <w:spacing w:line="240" w:lineRule="auto" w:before="1" w:after="0"/>
        <w:ind w:left="2662" w:right="0" w:hanging="721"/>
        <w:jc w:val="left"/>
        <w:rPr>
          <w:sz w:val="21"/>
        </w:rPr>
      </w:pPr>
      <w:r>
        <w:rPr>
          <w:sz w:val="21"/>
          <w:u w:val="single"/>
        </w:rPr>
        <w:t>Intellectual Property</w:t>
      </w:r>
      <w:r>
        <w:rPr>
          <w:spacing w:val="4"/>
          <w:sz w:val="21"/>
          <w:u w:val="single"/>
        </w:rPr>
        <w:t> </w:t>
      </w:r>
      <w:r>
        <w:rPr>
          <w:sz w:val="21"/>
          <w:u w:val="single"/>
        </w:rPr>
        <w:t>Rights</w:t>
      </w:r>
      <w:r>
        <w:rPr>
          <w:sz w:val="21"/>
        </w:rPr>
        <w:t>.</w:t>
      </w:r>
    </w:p>
    <w:p>
      <w:pPr>
        <w:pStyle w:val="BodyText"/>
        <w:spacing w:before="10"/>
        <w:rPr>
          <w:sz w:val="12"/>
        </w:rPr>
      </w:pPr>
    </w:p>
    <w:p>
      <w:pPr>
        <w:pStyle w:val="ListParagraph"/>
        <w:numPr>
          <w:ilvl w:val="3"/>
          <w:numId w:val="28"/>
        </w:numPr>
        <w:tabs>
          <w:tab w:pos="3383" w:val="left" w:leader="none"/>
        </w:tabs>
        <w:spacing w:line="240" w:lineRule="auto" w:before="93" w:after="0"/>
        <w:ind w:left="3382" w:right="1345" w:hanging="721"/>
        <w:jc w:val="both"/>
        <w:rPr>
          <w:sz w:val="21"/>
        </w:rPr>
      </w:pPr>
      <w:r>
        <w:rPr>
          <w:sz w:val="21"/>
        </w:rPr>
        <w:t>The</w:t>
      </w:r>
      <w:r>
        <w:rPr>
          <w:spacing w:val="-17"/>
          <w:sz w:val="21"/>
        </w:rPr>
        <w:t> </w:t>
      </w:r>
      <w:r>
        <w:rPr>
          <w:sz w:val="21"/>
        </w:rPr>
        <w:t>Purchased</w:t>
      </w:r>
      <w:r>
        <w:rPr>
          <w:spacing w:val="-16"/>
          <w:sz w:val="21"/>
        </w:rPr>
        <w:t> </w:t>
      </w:r>
      <w:r>
        <w:rPr>
          <w:sz w:val="21"/>
        </w:rPr>
        <w:t>Corporations</w:t>
      </w:r>
      <w:r>
        <w:rPr>
          <w:spacing w:val="-6"/>
          <w:sz w:val="21"/>
        </w:rPr>
        <w:t> </w:t>
      </w:r>
      <w:r>
        <w:rPr>
          <w:sz w:val="21"/>
        </w:rPr>
        <w:t>have</w:t>
      </w:r>
      <w:r>
        <w:rPr>
          <w:spacing w:val="-16"/>
          <w:sz w:val="21"/>
        </w:rPr>
        <w:t> </w:t>
      </w:r>
      <w:r>
        <w:rPr>
          <w:sz w:val="21"/>
        </w:rPr>
        <w:t>the</w:t>
      </w:r>
      <w:r>
        <w:rPr>
          <w:spacing w:val="-16"/>
          <w:sz w:val="21"/>
        </w:rPr>
        <w:t> </w:t>
      </w:r>
      <w:r>
        <w:rPr>
          <w:sz w:val="21"/>
        </w:rPr>
        <w:t>right</w:t>
      </w:r>
      <w:r>
        <w:rPr>
          <w:spacing w:val="-10"/>
          <w:sz w:val="21"/>
        </w:rPr>
        <w:t> </w:t>
      </w:r>
      <w:r>
        <w:rPr>
          <w:sz w:val="21"/>
        </w:rPr>
        <w:t>to</w:t>
      </w:r>
      <w:r>
        <w:rPr>
          <w:spacing w:val="-10"/>
          <w:sz w:val="21"/>
        </w:rPr>
        <w:t> </w:t>
      </w:r>
      <w:r>
        <w:rPr>
          <w:sz w:val="21"/>
        </w:rPr>
        <w:t>use</w:t>
      </w:r>
      <w:r>
        <w:rPr>
          <w:spacing w:val="-16"/>
          <w:sz w:val="21"/>
        </w:rPr>
        <w:t> </w:t>
      </w:r>
      <w:r>
        <w:rPr>
          <w:sz w:val="21"/>
        </w:rPr>
        <w:t>the</w:t>
      </w:r>
      <w:r>
        <w:rPr>
          <w:spacing w:val="-17"/>
          <w:sz w:val="21"/>
        </w:rPr>
        <w:t> </w:t>
      </w:r>
      <w:r>
        <w:rPr>
          <w:sz w:val="21"/>
        </w:rPr>
        <w:t>Intellectual</w:t>
      </w:r>
      <w:r>
        <w:rPr>
          <w:spacing w:val="-12"/>
          <w:sz w:val="21"/>
        </w:rPr>
        <w:t> </w:t>
      </w:r>
      <w:r>
        <w:rPr>
          <w:sz w:val="21"/>
        </w:rPr>
        <w:t>Property</w:t>
      </w:r>
      <w:r>
        <w:rPr>
          <w:spacing w:val="-13"/>
          <w:sz w:val="21"/>
        </w:rPr>
        <w:t> </w:t>
      </w:r>
      <w:r>
        <w:rPr>
          <w:sz w:val="21"/>
        </w:rPr>
        <w:t>and Proprietary Information Technology used by it in the carrying on of the Business in the Ordinary Course. All of the Intellectual Property of the Purchased Corporations is listed in Section 3.02(t) of the Disclosure</w:t>
      </w:r>
      <w:r>
        <w:rPr>
          <w:spacing w:val="-16"/>
          <w:sz w:val="21"/>
        </w:rPr>
        <w:t> </w:t>
      </w:r>
      <w:r>
        <w:rPr>
          <w:sz w:val="21"/>
        </w:rPr>
        <w:t>Letter.</w:t>
      </w:r>
    </w:p>
    <w:p>
      <w:pPr>
        <w:spacing w:after="0" w:line="240" w:lineRule="auto"/>
        <w:jc w:val="both"/>
        <w:rPr>
          <w:sz w:val="21"/>
        </w:rPr>
        <w:sectPr>
          <w:pgSz w:w="12240" w:h="15840"/>
          <w:pgMar w:header="0" w:footer="1318" w:top="1380" w:bottom="1500" w:left="220" w:right="100"/>
        </w:sectPr>
      </w:pPr>
    </w:p>
    <w:p>
      <w:pPr>
        <w:pStyle w:val="ListParagraph"/>
        <w:numPr>
          <w:ilvl w:val="3"/>
          <w:numId w:val="28"/>
        </w:numPr>
        <w:tabs>
          <w:tab w:pos="3383" w:val="left" w:leader="none"/>
        </w:tabs>
        <w:spacing w:line="240" w:lineRule="auto" w:before="65" w:after="0"/>
        <w:ind w:left="3382" w:right="1338" w:hanging="721"/>
        <w:jc w:val="both"/>
        <w:rPr>
          <w:sz w:val="21"/>
        </w:rPr>
      </w:pPr>
      <w:r>
        <w:rPr>
          <w:sz w:val="21"/>
        </w:rPr>
        <w:t>Other than licenses relating to non-custom or off-the-shelf licenses, all of the licences of each of the Purchased Corporations to use the industrial or intellectual</w:t>
      </w:r>
      <w:r>
        <w:rPr>
          <w:spacing w:val="-10"/>
          <w:sz w:val="21"/>
        </w:rPr>
        <w:t> </w:t>
      </w:r>
      <w:r>
        <w:rPr>
          <w:sz w:val="21"/>
        </w:rPr>
        <w:t>property</w:t>
      </w:r>
      <w:r>
        <w:rPr>
          <w:spacing w:val="-3"/>
          <w:sz w:val="21"/>
        </w:rPr>
        <w:t> </w:t>
      </w:r>
      <w:r>
        <w:rPr>
          <w:sz w:val="21"/>
        </w:rPr>
        <w:t>of</w:t>
      </w:r>
      <w:r>
        <w:rPr>
          <w:spacing w:val="-8"/>
          <w:sz w:val="21"/>
        </w:rPr>
        <w:t> </w:t>
      </w:r>
      <w:r>
        <w:rPr>
          <w:sz w:val="21"/>
        </w:rPr>
        <w:t>other</w:t>
      </w:r>
      <w:r>
        <w:rPr>
          <w:spacing w:val="-4"/>
          <w:sz w:val="21"/>
        </w:rPr>
        <w:t> </w:t>
      </w:r>
      <w:r>
        <w:rPr>
          <w:sz w:val="21"/>
        </w:rPr>
        <w:t>Persons</w:t>
      </w:r>
      <w:r>
        <w:rPr>
          <w:spacing w:val="-2"/>
          <w:sz w:val="21"/>
        </w:rPr>
        <w:t> </w:t>
      </w:r>
      <w:r>
        <w:rPr>
          <w:sz w:val="21"/>
        </w:rPr>
        <w:t>material</w:t>
      </w:r>
      <w:r>
        <w:rPr>
          <w:spacing w:val="-10"/>
          <w:sz w:val="21"/>
        </w:rPr>
        <w:t> </w:t>
      </w:r>
      <w:r>
        <w:rPr>
          <w:sz w:val="21"/>
        </w:rPr>
        <w:t>to</w:t>
      </w:r>
      <w:r>
        <w:rPr>
          <w:spacing w:val="-7"/>
          <w:sz w:val="21"/>
        </w:rPr>
        <w:t> </w:t>
      </w:r>
      <w:r>
        <w:rPr>
          <w:sz w:val="21"/>
        </w:rPr>
        <w:t>the</w:t>
      </w:r>
      <w:r>
        <w:rPr>
          <w:spacing w:val="-7"/>
          <w:sz w:val="21"/>
        </w:rPr>
        <w:t> </w:t>
      </w:r>
      <w:r>
        <w:rPr>
          <w:sz w:val="21"/>
        </w:rPr>
        <w:t>Business</w:t>
      </w:r>
      <w:r>
        <w:rPr>
          <w:spacing w:val="-3"/>
          <w:sz w:val="21"/>
        </w:rPr>
        <w:t> </w:t>
      </w:r>
      <w:r>
        <w:rPr>
          <w:sz w:val="21"/>
        </w:rPr>
        <w:t>are</w:t>
      </w:r>
      <w:r>
        <w:rPr>
          <w:spacing w:val="-8"/>
          <w:sz w:val="21"/>
        </w:rPr>
        <w:t> </w:t>
      </w:r>
      <w:r>
        <w:rPr>
          <w:sz w:val="21"/>
        </w:rPr>
        <w:t>disclosed</w:t>
      </w:r>
      <w:r>
        <w:rPr>
          <w:spacing w:val="-7"/>
          <w:sz w:val="21"/>
        </w:rPr>
        <w:t> </w:t>
      </w:r>
      <w:r>
        <w:rPr>
          <w:sz w:val="21"/>
        </w:rPr>
        <w:t>in Section 3.02(t) of the Disclosure Letter. None of the Purchased Corporations have entered into formal licensing agreements or arrangements with any Person to use any of the Intellectual Property or the Proprietary Information Technology, other than licenses relating </w:t>
      </w:r>
      <w:r>
        <w:rPr>
          <w:spacing w:val="3"/>
          <w:sz w:val="21"/>
        </w:rPr>
        <w:t>to </w:t>
      </w:r>
      <w:r>
        <w:rPr>
          <w:sz w:val="21"/>
        </w:rPr>
        <w:t>non-custom or off-the-shelf licenses. To the knowledge </w:t>
      </w:r>
      <w:r>
        <w:rPr>
          <w:spacing w:val="3"/>
          <w:sz w:val="21"/>
        </w:rPr>
        <w:t>of </w:t>
      </w:r>
      <w:r>
        <w:rPr>
          <w:sz w:val="21"/>
        </w:rPr>
        <w:t>the Shareholders, all licences referred to in Section 3.02(t) of the Disclosure Letter are in full force and effect and neither the Company, STTS, nor the other parties thereto are in default of their obligations</w:t>
      </w:r>
      <w:r>
        <w:rPr>
          <w:spacing w:val="2"/>
          <w:sz w:val="21"/>
        </w:rPr>
        <w:t> </w:t>
      </w:r>
      <w:r>
        <w:rPr>
          <w:sz w:val="21"/>
        </w:rPr>
        <w:t>thereunder.</w:t>
      </w:r>
    </w:p>
    <w:p>
      <w:pPr>
        <w:pStyle w:val="BodyText"/>
        <w:spacing w:before="9"/>
        <w:rPr>
          <w:sz w:val="20"/>
        </w:rPr>
      </w:pPr>
    </w:p>
    <w:p>
      <w:pPr>
        <w:pStyle w:val="ListParagraph"/>
        <w:numPr>
          <w:ilvl w:val="3"/>
          <w:numId w:val="28"/>
        </w:numPr>
        <w:tabs>
          <w:tab w:pos="3383" w:val="left" w:leader="none"/>
        </w:tabs>
        <w:spacing w:line="240" w:lineRule="auto" w:before="0" w:after="0"/>
        <w:ind w:left="3382" w:right="1338" w:hanging="721"/>
        <w:jc w:val="both"/>
        <w:rPr>
          <w:sz w:val="21"/>
        </w:rPr>
      </w:pPr>
      <w:r>
        <w:rPr>
          <w:sz w:val="21"/>
        </w:rPr>
        <w:t>With</w:t>
      </w:r>
      <w:r>
        <w:rPr>
          <w:spacing w:val="-19"/>
          <w:sz w:val="21"/>
        </w:rPr>
        <w:t> </w:t>
      </w:r>
      <w:r>
        <w:rPr>
          <w:sz w:val="21"/>
        </w:rPr>
        <w:t>respect</w:t>
      </w:r>
      <w:r>
        <w:rPr>
          <w:spacing w:val="-17"/>
          <w:sz w:val="21"/>
        </w:rPr>
        <w:t> </w:t>
      </w:r>
      <w:r>
        <w:rPr>
          <w:sz w:val="21"/>
        </w:rPr>
        <w:t>to</w:t>
      </w:r>
      <w:r>
        <w:rPr>
          <w:spacing w:val="-12"/>
          <w:sz w:val="21"/>
        </w:rPr>
        <w:t> </w:t>
      </w:r>
      <w:r>
        <w:rPr>
          <w:sz w:val="21"/>
        </w:rPr>
        <w:t>each</w:t>
      </w:r>
      <w:r>
        <w:rPr>
          <w:spacing w:val="-17"/>
          <w:sz w:val="21"/>
        </w:rPr>
        <w:t> </w:t>
      </w:r>
      <w:r>
        <w:rPr>
          <w:sz w:val="21"/>
        </w:rPr>
        <w:t>such</w:t>
      </w:r>
      <w:r>
        <w:rPr>
          <w:spacing w:val="-11"/>
          <w:sz w:val="21"/>
        </w:rPr>
        <w:t> </w:t>
      </w:r>
      <w:r>
        <w:rPr>
          <w:sz w:val="21"/>
        </w:rPr>
        <w:t>item</w:t>
      </w:r>
      <w:r>
        <w:rPr>
          <w:spacing w:val="-18"/>
          <w:sz w:val="21"/>
        </w:rPr>
        <w:t> </w:t>
      </w:r>
      <w:r>
        <w:rPr>
          <w:sz w:val="21"/>
        </w:rPr>
        <w:t>listed</w:t>
      </w:r>
      <w:r>
        <w:rPr>
          <w:spacing w:val="-12"/>
          <w:sz w:val="21"/>
        </w:rPr>
        <w:t> </w:t>
      </w:r>
      <w:r>
        <w:rPr>
          <w:sz w:val="21"/>
        </w:rPr>
        <w:t>in</w:t>
      </w:r>
      <w:r>
        <w:rPr>
          <w:spacing w:val="-12"/>
          <w:sz w:val="21"/>
        </w:rPr>
        <w:t> </w:t>
      </w:r>
      <w:r>
        <w:rPr>
          <w:sz w:val="21"/>
        </w:rPr>
        <w:t>Section</w:t>
      </w:r>
      <w:r>
        <w:rPr>
          <w:spacing w:val="1"/>
          <w:sz w:val="21"/>
        </w:rPr>
        <w:t> </w:t>
      </w:r>
      <w:r>
        <w:rPr>
          <w:sz w:val="21"/>
        </w:rPr>
        <w:t>3.02(t)</w:t>
      </w:r>
      <w:r>
        <w:rPr>
          <w:spacing w:val="-14"/>
          <w:sz w:val="21"/>
        </w:rPr>
        <w:t> </w:t>
      </w:r>
      <w:r>
        <w:rPr>
          <w:sz w:val="21"/>
        </w:rPr>
        <w:t>of</w:t>
      </w:r>
      <w:r>
        <w:rPr>
          <w:spacing w:val="-11"/>
          <w:sz w:val="21"/>
        </w:rPr>
        <w:t> </w:t>
      </w:r>
      <w:r>
        <w:rPr>
          <w:sz w:val="21"/>
        </w:rPr>
        <w:t>the</w:t>
      </w:r>
      <w:r>
        <w:rPr>
          <w:spacing w:val="-11"/>
          <w:sz w:val="21"/>
        </w:rPr>
        <w:t> </w:t>
      </w:r>
      <w:r>
        <w:rPr>
          <w:sz w:val="21"/>
        </w:rPr>
        <w:t>Disclosure</w:t>
      </w:r>
      <w:r>
        <w:rPr>
          <w:spacing w:val="-18"/>
          <w:sz w:val="21"/>
        </w:rPr>
        <w:t> </w:t>
      </w:r>
      <w:r>
        <w:rPr>
          <w:sz w:val="21"/>
        </w:rPr>
        <w:t>Letter, except as set out therein (A) the applicable Purchased Corporation is the</w:t>
      </w:r>
      <w:r>
        <w:rPr>
          <w:spacing w:val="-36"/>
          <w:sz w:val="21"/>
        </w:rPr>
        <w:t> </w:t>
      </w:r>
      <w:r>
        <w:rPr>
          <w:sz w:val="21"/>
        </w:rPr>
        <w:t>sole owner and possesses all right, title and interest in and to the item, free and clear of all Encumbrances (other than Permitted Encumbrances and, in the case of the Company, the Atema Company Encumbrance), and (B) no</w:t>
      </w:r>
      <w:r>
        <w:rPr>
          <w:spacing w:val="-39"/>
          <w:sz w:val="21"/>
        </w:rPr>
        <w:t> </w:t>
      </w:r>
      <w:r>
        <w:rPr>
          <w:sz w:val="21"/>
        </w:rPr>
        <w:t>action, suit, proceeding, arbitration, investigation, charge, complaint, claim, or demand is pending or, to the knowledge of the Shareholders, is threatened, that challenges the legality, validity, enforceability, registration, use or ownership </w:t>
      </w:r>
      <w:r>
        <w:rPr>
          <w:spacing w:val="3"/>
          <w:sz w:val="21"/>
        </w:rPr>
        <w:t>of </w:t>
      </w:r>
      <w:r>
        <w:rPr>
          <w:sz w:val="21"/>
        </w:rPr>
        <w:t>the item. Each such registration, filing, issuance and/or application (A) has not been abandoned, cancelled or otherwise</w:t>
      </w:r>
      <w:r>
        <w:rPr>
          <w:spacing w:val="12"/>
          <w:sz w:val="21"/>
        </w:rPr>
        <w:t> </w:t>
      </w:r>
      <w:r>
        <w:rPr>
          <w:sz w:val="21"/>
        </w:rPr>
        <w:t>terminated,</w:t>
      </w:r>
    </w:p>
    <w:p>
      <w:pPr>
        <w:pStyle w:val="BodyText"/>
        <w:spacing w:line="242" w:lineRule="auto"/>
        <w:ind w:left="3382" w:right="1338"/>
        <w:jc w:val="both"/>
      </w:pPr>
      <w:r>
        <w:rPr/>
        <w:t>(B) has been maintained effective by all requisite filings, renewals and payments, and (C) remains in full force and effect. Section 3.02(t) of the Disclosure Letter sets out a list of all jurisdictions in which such Intellectual Property</w:t>
      </w:r>
      <w:r>
        <w:rPr>
          <w:spacing w:val="-10"/>
        </w:rPr>
        <w:t> </w:t>
      </w:r>
      <w:r>
        <w:rPr/>
        <w:t>is</w:t>
      </w:r>
      <w:r>
        <w:rPr>
          <w:spacing w:val="-9"/>
        </w:rPr>
        <w:t> </w:t>
      </w:r>
      <w:r>
        <w:rPr/>
        <w:t>registered</w:t>
      </w:r>
      <w:r>
        <w:rPr>
          <w:spacing w:val="-13"/>
        </w:rPr>
        <w:t> </w:t>
      </w:r>
      <w:r>
        <w:rPr/>
        <w:t>or</w:t>
      </w:r>
      <w:r>
        <w:rPr>
          <w:spacing w:val="-9"/>
        </w:rPr>
        <w:t> </w:t>
      </w:r>
      <w:r>
        <w:rPr/>
        <w:t>registrations</w:t>
      </w:r>
      <w:r>
        <w:rPr>
          <w:spacing w:val="-9"/>
        </w:rPr>
        <w:t> </w:t>
      </w:r>
      <w:r>
        <w:rPr/>
        <w:t>have</w:t>
      </w:r>
      <w:r>
        <w:rPr>
          <w:spacing w:val="-13"/>
        </w:rPr>
        <w:t> </w:t>
      </w:r>
      <w:r>
        <w:rPr/>
        <w:t>been</w:t>
      </w:r>
      <w:r>
        <w:rPr>
          <w:spacing w:val="-12"/>
        </w:rPr>
        <w:t> </w:t>
      </w:r>
      <w:r>
        <w:rPr/>
        <w:t>applied</w:t>
      </w:r>
      <w:r>
        <w:rPr>
          <w:spacing w:val="-13"/>
        </w:rPr>
        <w:t> </w:t>
      </w:r>
      <w:r>
        <w:rPr/>
        <w:t>for</w:t>
      </w:r>
      <w:r>
        <w:rPr>
          <w:spacing w:val="-10"/>
        </w:rPr>
        <w:t> </w:t>
      </w:r>
      <w:r>
        <w:rPr/>
        <w:t>and</w:t>
      </w:r>
      <w:r>
        <w:rPr>
          <w:spacing w:val="-12"/>
        </w:rPr>
        <w:t> </w:t>
      </w:r>
      <w:r>
        <w:rPr/>
        <w:t>all</w:t>
      </w:r>
      <w:r>
        <w:rPr>
          <w:spacing w:val="-16"/>
        </w:rPr>
        <w:t> </w:t>
      </w:r>
      <w:r>
        <w:rPr/>
        <w:t>registration and application</w:t>
      </w:r>
      <w:r>
        <w:rPr>
          <w:spacing w:val="2"/>
        </w:rPr>
        <w:t> </w:t>
      </w:r>
      <w:r>
        <w:rPr/>
        <w:t>numbers.</w:t>
      </w:r>
    </w:p>
    <w:p>
      <w:pPr>
        <w:pStyle w:val="BodyText"/>
        <w:spacing w:before="9"/>
        <w:rPr>
          <w:sz w:val="19"/>
        </w:rPr>
      </w:pPr>
    </w:p>
    <w:p>
      <w:pPr>
        <w:pStyle w:val="ListParagraph"/>
        <w:numPr>
          <w:ilvl w:val="3"/>
          <w:numId w:val="28"/>
        </w:numPr>
        <w:tabs>
          <w:tab w:pos="3383" w:val="left" w:leader="none"/>
        </w:tabs>
        <w:spacing w:line="240" w:lineRule="auto" w:before="0" w:after="0"/>
        <w:ind w:left="3382" w:right="1338" w:hanging="721"/>
        <w:jc w:val="both"/>
        <w:rPr>
          <w:sz w:val="21"/>
        </w:rPr>
      </w:pPr>
      <w:r>
        <w:rPr>
          <w:sz w:val="21"/>
        </w:rPr>
        <w:t>To the knowledge of the Shareholders (A) no Purchased Corporation is infringing</w:t>
      </w:r>
      <w:r>
        <w:rPr>
          <w:spacing w:val="-8"/>
          <w:sz w:val="21"/>
        </w:rPr>
        <w:t> </w:t>
      </w:r>
      <w:r>
        <w:rPr>
          <w:sz w:val="21"/>
        </w:rPr>
        <w:t>upon,</w:t>
      </w:r>
      <w:r>
        <w:rPr>
          <w:spacing w:val="-8"/>
          <w:sz w:val="21"/>
        </w:rPr>
        <w:t> </w:t>
      </w:r>
      <w:r>
        <w:rPr>
          <w:sz w:val="21"/>
        </w:rPr>
        <w:t>misappropriating</w:t>
      </w:r>
      <w:r>
        <w:rPr>
          <w:spacing w:val="-14"/>
          <w:sz w:val="21"/>
        </w:rPr>
        <w:t> </w:t>
      </w:r>
      <w:r>
        <w:rPr>
          <w:sz w:val="21"/>
        </w:rPr>
        <w:t>or</w:t>
      </w:r>
      <w:r>
        <w:rPr>
          <w:spacing w:val="-11"/>
          <w:sz w:val="21"/>
        </w:rPr>
        <w:t> </w:t>
      </w:r>
      <w:r>
        <w:rPr>
          <w:sz w:val="21"/>
        </w:rPr>
        <w:t>otherwise</w:t>
      </w:r>
      <w:r>
        <w:rPr>
          <w:spacing w:val="-14"/>
          <w:sz w:val="21"/>
        </w:rPr>
        <w:t> </w:t>
      </w:r>
      <w:r>
        <w:rPr>
          <w:sz w:val="21"/>
        </w:rPr>
        <w:t>violating</w:t>
      </w:r>
      <w:r>
        <w:rPr>
          <w:spacing w:val="-14"/>
          <w:sz w:val="21"/>
        </w:rPr>
        <w:t> </w:t>
      </w:r>
      <w:r>
        <w:rPr>
          <w:sz w:val="21"/>
        </w:rPr>
        <w:t>any</w:t>
      </w:r>
      <w:r>
        <w:rPr>
          <w:spacing w:val="-11"/>
          <w:sz w:val="21"/>
        </w:rPr>
        <w:t> </w:t>
      </w:r>
      <w:r>
        <w:rPr>
          <w:sz w:val="21"/>
        </w:rPr>
        <w:t>copyrights</w:t>
      </w:r>
      <w:r>
        <w:rPr>
          <w:spacing w:val="-11"/>
          <w:sz w:val="21"/>
        </w:rPr>
        <w:t> </w:t>
      </w:r>
      <w:r>
        <w:rPr>
          <w:sz w:val="21"/>
        </w:rPr>
        <w:t>or</w:t>
      </w:r>
      <w:r>
        <w:rPr>
          <w:spacing w:val="-11"/>
          <w:sz w:val="21"/>
        </w:rPr>
        <w:t> </w:t>
      </w:r>
      <w:r>
        <w:rPr>
          <w:sz w:val="21"/>
        </w:rPr>
        <w:t>trade secrets of any Person, (B) no Purchased Corporation is infringing upon, misappropriating or otherwise violating any Intellectual Property (other than copyrights and trade secrets) of any Person, and (C) no Purchased Corporation has received from any Person in the past twelve months any written notice, charge, complaint, claim or other written assertion alleging any such infringement, misappropriation, or other violation by any Purchased Corporations of the Intellectual Property of any Person. To the knowledge of the Shareholders, no Person is infringing, misappropriating, or otherwise violating</w:t>
      </w:r>
      <w:r>
        <w:rPr>
          <w:spacing w:val="-19"/>
          <w:sz w:val="21"/>
        </w:rPr>
        <w:t> </w:t>
      </w:r>
      <w:r>
        <w:rPr>
          <w:sz w:val="21"/>
        </w:rPr>
        <w:t>the</w:t>
      </w:r>
      <w:r>
        <w:rPr>
          <w:spacing w:val="-18"/>
          <w:sz w:val="21"/>
        </w:rPr>
        <w:t> </w:t>
      </w:r>
      <w:r>
        <w:rPr>
          <w:sz w:val="21"/>
        </w:rPr>
        <w:t>Intellectual</w:t>
      </w:r>
      <w:r>
        <w:rPr>
          <w:spacing w:val="-21"/>
          <w:sz w:val="21"/>
        </w:rPr>
        <w:t> </w:t>
      </w:r>
      <w:r>
        <w:rPr>
          <w:sz w:val="21"/>
        </w:rPr>
        <w:t>Property</w:t>
      </w:r>
      <w:r>
        <w:rPr>
          <w:spacing w:val="-15"/>
          <w:sz w:val="21"/>
        </w:rPr>
        <w:t> </w:t>
      </w:r>
      <w:r>
        <w:rPr>
          <w:sz w:val="21"/>
        </w:rPr>
        <w:t>of</w:t>
      </w:r>
      <w:r>
        <w:rPr>
          <w:spacing w:val="-18"/>
          <w:sz w:val="21"/>
        </w:rPr>
        <w:t> </w:t>
      </w:r>
      <w:r>
        <w:rPr>
          <w:sz w:val="21"/>
        </w:rPr>
        <w:t>any</w:t>
      </w:r>
      <w:r>
        <w:rPr>
          <w:spacing w:val="-8"/>
          <w:sz w:val="21"/>
        </w:rPr>
        <w:t> </w:t>
      </w:r>
      <w:r>
        <w:rPr>
          <w:sz w:val="21"/>
        </w:rPr>
        <w:t>Purchased</w:t>
      </w:r>
      <w:r>
        <w:rPr>
          <w:spacing w:val="-18"/>
          <w:sz w:val="21"/>
        </w:rPr>
        <w:t> </w:t>
      </w:r>
      <w:r>
        <w:rPr>
          <w:sz w:val="21"/>
        </w:rPr>
        <w:t>Corporation</w:t>
      </w:r>
      <w:r>
        <w:rPr>
          <w:spacing w:val="-13"/>
          <w:sz w:val="21"/>
        </w:rPr>
        <w:t> </w:t>
      </w:r>
      <w:r>
        <w:rPr>
          <w:sz w:val="21"/>
        </w:rPr>
        <w:t>in</w:t>
      </w:r>
      <w:r>
        <w:rPr>
          <w:spacing w:val="-12"/>
          <w:sz w:val="21"/>
        </w:rPr>
        <w:t> </w:t>
      </w:r>
      <w:r>
        <w:rPr>
          <w:sz w:val="21"/>
        </w:rPr>
        <w:t>any</w:t>
      </w:r>
      <w:r>
        <w:rPr>
          <w:spacing w:val="-15"/>
          <w:sz w:val="21"/>
        </w:rPr>
        <w:t> </w:t>
      </w:r>
      <w:r>
        <w:rPr>
          <w:sz w:val="21"/>
        </w:rPr>
        <w:t>manner.</w:t>
      </w:r>
    </w:p>
    <w:p>
      <w:pPr>
        <w:pStyle w:val="BodyText"/>
        <w:spacing w:before="9"/>
        <w:rPr>
          <w:sz w:val="20"/>
        </w:rPr>
      </w:pPr>
    </w:p>
    <w:p>
      <w:pPr>
        <w:pStyle w:val="ListParagraph"/>
        <w:numPr>
          <w:ilvl w:val="3"/>
          <w:numId w:val="28"/>
        </w:numPr>
        <w:tabs>
          <w:tab w:pos="3383" w:val="left" w:leader="none"/>
        </w:tabs>
        <w:spacing w:line="240" w:lineRule="auto" w:before="0" w:after="0"/>
        <w:ind w:left="3382" w:right="1341" w:hanging="721"/>
        <w:jc w:val="both"/>
        <w:rPr>
          <w:sz w:val="21"/>
        </w:rPr>
      </w:pPr>
      <w:r>
        <w:rPr>
          <w:sz w:val="21"/>
        </w:rPr>
        <w:t>Section</w:t>
      </w:r>
      <w:r>
        <w:rPr>
          <w:spacing w:val="2"/>
          <w:sz w:val="21"/>
        </w:rPr>
        <w:t> </w:t>
      </w:r>
      <w:r>
        <w:rPr>
          <w:sz w:val="21"/>
        </w:rPr>
        <w:t>3.02(t)</w:t>
      </w:r>
      <w:r>
        <w:rPr>
          <w:spacing w:val="-8"/>
          <w:sz w:val="21"/>
        </w:rPr>
        <w:t> </w:t>
      </w:r>
      <w:r>
        <w:rPr>
          <w:sz w:val="21"/>
        </w:rPr>
        <w:t>of</w:t>
      </w:r>
      <w:r>
        <w:rPr>
          <w:spacing w:val="-5"/>
          <w:sz w:val="21"/>
        </w:rPr>
        <w:t> </w:t>
      </w:r>
      <w:r>
        <w:rPr>
          <w:sz w:val="21"/>
        </w:rPr>
        <w:t>the</w:t>
      </w:r>
      <w:r>
        <w:rPr>
          <w:spacing w:val="-4"/>
          <w:sz w:val="21"/>
        </w:rPr>
        <w:t> </w:t>
      </w:r>
      <w:r>
        <w:rPr>
          <w:sz w:val="21"/>
        </w:rPr>
        <w:t>Disclosure</w:t>
      </w:r>
      <w:r>
        <w:rPr>
          <w:spacing w:val="-11"/>
          <w:sz w:val="21"/>
        </w:rPr>
        <w:t> </w:t>
      </w:r>
      <w:r>
        <w:rPr>
          <w:sz w:val="21"/>
        </w:rPr>
        <w:t>Letter</w:t>
      </w:r>
      <w:r>
        <w:rPr>
          <w:spacing w:val="-8"/>
          <w:sz w:val="21"/>
        </w:rPr>
        <w:t> </w:t>
      </w:r>
      <w:r>
        <w:rPr>
          <w:sz w:val="21"/>
        </w:rPr>
        <w:t>sets</w:t>
      </w:r>
      <w:r>
        <w:rPr>
          <w:spacing w:val="-8"/>
          <w:sz w:val="21"/>
        </w:rPr>
        <w:t> </w:t>
      </w:r>
      <w:r>
        <w:rPr>
          <w:sz w:val="21"/>
        </w:rPr>
        <w:t>out</w:t>
      </w:r>
      <w:r>
        <w:rPr>
          <w:spacing w:val="-5"/>
          <w:sz w:val="21"/>
        </w:rPr>
        <w:t> </w:t>
      </w:r>
      <w:r>
        <w:rPr>
          <w:sz w:val="21"/>
        </w:rPr>
        <w:t>all</w:t>
      </w:r>
      <w:r>
        <w:rPr>
          <w:spacing w:val="-13"/>
          <w:sz w:val="21"/>
        </w:rPr>
        <w:t> </w:t>
      </w:r>
      <w:r>
        <w:rPr>
          <w:sz w:val="21"/>
        </w:rPr>
        <w:t>Intellectual</w:t>
      </w:r>
      <w:r>
        <w:rPr>
          <w:spacing w:val="-14"/>
          <w:sz w:val="21"/>
        </w:rPr>
        <w:t> </w:t>
      </w:r>
      <w:r>
        <w:rPr>
          <w:sz w:val="21"/>
        </w:rPr>
        <w:t>Property</w:t>
      </w:r>
      <w:r>
        <w:rPr>
          <w:spacing w:val="-8"/>
          <w:sz w:val="21"/>
        </w:rPr>
        <w:t> </w:t>
      </w:r>
      <w:r>
        <w:rPr>
          <w:sz w:val="21"/>
        </w:rPr>
        <w:t>of</w:t>
      </w:r>
      <w:r>
        <w:rPr>
          <w:spacing w:val="-12"/>
          <w:sz w:val="21"/>
        </w:rPr>
        <w:t> </w:t>
      </w:r>
      <w:r>
        <w:rPr>
          <w:sz w:val="21"/>
        </w:rPr>
        <w:t>third parties used by the Purchased Corporations which are material to the Business. Except as set forth in Section 3.02(t) of the Disclosure Letter, each Purchased Corporation uses the Intellectual Property of third parties material to the Business only pursuant to valid, effective written license agreements (collectively, the "</w:t>
      </w:r>
      <w:r>
        <w:rPr>
          <w:b/>
          <w:sz w:val="21"/>
        </w:rPr>
        <w:t>Third Party Licenses</w:t>
      </w:r>
      <w:r>
        <w:rPr>
          <w:sz w:val="21"/>
        </w:rPr>
        <w:t>") and </w:t>
      </w:r>
      <w:r>
        <w:rPr>
          <w:spacing w:val="3"/>
          <w:sz w:val="21"/>
        </w:rPr>
        <w:t>no </w:t>
      </w:r>
      <w:r>
        <w:rPr>
          <w:sz w:val="21"/>
        </w:rPr>
        <w:t>Purchased Corporation has exercised any rights, including without limitation any use, reproduction, distribution or derivative work rights, outside the scope of any Third Party Licenses.</w:t>
      </w:r>
    </w:p>
    <w:p>
      <w:pPr>
        <w:pStyle w:val="BodyText"/>
        <w:spacing w:before="5"/>
      </w:pPr>
    </w:p>
    <w:p>
      <w:pPr>
        <w:pStyle w:val="ListParagraph"/>
        <w:numPr>
          <w:ilvl w:val="3"/>
          <w:numId w:val="28"/>
        </w:numPr>
        <w:tabs>
          <w:tab w:pos="3383" w:val="left" w:leader="none"/>
        </w:tabs>
        <w:spacing w:line="240" w:lineRule="auto" w:before="1" w:after="0"/>
        <w:ind w:left="3382" w:right="1336" w:hanging="721"/>
        <w:jc w:val="both"/>
        <w:rPr>
          <w:sz w:val="21"/>
        </w:rPr>
      </w:pPr>
      <w:r>
        <w:rPr>
          <w:sz w:val="21"/>
        </w:rPr>
        <w:t>The Intellectual Property listed in Section 3.02(t) of the Disclosure Letter, together with the Third Party Licenses, constitutes all material Intellectual Property used by the Purchased Corporations in the</w:t>
      </w:r>
      <w:r>
        <w:rPr>
          <w:spacing w:val="10"/>
          <w:sz w:val="21"/>
        </w:rPr>
        <w:t> </w:t>
      </w:r>
      <w:r>
        <w:rPr>
          <w:sz w:val="21"/>
        </w:rPr>
        <w:t>Business.</w:t>
      </w:r>
    </w:p>
    <w:p>
      <w:pPr>
        <w:spacing w:after="0" w:line="240" w:lineRule="auto"/>
        <w:jc w:val="both"/>
        <w:rPr>
          <w:sz w:val="21"/>
        </w:rPr>
        <w:sectPr>
          <w:pgSz w:w="12240" w:h="15840"/>
          <w:pgMar w:header="0" w:footer="1318" w:top="1380" w:bottom="1500" w:left="220" w:right="100"/>
        </w:sectPr>
      </w:pPr>
    </w:p>
    <w:p>
      <w:pPr>
        <w:pStyle w:val="ListParagraph"/>
        <w:numPr>
          <w:ilvl w:val="3"/>
          <w:numId w:val="28"/>
        </w:numPr>
        <w:tabs>
          <w:tab w:pos="3383" w:val="left" w:leader="none"/>
        </w:tabs>
        <w:spacing w:line="240" w:lineRule="auto" w:before="65" w:after="0"/>
        <w:ind w:left="3382" w:right="1334" w:hanging="721"/>
        <w:jc w:val="both"/>
        <w:rPr>
          <w:sz w:val="21"/>
        </w:rPr>
      </w:pPr>
      <w:r>
        <w:rPr>
          <w:sz w:val="21"/>
        </w:rPr>
        <w:t>Each Purchased Corporation has taken commercially reasonable actions to protect,</w:t>
      </w:r>
      <w:r>
        <w:rPr>
          <w:spacing w:val="-19"/>
          <w:sz w:val="21"/>
        </w:rPr>
        <w:t> </w:t>
      </w:r>
      <w:r>
        <w:rPr>
          <w:sz w:val="21"/>
        </w:rPr>
        <w:t>preserve</w:t>
      </w:r>
      <w:r>
        <w:rPr>
          <w:spacing w:val="-19"/>
          <w:sz w:val="21"/>
        </w:rPr>
        <w:t> </w:t>
      </w:r>
      <w:r>
        <w:rPr>
          <w:sz w:val="21"/>
        </w:rPr>
        <w:t>and</w:t>
      </w:r>
      <w:r>
        <w:rPr>
          <w:spacing w:val="-13"/>
          <w:sz w:val="21"/>
        </w:rPr>
        <w:t> </w:t>
      </w:r>
      <w:r>
        <w:rPr>
          <w:sz w:val="21"/>
        </w:rPr>
        <w:t>maintain</w:t>
      </w:r>
      <w:r>
        <w:rPr>
          <w:spacing w:val="-12"/>
          <w:sz w:val="21"/>
        </w:rPr>
        <w:t> </w:t>
      </w:r>
      <w:r>
        <w:rPr>
          <w:sz w:val="21"/>
        </w:rPr>
        <w:t>its</w:t>
      </w:r>
      <w:r>
        <w:rPr>
          <w:spacing w:val="-16"/>
          <w:sz w:val="21"/>
        </w:rPr>
        <w:t> </w:t>
      </w:r>
      <w:r>
        <w:rPr>
          <w:sz w:val="21"/>
        </w:rPr>
        <w:t>Intellectual</w:t>
      </w:r>
      <w:r>
        <w:rPr>
          <w:spacing w:val="-15"/>
          <w:sz w:val="21"/>
        </w:rPr>
        <w:t> </w:t>
      </w:r>
      <w:r>
        <w:rPr>
          <w:sz w:val="21"/>
        </w:rPr>
        <w:t>Property</w:t>
      </w:r>
      <w:r>
        <w:rPr>
          <w:spacing w:val="-16"/>
          <w:sz w:val="21"/>
        </w:rPr>
        <w:t> </w:t>
      </w:r>
      <w:r>
        <w:rPr>
          <w:sz w:val="21"/>
        </w:rPr>
        <w:t>material</w:t>
      </w:r>
      <w:r>
        <w:rPr>
          <w:spacing w:val="-14"/>
          <w:sz w:val="21"/>
        </w:rPr>
        <w:t> </w:t>
      </w:r>
      <w:r>
        <w:rPr>
          <w:sz w:val="21"/>
        </w:rPr>
        <w:t>to</w:t>
      </w:r>
      <w:r>
        <w:rPr>
          <w:spacing w:val="-13"/>
          <w:sz w:val="21"/>
        </w:rPr>
        <w:t> </w:t>
      </w:r>
      <w:r>
        <w:rPr>
          <w:sz w:val="21"/>
        </w:rPr>
        <w:t>the</w:t>
      </w:r>
      <w:r>
        <w:rPr>
          <w:spacing w:val="-14"/>
          <w:sz w:val="21"/>
        </w:rPr>
        <w:t> </w:t>
      </w:r>
      <w:r>
        <w:rPr>
          <w:sz w:val="21"/>
        </w:rPr>
        <w:t>Business and</w:t>
      </w:r>
      <w:r>
        <w:rPr>
          <w:spacing w:val="-12"/>
          <w:sz w:val="21"/>
        </w:rPr>
        <w:t> </w:t>
      </w:r>
      <w:r>
        <w:rPr>
          <w:sz w:val="21"/>
        </w:rPr>
        <w:t>to</w:t>
      </w:r>
      <w:r>
        <w:rPr>
          <w:spacing w:val="-5"/>
          <w:sz w:val="21"/>
        </w:rPr>
        <w:t> </w:t>
      </w:r>
      <w:r>
        <w:rPr>
          <w:sz w:val="21"/>
        </w:rPr>
        <w:t>maintain</w:t>
      </w:r>
      <w:r>
        <w:rPr>
          <w:spacing w:val="-11"/>
          <w:sz w:val="21"/>
        </w:rPr>
        <w:t> </w:t>
      </w:r>
      <w:r>
        <w:rPr>
          <w:sz w:val="21"/>
        </w:rPr>
        <w:t>the</w:t>
      </w:r>
      <w:r>
        <w:rPr>
          <w:spacing w:val="-11"/>
          <w:sz w:val="21"/>
        </w:rPr>
        <w:t> </w:t>
      </w:r>
      <w:r>
        <w:rPr>
          <w:sz w:val="21"/>
        </w:rPr>
        <w:t>confidentiality</w:t>
      </w:r>
      <w:r>
        <w:rPr>
          <w:spacing w:val="-8"/>
          <w:sz w:val="21"/>
        </w:rPr>
        <w:t> </w:t>
      </w:r>
      <w:r>
        <w:rPr>
          <w:sz w:val="21"/>
        </w:rPr>
        <w:t>and</w:t>
      </w:r>
      <w:r>
        <w:rPr>
          <w:spacing w:val="-5"/>
          <w:sz w:val="21"/>
        </w:rPr>
        <w:t> </w:t>
      </w:r>
      <w:r>
        <w:rPr>
          <w:sz w:val="21"/>
        </w:rPr>
        <w:t>secrecy</w:t>
      </w:r>
      <w:r>
        <w:rPr>
          <w:spacing w:val="-7"/>
          <w:sz w:val="21"/>
        </w:rPr>
        <w:t> </w:t>
      </w:r>
      <w:r>
        <w:rPr>
          <w:sz w:val="21"/>
        </w:rPr>
        <w:t>of</w:t>
      </w:r>
      <w:r>
        <w:rPr>
          <w:spacing w:val="-11"/>
          <w:sz w:val="21"/>
        </w:rPr>
        <w:t> </w:t>
      </w:r>
      <w:r>
        <w:rPr>
          <w:sz w:val="21"/>
        </w:rPr>
        <w:t>and</w:t>
      </w:r>
      <w:r>
        <w:rPr>
          <w:spacing w:val="-11"/>
          <w:sz w:val="21"/>
        </w:rPr>
        <w:t> </w:t>
      </w:r>
      <w:r>
        <w:rPr>
          <w:sz w:val="21"/>
        </w:rPr>
        <w:t>restrict</w:t>
      </w:r>
      <w:r>
        <w:rPr>
          <w:spacing w:val="-11"/>
          <w:sz w:val="21"/>
        </w:rPr>
        <w:t> </w:t>
      </w:r>
      <w:r>
        <w:rPr>
          <w:sz w:val="21"/>
        </w:rPr>
        <w:t>the</w:t>
      </w:r>
      <w:r>
        <w:rPr>
          <w:spacing w:val="-4"/>
          <w:sz w:val="21"/>
        </w:rPr>
        <w:t> </w:t>
      </w:r>
      <w:r>
        <w:rPr>
          <w:sz w:val="21"/>
        </w:rPr>
        <w:t>improper</w:t>
      </w:r>
      <w:r>
        <w:rPr>
          <w:spacing w:val="-9"/>
          <w:sz w:val="21"/>
        </w:rPr>
        <w:t> </w:t>
      </w:r>
      <w:r>
        <w:rPr>
          <w:sz w:val="21"/>
        </w:rPr>
        <w:t>use of confidential information, trade secrets and proprietary information under Applicable</w:t>
      </w:r>
      <w:r>
        <w:rPr>
          <w:spacing w:val="-20"/>
          <w:sz w:val="21"/>
        </w:rPr>
        <w:t> </w:t>
      </w:r>
      <w:r>
        <w:rPr>
          <w:sz w:val="21"/>
        </w:rPr>
        <w:t>Law</w:t>
      </w:r>
      <w:r>
        <w:rPr>
          <w:spacing w:val="-10"/>
          <w:sz w:val="21"/>
        </w:rPr>
        <w:t> </w:t>
      </w:r>
      <w:r>
        <w:rPr>
          <w:sz w:val="21"/>
        </w:rPr>
        <w:t>including,</w:t>
      </w:r>
      <w:r>
        <w:rPr>
          <w:spacing w:val="-19"/>
          <w:sz w:val="21"/>
        </w:rPr>
        <w:t> </w:t>
      </w:r>
      <w:r>
        <w:rPr>
          <w:sz w:val="21"/>
        </w:rPr>
        <w:t>such</w:t>
      </w:r>
      <w:r>
        <w:rPr>
          <w:spacing w:val="-20"/>
          <w:sz w:val="21"/>
        </w:rPr>
        <w:t> </w:t>
      </w:r>
      <w:r>
        <w:rPr>
          <w:sz w:val="21"/>
        </w:rPr>
        <w:t>reasonable</w:t>
      </w:r>
      <w:r>
        <w:rPr>
          <w:spacing w:val="-12"/>
          <w:sz w:val="21"/>
        </w:rPr>
        <w:t> </w:t>
      </w:r>
      <w:r>
        <w:rPr>
          <w:sz w:val="21"/>
        </w:rPr>
        <w:t>actions</w:t>
      </w:r>
      <w:r>
        <w:rPr>
          <w:spacing w:val="-16"/>
          <w:sz w:val="21"/>
        </w:rPr>
        <w:t> </w:t>
      </w:r>
      <w:r>
        <w:rPr>
          <w:sz w:val="21"/>
        </w:rPr>
        <w:t>as</w:t>
      </w:r>
      <w:r>
        <w:rPr>
          <w:spacing w:val="-15"/>
          <w:sz w:val="21"/>
        </w:rPr>
        <w:t> </w:t>
      </w:r>
      <w:r>
        <w:rPr>
          <w:sz w:val="21"/>
        </w:rPr>
        <w:t>requiring</w:t>
      </w:r>
      <w:r>
        <w:rPr>
          <w:spacing w:val="-19"/>
          <w:sz w:val="21"/>
        </w:rPr>
        <w:t> </w:t>
      </w:r>
      <w:r>
        <w:rPr>
          <w:sz w:val="21"/>
        </w:rPr>
        <w:t>employees</w:t>
      </w:r>
      <w:r>
        <w:rPr>
          <w:spacing w:val="-15"/>
          <w:sz w:val="21"/>
        </w:rPr>
        <w:t> </w:t>
      </w:r>
      <w:r>
        <w:rPr>
          <w:sz w:val="21"/>
        </w:rPr>
        <w:t>and consultants to enter into agreements comprising provisions relating to non- disclosure, intellectual property assignments and waivers to any non- assignable rights (including moral rights), in each case to the extent that such employees</w:t>
      </w:r>
      <w:r>
        <w:rPr>
          <w:spacing w:val="-10"/>
          <w:sz w:val="21"/>
        </w:rPr>
        <w:t> </w:t>
      </w:r>
      <w:r>
        <w:rPr>
          <w:sz w:val="21"/>
        </w:rPr>
        <w:t>or</w:t>
      </w:r>
      <w:r>
        <w:rPr>
          <w:spacing w:val="-17"/>
          <w:sz w:val="21"/>
        </w:rPr>
        <w:t> </w:t>
      </w:r>
      <w:r>
        <w:rPr>
          <w:sz w:val="21"/>
        </w:rPr>
        <w:t>consultants</w:t>
      </w:r>
      <w:r>
        <w:rPr>
          <w:spacing w:val="-10"/>
          <w:sz w:val="21"/>
        </w:rPr>
        <w:t> </w:t>
      </w:r>
      <w:r>
        <w:rPr>
          <w:sz w:val="21"/>
        </w:rPr>
        <w:t>have</w:t>
      </w:r>
      <w:r>
        <w:rPr>
          <w:spacing w:val="-19"/>
          <w:sz w:val="21"/>
        </w:rPr>
        <w:t> </w:t>
      </w:r>
      <w:r>
        <w:rPr>
          <w:sz w:val="21"/>
        </w:rPr>
        <w:t>created,</w:t>
      </w:r>
      <w:r>
        <w:rPr>
          <w:spacing w:val="-13"/>
          <w:sz w:val="21"/>
        </w:rPr>
        <w:t> </w:t>
      </w:r>
      <w:r>
        <w:rPr>
          <w:sz w:val="21"/>
        </w:rPr>
        <w:t>worked</w:t>
      </w:r>
      <w:r>
        <w:rPr>
          <w:spacing w:val="-20"/>
          <w:sz w:val="21"/>
        </w:rPr>
        <w:t> </w:t>
      </w:r>
      <w:r>
        <w:rPr>
          <w:sz w:val="21"/>
        </w:rPr>
        <w:t>on</w:t>
      </w:r>
      <w:r>
        <w:rPr>
          <w:spacing w:val="-14"/>
          <w:sz w:val="21"/>
        </w:rPr>
        <w:t> </w:t>
      </w:r>
      <w:r>
        <w:rPr>
          <w:sz w:val="21"/>
        </w:rPr>
        <w:t>or</w:t>
      </w:r>
      <w:r>
        <w:rPr>
          <w:spacing w:val="-16"/>
          <w:sz w:val="21"/>
        </w:rPr>
        <w:t> </w:t>
      </w:r>
      <w:r>
        <w:rPr>
          <w:sz w:val="21"/>
        </w:rPr>
        <w:t>have</w:t>
      </w:r>
      <w:r>
        <w:rPr>
          <w:spacing w:val="-13"/>
          <w:sz w:val="21"/>
        </w:rPr>
        <w:t> </w:t>
      </w:r>
      <w:r>
        <w:rPr>
          <w:sz w:val="21"/>
        </w:rPr>
        <w:t>developed</w:t>
      </w:r>
      <w:r>
        <w:rPr>
          <w:spacing w:val="-20"/>
          <w:sz w:val="21"/>
        </w:rPr>
        <w:t> </w:t>
      </w:r>
      <w:r>
        <w:rPr>
          <w:sz w:val="21"/>
        </w:rPr>
        <w:t>any</w:t>
      </w:r>
      <w:r>
        <w:rPr>
          <w:spacing w:val="-15"/>
          <w:sz w:val="21"/>
        </w:rPr>
        <w:t> </w:t>
      </w:r>
      <w:r>
        <w:rPr>
          <w:sz w:val="21"/>
        </w:rPr>
        <w:t>part of the Intellectual Property. To the knowledge of the Shareholders there has been</w:t>
      </w:r>
      <w:r>
        <w:rPr>
          <w:spacing w:val="-19"/>
          <w:sz w:val="21"/>
        </w:rPr>
        <w:t> </w:t>
      </w:r>
      <w:r>
        <w:rPr>
          <w:sz w:val="21"/>
        </w:rPr>
        <w:t>no</w:t>
      </w:r>
      <w:r>
        <w:rPr>
          <w:spacing w:val="-14"/>
          <w:sz w:val="21"/>
        </w:rPr>
        <w:t> </w:t>
      </w:r>
      <w:r>
        <w:rPr>
          <w:sz w:val="21"/>
        </w:rPr>
        <w:t>unauthorized</w:t>
      </w:r>
      <w:r>
        <w:rPr>
          <w:spacing w:val="-12"/>
          <w:sz w:val="21"/>
        </w:rPr>
        <w:t> </w:t>
      </w:r>
      <w:r>
        <w:rPr>
          <w:sz w:val="21"/>
        </w:rPr>
        <w:t>disclosure</w:t>
      </w:r>
      <w:r>
        <w:rPr>
          <w:spacing w:val="-19"/>
          <w:sz w:val="21"/>
        </w:rPr>
        <w:t> </w:t>
      </w:r>
      <w:r>
        <w:rPr>
          <w:sz w:val="21"/>
        </w:rPr>
        <w:t>of</w:t>
      </w:r>
      <w:r>
        <w:rPr>
          <w:spacing w:val="-19"/>
          <w:sz w:val="21"/>
        </w:rPr>
        <w:t> </w:t>
      </w:r>
      <w:r>
        <w:rPr>
          <w:sz w:val="21"/>
        </w:rPr>
        <w:t>any</w:t>
      </w:r>
      <w:r>
        <w:rPr>
          <w:spacing w:val="-15"/>
          <w:sz w:val="21"/>
        </w:rPr>
        <w:t> </w:t>
      </w:r>
      <w:r>
        <w:rPr>
          <w:sz w:val="21"/>
        </w:rPr>
        <w:t>trade</w:t>
      </w:r>
      <w:r>
        <w:rPr>
          <w:spacing w:val="-19"/>
          <w:sz w:val="21"/>
        </w:rPr>
        <w:t> </w:t>
      </w:r>
      <w:r>
        <w:rPr>
          <w:sz w:val="21"/>
        </w:rPr>
        <w:t>secrets</w:t>
      </w:r>
      <w:r>
        <w:rPr>
          <w:spacing w:val="-16"/>
          <w:sz w:val="21"/>
        </w:rPr>
        <w:t> </w:t>
      </w:r>
      <w:r>
        <w:rPr>
          <w:sz w:val="21"/>
        </w:rPr>
        <w:t>or</w:t>
      </w:r>
      <w:r>
        <w:rPr>
          <w:spacing w:val="-16"/>
          <w:sz w:val="21"/>
        </w:rPr>
        <w:t> </w:t>
      </w:r>
      <w:r>
        <w:rPr>
          <w:sz w:val="21"/>
        </w:rPr>
        <w:t>proprietary</w:t>
      </w:r>
      <w:r>
        <w:rPr>
          <w:spacing w:val="-15"/>
          <w:sz w:val="21"/>
        </w:rPr>
        <w:t> </w:t>
      </w:r>
      <w:r>
        <w:rPr>
          <w:sz w:val="21"/>
        </w:rPr>
        <w:t>information of any Purchased</w:t>
      </w:r>
      <w:r>
        <w:rPr>
          <w:spacing w:val="-2"/>
          <w:sz w:val="21"/>
        </w:rPr>
        <w:t> </w:t>
      </w:r>
      <w:r>
        <w:rPr>
          <w:sz w:val="21"/>
        </w:rPr>
        <w:t>Corporation.</w:t>
      </w:r>
    </w:p>
    <w:p>
      <w:pPr>
        <w:pStyle w:val="BodyText"/>
        <w:spacing w:before="6"/>
        <w:rPr>
          <w:sz w:val="20"/>
        </w:rPr>
      </w:pPr>
    </w:p>
    <w:p>
      <w:pPr>
        <w:pStyle w:val="ListParagraph"/>
        <w:numPr>
          <w:ilvl w:val="2"/>
          <w:numId w:val="28"/>
        </w:numPr>
        <w:tabs>
          <w:tab w:pos="2662" w:val="left" w:leader="none"/>
        </w:tabs>
        <w:spacing w:line="242" w:lineRule="auto" w:before="0" w:after="0"/>
        <w:ind w:left="2662" w:right="1344" w:hanging="721"/>
        <w:jc w:val="both"/>
        <w:rPr>
          <w:sz w:val="21"/>
        </w:rPr>
      </w:pPr>
      <w:r>
        <w:rPr>
          <w:sz w:val="21"/>
          <w:u w:val="single"/>
        </w:rPr>
        <w:t>Information Technology</w:t>
      </w:r>
      <w:r>
        <w:rPr>
          <w:sz w:val="21"/>
        </w:rPr>
        <w:t>. The Information Technology and Proprietary Information Technology:</w:t>
      </w:r>
    </w:p>
    <w:p>
      <w:pPr>
        <w:pStyle w:val="BodyText"/>
        <w:spacing w:before="9"/>
        <w:rPr>
          <w:sz w:val="20"/>
        </w:rPr>
      </w:pPr>
    </w:p>
    <w:p>
      <w:pPr>
        <w:pStyle w:val="ListParagraph"/>
        <w:numPr>
          <w:ilvl w:val="3"/>
          <w:numId w:val="28"/>
        </w:numPr>
        <w:tabs>
          <w:tab w:pos="3382" w:val="left" w:leader="none"/>
          <w:tab w:pos="3383" w:val="left" w:leader="none"/>
        </w:tabs>
        <w:spacing w:line="240" w:lineRule="auto" w:before="0" w:after="0"/>
        <w:ind w:left="3382" w:right="0" w:hanging="721"/>
        <w:jc w:val="left"/>
        <w:rPr>
          <w:sz w:val="21"/>
        </w:rPr>
      </w:pPr>
      <w:r>
        <w:rPr>
          <w:sz w:val="21"/>
        </w:rPr>
        <w:t>is suitable for the purposes for which it is being</w:t>
      </w:r>
      <w:r>
        <w:rPr>
          <w:spacing w:val="10"/>
          <w:sz w:val="21"/>
        </w:rPr>
        <w:t> </w:t>
      </w:r>
      <w:r>
        <w:rPr>
          <w:sz w:val="21"/>
        </w:rPr>
        <w:t>used;</w:t>
      </w:r>
    </w:p>
    <w:p>
      <w:pPr>
        <w:pStyle w:val="BodyText"/>
      </w:pPr>
    </w:p>
    <w:p>
      <w:pPr>
        <w:pStyle w:val="ListParagraph"/>
        <w:numPr>
          <w:ilvl w:val="3"/>
          <w:numId w:val="28"/>
        </w:numPr>
        <w:tabs>
          <w:tab w:pos="3383" w:val="left" w:leader="none"/>
        </w:tabs>
        <w:spacing w:line="242" w:lineRule="auto" w:before="0" w:after="0"/>
        <w:ind w:left="3382" w:right="1348" w:hanging="721"/>
        <w:jc w:val="both"/>
        <w:rPr>
          <w:sz w:val="21"/>
        </w:rPr>
      </w:pPr>
      <w:r>
        <w:rPr>
          <w:sz w:val="21"/>
        </w:rPr>
        <w:t>no</w:t>
      </w:r>
      <w:r>
        <w:rPr>
          <w:spacing w:val="-14"/>
          <w:sz w:val="21"/>
        </w:rPr>
        <w:t> </w:t>
      </w:r>
      <w:r>
        <w:rPr>
          <w:sz w:val="21"/>
        </w:rPr>
        <w:t>other</w:t>
      </w:r>
      <w:r>
        <w:rPr>
          <w:spacing w:val="-12"/>
          <w:sz w:val="21"/>
        </w:rPr>
        <w:t> </w:t>
      </w:r>
      <w:r>
        <w:rPr>
          <w:sz w:val="21"/>
        </w:rPr>
        <w:t>computer</w:t>
      </w:r>
      <w:r>
        <w:rPr>
          <w:spacing w:val="-11"/>
          <w:sz w:val="21"/>
        </w:rPr>
        <w:t> </w:t>
      </w:r>
      <w:r>
        <w:rPr>
          <w:sz w:val="21"/>
        </w:rPr>
        <w:t>hardware,</w:t>
      </w:r>
      <w:r>
        <w:rPr>
          <w:spacing w:val="-14"/>
          <w:sz w:val="21"/>
        </w:rPr>
        <w:t> </w:t>
      </w:r>
      <w:r>
        <w:rPr>
          <w:sz w:val="21"/>
        </w:rPr>
        <w:t>software,</w:t>
      </w:r>
      <w:r>
        <w:rPr>
          <w:spacing w:val="-14"/>
          <w:sz w:val="21"/>
        </w:rPr>
        <w:t> </w:t>
      </w:r>
      <w:r>
        <w:rPr>
          <w:sz w:val="21"/>
        </w:rPr>
        <w:t>system</w:t>
      </w:r>
      <w:r>
        <w:rPr>
          <w:spacing w:val="-14"/>
          <w:sz w:val="21"/>
        </w:rPr>
        <w:t> </w:t>
      </w:r>
      <w:r>
        <w:rPr>
          <w:sz w:val="21"/>
        </w:rPr>
        <w:t>or</w:t>
      </w:r>
      <w:r>
        <w:rPr>
          <w:spacing w:val="-12"/>
          <w:sz w:val="21"/>
        </w:rPr>
        <w:t> </w:t>
      </w:r>
      <w:r>
        <w:rPr>
          <w:sz w:val="21"/>
        </w:rPr>
        <w:t>other</w:t>
      </w:r>
      <w:r>
        <w:rPr>
          <w:spacing w:val="-11"/>
          <w:sz w:val="21"/>
        </w:rPr>
        <w:t> </w:t>
      </w:r>
      <w:r>
        <w:rPr>
          <w:sz w:val="21"/>
        </w:rPr>
        <w:t>information</w:t>
      </w:r>
      <w:r>
        <w:rPr>
          <w:spacing w:val="-14"/>
          <w:sz w:val="21"/>
        </w:rPr>
        <w:t> </w:t>
      </w:r>
      <w:r>
        <w:rPr>
          <w:sz w:val="21"/>
        </w:rPr>
        <w:t>technology is used in carrying </w:t>
      </w:r>
      <w:r>
        <w:rPr>
          <w:spacing w:val="2"/>
          <w:sz w:val="21"/>
        </w:rPr>
        <w:t>on </w:t>
      </w:r>
      <w:r>
        <w:rPr>
          <w:sz w:val="21"/>
        </w:rPr>
        <w:t>the Business;</w:t>
      </w:r>
      <w:r>
        <w:rPr>
          <w:spacing w:val="-7"/>
          <w:sz w:val="21"/>
        </w:rPr>
        <w:t> </w:t>
      </w:r>
      <w:r>
        <w:rPr>
          <w:sz w:val="21"/>
        </w:rPr>
        <w:t>and</w:t>
      </w:r>
    </w:p>
    <w:p>
      <w:pPr>
        <w:pStyle w:val="BodyText"/>
        <w:spacing w:before="3"/>
        <w:rPr>
          <w:sz w:val="20"/>
        </w:rPr>
      </w:pPr>
    </w:p>
    <w:p>
      <w:pPr>
        <w:pStyle w:val="ListParagraph"/>
        <w:numPr>
          <w:ilvl w:val="3"/>
          <w:numId w:val="28"/>
        </w:numPr>
        <w:tabs>
          <w:tab w:pos="3382" w:val="left" w:leader="none"/>
          <w:tab w:pos="3383" w:val="left" w:leader="none"/>
        </w:tabs>
        <w:spacing w:line="240" w:lineRule="auto" w:before="0" w:after="0"/>
        <w:ind w:left="3382" w:right="0" w:hanging="721"/>
        <w:jc w:val="left"/>
        <w:rPr>
          <w:sz w:val="21"/>
        </w:rPr>
      </w:pPr>
      <w:r>
        <w:rPr>
          <w:sz w:val="21"/>
        </w:rPr>
        <w:t>is free from known material defects or</w:t>
      </w:r>
      <w:r>
        <w:rPr>
          <w:spacing w:val="1"/>
          <w:sz w:val="21"/>
        </w:rPr>
        <w:t> </w:t>
      </w:r>
      <w:r>
        <w:rPr>
          <w:sz w:val="21"/>
        </w:rPr>
        <w:t>deficiencies.</w:t>
      </w:r>
    </w:p>
    <w:p>
      <w:pPr>
        <w:pStyle w:val="BodyText"/>
        <w:spacing w:before="11"/>
        <w:rPr>
          <w:sz w:val="20"/>
        </w:rPr>
      </w:pPr>
    </w:p>
    <w:p>
      <w:pPr>
        <w:pStyle w:val="ListParagraph"/>
        <w:numPr>
          <w:ilvl w:val="2"/>
          <w:numId w:val="28"/>
        </w:numPr>
        <w:tabs>
          <w:tab w:pos="2662" w:val="left" w:leader="none"/>
        </w:tabs>
        <w:spacing w:line="240" w:lineRule="auto" w:before="0" w:after="0"/>
        <w:ind w:left="2662" w:right="1332" w:hanging="721"/>
        <w:jc w:val="both"/>
        <w:rPr>
          <w:sz w:val="21"/>
        </w:rPr>
      </w:pPr>
      <w:r>
        <w:rPr>
          <w:sz w:val="21"/>
          <w:u w:val="single"/>
        </w:rPr>
        <w:t>Inventories</w:t>
      </w:r>
      <w:r>
        <w:rPr>
          <w:sz w:val="21"/>
        </w:rPr>
        <w:t>. The Inventories of the Purchased Corporations are in good and marketable condition. The inventory levels of the Business are currently maintained at levels sufficient for the continuation </w:t>
      </w:r>
      <w:r>
        <w:rPr>
          <w:spacing w:val="3"/>
          <w:sz w:val="21"/>
        </w:rPr>
        <w:t>of </w:t>
      </w:r>
      <w:r>
        <w:rPr>
          <w:sz w:val="21"/>
        </w:rPr>
        <w:t>the Business in the Ordinary Course. The Purchased Corporations have legal and beneficial ownership of the Inventories free and clear of all Encumbrances, other than Permitted Encumbrances and, in the case of the Company, and, except as set out in Section 3.02(v) of the Disclosure Letter, none of the Inventories are on consignment from another</w:t>
      </w:r>
      <w:r>
        <w:rPr>
          <w:spacing w:val="3"/>
          <w:sz w:val="21"/>
        </w:rPr>
        <w:t> </w:t>
      </w:r>
      <w:r>
        <w:rPr>
          <w:sz w:val="21"/>
        </w:rPr>
        <w:t>Person.</w:t>
      </w:r>
    </w:p>
    <w:p>
      <w:pPr>
        <w:pStyle w:val="BodyText"/>
        <w:spacing w:before="10"/>
        <w:rPr>
          <w:sz w:val="20"/>
        </w:rPr>
      </w:pPr>
    </w:p>
    <w:p>
      <w:pPr>
        <w:pStyle w:val="ListParagraph"/>
        <w:numPr>
          <w:ilvl w:val="2"/>
          <w:numId w:val="28"/>
        </w:numPr>
        <w:tabs>
          <w:tab w:pos="2662" w:val="left" w:leader="none"/>
        </w:tabs>
        <w:spacing w:line="240" w:lineRule="auto" w:before="0" w:after="0"/>
        <w:ind w:left="2662" w:right="1344" w:hanging="721"/>
        <w:jc w:val="both"/>
        <w:rPr>
          <w:sz w:val="21"/>
        </w:rPr>
      </w:pPr>
      <w:r>
        <w:rPr>
          <w:sz w:val="21"/>
          <w:u w:val="single"/>
        </w:rPr>
        <w:t>Books</w:t>
      </w:r>
      <w:r>
        <w:rPr>
          <w:spacing w:val="-14"/>
          <w:sz w:val="21"/>
          <w:u w:val="single"/>
        </w:rPr>
        <w:t> </w:t>
      </w:r>
      <w:r>
        <w:rPr>
          <w:sz w:val="21"/>
          <w:u w:val="single"/>
        </w:rPr>
        <w:t>and</w:t>
      </w:r>
      <w:r>
        <w:rPr>
          <w:spacing w:val="-18"/>
          <w:sz w:val="21"/>
          <w:u w:val="single"/>
        </w:rPr>
        <w:t> </w:t>
      </w:r>
      <w:r>
        <w:rPr>
          <w:sz w:val="21"/>
          <w:u w:val="single"/>
        </w:rPr>
        <w:t>Records</w:t>
      </w:r>
      <w:r>
        <w:rPr>
          <w:sz w:val="21"/>
        </w:rPr>
        <w:t>.</w:t>
      </w:r>
      <w:r>
        <w:rPr>
          <w:spacing w:val="24"/>
          <w:sz w:val="21"/>
        </w:rPr>
        <w:t> </w:t>
      </w:r>
      <w:r>
        <w:rPr>
          <w:sz w:val="21"/>
        </w:rPr>
        <w:t>All</w:t>
      </w:r>
      <w:r>
        <w:rPr>
          <w:spacing w:val="-21"/>
          <w:sz w:val="21"/>
        </w:rPr>
        <w:t> </w:t>
      </w:r>
      <w:r>
        <w:rPr>
          <w:sz w:val="21"/>
        </w:rPr>
        <w:t>accounting</w:t>
      </w:r>
      <w:r>
        <w:rPr>
          <w:spacing w:val="-12"/>
          <w:sz w:val="21"/>
        </w:rPr>
        <w:t> </w:t>
      </w:r>
      <w:r>
        <w:rPr>
          <w:sz w:val="21"/>
        </w:rPr>
        <w:t>and</w:t>
      </w:r>
      <w:r>
        <w:rPr>
          <w:spacing w:val="-12"/>
          <w:sz w:val="21"/>
        </w:rPr>
        <w:t> </w:t>
      </w:r>
      <w:r>
        <w:rPr>
          <w:sz w:val="21"/>
        </w:rPr>
        <w:t>financial</w:t>
      </w:r>
      <w:r>
        <w:rPr>
          <w:spacing w:val="-20"/>
          <w:sz w:val="21"/>
        </w:rPr>
        <w:t> </w:t>
      </w:r>
      <w:r>
        <w:rPr>
          <w:sz w:val="21"/>
        </w:rPr>
        <w:t>Books</w:t>
      </w:r>
      <w:r>
        <w:rPr>
          <w:spacing w:val="-14"/>
          <w:sz w:val="21"/>
        </w:rPr>
        <w:t> </w:t>
      </w:r>
      <w:r>
        <w:rPr>
          <w:sz w:val="21"/>
        </w:rPr>
        <w:t>and</w:t>
      </w:r>
      <w:r>
        <w:rPr>
          <w:spacing w:val="-18"/>
          <w:sz w:val="21"/>
        </w:rPr>
        <w:t> </w:t>
      </w:r>
      <w:r>
        <w:rPr>
          <w:sz w:val="21"/>
        </w:rPr>
        <w:t>Records</w:t>
      </w:r>
      <w:r>
        <w:rPr>
          <w:spacing w:val="-14"/>
          <w:sz w:val="21"/>
        </w:rPr>
        <w:t> </w:t>
      </w:r>
      <w:r>
        <w:rPr>
          <w:sz w:val="21"/>
        </w:rPr>
        <w:t>of</w:t>
      </w:r>
      <w:r>
        <w:rPr>
          <w:spacing w:val="-11"/>
          <w:sz w:val="21"/>
        </w:rPr>
        <w:t> </w:t>
      </w:r>
      <w:r>
        <w:rPr>
          <w:sz w:val="21"/>
        </w:rPr>
        <w:t>the</w:t>
      </w:r>
      <w:r>
        <w:rPr>
          <w:spacing w:val="-11"/>
          <w:sz w:val="21"/>
        </w:rPr>
        <w:t> </w:t>
      </w:r>
      <w:r>
        <w:rPr>
          <w:sz w:val="21"/>
        </w:rPr>
        <w:t>Purchased Corporations, including Books and Records relating to the Business, have been fully, properly and accurately kept and completed in all material respects and have been delivered or made available to the</w:t>
      </w:r>
      <w:r>
        <w:rPr>
          <w:spacing w:val="3"/>
          <w:sz w:val="21"/>
        </w:rPr>
        <w:t> </w:t>
      </w:r>
      <w:r>
        <w:rPr>
          <w:sz w:val="21"/>
        </w:rPr>
        <w:t>Purchaser.</w:t>
      </w:r>
    </w:p>
    <w:p>
      <w:pPr>
        <w:pStyle w:val="BodyText"/>
        <w:spacing w:before="7"/>
        <w:rPr>
          <w:sz w:val="20"/>
        </w:rPr>
      </w:pPr>
    </w:p>
    <w:p>
      <w:pPr>
        <w:pStyle w:val="ListParagraph"/>
        <w:numPr>
          <w:ilvl w:val="2"/>
          <w:numId w:val="28"/>
        </w:numPr>
        <w:tabs>
          <w:tab w:pos="2662" w:val="left" w:leader="none"/>
        </w:tabs>
        <w:spacing w:line="242" w:lineRule="auto" w:before="0" w:after="0"/>
        <w:ind w:left="2662" w:right="1340" w:hanging="721"/>
        <w:jc w:val="both"/>
        <w:rPr>
          <w:sz w:val="21"/>
        </w:rPr>
      </w:pPr>
      <w:r>
        <w:rPr>
          <w:sz w:val="21"/>
          <w:u w:val="single"/>
        </w:rPr>
        <w:t>No Liabilities</w:t>
      </w:r>
      <w:r>
        <w:rPr>
          <w:sz w:val="21"/>
        </w:rPr>
        <w:t>. No Purchased Corporation has any liabilities (whether accrued, absolute, contingent or otherwise) nor any outstanding material commitments or obligations of any kind whether or not such obligations or commitments are presently considered liabilities of a Purchased Corporation under</w:t>
      </w:r>
      <w:r>
        <w:rPr>
          <w:spacing w:val="-1"/>
          <w:sz w:val="21"/>
        </w:rPr>
        <w:t> </w:t>
      </w:r>
      <w:r>
        <w:rPr>
          <w:sz w:val="21"/>
        </w:rPr>
        <w:t>GAAP.</w:t>
      </w:r>
    </w:p>
    <w:p>
      <w:pPr>
        <w:pStyle w:val="BodyText"/>
        <w:spacing w:before="4"/>
        <w:rPr>
          <w:sz w:val="20"/>
        </w:rPr>
      </w:pPr>
    </w:p>
    <w:p>
      <w:pPr>
        <w:pStyle w:val="ListParagraph"/>
        <w:numPr>
          <w:ilvl w:val="2"/>
          <w:numId w:val="28"/>
        </w:numPr>
        <w:tabs>
          <w:tab w:pos="2661" w:val="left" w:leader="none"/>
          <w:tab w:pos="2662" w:val="left" w:leader="none"/>
        </w:tabs>
        <w:spacing w:line="240" w:lineRule="auto" w:before="1" w:after="0"/>
        <w:ind w:left="2662" w:right="0" w:hanging="721"/>
        <w:jc w:val="left"/>
        <w:rPr>
          <w:sz w:val="21"/>
        </w:rPr>
      </w:pPr>
      <w:r>
        <w:rPr>
          <w:sz w:val="21"/>
          <w:u w:val="single"/>
        </w:rPr>
        <w:t>Environmental Matters</w:t>
      </w:r>
      <w:r>
        <w:rPr>
          <w:sz w:val="21"/>
        </w:rPr>
        <w:t>. With respect </w:t>
      </w:r>
      <w:r>
        <w:rPr>
          <w:spacing w:val="3"/>
          <w:sz w:val="21"/>
        </w:rPr>
        <w:t>to </w:t>
      </w:r>
      <w:r>
        <w:rPr>
          <w:sz w:val="21"/>
        </w:rPr>
        <w:t>environmental</w:t>
      </w:r>
      <w:r>
        <w:rPr>
          <w:spacing w:val="-15"/>
          <w:sz w:val="21"/>
        </w:rPr>
        <w:t> </w:t>
      </w:r>
      <w:r>
        <w:rPr>
          <w:sz w:val="21"/>
        </w:rPr>
        <w:t>matters:</w:t>
      </w:r>
    </w:p>
    <w:p>
      <w:pPr>
        <w:pStyle w:val="BodyText"/>
        <w:spacing w:before="11"/>
        <w:rPr>
          <w:sz w:val="12"/>
        </w:rPr>
      </w:pPr>
    </w:p>
    <w:p>
      <w:pPr>
        <w:pStyle w:val="ListParagraph"/>
        <w:numPr>
          <w:ilvl w:val="3"/>
          <w:numId w:val="28"/>
        </w:numPr>
        <w:tabs>
          <w:tab w:pos="3383" w:val="left" w:leader="none"/>
        </w:tabs>
        <w:spacing w:line="242" w:lineRule="auto" w:before="92" w:after="0"/>
        <w:ind w:left="3382" w:right="1349" w:hanging="721"/>
        <w:jc w:val="both"/>
        <w:rPr>
          <w:sz w:val="21"/>
        </w:rPr>
      </w:pPr>
      <w:r>
        <w:rPr>
          <w:sz w:val="21"/>
        </w:rPr>
        <w:t>no Purchased Corporation has transported, removed or disposed of any hazardous waste to a location outside of Canada;</w:t>
      </w:r>
    </w:p>
    <w:p>
      <w:pPr>
        <w:pStyle w:val="BodyText"/>
        <w:spacing w:before="3"/>
        <w:rPr>
          <w:sz w:val="20"/>
        </w:rPr>
      </w:pPr>
    </w:p>
    <w:p>
      <w:pPr>
        <w:pStyle w:val="ListParagraph"/>
        <w:numPr>
          <w:ilvl w:val="3"/>
          <w:numId w:val="28"/>
        </w:numPr>
        <w:tabs>
          <w:tab w:pos="3383" w:val="left" w:leader="none"/>
        </w:tabs>
        <w:spacing w:line="242" w:lineRule="auto" w:before="0" w:after="0"/>
        <w:ind w:left="3382" w:right="1350" w:hanging="721"/>
        <w:jc w:val="both"/>
        <w:rPr>
          <w:sz w:val="21"/>
        </w:rPr>
      </w:pPr>
      <w:r>
        <w:rPr>
          <w:sz w:val="21"/>
        </w:rPr>
        <w:t>none of the Purchased Corporations has agreed to assume any actual or potential environmental liability or obligation </w:t>
      </w:r>
      <w:r>
        <w:rPr>
          <w:spacing w:val="2"/>
          <w:sz w:val="21"/>
        </w:rPr>
        <w:t>of </w:t>
      </w:r>
      <w:r>
        <w:rPr>
          <w:sz w:val="21"/>
        </w:rPr>
        <w:t>any other</w:t>
      </w:r>
      <w:r>
        <w:rPr>
          <w:spacing w:val="-8"/>
          <w:sz w:val="21"/>
        </w:rPr>
        <w:t> </w:t>
      </w:r>
      <w:r>
        <w:rPr>
          <w:sz w:val="21"/>
        </w:rPr>
        <w:t>Person;</w:t>
      </w:r>
    </w:p>
    <w:p>
      <w:pPr>
        <w:pStyle w:val="BodyText"/>
        <w:spacing w:before="9"/>
        <w:rPr>
          <w:sz w:val="20"/>
        </w:rPr>
      </w:pPr>
    </w:p>
    <w:p>
      <w:pPr>
        <w:pStyle w:val="ListParagraph"/>
        <w:numPr>
          <w:ilvl w:val="3"/>
          <w:numId w:val="28"/>
        </w:numPr>
        <w:tabs>
          <w:tab w:pos="3383" w:val="left" w:leader="none"/>
        </w:tabs>
        <w:spacing w:line="240" w:lineRule="auto" w:before="0" w:after="0"/>
        <w:ind w:left="3382" w:right="1345" w:hanging="721"/>
        <w:jc w:val="both"/>
        <w:rPr>
          <w:sz w:val="21"/>
        </w:rPr>
      </w:pPr>
      <w:r>
        <w:rPr>
          <w:sz w:val="21"/>
        </w:rPr>
        <w:t>none of the Purchased Corporations is subject to any indemnity or other agreement with any third party relating </w:t>
      </w:r>
      <w:r>
        <w:rPr>
          <w:spacing w:val="3"/>
          <w:sz w:val="21"/>
        </w:rPr>
        <w:t>to </w:t>
      </w:r>
      <w:r>
        <w:rPr>
          <w:sz w:val="21"/>
        </w:rPr>
        <w:t>liability under any Environmental Law;</w:t>
      </w:r>
    </w:p>
    <w:p>
      <w:pPr>
        <w:spacing w:after="0" w:line="240" w:lineRule="auto"/>
        <w:jc w:val="both"/>
        <w:rPr>
          <w:sz w:val="21"/>
        </w:rPr>
        <w:sectPr>
          <w:pgSz w:w="12240" w:h="15840"/>
          <w:pgMar w:header="0" w:footer="1318" w:top="1380" w:bottom="1540" w:left="220" w:right="100"/>
        </w:sectPr>
      </w:pPr>
    </w:p>
    <w:p>
      <w:pPr>
        <w:pStyle w:val="ListParagraph"/>
        <w:numPr>
          <w:ilvl w:val="3"/>
          <w:numId w:val="28"/>
        </w:numPr>
        <w:tabs>
          <w:tab w:pos="3383" w:val="left" w:leader="none"/>
        </w:tabs>
        <w:spacing w:line="240" w:lineRule="auto" w:before="65" w:after="0"/>
        <w:ind w:left="3382" w:right="1345" w:hanging="721"/>
        <w:jc w:val="both"/>
        <w:rPr>
          <w:sz w:val="21"/>
        </w:rPr>
      </w:pPr>
      <w:r>
        <w:rPr>
          <w:sz w:val="21"/>
        </w:rPr>
        <w:t>all products required or essential to the Business and its operations are approved</w:t>
      </w:r>
      <w:r>
        <w:rPr>
          <w:spacing w:val="-19"/>
          <w:sz w:val="21"/>
        </w:rPr>
        <w:t> </w:t>
      </w:r>
      <w:r>
        <w:rPr>
          <w:sz w:val="21"/>
        </w:rPr>
        <w:t>for</w:t>
      </w:r>
      <w:r>
        <w:rPr>
          <w:spacing w:val="-16"/>
          <w:sz w:val="21"/>
        </w:rPr>
        <w:t> </w:t>
      </w:r>
      <w:r>
        <w:rPr>
          <w:sz w:val="21"/>
        </w:rPr>
        <w:t>use</w:t>
      </w:r>
      <w:r>
        <w:rPr>
          <w:spacing w:val="-11"/>
          <w:sz w:val="21"/>
        </w:rPr>
        <w:t> </w:t>
      </w:r>
      <w:r>
        <w:rPr>
          <w:sz w:val="21"/>
        </w:rPr>
        <w:t>in</w:t>
      </w:r>
      <w:r>
        <w:rPr>
          <w:spacing w:val="-13"/>
          <w:sz w:val="21"/>
        </w:rPr>
        <w:t> </w:t>
      </w:r>
      <w:r>
        <w:rPr>
          <w:sz w:val="21"/>
        </w:rPr>
        <w:t>Canada</w:t>
      </w:r>
      <w:r>
        <w:rPr>
          <w:spacing w:val="-12"/>
          <w:sz w:val="21"/>
        </w:rPr>
        <w:t> </w:t>
      </w:r>
      <w:r>
        <w:rPr>
          <w:sz w:val="21"/>
        </w:rPr>
        <w:t>by</w:t>
      </w:r>
      <w:r>
        <w:rPr>
          <w:spacing w:val="-15"/>
          <w:sz w:val="21"/>
        </w:rPr>
        <w:t> </w:t>
      </w:r>
      <w:r>
        <w:rPr>
          <w:sz w:val="21"/>
        </w:rPr>
        <w:t>the</w:t>
      </w:r>
      <w:r>
        <w:rPr>
          <w:spacing w:val="-12"/>
          <w:sz w:val="21"/>
        </w:rPr>
        <w:t> </w:t>
      </w:r>
      <w:r>
        <w:rPr>
          <w:sz w:val="21"/>
        </w:rPr>
        <w:t>appropriate</w:t>
      </w:r>
      <w:r>
        <w:rPr>
          <w:spacing w:val="-19"/>
          <w:sz w:val="21"/>
        </w:rPr>
        <w:t> </w:t>
      </w:r>
      <w:r>
        <w:rPr>
          <w:sz w:val="21"/>
        </w:rPr>
        <w:t>regulatory</w:t>
      </w:r>
      <w:r>
        <w:rPr>
          <w:spacing w:val="-8"/>
          <w:sz w:val="21"/>
        </w:rPr>
        <w:t> </w:t>
      </w:r>
      <w:r>
        <w:rPr>
          <w:sz w:val="21"/>
        </w:rPr>
        <w:t>parties,</w:t>
      </w:r>
      <w:r>
        <w:rPr>
          <w:spacing w:val="-12"/>
          <w:sz w:val="21"/>
        </w:rPr>
        <w:t> </w:t>
      </w:r>
      <w:r>
        <w:rPr>
          <w:sz w:val="21"/>
        </w:rPr>
        <w:t>including</w:t>
      </w:r>
      <w:r>
        <w:rPr>
          <w:spacing w:val="-12"/>
          <w:sz w:val="21"/>
        </w:rPr>
        <w:t> </w:t>
      </w:r>
      <w:r>
        <w:rPr>
          <w:sz w:val="21"/>
        </w:rPr>
        <w:t>but not limited to being listed </w:t>
      </w:r>
      <w:r>
        <w:rPr>
          <w:spacing w:val="2"/>
          <w:sz w:val="21"/>
        </w:rPr>
        <w:t>on </w:t>
      </w:r>
      <w:r>
        <w:rPr>
          <w:sz w:val="21"/>
        </w:rPr>
        <w:t>the DSL, if so</w:t>
      </w:r>
      <w:r>
        <w:rPr>
          <w:spacing w:val="-14"/>
          <w:sz w:val="21"/>
        </w:rPr>
        <w:t> </w:t>
      </w:r>
      <w:r>
        <w:rPr>
          <w:sz w:val="21"/>
        </w:rPr>
        <w:t>required;</w:t>
      </w:r>
    </w:p>
    <w:p>
      <w:pPr>
        <w:pStyle w:val="BodyText"/>
        <w:spacing w:before="4"/>
        <w:rPr>
          <w:sz w:val="20"/>
        </w:rPr>
      </w:pPr>
    </w:p>
    <w:p>
      <w:pPr>
        <w:pStyle w:val="ListParagraph"/>
        <w:numPr>
          <w:ilvl w:val="3"/>
          <w:numId w:val="28"/>
        </w:numPr>
        <w:tabs>
          <w:tab w:pos="3383" w:val="left" w:leader="none"/>
        </w:tabs>
        <w:spacing w:line="242" w:lineRule="auto" w:before="0" w:after="0"/>
        <w:ind w:left="3382" w:right="1345" w:hanging="721"/>
        <w:jc w:val="both"/>
        <w:rPr>
          <w:sz w:val="21"/>
        </w:rPr>
      </w:pPr>
      <w:r>
        <w:rPr>
          <w:sz w:val="21"/>
        </w:rPr>
        <w:t>all operations of the Purchased Corporation have been and are now in compliance with all Environmental Law in all material</w:t>
      </w:r>
      <w:r>
        <w:rPr>
          <w:spacing w:val="-14"/>
          <w:sz w:val="21"/>
        </w:rPr>
        <w:t> </w:t>
      </w:r>
      <w:r>
        <w:rPr>
          <w:sz w:val="21"/>
        </w:rPr>
        <w:t>respects;</w:t>
      </w:r>
    </w:p>
    <w:p>
      <w:pPr>
        <w:pStyle w:val="BodyText"/>
        <w:spacing w:before="9"/>
        <w:rPr>
          <w:sz w:val="20"/>
        </w:rPr>
      </w:pPr>
    </w:p>
    <w:p>
      <w:pPr>
        <w:pStyle w:val="ListParagraph"/>
        <w:numPr>
          <w:ilvl w:val="3"/>
          <w:numId w:val="28"/>
        </w:numPr>
        <w:tabs>
          <w:tab w:pos="3383" w:val="left" w:leader="none"/>
        </w:tabs>
        <w:spacing w:line="240" w:lineRule="auto" w:before="0" w:after="0"/>
        <w:ind w:left="3382" w:right="1344" w:hanging="721"/>
        <w:jc w:val="both"/>
        <w:rPr>
          <w:sz w:val="21"/>
        </w:rPr>
      </w:pPr>
      <w:r>
        <w:rPr>
          <w:sz w:val="21"/>
        </w:rPr>
        <w:t>all</w:t>
      </w:r>
      <w:r>
        <w:rPr>
          <w:spacing w:val="-16"/>
          <w:sz w:val="21"/>
        </w:rPr>
        <w:t> </w:t>
      </w:r>
      <w:r>
        <w:rPr>
          <w:sz w:val="21"/>
        </w:rPr>
        <w:t>Environmental</w:t>
      </w:r>
      <w:r>
        <w:rPr>
          <w:spacing w:val="-7"/>
          <w:sz w:val="21"/>
        </w:rPr>
        <w:t> </w:t>
      </w:r>
      <w:r>
        <w:rPr>
          <w:sz w:val="21"/>
        </w:rPr>
        <w:t>Approvals</w:t>
      </w:r>
      <w:r>
        <w:rPr>
          <w:spacing w:val="-9"/>
          <w:sz w:val="21"/>
        </w:rPr>
        <w:t> </w:t>
      </w:r>
      <w:r>
        <w:rPr>
          <w:sz w:val="21"/>
        </w:rPr>
        <w:t>have</w:t>
      </w:r>
      <w:r>
        <w:rPr>
          <w:spacing w:val="-12"/>
          <w:sz w:val="21"/>
        </w:rPr>
        <w:t> </w:t>
      </w:r>
      <w:r>
        <w:rPr>
          <w:sz w:val="21"/>
        </w:rPr>
        <w:t>been</w:t>
      </w:r>
      <w:r>
        <w:rPr>
          <w:spacing w:val="-12"/>
          <w:sz w:val="21"/>
        </w:rPr>
        <w:t> </w:t>
      </w:r>
      <w:r>
        <w:rPr>
          <w:sz w:val="21"/>
        </w:rPr>
        <w:t>obtained,</w:t>
      </w:r>
      <w:r>
        <w:rPr>
          <w:spacing w:val="-13"/>
          <w:sz w:val="21"/>
        </w:rPr>
        <w:t> </w:t>
      </w:r>
      <w:r>
        <w:rPr>
          <w:sz w:val="21"/>
        </w:rPr>
        <w:t>are</w:t>
      </w:r>
      <w:r>
        <w:rPr>
          <w:spacing w:val="-12"/>
          <w:sz w:val="21"/>
        </w:rPr>
        <w:t> </w:t>
      </w:r>
      <w:r>
        <w:rPr>
          <w:sz w:val="21"/>
        </w:rPr>
        <w:t>valid</w:t>
      </w:r>
      <w:r>
        <w:rPr>
          <w:spacing w:val="-6"/>
          <w:sz w:val="21"/>
        </w:rPr>
        <w:t> </w:t>
      </w:r>
      <w:r>
        <w:rPr>
          <w:sz w:val="21"/>
        </w:rPr>
        <w:t>and</w:t>
      </w:r>
      <w:r>
        <w:rPr>
          <w:spacing w:val="-12"/>
          <w:sz w:val="21"/>
        </w:rPr>
        <w:t> </w:t>
      </w:r>
      <w:r>
        <w:rPr>
          <w:sz w:val="21"/>
        </w:rPr>
        <w:t>in</w:t>
      </w:r>
      <w:r>
        <w:rPr>
          <w:spacing w:val="-12"/>
          <w:sz w:val="21"/>
        </w:rPr>
        <w:t> </w:t>
      </w:r>
      <w:r>
        <w:rPr>
          <w:sz w:val="21"/>
        </w:rPr>
        <w:t>full</w:t>
      </w:r>
      <w:r>
        <w:rPr>
          <w:spacing w:val="-16"/>
          <w:sz w:val="21"/>
        </w:rPr>
        <w:t> </w:t>
      </w:r>
      <w:r>
        <w:rPr>
          <w:sz w:val="21"/>
        </w:rPr>
        <w:t>force</w:t>
      </w:r>
      <w:r>
        <w:rPr>
          <w:spacing w:val="-12"/>
          <w:sz w:val="21"/>
        </w:rPr>
        <w:t> </w:t>
      </w:r>
      <w:r>
        <w:rPr>
          <w:sz w:val="21"/>
        </w:rPr>
        <w:t>and effect, have been and are being complied with, and there have been and are no proceedings commenced or threatened </w:t>
      </w:r>
      <w:r>
        <w:rPr>
          <w:spacing w:val="3"/>
          <w:sz w:val="21"/>
        </w:rPr>
        <w:t>to </w:t>
      </w:r>
      <w:r>
        <w:rPr>
          <w:sz w:val="21"/>
        </w:rPr>
        <w:t>revoke or amend any Environmental</w:t>
      </w:r>
      <w:r>
        <w:rPr>
          <w:spacing w:val="2"/>
          <w:sz w:val="21"/>
        </w:rPr>
        <w:t> </w:t>
      </w:r>
      <w:r>
        <w:rPr>
          <w:sz w:val="21"/>
        </w:rPr>
        <w:t>Approval;</w:t>
      </w:r>
    </w:p>
    <w:p>
      <w:pPr>
        <w:pStyle w:val="BodyText"/>
        <w:spacing w:before="7"/>
        <w:rPr>
          <w:sz w:val="20"/>
        </w:rPr>
      </w:pPr>
    </w:p>
    <w:p>
      <w:pPr>
        <w:pStyle w:val="ListParagraph"/>
        <w:numPr>
          <w:ilvl w:val="3"/>
          <w:numId w:val="28"/>
        </w:numPr>
        <w:tabs>
          <w:tab w:pos="3383" w:val="left" w:leader="none"/>
        </w:tabs>
        <w:spacing w:line="242" w:lineRule="auto" w:before="0" w:after="0"/>
        <w:ind w:left="3382" w:right="1340" w:hanging="721"/>
        <w:jc w:val="both"/>
        <w:rPr>
          <w:sz w:val="21"/>
        </w:rPr>
      </w:pPr>
      <w:r>
        <w:rPr>
          <w:sz w:val="21"/>
        </w:rPr>
        <w:t>none</w:t>
      </w:r>
      <w:r>
        <w:rPr>
          <w:spacing w:val="-3"/>
          <w:sz w:val="21"/>
        </w:rPr>
        <w:t> </w:t>
      </w:r>
      <w:r>
        <w:rPr>
          <w:sz w:val="21"/>
        </w:rPr>
        <w:t>of</w:t>
      </w:r>
      <w:r>
        <w:rPr>
          <w:spacing w:val="-10"/>
          <w:sz w:val="21"/>
        </w:rPr>
        <w:t> </w:t>
      </w:r>
      <w:r>
        <w:rPr>
          <w:sz w:val="21"/>
        </w:rPr>
        <w:t>the</w:t>
      </w:r>
      <w:r>
        <w:rPr>
          <w:spacing w:val="-3"/>
          <w:sz w:val="21"/>
        </w:rPr>
        <w:t> </w:t>
      </w:r>
      <w:r>
        <w:rPr>
          <w:sz w:val="21"/>
        </w:rPr>
        <w:t>Purchased</w:t>
      </w:r>
      <w:r>
        <w:rPr>
          <w:spacing w:val="-10"/>
          <w:sz w:val="21"/>
        </w:rPr>
        <w:t> </w:t>
      </w:r>
      <w:r>
        <w:rPr>
          <w:sz w:val="21"/>
        </w:rPr>
        <w:t>Corporations</w:t>
      </w:r>
      <w:r>
        <w:rPr>
          <w:spacing w:val="-6"/>
          <w:sz w:val="21"/>
        </w:rPr>
        <w:t> </w:t>
      </w:r>
      <w:r>
        <w:rPr>
          <w:sz w:val="21"/>
        </w:rPr>
        <w:t>is</w:t>
      </w:r>
      <w:r>
        <w:rPr>
          <w:spacing w:val="-6"/>
          <w:sz w:val="21"/>
        </w:rPr>
        <w:t> </w:t>
      </w:r>
      <w:r>
        <w:rPr>
          <w:sz w:val="21"/>
        </w:rPr>
        <w:t>the</w:t>
      </w:r>
      <w:r>
        <w:rPr>
          <w:spacing w:val="-10"/>
          <w:sz w:val="21"/>
        </w:rPr>
        <w:t> </w:t>
      </w:r>
      <w:r>
        <w:rPr>
          <w:sz w:val="21"/>
        </w:rPr>
        <w:t>subject</w:t>
      </w:r>
      <w:r>
        <w:rPr>
          <w:spacing w:val="-3"/>
          <w:sz w:val="21"/>
        </w:rPr>
        <w:t> </w:t>
      </w:r>
      <w:r>
        <w:rPr>
          <w:sz w:val="21"/>
        </w:rPr>
        <w:t>of</w:t>
      </w:r>
      <w:r>
        <w:rPr>
          <w:spacing w:val="-10"/>
          <w:sz w:val="21"/>
        </w:rPr>
        <w:t> </w:t>
      </w:r>
      <w:r>
        <w:rPr>
          <w:sz w:val="21"/>
        </w:rPr>
        <w:t>any</w:t>
      </w:r>
      <w:r>
        <w:rPr>
          <w:spacing w:val="-6"/>
          <w:sz w:val="21"/>
        </w:rPr>
        <w:t> </w:t>
      </w:r>
      <w:r>
        <w:rPr>
          <w:sz w:val="21"/>
        </w:rPr>
        <w:t>Remedial</w:t>
      </w:r>
      <w:r>
        <w:rPr>
          <w:spacing w:val="-6"/>
          <w:sz w:val="21"/>
        </w:rPr>
        <w:t> </w:t>
      </w:r>
      <w:r>
        <w:rPr>
          <w:sz w:val="21"/>
        </w:rPr>
        <w:t>Order,</w:t>
      </w:r>
      <w:r>
        <w:rPr>
          <w:spacing w:val="-9"/>
          <w:sz w:val="21"/>
        </w:rPr>
        <w:t> </w:t>
      </w:r>
      <w:r>
        <w:rPr>
          <w:sz w:val="21"/>
        </w:rPr>
        <w:t>nor does any Shareholder have any knowledge of any investigation or evaluation commenced or threatened as to whether any such Remedial Order is necessary nor has any threat of any such Remedial Order been made nor</w:t>
      </w:r>
      <w:r>
        <w:rPr>
          <w:spacing w:val="-38"/>
          <w:sz w:val="21"/>
        </w:rPr>
        <w:t> </w:t>
      </w:r>
      <w:r>
        <w:rPr>
          <w:sz w:val="21"/>
        </w:rPr>
        <w:t>are there any circumstances which could reasonably </w:t>
      </w:r>
      <w:r>
        <w:rPr>
          <w:spacing w:val="3"/>
          <w:sz w:val="21"/>
        </w:rPr>
        <w:t>be </w:t>
      </w:r>
      <w:r>
        <w:rPr>
          <w:sz w:val="21"/>
        </w:rPr>
        <w:t>expected to result in the issuance of any such Remedial Order with respect to the Business;</w:t>
      </w:r>
      <w:r>
        <w:rPr>
          <w:spacing w:val="-19"/>
          <w:sz w:val="21"/>
        </w:rPr>
        <w:t> </w:t>
      </w:r>
      <w:r>
        <w:rPr>
          <w:sz w:val="21"/>
        </w:rPr>
        <w:t>and</w:t>
      </w:r>
    </w:p>
    <w:p>
      <w:pPr>
        <w:pStyle w:val="BodyText"/>
        <w:rPr>
          <w:sz w:val="20"/>
        </w:rPr>
      </w:pPr>
    </w:p>
    <w:p>
      <w:pPr>
        <w:pStyle w:val="ListParagraph"/>
        <w:numPr>
          <w:ilvl w:val="3"/>
          <w:numId w:val="28"/>
        </w:numPr>
        <w:tabs>
          <w:tab w:pos="3383" w:val="left" w:leader="none"/>
        </w:tabs>
        <w:spacing w:line="240" w:lineRule="auto" w:before="0" w:after="0"/>
        <w:ind w:left="3382" w:right="1344" w:hanging="721"/>
        <w:jc w:val="both"/>
        <w:rPr>
          <w:sz w:val="21"/>
        </w:rPr>
      </w:pPr>
      <w:r>
        <w:rPr>
          <w:sz w:val="21"/>
        </w:rPr>
        <w:t>none</w:t>
      </w:r>
      <w:r>
        <w:rPr>
          <w:spacing w:val="-19"/>
          <w:sz w:val="21"/>
        </w:rPr>
        <w:t> </w:t>
      </w:r>
      <w:r>
        <w:rPr>
          <w:sz w:val="21"/>
        </w:rPr>
        <w:t>of</w:t>
      </w:r>
      <w:r>
        <w:rPr>
          <w:spacing w:val="-13"/>
          <w:sz w:val="21"/>
        </w:rPr>
        <w:t> </w:t>
      </w:r>
      <w:r>
        <w:rPr>
          <w:sz w:val="21"/>
        </w:rPr>
        <w:t>the</w:t>
      </w:r>
      <w:r>
        <w:rPr>
          <w:spacing w:val="-12"/>
          <w:sz w:val="21"/>
        </w:rPr>
        <w:t> </w:t>
      </w:r>
      <w:r>
        <w:rPr>
          <w:sz w:val="21"/>
        </w:rPr>
        <w:t>Purchased</w:t>
      </w:r>
      <w:r>
        <w:rPr>
          <w:spacing w:val="-19"/>
          <w:sz w:val="21"/>
        </w:rPr>
        <w:t> </w:t>
      </w:r>
      <w:r>
        <w:rPr>
          <w:sz w:val="21"/>
        </w:rPr>
        <w:t>Corporations</w:t>
      </w:r>
      <w:r>
        <w:rPr>
          <w:spacing w:val="-15"/>
          <w:sz w:val="21"/>
        </w:rPr>
        <w:t> </w:t>
      </w:r>
      <w:r>
        <w:rPr>
          <w:sz w:val="21"/>
        </w:rPr>
        <w:t>has</w:t>
      </w:r>
      <w:r>
        <w:rPr>
          <w:spacing w:val="-15"/>
          <w:sz w:val="21"/>
        </w:rPr>
        <w:t> </w:t>
      </w:r>
      <w:r>
        <w:rPr>
          <w:sz w:val="21"/>
        </w:rPr>
        <w:t>ever</w:t>
      </w:r>
      <w:r>
        <w:rPr>
          <w:spacing w:val="-16"/>
          <w:sz w:val="21"/>
        </w:rPr>
        <w:t> </w:t>
      </w:r>
      <w:r>
        <w:rPr>
          <w:sz w:val="21"/>
        </w:rPr>
        <w:t>been</w:t>
      </w:r>
      <w:r>
        <w:rPr>
          <w:spacing w:val="-19"/>
          <w:sz w:val="21"/>
        </w:rPr>
        <w:t> </w:t>
      </w:r>
      <w:r>
        <w:rPr>
          <w:sz w:val="21"/>
        </w:rPr>
        <w:t>prosecuted</w:t>
      </w:r>
      <w:r>
        <w:rPr>
          <w:spacing w:val="-19"/>
          <w:sz w:val="21"/>
        </w:rPr>
        <w:t> </w:t>
      </w:r>
      <w:r>
        <w:rPr>
          <w:sz w:val="21"/>
        </w:rPr>
        <w:t>for</w:t>
      </w:r>
      <w:r>
        <w:rPr>
          <w:spacing w:val="-16"/>
          <w:sz w:val="21"/>
        </w:rPr>
        <w:t> </w:t>
      </w:r>
      <w:r>
        <w:rPr>
          <w:sz w:val="21"/>
        </w:rPr>
        <w:t>or</w:t>
      </w:r>
      <w:r>
        <w:rPr>
          <w:spacing w:val="-16"/>
          <w:sz w:val="21"/>
        </w:rPr>
        <w:t> </w:t>
      </w:r>
      <w:r>
        <w:rPr>
          <w:sz w:val="21"/>
        </w:rPr>
        <w:t>convicted of any offence under any Environmental Law, nor have any of the Purchased Corporations been found liable in any proceeding </w:t>
      </w:r>
      <w:r>
        <w:rPr>
          <w:spacing w:val="3"/>
          <w:sz w:val="21"/>
        </w:rPr>
        <w:t>to </w:t>
      </w:r>
      <w:r>
        <w:rPr>
          <w:sz w:val="21"/>
        </w:rPr>
        <w:t>pay any fine, penalty, damages, amount or judgment to any Person as a result of any Release or threatened</w:t>
      </w:r>
      <w:r>
        <w:rPr>
          <w:spacing w:val="-5"/>
          <w:sz w:val="21"/>
        </w:rPr>
        <w:t> </w:t>
      </w:r>
      <w:r>
        <w:rPr>
          <w:sz w:val="21"/>
        </w:rPr>
        <w:t>Release</w:t>
      </w:r>
      <w:r>
        <w:rPr>
          <w:spacing w:val="-11"/>
          <w:sz w:val="21"/>
        </w:rPr>
        <w:t> </w:t>
      </w:r>
      <w:r>
        <w:rPr>
          <w:sz w:val="21"/>
        </w:rPr>
        <w:t>or</w:t>
      </w:r>
      <w:r>
        <w:rPr>
          <w:spacing w:val="-1"/>
          <w:sz w:val="21"/>
        </w:rPr>
        <w:t> </w:t>
      </w:r>
      <w:r>
        <w:rPr>
          <w:sz w:val="21"/>
        </w:rPr>
        <w:t>as</w:t>
      </w:r>
      <w:r>
        <w:rPr>
          <w:spacing w:val="-7"/>
          <w:sz w:val="21"/>
        </w:rPr>
        <w:t> </w:t>
      </w:r>
      <w:r>
        <w:rPr>
          <w:sz w:val="21"/>
        </w:rPr>
        <w:t>a</w:t>
      </w:r>
      <w:r>
        <w:rPr>
          <w:spacing w:val="-11"/>
          <w:sz w:val="21"/>
        </w:rPr>
        <w:t> </w:t>
      </w:r>
      <w:r>
        <w:rPr>
          <w:sz w:val="21"/>
        </w:rPr>
        <w:t>result</w:t>
      </w:r>
      <w:r>
        <w:rPr>
          <w:spacing w:val="-4"/>
          <w:sz w:val="21"/>
        </w:rPr>
        <w:t> </w:t>
      </w:r>
      <w:r>
        <w:rPr>
          <w:sz w:val="21"/>
        </w:rPr>
        <w:t>of</w:t>
      </w:r>
      <w:r>
        <w:rPr>
          <w:spacing w:val="-12"/>
          <w:sz w:val="21"/>
        </w:rPr>
        <w:t> </w:t>
      </w:r>
      <w:r>
        <w:rPr>
          <w:sz w:val="21"/>
        </w:rPr>
        <w:t>the</w:t>
      </w:r>
      <w:r>
        <w:rPr>
          <w:spacing w:val="-11"/>
          <w:sz w:val="21"/>
        </w:rPr>
        <w:t> </w:t>
      </w:r>
      <w:r>
        <w:rPr>
          <w:sz w:val="21"/>
        </w:rPr>
        <w:t>breach</w:t>
      </w:r>
      <w:r>
        <w:rPr>
          <w:spacing w:val="-11"/>
          <w:sz w:val="21"/>
        </w:rPr>
        <w:t> </w:t>
      </w:r>
      <w:r>
        <w:rPr>
          <w:sz w:val="21"/>
        </w:rPr>
        <w:t>of</w:t>
      </w:r>
      <w:r>
        <w:rPr>
          <w:spacing w:val="-4"/>
          <w:sz w:val="21"/>
        </w:rPr>
        <w:t> </w:t>
      </w:r>
      <w:r>
        <w:rPr>
          <w:sz w:val="21"/>
        </w:rPr>
        <w:t>any</w:t>
      </w:r>
      <w:r>
        <w:rPr>
          <w:spacing w:val="-7"/>
          <w:sz w:val="21"/>
        </w:rPr>
        <w:t> </w:t>
      </w:r>
      <w:r>
        <w:rPr>
          <w:sz w:val="21"/>
        </w:rPr>
        <w:t>Environmental</w:t>
      </w:r>
      <w:r>
        <w:rPr>
          <w:spacing w:val="-7"/>
          <w:sz w:val="21"/>
        </w:rPr>
        <w:t> </w:t>
      </w:r>
      <w:r>
        <w:rPr>
          <w:sz w:val="21"/>
        </w:rPr>
        <w:t>Law</w:t>
      </w:r>
      <w:r>
        <w:rPr>
          <w:spacing w:val="-10"/>
          <w:sz w:val="21"/>
        </w:rPr>
        <w:t> </w:t>
      </w:r>
      <w:r>
        <w:rPr>
          <w:sz w:val="21"/>
        </w:rPr>
        <w:t>and there is no basis which could be reasonably be expected to result in any such proceeding or</w:t>
      </w:r>
      <w:r>
        <w:rPr>
          <w:spacing w:val="6"/>
          <w:sz w:val="21"/>
        </w:rPr>
        <w:t> </w:t>
      </w:r>
      <w:r>
        <w:rPr>
          <w:sz w:val="21"/>
        </w:rPr>
        <w:t>action.</w:t>
      </w:r>
    </w:p>
    <w:p>
      <w:pPr>
        <w:pStyle w:val="BodyText"/>
        <w:spacing w:before="6"/>
      </w:pPr>
    </w:p>
    <w:p>
      <w:pPr>
        <w:pStyle w:val="ListParagraph"/>
        <w:numPr>
          <w:ilvl w:val="2"/>
          <w:numId w:val="28"/>
        </w:numPr>
        <w:tabs>
          <w:tab w:pos="2661" w:val="left" w:leader="none"/>
          <w:tab w:pos="2662" w:val="left" w:leader="none"/>
        </w:tabs>
        <w:spacing w:line="240" w:lineRule="auto" w:before="0" w:after="0"/>
        <w:ind w:left="2662" w:right="0" w:hanging="721"/>
        <w:jc w:val="left"/>
        <w:rPr>
          <w:sz w:val="21"/>
        </w:rPr>
      </w:pPr>
      <w:r>
        <w:rPr>
          <w:sz w:val="21"/>
          <w:u w:val="single"/>
        </w:rPr>
        <w:t>Employees</w:t>
      </w:r>
      <w:r>
        <w:rPr>
          <w:sz w:val="21"/>
        </w:rPr>
        <w:t>. With respect to the Business and the</w:t>
      </w:r>
      <w:r>
        <w:rPr>
          <w:spacing w:val="-14"/>
          <w:sz w:val="21"/>
        </w:rPr>
        <w:t> </w:t>
      </w:r>
      <w:r>
        <w:rPr>
          <w:sz w:val="21"/>
        </w:rPr>
        <w:t>Employees:</w:t>
      </w:r>
    </w:p>
    <w:p>
      <w:pPr>
        <w:pStyle w:val="BodyText"/>
        <w:spacing w:before="3"/>
        <w:rPr>
          <w:sz w:val="12"/>
        </w:rPr>
      </w:pPr>
    </w:p>
    <w:p>
      <w:pPr>
        <w:pStyle w:val="ListParagraph"/>
        <w:numPr>
          <w:ilvl w:val="3"/>
          <w:numId w:val="28"/>
        </w:numPr>
        <w:tabs>
          <w:tab w:pos="3383" w:val="left" w:leader="none"/>
        </w:tabs>
        <w:spacing w:line="240" w:lineRule="auto" w:before="93" w:after="0"/>
        <w:ind w:left="3382" w:right="1345" w:hanging="721"/>
        <w:jc w:val="both"/>
        <w:rPr>
          <w:sz w:val="21"/>
        </w:rPr>
      </w:pPr>
      <w:r>
        <w:rPr>
          <w:sz w:val="21"/>
        </w:rPr>
        <w:t>the</w:t>
      </w:r>
      <w:r>
        <w:rPr>
          <w:spacing w:val="-18"/>
          <w:sz w:val="21"/>
        </w:rPr>
        <w:t> </w:t>
      </w:r>
      <w:r>
        <w:rPr>
          <w:sz w:val="21"/>
        </w:rPr>
        <w:t>Purchased</w:t>
      </w:r>
      <w:r>
        <w:rPr>
          <w:spacing w:val="-18"/>
          <w:sz w:val="21"/>
        </w:rPr>
        <w:t> </w:t>
      </w:r>
      <w:r>
        <w:rPr>
          <w:sz w:val="21"/>
        </w:rPr>
        <w:t>Corporations</w:t>
      </w:r>
      <w:r>
        <w:rPr>
          <w:spacing w:val="-7"/>
          <w:sz w:val="21"/>
        </w:rPr>
        <w:t> </w:t>
      </w:r>
      <w:r>
        <w:rPr>
          <w:sz w:val="21"/>
        </w:rPr>
        <w:t>are</w:t>
      </w:r>
      <w:r>
        <w:rPr>
          <w:spacing w:val="-18"/>
          <w:sz w:val="21"/>
        </w:rPr>
        <w:t> </w:t>
      </w:r>
      <w:r>
        <w:rPr>
          <w:sz w:val="21"/>
        </w:rPr>
        <w:t>each</w:t>
      </w:r>
      <w:r>
        <w:rPr>
          <w:spacing w:val="-12"/>
          <w:sz w:val="21"/>
        </w:rPr>
        <w:t> </w:t>
      </w:r>
      <w:r>
        <w:rPr>
          <w:sz w:val="21"/>
        </w:rPr>
        <w:t>in</w:t>
      </w:r>
      <w:r>
        <w:rPr>
          <w:spacing w:val="-12"/>
          <w:sz w:val="21"/>
        </w:rPr>
        <w:t> </w:t>
      </w:r>
      <w:r>
        <w:rPr>
          <w:sz w:val="21"/>
        </w:rPr>
        <w:t>material</w:t>
      </w:r>
      <w:r>
        <w:rPr>
          <w:spacing w:val="-14"/>
          <w:sz w:val="21"/>
        </w:rPr>
        <w:t> </w:t>
      </w:r>
      <w:r>
        <w:rPr>
          <w:sz w:val="21"/>
        </w:rPr>
        <w:t>compliance</w:t>
      </w:r>
      <w:r>
        <w:rPr>
          <w:spacing w:val="-17"/>
          <w:sz w:val="21"/>
        </w:rPr>
        <w:t> </w:t>
      </w:r>
      <w:r>
        <w:rPr>
          <w:sz w:val="21"/>
        </w:rPr>
        <w:t>with</w:t>
      </w:r>
      <w:r>
        <w:rPr>
          <w:spacing w:val="-19"/>
          <w:sz w:val="21"/>
        </w:rPr>
        <w:t> </w:t>
      </w:r>
      <w:r>
        <w:rPr>
          <w:sz w:val="21"/>
        </w:rPr>
        <w:t>all</w:t>
      </w:r>
      <w:r>
        <w:rPr>
          <w:spacing w:val="-14"/>
          <w:sz w:val="21"/>
        </w:rPr>
        <w:t> </w:t>
      </w:r>
      <w:r>
        <w:rPr>
          <w:sz w:val="21"/>
        </w:rPr>
        <w:t>terms</w:t>
      </w:r>
      <w:r>
        <w:rPr>
          <w:spacing w:val="-14"/>
          <w:sz w:val="21"/>
        </w:rPr>
        <w:t> </w:t>
      </w:r>
      <w:r>
        <w:rPr>
          <w:sz w:val="21"/>
        </w:rPr>
        <w:t>and conditions of employment and all Applicable Law respecting employment, including</w:t>
      </w:r>
      <w:r>
        <w:rPr>
          <w:spacing w:val="-5"/>
          <w:sz w:val="21"/>
        </w:rPr>
        <w:t> </w:t>
      </w:r>
      <w:r>
        <w:rPr>
          <w:sz w:val="21"/>
        </w:rPr>
        <w:t>pay</w:t>
      </w:r>
      <w:r>
        <w:rPr>
          <w:spacing w:val="-7"/>
          <w:sz w:val="21"/>
        </w:rPr>
        <w:t> </w:t>
      </w:r>
      <w:r>
        <w:rPr>
          <w:sz w:val="21"/>
        </w:rPr>
        <w:t>equity,</w:t>
      </w:r>
      <w:r>
        <w:rPr>
          <w:spacing w:val="-5"/>
          <w:sz w:val="21"/>
        </w:rPr>
        <w:t> </w:t>
      </w:r>
      <w:r>
        <w:rPr>
          <w:sz w:val="21"/>
        </w:rPr>
        <w:t>wages</w:t>
      </w:r>
      <w:r>
        <w:rPr>
          <w:spacing w:val="-8"/>
          <w:sz w:val="21"/>
        </w:rPr>
        <w:t> </w:t>
      </w:r>
      <w:r>
        <w:rPr>
          <w:sz w:val="21"/>
        </w:rPr>
        <w:t>and</w:t>
      </w:r>
      <w:r>
        <w:rPr>
          <w:spacing w:val="-4"/>
          <w:sz w:val="21"/>
        </w:rPr>
        <w:t> </w:t>
      </w:r>
      <w:r>
        <w:rPr>
          <w:sz w:val="21"/>
        </w:rPr>
        <w:t>hours</w:t>
      </w:r>
      <w:r>
        <w:rPr>
          <w:spacing w:val="-8"/>
          <w:sz w:val="21"/>
        </w:rPr>
        <w:t> </w:t>
      </w:r>
      <w:r>
        <w:rPr>
          <w:sz w:val="21"/>
        </w:rPr>
        <w:t>of</w:t>
      </w:r>
      <w:r>
        <w:rPr>
          <w:spacing w:val="-4"/>
          <w:sz w:val="21"/>
        </w:rPr>
        <w:t> </w:t>
      </w:r>
      <w:r>
        <w:rPr>
          <w:sz w:val="21"/>
        </w:rPr>
        <w:t>work,</w:t>
      </w:r>
      <w:r>
        <w:rPr>
          <w:spacing w:val="-11"/>
          <w:sz w:val="21"/>
        </w:rPr>
        <w:t> </w:t>
      </w:r>
      <w:r>
        <w:rPr>
          <w:sz w:val="21"/>
        </w:rPr>
        <w:t>occupational</w:t>
      </w:r>
      <w:r>
        <w:rPr>
          <w:spacing w:val="-14"/>
          <w:sz w:val="21"/>
        </w:rPr>
        <w:t> </w:t>
      </w:r>
      <w:r>
        <w:rPr>
          <w:sz w:val="21"/>
        </w:rPr>
        <w:t>health</w:t>
      </w:r>
      <w:r>
        <w:rPr>
          <w:spacing w:val="-6"/>
          <w:sz w:val="21"/>
        </w:rPr>
        <w:t> </w:t>
      </w:r>
      <w:r>
        <w:rPr>
          <w:sz w:val="21"/>
        </w:rPr>
        <w:t>and</w:t>
      </w:r>
      <w:r>
        <w:rPr>
          <w:spacing w:val="-11"/>
          <w:sz w:val="21"/>
        </w:rPr>
        <w:t> </w:t>
      </w:r>
      <w:r>
        <w:rPr>
          <w:sz w:val="21"/>
        </w:rPr>
        <w:t>safety and</w:t>
      </w:r>
      <w:r>
        <w:rPr>
          <w:spacing w:val="-19"/>
          <w:sz w:val="21"/>
        </w:rPr>
        <w:t> </w:t>
      </w:r>
      <w:r>
        <w:rPr>
          <w:sz w:val="21"/>
        </w:rPr>
        <w:t>there</w:t>
      </w:r>
      <w:r>
        <w:rPr>
          <w:spacing w:val="-13"/>
          <w:sz w:val="21"/>
        </w:rPr>
        <w:t> </w:t>
      </w:r>
      <w:r>
        <w:rPr>
          <w:sz w:val="21"/>
        </w:rPr>
        <w:t>are</w:t>
      </w:r>
      <w:r>
        <w:rPr>
          <w:spacing w:val="-19"/>
          <w:sz w:val="21"/>
        </w:rPr>
        <w:t> </w:t>
      </w:r>
      <w:r>
        <w:rPr>
          <w:sz w:val="21"/>
        </w:rPr>
        <w:t>no</w:t>
      </w:r>
      <w:r>
        <w:rPr>
          <w:spacing w:val="-19"/>
          <w:sz w:val="21"/>
        </w:rPr>
        <w:t> </w:t>
      </w:r>
      <w:r>
        <w:rPr>
          <w:sz w:val="21"/>
        </w:rPr>
        <w:t>outstanding</w:t>
      </w:r>
      <w:r>
        <w:rPr>
          <w:spacing w:val="-18"/>
          <w:sz w:val="21"/>
        </w:rPr>
        <w:t> </w:t>
      </w:r>
      <w:r>
        <w:rPr>
          <w:sz w:val="21"/>
        </w:rPr>
        <w:t>claims,</w:t>
      </w:r>
      <w:r>
        <w:rPr>
          <w:spacing w:val="-19"/>
          <w:sz w:val="21"/>
        </w:rPr>
        <w:t> </w:t>
      </w:r>
      <w:r>
        <w:rPr>
          <w:sz w:val="21"/>
        </w:rPr>
        <w:t>complaints,</w:t>
      </w:r>
      <w:r>
        <w:rPr>
          <w:spacing w:val="-19"/>
          <w:sz w:val="21"/>
        </w:rPr>
        <w:t> </w:t>
      </w:r>
      <w:r>
        <w:rPr>
          <w:sz w:val="21"/>
        </w:rPr>
        <w:t>investigations</w:t>
      </w:r>
      <w:r>
        <w:rPr>
          <w:spacing w:val="-15"/>
          <w:sz w:val="21"/>
        </w:rPr>
        <w:t> </w:t>
      </w:r>
      <w:r>
        <w:rPr>
          <w:sz w:val="21"/>
        </w:rPr>
        <w:t>or</w:t>
      </w:r>
      <w:r>
        <w:rPr>
          <w:spacing w:val="-16"/>
          <w:sz w:val="21"/>
        </w:rPr>
        <w:t> </w:t>
      </w:r>
      <w:r>
        <w:rPr>
          <w:sz w:val="21"/>
        </w:rPr>
        <w:t>orders</w:t>
      </w:r>
      <w:r>
        <w:rPr>
          <w:spacing w:val="-16"/>
          <w:sz w:val="21"/>
        </w:rPr>
        <w:t> </w:t>
      </w:r>
      <w:r>
        <w:rPr>
          <w:sz w:val="21"/>
        </w:rPr>
        <w:t>under any such Applicable Law, including any claims relating to employment standards, occupational health and safety, human rights, labour relations, workers' compensation, pay equity and employment</w:t>
      </w:r>
      <w:r>
        <w:rPr>
          <w:spacing w:val="2"/>
          <w:sz w:val="21"/>
        </w:rPr>
        <w:t> </w:t>
      </w:r>
      <w:r>
        <w:rPr>
          <w:sz w:val="21"/>
        </w:rPr>
        <w:t>equity;</w:t>
      </w:r>
    </w:p>
    <w:p>
      <w:pPr>
        <w:pStyle w:val="BodyText"/>
        <w:spacing w:before="10"/>
        <w:rPr>
          <w:sz w:val="20"/>
        </w:rPr>
      </w:pPr>
    </w:p>
    <w:p>
      <w:pPr>
        <w:pStyle w:val="ListParagraph"/>
        <w:numPr>
          <w:ilvl w:val="3"/>
          <w:numId w:val="28"/>
        </w:numPr>
        <w:tabs>
          <w:tab w:pos="3383" w:val="left" w:leader="none"/>
        </w:tabs>
        <w:spacing w:line="240" w:lineRule="auto" w:before="0" w:after="0"/>
        <w:ind w:left="3382" w:right="1344" w:hanging="721"/>
        <w:jc w:val="both"/>
        <w:rPr>
          <w:sz w:val="21"/>
        </w:rPr>
      </w:pPr>
      <w:r>
        <w:rPr>
          <w:sz w:val="21"/>
        </w:rPr>
        <w:t>none</w:t>
      </w:r>
      <w:r>
        <w:rPr>
          <w:spacing w:val="-12"/>
          <w:sz w:val="21"/>
        </w:rPr>
        <w:t> </w:t>
      </w:r>
      <w:r>
        <w:rPr>
          <w:sz w:val="21"/>
        </w:rPr>
        <w:t>of</w:t>
      </w:r>
      <w:r>
        <w:rPr>
          <w:spacing w:val="-11"/>
          <w:sz w:val="21"/>
        </w:rPr>
        <w:t> </w:t>
      </w:r>
      <w:r>
        <w:rPr>
          <w:sz w:val="21"/>
        </w:rPr>
        <w:t>the</w:t>
      </w:r>
      <w:r>
        <w:rPr>
          <w:spacing w:val="-12"/>
          <w:sz w:val="21"/>
        </w:rPr>
        <w:t> </w:t>
      </w:r>
      <w:r>
        <w:rPr>
          <w:sz w:val="21"/>
        </w:rPr>
        <w:t>Purchased</w:t>
      </w:r>
      <w:r>
        <w:rPr>
          <w:spacing w:val="-11"/>
          <w:sz w:val="21"/>
        </w:rPr>
        <w:t> </w:t>
      </w:r>
      <w:r>
        <w:rPr>
          <w:sz w:val="21"/>
        </w:rPr>
        <w:t>Corporations</w:t>
      </w:r>
      <w:r>
        <w:rPr>
          <w:spacing w:val="-8"/>
          <w:sz w:val="21"/>
        </w:rPr>
        <w:t> </w:t>
      </w:r>
      <w:r>
        <w:rPr>
          <w:sz w:val="21"/>
        </w:rPr>
        <w:t>has</w:t>
      </w:r>
      <w:r>
        <w:rPr>
          <w:spacing w:val="-8"/>
          <w:sz w:val="21"/>
        </w:rPr>
        <w:t> </w:t>
      </w:r>
      <w:r>
        <w:rPr>
          <w:sz w:val="21"/>
        </w:rPr>
        <w:t>engaged</w:t>
      </w:r>
      <w:r>
        <w:rPr>
          <w:spacing w:val="-11"/>
          <w:sz w:val="21"/>
        </w:rPr>
        <w:t> </w:t>
      </w:r>
      <w:r>
        <w:rPr>
          <w:sz w:val="21"/>
        </w:rPr>
        <w:t>in</w:t>
      </w:r>
      <w:r>
        <w:rPr>
          <w:spacing w:val="-12"/>
          <w:sz w:val="21"/>
        </w:rPr>
        <w:t> </w:t>
      </w:r>
      <w:r>
        <w:rPr>
          <w:sz w:val="21"/>
        </w:rPr>
        <w:t>any</w:t>
      </w:r>
      <w:r>
        <w:rPr>
          <w:spacing w:val="-8"/>
          <w:sz w:val="21"/>
        </w:rPr>
        <w:t> </w:t>
      </w:r>
      <w:r>
        <w:rPr>
          <w:sz w:val="21"/>
        </w:rPr>
        <w:t>unfair</w:t>
      </w:r>
      <w:r>
        <w:rPr>
          <w:spacing w:val="-8"/>
          <w:sz w:val="21"/>
        </w:rPr>
        <w:t> </w:t>
      </w:r>
      <w:r>
        <w:rPr>
          <w:sz w:val="21"/>
        </w:rPr>
        <w:t>labour</w:t>
      </w:r>
      <w:r>
        <w:rPr>
          <w:spacing w:val="-9"/>
          <w:sz w:val="21"/>
        </w:rPr>
        <w:t> </w:t>
      </w:r>
      <w:r>
        <w:rPr>
          <w:sz w:val="21"/>
        </w:rPr>
        <w:t>practice and no unfair labour practice complaint, grievance or arbitration proceeding is pending or, to the knowledge of the Shareholders, threatened against any of the Purchased</w:t>
      </w:r>
      <w:r>
        <w:rPr>
          <w:spacing w:val="-5"/>
          <w:sz w:val="21"/>
        </w:rPr>
        <w:t> </w:t>
      </w:r>
      <w:r>
        <w:rPr>
          <w:sz w:val="21"/>
        </w:rPr>
        <w:t>Corporations;</w:t>
      </w:r>
    </w:p>
    <w:p>
      <w:pPr>
        <w:pStyle w:val="BodyText"/>
        <w:spacing w:before="3"/>
      </w:pPr>
    </w:p>
    <w:p>
      <w:pPr>
        <w:pStyle w:val="ListParagraph"/>
        <w:numPr>
          <w:ilvl w:val="3"/>
          <w:numId w:val="28"/>
        </w:numPr>
        <w:tabs>
          <w:tab w:pos="3383" w:val="left" w:leader="none"/>
        </w:tabs>
        <w:spacing w:line="240" w:lineRule="auto" w:before="0" w:after="0"/>
        <w:ind w:left="3382" w:right="1337" w:hanging="721"/>
        <w:jc w:val="both"/>
        <w:rPr>
          <w:sz w:val="21"/>
        </w:rPr>
      </w:pPr>
      <w:r>
        <w:rPr>
          <w:sz w:val="21"/>
        </w:rPr>
        <w:t>no collective agreement currently exists or is being negotiated by any of the Purchased</w:t>
      </w:r>
      <w:r>
        <w:rPr>
          <w:spacing w:val="-6"/>
          <w:sz w:val="21"/>
        </w:rPr>
        <w:t> </w:t>
      </w:r>
      <w:r>
        <w:rPr>
          <w:sz w:val="21"/>
        </w:rPr>
        <w:t>Corporations</w:t>
      </w:r>
      <w:r>
        <w:rPr>
          <w:spacing w:val="-2"/>
          <w:sz w:val="21"/>
        </w:rPr>
        <w:t> </w:t>
      </w:r>
      <w:r>
        <w:rPr>
          <w:sz w:val="21"/>
        </w:rPr>
        <w:t>or</w:t>
      </w:r>
      <w:r>
        <w:rPr>
          <w:spacing w:val="-2"/>
          <w:sz w:val="21"/>
        </w:rPr>
        <w:t> </w:t>
      </w:r>
      <w:r>
        <w:rPr>
          <w:sz w:val="21"/>
        </w:rPr>
        <w:t>any</w:t>
      </w:r>
      <w:r>
        <w:rPr>
          <w:spacing w:val="-1"/>
          <w:sz w:val="21"/>
        </w:rPr>
        <w:t> </w:t>
      </w:r>
      <w:r>
        <w:rPr>
          <w:sz w:val="21"/>
        </w:rPr>
        <w:t>other</w:t>
      </w:r>
      <w:r>
        <w:rPr>
          <w:spacing w:val="-2"/>
          <w:sz w:val="21"/>
        </w:rPr>
        <w:t> </w:t>
      </w:r>
      <w:r>
        <w:rPr>
          <w:sz w:val="21"/>
        </w:rPr>
        <w:t>Person</w:t>
      </w:r>
      <w:r>
        <w:rPr>
          <w:spacing w:val="-6"/>
          <w:sz w:val="21"/>
        </w:rPr>
        <w:t> </w:t>
      </w:r>
      <w:r>
        <w:rPr>
          <w:sz w:val="21"/>
        </w:rPr>
        <w:t>in</w:t>
      </w:r>
      <w:r>
        <w:rPr>
          <w:spacing w:val="-6"/>
          <w:sz w:val="21"/>
        </w:rPr>
        <w:t> </w:t>
      </w:r>
      <w:r>
        <w:rPr>
          <w:sz w:val="21"/>
        </w:rPr>
        <w:t>respect</w:t>
      </w:r>
      <w:r>
        <w:rPr>
          <w:spacing w:val="-6"/>
          <w:sz w:val="21"/>
        </w:rPr>
        <w:t> </w:t>
      </w:r>
      <w:r>
        <w:rPr>
          <w:sz w:val="21"/>
        </w:rPr>
        <w:t>of</w:t>
      </w:r>
      <w:r>
        <w:rPr>
          <w:spacing w:val="-6"/>
          <w:sz w:val="21"/>
        </w:rPr>
        <w:t> </w:t>
      </w:r>
      <w:r>
        <w:rPr>
          <w:sz w:val="21"/>
        </w:rPr>
        <w:t>the</w:t>
      </w:r>
      <w:r>
        <w:rPr>
          <w:spacing w:val="-6"/>
          <w:sz w:val="21"/>
        </w:rPr>
        <w:t> </w:t>
      </w:r>
      <w:r>
        <w:rPr>
          <w:sz w:val="21"/>
        </w:rPr>
        <w:t>Business</w:t>
      </w:r>
      <w:r>
        <w:rPr>
          <w:spacing w:val="-1"/>
          <w:sz w:val="21"/>
        </w:rPr>
        <w:t> </w:t>
      </w:r>
      <w:r>
        <w:rPr>
          <w:sz w:val="21"/>
        </w:rPr>
        <w:t>or</w:t>
      </w:r>
      <w:r>
        <w:rPr>
          <w:spacing w:val="-2"/>
          <w:sz w:val="21"/>
        </w:rPr>
        <w:t> </w:t>
      </w:r>
      <w:r>
        <w:rPr>
          <w:sz w:val="21"/>
        </w:rPr>
        <w:t>the Employees;</w:t>
      </w:r>
    </w:p>
    <w:p>
      <w:pPr>
        <w:pStyle w:val="BodyText"/>
        <w:spacing w:before="3"/>
        <w:rPr>
          <w:sz w:val="20"/>
        </w:rPr>
      </w:pPr>
    </w:p>
    <w:p>
      <w:pPr>
        <w:pStyle w:val="ListParagraph"/>
        <w:numPr>
          <w:ilvl w:val="3"/>
          <w:numId w:val="28"/>
        </w:numPr>
        <w:tabs>
          <w:tab w:pos="3383" w:val="left" w:leader="none"/>
        </w:tabs>
        <w:spacing w:line="242" w:lineRule="auto" w:before="1" w:after="0"/>
        <w:ind w:left="3382" w:right="1342" w:hanging="721"/>
        <w:jc w:val="both"/>
        <w:rPr>
          <w:sz w:val="21"/>
        </w:rPr>
      </w:pPr>
      <w:r>
        <w:rPr>
          <w:sz w:val="21"/>
        </w:rPr>
        <w:t>to the knowledge of the Shareholders, there are no threatened or pending union organizing activities involving the Business or the Employees. There is no labour strike, dispute, work slowdown or stoppage pending or involving or, to the knowledge of the Shareholders, threatened against any of the Purchased Corporations in respect of the Business and no such event has occurred within the last three (3)</w:t>
      </w:r>
      <w:r>
        <w:rPr>
          <w:spacing w:val="-7"/>
          <w:sz w:val="21"/>
        </w:rPr>
        <w:t> </w:t>
      </w:r>
      <w:r>
        <w:rPr>
          <w:sz w:val="21"/>
        </w:rPr>
        <w:t>years;</w:t>
      </w:r>
    </w:p>
    <w:p>
      <w:pPr>
        <w:spacing w:after="0" w:line="242" w:lineRule="auto"/>
        <w:jc w:val="both"/>
        <w:rPr>
          <w:sz w:val="21"/>
        </w:rPr>
        <w:sectPr>
          <w:pgSz w:w="12240" w:h="15840"/>
          <w:pgMar w:header="0" w:footer="1318" w:top="1380" w:bottom="1540" w:left="220" w:right="100"/>
        </w:sectPr>
      </w:pPr>
    </w:p>
    <w:p>
      <w:pPr>
        <w:pStyle w:val="ListParagraph"/>
        <w:numPr>
          <w:ilvl w:val="3"/>
          <w:numId w:val="28"/>
        </w:numPr>
        <w:tabs>
          <w:tab w:pos="3383" w:val="left" w:leader="none"/>
        </w:tabs>
        <w:spacing w:line="240" w:lineRule="auto" w:before="65" w:after="0"/>
        <w:ind w:left="3382" w:right="1347" w:hanging="721"/>
        <w:jc w:val="both"/>
        <w:rPr>
          <w:sz w:val="21"/>
        </w:rPr>
      </w:pPr>
      <w:r>
        <w:rPr>
          <w:sz w:val="21"/>
        </w:rPr>
        <w:t>the Company has provided the Purchaser with a correct and complete list containing each Employee, their salaries, wage rates, and employment start date which is included as Section 3.02(z)(v) of the Disclosure</w:t>
      </w:r>
      <w:r>
        <w:rPr>
          <w:spacing w:val="-5"/>
          <w:sz w:val="21"/>
        </w:rPr>
        <w:t> </w:t>
      </w:r>
      <w:r>
        <w:rPr>
          <w:sz w:val="21"/>
        </w:rPr>
        <w:t>Letter;</w:t>
      </w:r>
    </w:p>
    <w:p>
      <w:pPr>
        <w:pStyle w:val="BodyText"/>
        <w:spacing w:before="4"/>
        <w:rPr>
          <w:sz w:val="20"/>
        </w:rPr>
      </w:pPr>
    </w:p>
    <w:p>
      <w:pPr>
        <w:pStyle w:val="ListParagraph"/>
        <w:numPr>
          <w:ilvl w:val="3"/>
          <w:numId w:val="28"/>
        </w:numPr>
        <w:tabs>
          <w:tab w:pos="3383" w:val="left" w:leader="none"/>
        </w:tabs>
        <w:spacing w:line="242" w:lineRule="auto" w:before="0" w:after="0"/>
        <w:ind w:left="3382" w:right="1341" w:hanging="721"/>
        <w:jc w:val="both"/>
        <w:rPr>
          <w:sz w:val="21"/>
        </w:rPr>
      </w:pPr>
      <w:r>
        <w:rPr>
          <w:sz w:val="21"/>
        </w:rPr>
        <w:t>except as disclosed in Section 3.02(z) of the Disclosure Letter, no Employee has any agreement as </w:t>
      </w:r>
      <w:r>
        <w:rPr>
          <w:spacing w:val="3"/>
          <w:sz w:val="21"/>
        </w:rPr>
        <w:t>to </w:t>
      </w:r>
      <w:r>
        <w:rPr>
          <w:sz w:val="21"/>
        </w:rPr>
        <w:t>length of notice or severance payment required to terminate</w:t>
      </w:r>
      <w:r>
        <w:rPr>
          <w:spacing w:val="-13"/>
          <w:sz w:val="21"/>
        </w:rPr>
        <w:t> </w:t>
      </w:r>
      <w:r>
        <w:rPr>
          <w:sz w:val="21"/>
        </w:rPr>
        <w:t>his</w:t>
      </w:r>
      <w:r>
        <w:rPr>
          <w:spacing w:val="-9"/>
          <w:sz w:val="21"/>
        </w:rPr>
        <w:t> </w:t>
      </w:r>
      <w:r>
        <w:rPr>
          <w:sz w:val="21"/>
        </w:rPr>
        <w:t>or</w:t>
      </w:r>
      <w:r>
        <w:rPr>
          <w:spacing w:val="-10"/>
          <w:sz w:val="21"/>
        </w:rPr>
        <w:t> </w:t>
      </w:r>
      <w:r>
        <w:rPr>
          <w:sz w:val="21"/>
        </w:rPr>
        <w:t>her</w:t>
      </w:r>
      <w:r>
        <w:rPr>
          <w:spacing w:val="-9"/>
          <w:sz w:val="21"/>
        </w:rPr>
        <w:t> </w:t>
      </w:r>
      <w:r>
        <w:rPr>
          <w:sz w:val="21"/>
        </w:rPr>
        <w:t>employment,</w:t>
      </w:r>
      <w:r>
        <w:rPr>
          <w:spacing w:val="-7"/>
          <w:sz w:val="21"/>
        </w:rPr>
        <w:t> </w:t>
      </w:r>
      <w:r>
        <w:rPr>
          <w:sz w:val="21"/>
        </w:rPr>
        <w:t>other</w:t>
      </w:r>
      <w:r>
        <w:rPr>
          <w:spacing w:val="-9"/>
          <w:sz w:val="21"/>
        </w:rPr>
        <w:t> </w:t>
      </w:r>
      <w:r>
        <w:rPr>
          <w:sz w:val="21"/>
        </w:rPr>
        <w:t>than</w:t>
      </w:r>
      <w:r>
        <w:rPr>
          <w:spacing w:val="-13"/>
          <w:sz w:val="21"/>
        </w:rPr>
        <w:t> </w:t>
      </w:r>
      <w:r>
        <w:rPr>
          <w:sz w:val="21"/>
        </w:rPr>
        <w:t>such</w:t>
      </w:r>
      <w:r>
        <w:rPr>
          <w:spacing w:val="-12"/>
          <w:sz w:val="21"/>
        </w:rPr>
        <w:t> </w:t>
      </w:r>
      <w:r>
        <w:rPr>
          <w:sz w:val="21"/>
        </w:rPr>
        <w:t>as</w:t>
      </w:r>
      <w:r>
        <w:rPr>
          <w:spacing w:val="-9"/>
          <w:sz w:val="21"/>
        </w:rPr>
        <w:t> </w:t>
      </w:r>
      <w:r>
        <w:rPr>
          <w:sz w:val="21"/>
        </w:rPr>
        <w:t>results</w:t>
      </w:r>
      <w:r>
        <w:rPr>
          <w:spacing w:val="-10"/>
          <w:sz w:val="21"/>
        </w:rPr>
        <w:t> </w:t>
      </w:r>
      <w:r>
        <w:rPr>
          <w:sz w:val="21"/>
        </w:rPr>
        <w:t>by</w:t>
      </w:r>
      <w:r>
        <w:rPr>
          <w:spacing w:val="-9"/>
          <w:sz w:val="21"/>
        </w:rPr>
        <w:t> </w:t>
      </w:r>
      <w:r>
        <w:rPr>
          <w:sz w:val="21"/>
        </w:rPr>
        <w:t>Applicable</w:t>
      </w:r>
      <w:r>
        <w:rPr>
          <w:spacing w:val="-6"/>
          <w:sz w:val="21"/>
        </w:rPr>
        <w:t> </w:t>
      </w:r>
      <w:r>
        <w:rPr>
          <w:sz w:val="21"/>
        </w:rPr>
        <w:t>Law from the employment of an employee without an agreement as to notice or severance;</w:t>
      </w:r>
    </w:p>
    <w:p>
      <w:pPr>
        <w:pStyle w:val="BodyText"/>
        <w:spacing w:before="5"/>
        <w:rPr>
          <w:sz w:val="20"/>
        </w:rPr>
      </w:pPr>
    </w:p>
    <w:p>
      <w:pPr>
        <w:pStyle w:val="ListParagraph"/>
        <w:numPr>
          <w:ilvl w:val="3"/>
          <w:numId w:val="28"/>
        </w:numPr>
        <w:tabs>
          <w:tab w:pos="3383" w:val="left" w:leader="none"/>
        </w:tabs>
        <w:spacing w:line="240" w:lineRule="auto" w:before="0" w:after="0"/>
        <w:ind w:left="3382" w:right="1335" w:hanging="721"/>
        <w:jc w:val="both"/>
        <w:rPr>
          <w:sz w:val="21"/>
        </w:rPr>
      </w:pPr>
      <w:r>
        <w:rPr>
          <w:sz w:val="21"/>
        </w:rPr>
        <w:t>there are no outstanding assessments, penalties, fines, liens, charges, surcharges, or other amounts due or owing pursuant to any workplace safety and</w:t>
      </w:r>
      <w:r>
        <w:rPr>
          <w:spacing w:val="-13"/>
          <w:sz w:val="21"/>
        </w:rPr>
        <w:t> </w:t>
      </w:r>
      <w:r>
        <w:rPr>
          <w:sz w:val="21"/>
        </w:rPr>
        <w:t>insurance/workers'</w:t>
      </w:r>
      <w:r>
        <w:rPr>
          <w:spacing w:val="-16"/>
          <w:sz w:val="21"/>
        </w:rPr>
        <w:t> </w:t>
      </w:r>
      <w:r>
        <w:rPr>
          <w:sz w:val="21"/>
        </w:rPr>
        <w:t>compensation</w:t>
      </w:r>
      <w:r>
        <w:rPr>
          <w:spacing w:val="-13"/>
          <w:sz w:val="21"/>
        </w:rPr>
        <w:t> </w:t>
      </w:r>
      <w:r>
        <w:rPr>
          <w:sz w:val="21"/>
        </w:rPr>
        <w:t>legislation</w:t>
      </w:r>
      <w:r>
        <w:rPr>
          <w:spacing w:val="-13"/>
          <w:sz w:val="21"/>
        </w:rPr>
        <w:t> </w:t>
      </w:r>
      <w:r>
        <w:rPr>
          <w:sz w:val="21"/>
        </w:rPr>
        <w:t>against</w:t>
      </w:r>
      <w:r>
        <w:rPr>
          <w:spacing w:val="-19"/>
          <w:sz w:val="21"/>
        </w:rPr>
        <w:t> </w:t>
      </w:r>
      <w:r>
        <w:rPr>
          <w:sz w:val="21"/>
        </w:rPr>
        <w:t>any</w:t>
      </w:r>
      <w:r>
        <w:rPr>
          <w:spacing w:val="-9"/>
          <w:sz w:val="21"/>
        </w:rPr>
        <w:t> </w:t>
      </w:r>
      <w:r>
        <w:rPr>
          <w:sz w:val="21"/>
        </w:rPr>
        <w:t>of</w:t>
      </w:r>
      <w:r>
        <w:rPr>
          <w:spacing w:val="-19"/>
          <w:sz w:val="21"/>
        </w:rPr>
        <w:t> </w:t>
      </w:r>
      <w:r>
        <w:rPr>
          <w:sz w:val="21"/>
        </w:rPr>
        <w:t>the</w:t>
      </w:r>
      <w:r>
        <w:rPr>
          <w:spacing w:val="-13"/>
          <w:sz w:val="21"/>
        </w:rPr>
        <w:t> </w:t>
      </w:r>
      <w:r>
        <w:rPr>
          <w:sz w:val="21"/>
        </w:rPr>
        <w:t>Purchased Corporations and none of the Purchased Corporations has been reassessed in any material respect under such legislation during the past three (3) years and </w:t>
      </w:r>
      <w:r>
        <w:rPr>
          <w:spacing w:val="3"/>
          <w:sz w:val="21"/>
        </w:rPr>
        <w:t>no </w:t>
      </w:r>
      <w:r>
        <w:rPr>
          <w:sz w:val="21"/>
        </w:rPr>
        <w:t>audit of the Business is currently being performed pursuant to any applicable workplace safety and insurance/workers' compensation legislation. There</w:t>
      </w:r>
      <w:r>
        <w:rPr>
          <w:spacing w:val="-11"/>
          <w:sz w:val="21"/>
        </w:rPr>
        <w:t> </w:t>
      </w:r>
      <w:r>
        <w:rPr>
          <w:sz w:val="21"/>
        </w:rPr>
        <w:t>are</w:t>
      </w:r>
      <w:r>
        <w:rPr>
          <w:spacing w:val="-10"/>
          <w:sz w:val="21"/>
        </w:rPr>
        <w:t> </w:t>
      </w:r>
      <w:r>
        <w:rPr>
          <w:spacing w:val="3"/>
          <w:sz w:val="21"/>
        </w:rPr>
        <w:t>no</w:t>
      </w:r>
      <w:r>
        <w:rPr>
          <w:spacing w:val="-10"/>
          <w:sz w:val="21"/>
        </w:rPr>
        <w:t> </w:t>
      </w:r>
      <w:r>
        <w:rPr>
          <w:sz w:val="21"/>
        </w:rPr>
        <w:t>claims</w:t>
      </w:r>
      <w:r>
        <w:rPr>
          <w:spacing w:val="-7"/>
          <w:sz w:val="21"/>
        </w:rPr>
        <w:t> </w:t>
      </w:r>
      <w:r>
        <w:rPr>
          <w:sz w:val="21"/>
        </w:rPr>
        <w:t>or,</w:t>
      </w:r>
      <w:r>
        <w:rPr>
          <w:spacing w:val="-3"/>
          <w:sz w:val="21"/>
        </w:rPr>
        <w:t> </w:t>
      </w:r>
      <w:r>
        <w:rPr>
          <w:sz w:val="21"/>
        </w:rPr>
        <w:t>to</w:t>
      </w:r>
      <w:r>
        <w:rPr>
          <w:spacing w:val="-11"/>
          <w:sz w:val="21"/>
        </w:rPr>
        <w:t> </w:t>
      </w:r>
      <w:r>
        <w:rPr>
          <w:sz w:val="21"/>
        </w:rPr>
        <w:t>the</w:t>
      </w:r>
      <w:r>
        <w:rPr>
          <w:spacing w:val="-11"/>
          <w:sz w:val="21"/>
        </w:rPr>
        <w:t> </w:t>
      </w:r>
      <w:r>
        <w:rPr>
          <w:sz w:val="21"/>
        </w:rPr>
        <w:t>knowledge</w:t>
      </w:r>
      <w:r>
        <w:rPr>
          <w:spacing w:val="-10"/>
          <w:sz w:val="21"/>
        </w:rPr>
        <w:t> </w:t>
      </w:r>
      <w:r>
        <w:rPr>
          <w:sz w:val="21"/>
        </w:rPr>
        <w:t>of</w:t>
      </w:r>
      <w:r>
        <w:rPr>
          <w:spacing w:val="-3"/>
          <w:sz w:val="21"/>
        </w:rPr>
        <w:t> </w:t>
      </w:r>
      <w:r>
        <w:rPr>
          <w:sz w:val="21"/>
        </w:rPr>
        <w:t>the</w:t>
      </w:r>
      <w:r>
        <w:rPr>
          <w:spacing w:val="-4"/>
          <w:sz w:val="21"/>
        </w:rPr>
        <w:t> </w:t>
      </w:r>
      <w:r>
        <w:rPr>
          <w:sz w:val="21"/>
        </w:rPr>
        <w:t>Shareholders,</w:t>
      </w:r>
      <w:r>
        <w:rPr>
          <w:spacing w:val="-10"/>
          <w:sz w:val="21"/>
        </w:rPr>
        <w:t> </w:t>
      </w:r>
      <w:r>
        <w:rPr>
          <w:sz w:val="21"/>
        </w:rPr>
        <w:t>potential</w:t>
      </w:r>
      <w:r>
        <w:rPr>
          <w:spacing w:val="-13"/>
          <w:sz w:val="21"/>
        </w:rPr>
        <w:t> </w:t>
      </w:r>
      <w:r>
        <w:rPr>
          <w:sz w:val="21"/>
        </w:rPr>
        <w:t>claims that may have a Material Adverse Effect on the Purchased Corporations pursuant to any applicable workplace and insurance/workers' compensation legislation, regulations or rules;</w:t>
      </w:r>
      <w:r>
        <w:rPr>
          <w:spacing w:val="-1"/>
          <w:sz w:val="21"/>
        </w:rPr>
        <w:t> </w:t>
      </w:r>
      <w:r>
        <w:rPr>
          <w:sz w:val="21"/>
        </w:rPr>
        <w:t>and</w:t>
      </w:r>
    </w:p>
    <w:p>
      <w:pPr>
        <w:pStyle w:val="BodyText"/>
        <w:spacing w:before="10"/>
        <w:rPr>
          <w:sz w:val="20"/>
        </w:rPr>
      </w:pPr>
    </w:p>
    <w:p>
      <w:pPr>
        <w:pStyle w:val="ListParagraph"/>
        <w:numPr>
          <w:ilvl w:val="3"/>
          <w:numId w:val="28"/>
        </w:numPr>
        <w:tabs>
          <w:tab w:pos="3383" w:val="left" w:leader="none"/>
        </w:tabs>
        <w:spacing w:line="240" w:lineRule="auto" w:before="0" w:after="0"/>
        <w:ind w:left="3382" w:right="1337" w:hanging="721"/>
        <w:jc w:val="both"/>
        <w:rPr>
          <w:sz w:val="21"/>
        </w:rPr>
      </w:pPr>
      <w:r>
        <w:rPr>
          <w:sz w:val="21"/>
        </w:rPr>
        <w:t>the Purchased Corporations have provided to the Purchaser all orders and inspection</w:t>
      </w:r>
      <w:r>
        <w:rPr>
          <w:spacing w:val="-8"/>
          <w:sz w:val="21"/>
        </w:rPr>
        <w:t> </w:t>
      </w:r>
      <w:r>
        <w:rPr>
          <w:sz w:val="21"/>
        </w:rPr>
        <w:t>reports</w:t>
      </w:r>
      <w:r>
        <w:rPr>
          <w:spacing w:val="-3"/>
          <w:sz w:val="21"/>
        </w:rPr>
        <w:t> </w:t>
      </w:r>
      <w:r>
        <w:rPr>
          <w:sz w:val="21"/>
        </w:rPr>
        <w:t>under</w:t>
      </w:r>
      <w:r>
        <w:rPr>
          <w:spacing w:val="-4"/>
          <w:sz w:val="21"/>
        </w:rPr>
        <w:t> </w:t>
      </w:r>
      <w:r>
        <w:rPr>
          <w:sz w:val="21"/>
        </w:rPr>
        <w:t>applicable</w:t>
      </w:r>
      <w:r>
        <w:rPr>
          <w:spacing w:val="-7"/>
          <w:sz w:val="21"/>
        </w:rPr>
        <w:t> </w:t>
      </w:r>
      <w:r>
        <w:rPr>
          <w:sz w:val="21"/>
        </w:rPr>
        <w:t>provincial</w:t>
      </w:r>
      <w:r>
        <w:rPr>
          <w:spacing w:val="-9"/>
          <w:sz w:val="21"/>
        </w:rPr>
        <w:t> </w:t>
      </w:r>
      <w:r>
        <w:rPr>
          <w:sz w:val="21"/>
        </w:rPr>
        <w:t>Occupational</w:t>
      </w:r>
      <w:r>
        <w:rPr>
          <w:spacing w:val="-9"/>
          <w:sz w:val="21"/>
        </w:rPr>
        <w:t> </w:t>
      </w:r>
      <w:r>
        <w:rPr>
          <w:sz w:val="21"/>
        </w:rPr>
        <w:t>Health</w:t>
      </w:r>
      <w:r>
        <w:rPr>
          <w:spacing w:val="-7"/>
          <w:sz w:val="21"/>
        </w:rPr>
        <w:t> </w:t>
      </w:r>
      <w:r>
        <w:rPr>
          <w:sz w:val="21"/>
        </w:rPr>
        <w:t>and</w:t>
      </w:r>
      <w:r>
        <w:rPr>
          <w:spacing w:val="-1"/>
          <w:sz w:val="21"/>
        </w:rPr>
        <w:t> </w:t>
      </w:r>
      <w:r>
        <w:rPr>
          <w:sz w:val="21"/>
        </w:rPr>
        <w:t>Safety legislation</w:t>
      </w:r>
      <w:r>
        <w:rPr>
          <w:spacing w:val="-13"/>
          <w:sz w:val="21"/>
        </w:rPr>
        <w:t> </w:t>
      </w:r>
      <w:r>
        <w:rPr>
          <w:sz w:val="21"/>
        </w:rPr>
        <w:t>("</w:t>
      </w:r>
      <w:r>
        <w:rPr>
          <w:b/>
          <w:sz w:val="21"/>
        </w:rPr>
        <w:t>OHSA</w:t>
      </w:r>
      <w:r>
        <w:rPr>
          <w:sz w:val="21"/>
        </w:rPr>
        <w:t>")</w:t>
      </w:r>
      <w:r>
        <w:rPr>
          <w:spacing w:val="-9"/>
          <w:sz w:val="21"/>
        </w:rPr>
        <w:t> </w:t>
      </w:r>
      <w:r>
        <w:rPr>
          <w:sz w:val="21"/>
        </w:rPr>
        <w:t>that</w:t>
      </w:r>
      <w:r>
        <w:rPr>
          <w:spacing w:val="-13"/>
          <w:sz w:val="21"/>
        </w:rPr>
        <w:t> </w:t>
      </w:r>
      <w:r>
        <w:rPr>
          <w:sz w:val="21"/>
        </w:rPr>
        <w:t>it</w:t>
      </w:r>
      <w:r>
        <w:rPr>
          <w:spacing w:val="-5"/>
          <w:sz w:val="21"/>
        </w:rPr>
        <w:t> </w:t>
      </w:r>
      <w:r>
        <w:rPr>
          <w:sz w:val="21"/>
        </w:rPr>
        <w:t>has</w:t>
      </w:r>
      <w:r>
        <w:rPr>
          <w:spacing w:val="-9"/>
          <w:sz w:val="21"/>
        </w:rPr>
        <w:t> </w:t>
      </w:r>
      <w:r>
        <w:rPr>
          <w:sz w:val="21"/>
        </w:rPr>
        <w:t>received.</w:t>
      </w:r>
      <w:r>
        <w:rPr>
          <w:spacing w:val="35"/>
          <w:sz w:val="21"/>
        </w:rPr>
        <w:t> </w:t>
      </w:r>
      <w:r>
        <w:rPr>
          <w:sz w:val="21"/>
        </w:rPr>
        <w:t>There</w:t>
      </w:r>
      <w:r>
        <w:rPr>
          <w:spacing w:val="-12"/>
          <w:sz w:val="21"/>
        </w:rPr>
        <w:t> </w:t>
      </w:r>
      <w:r>
        <w:rPr>
          <w:sz w:val="21"/>
        </w:rPr>
        <w:t>are</w:t>
      </w:r>
      <w:r>
        <w:rPr>
          <w:spacing w:val="-13"/>
          <w:sz w:val="21"/>
        </w:rPr>
        <w:t> </w:t>
      </w:r>
      <w:r>
        <w:rPr>
          <w:spacing w:val="3"/>
          <w:sz w:val="21"/>
        </w:rPr>
        <w:t>no</w:t>
      </w:r>
      <w:r>
        <w:rPr>
          <w:spacing w:val="-12"/>
          <w:sz w:val="21"/>
        </w:rPr>
        <w:t> </w:t>
      </w:r>
      <w:r>
        <w:rPr>
          <w:sz w:val="21"/>
        </w:rPr>
        <w:t>charges</w:t>
      </w:r>
      <w:r>
        <w:rPr>
          <w:spacing w:val="-8"/>
          <w:sz w:val="21"/>
        </w:rPr>
        <w:t> </w:t>
      </w:r>
      <w:r>
        <w:rPr>
          <w:sz w:val="21"/>
        </w:rPr>
        <w:t>pending</w:t>
      </w:r>
      <w:r>
        <w:rPr>
          <w:spacing w:val="-13"/>
          <w:sz w:val="21"/>
        </w:rPr>
        <w:t> </w:t>
      </w:r>
      <w:r>
        <w:rPr>
          <w:sz w:val="21"/>
        </w:rPr>
        <w:t>under OHSA against any of the Purchased Corporations. Each of the Purchased Corporations has complied in all material respects with any orders issued under OHSA and there are no appeals of any orders under OHSA currently outstanding.</w:t>
      </w:r>
    </w:p>
    <w:p>
      <w:pPr>
        <w:pStyle w:val="BodyText"/>
        <w:spacing w:before="10"/>
        <w:rPr>
          <w:sz w:val="20"/>
        </w:rPr>
      </w:pPr>
    </w:p>
    <w:p>
      <w:pPr>
        <w:pStyle w:val="BodyText"/>
        <w:tabs>
          <w:tab w:pos="2661" w:val="left" w:leader="none"/>
        </w:tabs>
        <w:spacing w:line="242" w:lineRule="auto"/>
        <w:ind w:left="2662" w:right="1345" w:hanging="721"/>
      </w:pPr>
      <w:r>
        <w:rPr/>
        <w:t>(aa)</w:t>
        <w:tab/>
      </w:r>
      <w:r>
        <w:rPr>
          <w:u w:val="single"/>
        </w:rPr>
        <w:t>Employee Plans</w:t>
      </w:r>
      <w:r>
        <w:rPr/>
        <w:t>. Except as disclosed in Section 3.02(aa) of the Disclosure Letter, none of the Purchased Corporations has any Employee Plans currently in</w:t>
      </w:r>
      <w:r>
        <w:rPr>
          <w:spacing w:val="-6"/>
        </w:rPr>
        <w:t> </w:t>
      </w:r>
      <w:r>
        <w:rPr/>
        <w:t>effect.</w:t>
      </w:r>
    </w:p>
    <w:p>
      <w:pPr>
        <w:pStyle w:val="BodyText"/>
        <w:spacing w:before="2"/>
        <w:rPr>
          <w:sz w:val="20"/>
        </w:rPr>
      </w:pPr>
    </w:p>
    <w:p>
      <w:pPr>
        <w:pStyle w:val="ListParagraph"/>
        <w:numPr>
          <w:ilvl w:val="0"/>
          <w:numId w:val="29"/>
        </w:numPr>
        <w:tabs>
          <w:tab w:pos="3383" w:val="left" w:leader="none"/>
        </w:tabs>
        <w:spacing w:line="244" w:lineRule="auto" w:before="0" w:after="0"/>
        <w:ind w:left="3382" w:right="1331" w:hanging="721"/>
        <w:jc w:val="both"/>
        <w:rPr>
          <w:sz w:val="21"/>
        </w:rPr>
      </w:pPr>
      <w:r>
        <w:rPr>
          <w:sz w:val="21"/>
        </w:rPr>
        <w:t>No Employee Plan is or is intended to be a "registered pension plan" as such term is defined in subsection 248(1) of the </w:t>
      </w:r>
      <w:r>
        <w:rPr>
          <w:i/>
          <w:sz w:val="21"/>
        </w:rPr>
        <w:t>Income Tax Act</w:t>
      </w:r>
      <w:r>
        <w:rPr>
          <w:i/>
          <w:spacing w:val="-4"/>
          <w:sz w:val="21"/>
        </w:rPr>
        <w:t> </w:t>
      </w:r>
      <w:r>
        <w:rPr>
          <w:sz w:val="21"/>
        </w:rPr>
        <w:t>(Canada).</w:t>
      </w:r>
    </w:p>
    <w:p>
      <w:pPr>
        <w:pStyle w:val="BodyText"/>
        <w:spacing w:before="5"/>
        <w:rPr>
          <w:sz w:val="20"/>
        </w:rPr>
      </w:pPr>
    </w:p>
    <w:p>
      <w:pPr>
        <w:pStyle w:val="ListParagraph"/>
        <w:numPr>
          <w:ilvl w:val="0"/>
          <w:numId w:val="29"/>
        </w:numPr>
        <w:tabs>
          <w:tab w:pos="3383" w:val="left" w:leader="none"/>
        </w:tabs>
        <w:spacing w:line="240" w:lineRule="auto" w:before="0" w:after="0"/>
        <w:ind w:left="3382" w:right="1343" w:hanging="721"/>
        <w:jc w:val="both"/>
        <w:rPr>
          <w:sz w:val="21"/>
        </w:rPr>
      </w:pPr>
      <w:r>
        <w:rPr>
          <w:spacing w:val="-3"/>
          <w:sz w:val="21"/>
        </w:rPr>
        <w:t>All </w:t>
      </w:r>
      <w:r>
        <w:rPr>
          <w:sz w:val="21"/>
        </w:rPr>
        <w:t>Employee Plans have been established, administered, communicated and invested</w:t>
      </w:r>
      <w:r>
        <w:rPr>
          <w:spacing w:val="-12"/>
          <w:sz w:val="21"/>
        </w:rPr>
        <w:t> </w:t>
      </w:r>
      <w:r>
        <w:rPr>
          <w:sz w:val="21"/>
        </w:rPr>
        <w:t>in</w:t>
      </w:r>
      <w:r>
        <w:rPr>
          <w:spacing w:val="-12"/>
          <w:sz w:val="21"/>
        </w:rPr>
        <w:t> </w:t>
      </w:r>
      <w:r>
        <w:rPr>
          <w:sz w:val="21"/>
        </w:rPr>
        <w:t>accordance</w:t>
      </w:r>
      <w:r>
        <w:rPr>
          <w:spacing w:val="-12"/>
          <w:sz w:val="21"/>
        </w:rPr>
        <w:t> </w:t>
      </w:r>
      <w:r>
        <w:rPr>
          <w:sz w:val="21"/>
        </w:rPr>
        <w:t>with</w:t>
      </w:r>
      <w:r>
        <w:rPr>
          <w:spacing w:val="-12"/>
          <w:sz w:val="21"/>
        </w:rPr>
        <w:t> </w:t>
      </w:r>
      <w:r>
        <w:rPr>
          <w:sz w:val="21"/>
        </w:rPr>
        <w:t>all</w:t>
      </w:r>
      <w:r>
        <w:rPr>
          <w:spacing w:val="-8"/>
          <w:sz w:val="21"/>
        </w:rPr>
        <w:t> </w:t>
      </w:r>
      <w:r>
        <w:rPr>
          <w:sz w:val="21"/>
        </w:rPr>
        <w:t>Applicable</w:t>
      </w:r>
      <w:r>
        <w:rPr>
          <w:spacing w:val="-5"/>
          <w:sz w:val="21"/>
        </w:rPr>
        <w:t> </w:t>
      </w:r>
      <w:r>
        <w:rPr>
          <w:sz w:val="21"/>
        </w:rPr>
        <w:t>Laws.</w:t>
      </w:r>
      <w:r>
        <w:rPr>
          <w:spacing w:val="-12"/>
          <w:sz w:val="21"/>
        </w:rPr>
        <w:t> </w:t>
      </w:r>
      <w:r>
        <w:rPr>
          <w:sz w:val="21"/>
        </w:rPr>
        <w:t>Neither</w:t>
      </w:r>
      <w:r>
        <w:rPr>
          <w:spacing w:val="-2"/>
          <w:sz w:val="21"/>
        </w:rPr>
        <w:t> </w:t>
      </w:r>
      <w:r>
        <w:rPr>
          <w:sz w:val="21"/>
        </w:rPr>
        <w:t>any</w:t>
      </w:r>
      <w:r>
        <w:rPr>
          <w:spacing w:val="-8"/>
          <w:sz w:val="21"/>
        </w:rPr>
        <w:t> </w:t>
      </w:r>
      <w:r>
        <w:rPr>
          <w:sz w:val="21"/>
        </w:rPr>
        <w:t>of</w:t>
      </w:r>
      <w:r>
        <w:rPr>
          <w:spacing w:val="-5"/>
          <w:sz w:val="21"/>
        </w:rPr>
        <w:t> </w:t>
      </w:r>
      <w:r>
        <w:rPr>
          <w:sz w:val="21"/>
        </w:rPr>
        <w:t>the</w:t>
      </w:r>
      <w:r>
        <w:rPr>
          <w:spacing w:val="-5"/>
          <w:sz w:val="21"/>
        </w:rPr>
        <w:t> </w:t>
      </w:r>
      <w:r>
        <w:rPr>
          <w:sz w:val="21"/>
        </w:rPr>
        <w:t>Purchased Corporation, nor any of their agents or delegates, has breached any fiduciary obligation with respect </w:t>
      </w:r>
      <w:r>
        <w:rPr>
          <w:spacing w:val="3"/>
          <w:sz w:val="21"/>
        </w:rPr>
        <w:t>to </w:t>
      </w:r>
      <w:r>
        <w:rPr>
          <w:sz w:val="21"/>
        </w:rPr>
        <w:t>the administration or investment </w:t>
      </w:r>
      <w:r>
        <w:rPr>
          <w:spacing w:val="3"/>
          <w:sz w:val="21"/>
        </w:rPr>
        <w:t>of </w:t>
      </w:r>
      <w:r>
        <w:rPr>
          <w:sz w:val="21"/>
        </w:rPr>
        <w:t>any Employee Plan.</w:t>
      </w:r>
    </w:p>
    <w:p>
      <w:pPr>
        <w:pStyle w:val="BodyText"/>
      </w:pPr>
    </w:p>
    <w:p>
      <w:pPr>
        <w:pStyle w:val="ListParagraph"/>
        <w:numPr>
          <w:ilvl w:val="0"/>
          <w:numId w:val="29"/>
        </w:numPr>
        <w:tabs>
          <w:tab w:pos="3383" w:val="left" w:leader="none"/>
        </w:tabs>
        <w:spacing w:line="240" w:lineRule="auto" w:before="0" w:after="0"/>
        <w:ind w:left="3382" w:right="1338" w:hanging="721"/>
        <w:jc w:val="both"/>
        <w:rPr>
          <w:sz w:val="21"/>
        </w:rPr>
      </w:pPr>
      <w:r>
        <w:rPr>
          <w:sz w:val="21"/>
        </w:rPr>
        <w:t>Each Purchased Corporation with an Employee Plan has made all contributions and paid all premiums in respect of each Employee Plan in a timely fashion in accordance with the terms of each Employee Plan and applicable Laws. Each such Purchased Corporation has paid in full all contributions</w:t>
      </w:r>
      <w:r>
        <w:rPr>
          <w:spacing w:val="-2"/>
          <w:sz w:val="21"/>
        </w:rPr>
        <w:t> </w:t>
      </w:r>
      <w:r>
        <w:rPr>
          <w:sz w:val="21"/>
        </w:rPr>
        <w:t>and</w:t>
      </w:r>
      <w:r>
        <w:rPr>
          <w:spacing w:val="-5"/>
          <w:sz w:val="21"/>
        </w:rPr>
        <w:t> </w:t>
      </w:r>
      <w:r>
        <w:rPr>
          <w:sz w:val="21"/>
        </w:rPr>
        <w:t>premiums</w:t>
      </w:r>
      <w:r>
        <w:rPr>
          <w:spacing w:val="-2"/>
          <w:sz w:val="21"/>
        </w:rPr>
        <w:t> </w:t>
      </w:r>
      <w:r>
        <w:rPr>
          <w:sz w:val="21"/>
        </w:rPr>
        <w:t>for</w:t>
      </w:r>
      <w:r>
        <w:rPr>
          <w:spacing w:val="-2"/>
          <w:sz w:val="21"/>
        </w:rPr>
        <w:t> </w:t>
      </w:r>
      <w:r>
        <w:rPr>
          <w:sz w:val="21"/>
        </w:rPr>
        <w:t>the</w:t>
      </w:r>
      <w:r>
        <w:rPr>
          <w:spacing w:val="-5"/>
          <w:sz w:val="21"/>
        </w:rPr>
        <w:t> </w:t>
      </w:r>
      <w:r>
        <w:rPr>
          <w:sz w:val="21"/>
        </w:rPr>
        <w:t>period</w:t>
      </w:r>
      <w:r>
        <w:rPr>
          <w:spacing w:val="-6"/>
          <w:sz w:val="21"/>
        </w:rPr>
        <w:t> </w:t>
      </w:r>
      <w:r>
        <w:rPr>
          <w:sz w:val="21"/>
        </w:rPr>
        <w:t>up</w:t>
      </w:r>
      <w:r>
        <w:rPr>
          <w:spacing w:val="-6"/>
          <w:sz w:val="21"/>
        </w:rPr>
        <w:t> </w:t>
      </w:r>
      <w:r>
        <w:rPr>
          <w:sz w:val="21"/>
        </w:rPr>
        <w:t>to</w:t>
      </w:r>
      <w:r>
        <w:rPr>
          <w:spacing w:val="-6"/>
          <w:sz w:val="21"/>
        </w:rPr>
        <w:t> </w:t>
      </w:r>
      <w:r>
        <w:rPr>
          <w:sz w:val="21"/>
        </w:rPr>
        <w:t>the</w:t>
      </w:r>
      <w:r>
        <w:rPr>
          <w:spacing w:val="-5"/>
          <w:sz w:val="21"/>
        </w:rPr>
        <w:t> </w:t>
      </w:r>
      <w:r>
        <w:rPr>
          <w:sz w:val="21"/>
        </w:rPr>
        <w:t>Closing</w:t>
      </w:r>
      <w:r>
        <w:rPr>
          <w:spacing w:val="-6"/>
          <w:sz w:val="21"/>
        </w:rPr>
        <w:t> </w:t>
      </w:r>
      <w:r>
        <w:rPr>
          <w:sz w:val="21"/>
        </w:rPr>
        <w:t>Date</w:t>
      </w:r>
      <w:r>
        <w:rPr>
          <w:spacing w:val="-6"/>
          <w:sz w:val="21"/>
        </w:rPr>
        <w:t> </w:t>
      </w:r>
      <w:r>
        <w:rPr>
          <w:sz w:val="21"/>
        </w:rPr>
        <w:t>even</w:t>
      </w:r>
      <w:r>
        <w:rPr>
          <w:spacing w:val="-6"/>
          <w:sz w:val="21"/>
        </w:rPr>
        <w:t> </w:t>
      </w:r>
      <w:r>
        <w:rPr>
          <w:sz w:val="21"/>
        </w:rPr>
        <w:t>though not otherwise required </w:t>
      </w:r>
      <w:r>
        <w:rPr>
          <w:spacing w:val="3"/>
          <w:sz w:val="21"/>
        </w:rPr>
        <w:t>to </w:t>
      </w:r>
      <w:r>
        <w:rPr>
          <w:sz w:val="21"/>
        </w:rPr>
        <w:t>be paid until a later date or has made full and adequate disclosure of and provision for such contributions and premiums in the Books and</w:t>
      </w:r>
      <w:r>
        <w:rPr>
          <w:spacing w:val="-3"/>
          <w:sz w:val="21"/>
        </w:rPr>
        <w:t> </w:t>
      </w:r>
      <w:r>
        <w:rPr>
          <w:sz w:val="21"/>
        </w:rPr>
        <w:t>Records.</w:t>
      </w:r>
    </w:p>
    <w:p>
      <w:pPr>
        <w:pStyle w:val="BodyText"/>
        <w:spacing w:before="6"/>
        <w:rPr>
          <w:sz w:val="20"/>
        </w:rPr>
      </w:pPr>
    </w:p>
    <w:p>
      <w:pPr>
        <w:pStyle w:val="ListParagraph"/>
        <w:numPr>
          <w:ilvl w:val="0"/>
          <w:numId w:val="29"/>
        </w:numPr>
        <w:tabs>
          <w:tab w:pos="3383" w:val="left" w:leader="none"/>
        </w:tabs>
        <w:spacing w:line="242" w:lineRule="auto" w:before="0" w:after="0"/>
        <w:ind w:left="3382" w:right="1345" w:hanging="721"/>
        <w:jc w:val="both"/>
        <w:rPr>
          <w:sz w:val="21"/>
        </w:rPr>
      </w:pPr>
      <w:r>
        <w:rPr>
          <w:sz w:val="21"/>
        </w:rPr>
        <w:t>No insurance policy or any other agreement affecting any Employee Plan requires or permits a retroactive increase in contributions, premiums or</w:t>
      </w:r>
      <w:r>
        <w:rPr>
          <w:spacing w:val="54"/>
          <w:sz w:val="21"/>
        </w:rPr>
        <w:t> </w:t>
      </w:r>
      <w:r>
        <w:rPr>
          <w:sz w:val="21"/>
        </w:rPr>
        <w:t>other</w:t>
      </w:r>
    </w:p>
    <w:p>
      <w:pPr>
        <w:spacing w:after="0" w:line="242" w:lineRule="auto"/>
        <w:jc w:val="both"/>
        <w:rPr>
          <w:sz w:val="21"/>
        </w:rPr>
        <w:sectPr>
          <w:pgSz w:w="12240" w:h="15840"/>
          <w:pgMar w:header="0" w:footer="1318" w:top="1380" w:bottom="1520" w:left="220" w:right="100"/>
        </w:sectPr>
      </w:pPr>
    </w:p>
    <w:p>
      <w:pPr>
        <w:pStyle w:val="BodyText"/>
        <w:spacing w:before="65"/>
        <w:ind w:left="3382" w:right="1345"/>
        <w:jc w:val="both"/>
      </w:pPr>
      <w:r>
        <w:rPr/>
        <w:t>payments due under such insurance policy or agreement. The level of insurance reserves under each insured Employee Plan is reasonable and sufficient to provide for all incurred but unreported claims.</w:t>
      </w:r>
    </w:p>
    <w:p>
      <w:pPr>
        <w:pStyle w:val="BodyText"/>
        <w:spacing w:before="4"/>
        <w:rPr>
          <w:sz w:val="20"/>
        </w:rPr>
      </w:pPr>
    </w:p>
    <w:p>
      <w:pPr>
        <w:pStyle w:val="ListParagraph"/>
        <w:numPr>
          <w:ilvl w:val="0"/>
          <w:numId w:val="29"/>
        </w:numPr>
        <w:tabs>
          <w:tab w:pos="3383" w:val="left" w:leader="none"/>
        </w:tabs>
        <w:spacing w:line="242" w:lineRule="auto" w:before="0" w:after="0"/>
        <w:ind w:left="3382" w:right="1344" w:hanging="721"/>
        <w:jc w:val="both"/>
        <w:rPr>
          <w:sz w:val="21"/>
        </w:rPr>
      </w:pPr>
      <w:r>
        <w:rPr>
          <w:sz w:val="21"/>
        </w:rPr>
        <w:t>None</w:t>
      </w:r>
      <w:r>
        <w:rPr>
          <w:spacing w:val="-18"/>
          <w:sz w:val="21"/>
        </w:rPr>
        <w:t> </w:t>
      </w:r>
      <w:r>
        <w:rPr>
          <w:sz w:val="21"/>
        </w:rPr>
        <w:t>of</w:t>
      </w:r>
      <w:r>
        <w:rPr>
          <w:spacing w:val="-18"/>
          <w:sz w:val="21"/>
        </w:rPr>
        <w:t> </w:t>
      </w:r>
      <w:r>
        <w:rPr>
          <w:sz w:val="21"/>
        </w:rPr>
        <w:t>the</w:t>
      </w:r>
      <w:r>
        <w:rPr>
          <w:spacing w:val="-18"/>
          <w:sz w:val="21"/>
        </w:rPr>
        <w:t> </w:t>
      </w:r>
      <w:r>
        <w:rPr>
          <w:sz w:val="21"/>
        </w:rPr>
        <w:t>Employee</w:t>
      </w:r>
      <w:r>
        <w:rPr>
          <w:spacing w:val="-18"/>
          <w:sz w:val="21"/>
        </w:rPr>
        <w:t> </w:t>
      </w:r>
      <w:r>
        <w:rPr>
          <w:sz w:val="21"/>
        </w:rPr>
        <w:t>Plans</w:t>
      </w:r>
      <w:r>
        <w:rPr>
          <w:spacing w:val="-15"/>
          <w:sz w:val="21"/>
        </w:rPr>
        <w:t> </w:t>
      </w:r>
      <w:r>
        <w:rPr>
          <w:sz w:val="21"/>
        </w:rPr>
        <w:t>provide</w:t>
      </w:r>
      <w:r>
        <w:rPr>
          <w:spacing w:val="-18"/>
          <w:sz w:val="21"/>
        </w:rPr>
        <w:t> </w:t>
      </w:r>
      <w:r>
        <w:rPr>
          <w:sz w:val="21"/>
        </w:rPr>
        <w:t>for</w:t>
      </w:r>
      <w:r>
        <w:rPr>
          <w:spacing w:val="-15"/>
          <w:sz w:val="21"/>
        </w:rPr>
        <w:t> </w:t>
      </w:r>
      <w:r>
        <w:rPr>
          <w:sz w:val="21"/>
        </w:rPr>
        <w:t>retiree</w:t>
      </w:r>
      <w:r>
        <w:rPr>
          <w:spacing w:val="-18"/>
          <w:sz w:val="21"/>
        </w:rPr>
        <w:t> </w:t>
      </w:r>
      <w:r>
        <w:rPr>
          <w:sz w:val="21"/>
        </w:rPr>
        <w:t>benefits</w:t>
      </w:r>
      <w:r>
        <w:rPr>
          <w:spacing w:val="-15"/>
          <w:sz w:val="21"/>
        </w:rPr>
        <w:t> </w:t>
      </w:r>
      <w:r>
        <w:rPr>
          <w:sz w:val="21"/>
        </w:rPr>
        <w:t>or</w:t>
      </w:r>
      <w:r>
        <w:rPr>
          <w:spacing w:val="-15"/>
          <w:sz w:val="21"/>
        </w:rPr>
        <w:t> </w:t>
      </w:r>
      <w:r>
        <w:rPr>
          <w:sz w:val="21"/>
        </w:rPr>
        <w:t>for</w:t>
      </w:r>
      <w:r>
        <w:rPr>
          <w:spacing w:val="-15"/>
          <w:sz w:val="21"/>
        </w:rPr>
        <w:t> </w:t>
      </w:r>
      <w:r>
        <w:rPr>
          <w:sz w:val="21"/>
        </w:rPr>
        <w:t>benefits</w:t>
      </w:r>
      <w:r>
        <w:rPr>
          <w:spacing w:val="-15"/>
          <w:sz w:val="21"/>
        </w:rPr>
        <w:t> </w:t>
      </w:r>
      <w:r>
        <w:rPr>
          <w:sz w:val="21"/>
        </w:rPr>
        <w:t>to</w:t>
      </w:r>
      <w:r>
        <w:rPr>
          <w:spacing w:val="-19"/>
          <w:sz w:val="21"/>
        </w:rPr>
        <w:t> </w:t>
      </w:r>
      <w:r>
        <w:rPr>
          <w:sz w:val="21"/>
        </w:rPr>
        <w:t>retired employees or to the beneficiaries or dependants of retired</w:t>
      </w:r>
      <w:r>
        <w:rPr>
          <w:spacing w:val="-8"/>
          <w:sz w:val="21"/>
        </w:rPr>
        <w:t> </w:t>
      </w:r>
      <w:r>
        <w:rPr>
          <w:sz w:val="21"/>
        </w:rPr>
        <w:t>employees.</w:t>
      </w:r>
    </w:p>
    <w:p>
      <w:pPr>
        <w:pStyle w:val="BodyText"/>
        <w:spacing w:before="9"/>
        <w:rPr>
          <w:sz w:val="20"/>
        </w:rPr>
      </w:pPr>
    </w:p>
    <w:p>
      <w:pPr>
        <w:pStyle w:val="ListParagraph"/>
        <w:numPr>
          <w:ilvl w:val="0"/>
          <w:numId w:val="29"/>
        </w:numPr>
        <w:tabs>
          <w:tab w:pos="3383" w:val="left" w:leader="none"/>
        </w:tabs>
        <w:spacing w:line="240" w:lineRule="auto" w:before="0" w:after="0"/>
        <w:ind w:left="3382" w:right="1338" w:hanging="721"/>
        <w:jc w:val="both"/>
        <w:rPr>
          <w:sz w:val="21"/>
        </w:rPr>
      </w:pPr>
      <w:r>
        <w:rPr>
          <w:sz w:val="21"/>
        </w:rPr>
        <w:t>Subject</w:t>
      </w:r>
      <w:r>
        <w:rPr>
          <w:spacing w:val="-7"/>
          <w:sz w:val="21"/>
        </w:rPr>
        <w:t> </w:t>
      </w:r>
      <w:r>
        <w:rPr>
          <w:sz w:val="21"/>
        </w:rPr>
        <w:t>to</w:t>
      </w:r>
      <w:r>
        <w:rPr>
          <w:spacing w:val="-6"/>
          <w:sz w:val="21"/>
        </w:rPr>
        <w:t> </w:t>
      </w:r>
      <w:r>
        <w:rPr>
          <w:sz w:val="21"/>
        </w:rPr>
        <w:t>the</w:t>
      </w:r>
      <w:r>
        <w:rPr>
          <w:spacing w:val="-7"/>
          <w:sz w:val="21"/>
        </w:rPr>
        <w:t> </w:t>
      </w:r>
      <w:r>
        <w:rPr>
          <w:sz w:val="21"/>
        </w:rPr>
        <w:t>requirements</w:t>
      </w:r>
      <w:r>
        <w:rPr>
          <w:spacing w:val="-3"/>
          <w:sz w:val="21"/>
        </w:rPr>
        <w:t> </w:t>
      </w:r>
      <w:r>
        <w:rPr>
          <w:sz w:val="21"/>
        </w:rPr>
        <w:t>of</w:t>
      </w:r>
      <w:r>
        <w:rPr>
          <w:spacing w:val="-6"/>
          <w:sz w:val="21"/>
        </w:rPr>
        <w:t> </w:t>
      </w:r>
      <w:r>
        <w:rPr>
          <w:sz w:val="21"/>
        </w:rPr>
        <w:t>applicable</w:t>
      </w:r>
      <w:r>
        <w:rPr>
          <w:spacing w:val="-7"/>
          <w:sz w:val="21"/>
        </w:rPr>
        <w:t> </w:t>
      </w:r>
      <w:r>
        <w:rPr>
          <w:sz w:val="21"/>
        </w:rPr>
        <w:t>Laws,</w:t>
      </w:r>
      <w:r>
        <w:rPr>
          <w:spacing w:val="-6"/>
          <w:sz w:val="21"/>
        </w:rPr>
        <w:t> </w:t>
      </w:r>
      <w:r>
        <w:rPr>
          <w:sz w:val="21"/>
        </w:rPr>
        <w:t>no</w:t>
      </w:r>
      <w:r>
        <w:rPr>
          <w:spacing w:val="-7"/>
          <w:sz w:val="21"/>
        </w:rPr>
        <w:t> </w:t>
      </w:r>
      <w:r>
        <w:rPr>
          <w:sz w:val="21"/>
        </w:rPr>
        <w:t>provision</w:t>
      </w:r>
      <w:r>
        <w:rPr>
          <w:spacing w:val="-6"/>
          <w:sz w:val="21"/>
        </w:rPr>
        <w:t> </w:t>
      </w:r>
      <w:r>
        <w:rPr>
          <w:spacing w:val="2"/>
          <w:sz w:val="21"/>
        </w:rPr>
        <w:t>of</w:t>
      </w:r>
      <w:r>
        <w:rPr>
          <w:spacing w:val="-2"/>
          <w:sz w:val="21"/>
        </w:rPr>
        <w:t> </w:t>
      </w:r>
      <w:r>
        <w:rPr>
          <w:sz w:val="21"/>
        </w:rPr>
        <w:t>any</w:t>
      </w:r>
      <w:r>
        <w:rPr>
          <w:spacing w:val="-2"/>
          <w:sz w:val="21"/>
        </w:rPr>
        <w:t> </w:t>
      </w:r>
      <w:r>
        <w:rPr>
          <w:sz w:val="21"/>
        </w:rPr>
        <w:t>Employee Plan or of any agreement, and no act or omission of any Purchased Corporation, in any way limits, impairs, modifies or otherwise affects the right of such Purchased Corporation </w:t>
      </w:r>
      <w:r>
        <w:rPr>
          <w:spacing w:val="3"/>
          <w:sz w:val="21"/>
        </w:rPr>
        <w:t>to </w:t>
      </w:r>
      <w:r>
        <w:rPr>
          <w:sz w:val="21"/>
        </w:rPr>
        <w:t>unilaterally amend or terminate any Employee Plan, and </w:t>
      </w:r>
      <w:r>
        <w:rPr>
          <w:spacing w:val="3"/>
          <w:sz w:val="21"/>
        </w:rPr>
        <w:t>no </w:t>
      </w:r>
      <w:r>
        <w:rPr>
          <w:sz w:val="21"/>
        </w:rPr>
        <w:t>commitments to improve or otherwise amend any Employee Plan have been</w:t>
      </w:r>
      <w:r>
        <w:rPr>
          <w:spacing w:val="-2"/>
          <w:sz w:val="21"/>
        </w:rPr>
        <w:t> </w:t>
      </w:r>
      <w:r>
        <w:rPr>
          <w:sz w:val="21"/>
        </w:rPr>
        <w:t>made.</w:t>
      </w:r>
    </w:p>
    <w:p>
      <w:pPr>
        <w:pStyle w:val="BodyText"/>
        <w:spacing w:before="7"/>
        <w:rPr>
          <w:sz w:val="20"/>
        </w:rPr>
      </w:pPr>
    </w:p>
    <w:p>
      <w:pPr>
        <w:pStyle w:val="ListParagraph"/>
        <w:numPr>
          <w:ilvl w:val="0"/>
          <w:numId w:val="29"/>
        </w:numPr>
        <w:tabs>
          <w:tab w:pos="3383" w:val="left" w:leader="none"/>
        </w:tabs>
        <w:spacing w:line="242" w:lineRule="auto" w:before="0" w:after="0"/>
        <w:ind w:left="3382" w:right="1343" w:hanging="721"/>
        <w:jc w:val="both"/>
        <w:rPr>
          <w:sz w:val="21"/>
        </w:rPr>
      </w:pPr>
      <w:r>
        <w:rPr>
          <w:spacing w:val="-3"/>
          <w:sz w:val="21"/>
        </w:rPr>
        <w:t>All</w:t>
      </w:r>
      <w:r>
        <w:rPr>
          <w:spacing w:val="-15"/>
          <w:sz w:val="21"/>
        </w:rPr>
        <w:t> </w:t>
      </w:r>
      <w:r>
        <w:rPr>
          <w:sz w:val="21"/>
        </w:rPr>
        <w:t>employee</w:t>
      </w:r>
      <w:r>
        <w:rPr>
          <w:spacing w:val="-12"/>
          <w:sz w:val="21"/>
        </w:rPr>
        <w:t> </w:t>
      </w:r>
      <w:r>
        <w:rPr>
          <w:sz w:val="21"/>
        </w:rPr>
        <w:t>data</w:t>
      </w:r>
      <w:r>
        <w:rPr>
          <w:spacing w:val="-13"/>
          <w:sz w:val="21"/>
        </w:rPr>
        <w:t> </w:t>
      </w:r>
      <w:r>
        <w:rPr>
          <w:sz w:val="21"/>
        </w:rPr>
        <w:t>necessary</w:t>
      </w:r>
      <w:r>
        <w:rPr>
          <w:spacing w:val="-8"/>
          <w:sz w:val="21"/>
        </w:rPr>
        <w:t> </w:t>
      </w:r>
      <w:r>
        <w:rPr>
          <w:sz w:val="21"/>
        </w:rPr>
        <w:t>to</w:t>
      </w:r>
      <w:r>
        <w:rPr>
          <w:spacing w:val="-13"/>
          <w:sz w:val="21"/>
        </w:rPr>
        <w:t> </w:t>
      </w:r>
      <w:r>
        <w:rPr>
          <w:sz w:val="21"/>
        </w:rPr>
        <w:t>administer</w:t>
      </w:r>
      <w:r>
        <w:rPr>
          <w:spacing w:val="-9"/>
          <w:sz w:val="21"/>
        </w:rPr>
        <w:t> </w:t>
      </w:r>
      <w:r>
        <w:rPr>
          <w:sz w:val="21"/>
        </w:rPr>
        <w:t>each</w:t>
      </w:r>
      <w:r>
        <w:rPr>
          <w:spacing w:val="-12"/>
          <w:sz w:val="21"/>
        </w:rPr>
        <w:t> </w:t>
      </w:r>
      <w:r>
        <w:rPr>
          <w:sz w:val="21"/>
        </w:rPr>
        <w:t>Employee</w:t>
      </w:r>
      <w:r>
        <w:rPr>
          <w:spacing w:val="-12"/>
          <w:sz w:val="21"/>
        </w:rPr>
        <w:t> </w:t>
      </w:r>
      <w:r>
        <w:rPr>
          <w:sz w:val="21"/>
        </w:rPr>
        <w:t>Plan</w:t>
      </w:r>
      <w:r>
        <w:rPr>
          <w:spacing w:val="-12"/>
          <w:sz w:val="21"/>
        </w:rPr>
        <w:t> </w:t>
      </w:r>
      <w:r>
        <w:rPr>
          <w:sz w:val="21"/>
        </w:rPr>
        <w:t>in</w:t>
      </w:r>
      <w:r>
        <w:rPr>
          <w:spacing w:val="-12"/>
          <w:sz w:val="21"/>
        </w:rPr>
        <w:t> </w:t>
      </w:r>
      <w:r>
        <w:rPr>
          <w:sz w:val="21"/>
        </w:rPr>
        <w:t>accordance with its terms and conditions and all Applicable Laws is in possession of one or more of the Purchased Corporations such data is complete, correct, and in a</w:t>
      </w:r>
      <w:r>
        <w:rPr>
          <w:spacing w:val="-13"/>
          <w:sz w:val="21"/>
        </w:rPr>
        <w:t> </w:t>
      </w:r>
      <w:r>
        <w:rPr>
          <w:sz w:val="21"/>
        </w:rPr>
        <w:t>form</w:t>
      </w:r>
      <w:r>
        <w:rPr>
          <w:spacing w:val="-8"/>
          <w:sz w:val="21"/>
        </w:rPr>
        <w:t> </w:t>
      </w:r>
      <w:r>
        <w:rPr>
          <w:sz w:val="21"/>
        </w:rPr>
        <w:t>which</w:t>
      </w:r>
      <w:r>
        <w:rPr>
          <w:spacing w:val="-6"/>
          <w:sz w:val="21"/>
        </w:rPr>
        <w:t> </w:t>
      </w:r>
      <w:r>
        <w:rPr>
          <w:sz w:val="21"/>
        </w:rPr>
        <w:t>is</w:t>
      </w:r>
      <w:r>
        <w:rPr>
          <w:spacing w:val="-9"/>
          <w:sz w:val="21"/>
        </w:rPr>
        <w:t> </w:t>
      </w:r>
      <w:r>
        <w:rPr>
          <w:sz w:val="21"/>
        </w:rPr>
        <w:t>sufficient</w:t>
      </w:r>
      <w:r>
        <w:rPr>
          <w:spacing w:val="-4"/>
          <w:sz w:val="21"/>
        </w:rPr>
        <w:t> </w:t>
      </w:r>
      <w:r>
        <w:rPr>
          <w:sz w:val="21"/>
        </w:rPr>
        <w:t>for</w:t>
      </w:r>
      <w:r>
        <w:rPr>
          <w:spacing w:val="-4"/>
          <w:sz w:val="21"/>
        </w:rPr>
        <w:t> </w:t>
      </w:r>
      <w:r>
        <w:rPr>
          <w:sz w:val="21"/>
        </w:rPr>
        <w:t>the</w:t>
      </w:r>
      <w:r>
        <w:rPr>
          <w:spacing w:val="-6"/>
          <w:sz w:val="21"/>
        </w:rPr>
        <w:t> </w:t>
      </w:r>
      <w:r>
        <w:rPr>
          <w:sz w:val="21"/>
        </w:rPr>
        <w:t>proper</w:t>
      </w:r>
      <w:r>
        <w:rPr>
          <w:spacing w:val="-3"/>
          <w:sz w:val="21"/>
        </w:rPr>
        <w:t> </w:t>
      </w:r>
      <w:r>
        <w:rPr>
          <w:sz w:val="21"/>
        </w:rPr>
        <w:t>administration</w:t>
      </w:r>
      <w:r>
        <w:rPr>
          <w:spacing w:val="-6"/>
          <w:sz w:val="21"/>
        </w:rPr>
        <w:t> </w:t>
      </w:r>
      <w:r>
        <w:rPr>
          <w:sz w:val="21"/>
        </w:rPr>
        <w:t>of</w:t>
      </w:r>
      <w:r>
        <w:rPr>
          <w:spacing w:val="-7"/>
          <w:sz w:val="21"/>
        </w:rPr>
        <w:t> </w:t>
      </w:r>
      <w:r>
        <w:rPr>
          <w:sz w:val="21"/>
        </w:rPr>
        <w:t>each</w:t>
      </w:r>
      <w:r>
        <w:rPr>
          <w:spacing w:val="-6"/>
          <w:sz w:val="21"/>
        </w:rPr>
        <w:t> </w:t>
      </w:r>
      <w:r>
        <w:rPr>
          <w:sz w:val="21"/>
        </w:rPr>
        <w:t>Employee</w:t>
      </w:r>
      <w:r>
        <w:rPr>
          <w:spacing w:val="-7"/>
          <w:sz w:val="21"/>
        </w:rPr>
        <w:t> </w:t>
      </w:r>
      <w:r>
        <w:rPr>
          <w:sz w:val="21"/>
        </w:rPr>
        <w:t>Plan.</w:t>
      </w:r>
    </w:p>
    <w:p>
      <w:pPr>
        <w:pStyle w:val="BodyText"/>
        <w:spacing w:before="5"/>
        <w:rPr>
          <w:sz w:val="20"/>
        </w:rPr>
      </w:pPr>
    </w:p>
    <w:p>
      <w:pPr>
        <w:pStyle w:val="ListParagraph"/>
        <w:numPr>
          <w:ilvl w:val="0"/>
          <w:numId w:val="29"/>
        </w:numPr>
        <w:tabs>
          <w:tab w:pos="3383" w:val="left" w:leader="none"/>
        </w:tabs>
        <w:spacing w:line="240" w:lineRule="auto" w:before="0" w:after="0"/>
        <w:ind w:left="3382" w:right="1341" w:hanging="721"/>
        <w:jc w:val="both"/>
        <w:rPr>
          <w:sz w:val="21"/>
        </w:rPr>
      </w:pPr>
      <w:r>
        <w:rPr>
          <w:sz w:val="21"/>
        </w:rPr>
        <w:t>The execution and delivery of, and performance by the Shareholders of, this Agreement and the consummation of the transactions contemplated by it will not accelerate the time of payment or vesting under any Employee Plan, (i) result in </w:t>
      </w:r>
      <w:r>
        <w:rPr>
          <w:spacing w:val="2"/>
          <w:sz w:val="21"/>
        </w:rPr>
        <w:t>an </w:t>
      </w:r>
      <w:r>
        <w:rPr>
          <w:sz w:val="21"/>
        </w:rPr>
        <w:t>obligation to fund (through a trust or otherwise) any</w:t>
      </w:r>
      <w:r>
        <w:rPr>
          <w:spacing w:val="-40"/>
          <w:sz w:val="21"/>
        </w:rPr>
        <w:t> </w:t>
      </w:r>
      <w:r>
        <w:rPr>
          <w:sz w:val="21"/>
        </w:rPr>
        <w:t>compensation or benefits under any Employee Plan, (ii) increase any amount payable under any Employee Plan or (iii) result in the acceleration of any other material obligation pursuant to any Employee</w:t>
      </w:r>
      <w:r>
        <w:rPr>
          <w:spacing w:val="6"/>
          <w:sz w:val="21"/>
        </w:rPr>
        <w:t> </w:t>
      </w:r>
      <w:r>
        <w:rPr>
          <w:sz w:val="21"/>
        </w:rPr>
        <w:t>Plan.</w:t>
      </w:r>
    </w:p>
    <w:p>
      <w:pPr>
        <w:pStyle w:val="BodyText"/>
        <w:spacing w:before="10"/>
        <w:rPr>
          <w:sz w:val="20"/>
        </w:rPr>
      </w:pPr>
    </w:p>
    <w:p>
      <w:pPr>
        <w:pStyle w:val="ListParagraph"/>
        <w:numPr>
          <w:ilvl w:val="0"/>
          <w:numId w:val="29"/>
        </w:numPr>
        <w:tabs>
          <w:tab w:pos="3383" w:val="left" w:leader="none"/>
        </w:tabs>
        <w:spacing w:line="242" w:lineRule="auto" w:before="0" w:after="0"/>
        <w:ind w:left="3382" w:right="1334" w:hanging="721"/>
        <w:jc w:val="both"/>
        <w:rPr>
          <w:sz w:val="21"/>
        </w:rPr>
      </w:pPr>
      <w:r>
        <w:rPr>
          <w:sz w:val="21"/>
        </w:rPr>
        <w:t>Only employees or former employees (or any spouses, dependents,</w:t>
      </w:r>
      <w:r>
        <w:rPr>
          <w:spacing w:val="-33"/>
          <w:sz w:val="21"/>
        </w:rPr>
        <w:t> </w:t>
      </w:r>
      <w:r>
        <w:rPr>
          <w:sz w:val="21"/>
        </w:rPr>
        <w:t>survivors or beneficiaries of any such employees or former employees) of a Purchased Corporation are entitled to participate in the Employee Plans and no entity other than such Purchased Corporation is a participating employer under any Employee</w:t>
      </w:r>
      <w:r>
        <w:rPr>
          <w:spacing w:val="-3"/>
          <w:sz w:val="21"/>
        </w:rPr>
        <w:t> </w:t>
      </w:r>
      <w:r>
        <w:rPr>
          <w:sz w:val="21"/>
        </w:rPr>
        <w:t>Plan.</w:t>
      </w:r>
    </w:p>
    <w:p>
      <w:pPr>
        <w:pStyle w:val="BodyText"/>
        <w:spacing w:before="5"/>
        <w:rPr>
          <w:sz w:val="20"/>
        </w:rPr>
      </w:pPr>
    </w:p>
    <w:p>
      <w:pPr>
        <w:pStyle w:val="BodyText"/>
        <w:tabs>
          <w:tab w:pos="2661" w:val="left" w:leader="none"/>
        </w:tabs>
        <w:spacing w:before="1"/>
        <w:ind w:left="1941"/>
      </w:pPr>
      <w:r>
        <w:rPr/>
        <w:t>(bb)</w:t>
        <w:tab/>
      </w:r>
      <w:r>
        <w:rPr>
          <w:u w:val="single"/>
        </w:rPr>
        <w:t>Major Suppliers and Customers</w:t>
      </w:r>
      <w:r>
        <w:rPr/>
        <w:t>. Section 3.02(bb) of the Disclosure Letter sets</w:t>
      </w:r>
      <w:r>
        <w:rPr>
          <w:spacing w:val="-6"/>
        </w:rPr>
        <w:t> </w:t>
      </w:r>
      <w:r>
        <w:rPr/>
        <w:t>forth:</w:t>
      </w:r>
    </w:p>
    <w:p>
      <w:pPr>
        <w:pStyle w:val="BodyText"/>
        <w:spacing w:before="3"/>
        <w:rPr>
          <w:sz w:val="12"/>
        </w:rPr>
      </w:pPr>
    </w:p>
    <w:p>
      <w:pPr>
        <w:pStyle w:val="ListParagraph"/>
        <w:numPr>
          <w:ilvl w:val="0"/>
          <w:numId w:val="30"/>
        </w:numPr>
        <w:tabs>
          <w:tab w:pos="3383" w:val="left" w:leader="none"/>
        </w:tabs>
        <w:spacing w:line="240" w:lineRule="auto" w:before="93" w:after="0"/>
        <w:ind w:left="3382" w:right="1345" w:hanging="721"/>
        <w:jc w:val="both"/>
        <w:rPr>
          <w:sz w:val="21"/>
        </w:rPr>
      </w:pPr>
      <w:r>
        <w:rPr>
          <w:sz w:val="21"/>
        </w:rPr>
        <w:t>the 15 largest suppliers of goods and services (measured by dollar value) to the Purchased Corporations during each of the fiscal years ended December 31, 2023, and the period ended August 31, 2024; and</w:t>
      </w:r>
    </w:p>
    <w:p>
      <w:pPr>
        <w:pStyle w:val="BodyText"/>
        <w:spacing w:before="10"/>
        <w:rPr>
          <w:sz w:val="20"/>
        </w:rPr>
      </w:pPr>
    </w:p>
    <w:p>
      <w:pPr>
        <w:pStyle w:val="ListParagraph"/>
        <w:numPr>
          <w:ilvl w:val="0"/>
          <w:numId w:val="30"/>
        </w:numPr>
        <w:tabs>
          <w:tab w:pos="3383" w:val="left" w:leader="none"/>
        </w:tabs>
        <w:spacing w:line="240" w:lineRule="auto" w:before="0" w:after="0"/>
        <w:ind w:left="3382" w:right="1345" w:hanging="721"/>
        <w:jc w:val="both"/>
        <w:rPr>
          <w:sz w:val="21"/>
        </w:rPr>
      </w:pPr>
      <w:r>
        <w:rPr>
          <w:sz w:val="21"/>
        </w:rPr>
        <w:t>the 15 largest customers (measured by revenue) of the Purchased Corporations during each of the fiscal years ended December 31, 2023, and the period ended August 31,</w:t>
      </w:r>
      <w:r>
        <w:rPr>
          <w:spacing w:val="-3"/>
          <w:sz w:val="21"/>
        </w:rPr>
        <w:t> </w:t>
      </w:r>
      <w:r>
        <w:rPr>
          <w:sz w:val="21"/>
        </w:rPr>
        <w:t>2024.</w:t>
      </w:r>
    </w:p>
    <w:p>
      <w:pPr>
        <w:pStyle w:val="BodyText"/>
      </w:pPr>
    </w:p>
    <w:p>
      <w:pPr>
        <w:pStyle w:val="BodyText"/>
        <w:ind w:left="2662" w:right="1346"/>
        <w:jc w:val="both"/>
      </w:pPr>
      <w:r>
        <w:rPr/>
        <w:t>To the knowledge of the Shareholders, no such supplier or customer listed in Section 3.02(bb) of the Disclosure Letter has disclosed of any intention to change its relationship or the terms upon which it conducts business with any of the Purchased Corporations.</w:t>
      </w:r>
    </w:p>
    <w:p>
      <w:pPr>
        <w:pStyle w:val="BodyText"/>
        <w:spacing w:before="7"/>
        <w:rPr>
          <w:sz w:val="20"/>
        </w:rPr>
      </w:pPr>
    </w:p>
    <w:p>
      <w:pPr>
        <w:pStyle w:val="BodyText"/>
        <w:spacing w:line="242" w:lineRule="auto"/>
        <w:ind w:left="2662" w:right="1335" w:hanging="721"/>
        <w:jc w:val="both"/>
      </w:pPr>
      <w:r>
        <w:rPr/>
        <w:t>(cc) </w:t>
      </w:r>
      <w:r>
        <w:rPr>
          <w:u w:val="single"/>
        </w:rPr>
        <w:t>Accounts Receivable</w:t>
      </w:r>
      <w:r>
        <w:rPr/>
        <w:t>. All accounts receivables of  the  Purchased  Corporations reflected</w:t>
      </w:r>
      <w:r>
        <w:rPr>
          <w:spacing w:val="-13"/>
        </w:rPr>
        <w:t> </w:t>
      </w:r>
      <w:r>
        <w:rPr/>
        <w:t>in</w:t>
      </w:r>
      <w:r>
        <w:rPr>
          <w:spacing w:val="-13"/>
        </w:rPr>
        <w:t> </w:t>
      </w:r>
      <w:r>
        <w:rPr/>
        <w:t>the</w:t>
      </w:r>
      <w:r>
        <w:rPr>
          <w:spacing w:val="-12"/>
        </w:rPr>
        <w:t> </w:t>
      </w:r>
      <w:r>
        <w:rPr/>
        <w:t>Company</w:t>
      </w:r>
      <w:r>
        <w:rPr>
          <w:spacing w:val="-8"/>
        </w:rPr>
        <w:t> </w:t>
      </w:r>
      <w:r>
        <w:rPr/>
        <w:t>Financial</w:t>
      </w:r>
      <w:r>
        <w:rPr>
          <w:spacing w:val="-16"/>
        </w:rPr>
        <w:t> </w:t>
      </w:r>
      <w:r>
        <w:rPr/>
        <w:t>Statements,</w:t>
      </w:r>
      <w:r>
        <w:rPr>
          <w:spacing w:val="-12"/>
        </w:rPr>
        <w:t> </w:t>
      </w:r>
      <w:r>
        <w:rPr/>
        <w:t>or</w:t>
      </w:r>
      <w:r>
        <w:rPr>
          <w:spacing w:val="-10"/>
        </w:rPr>
        <w:t> </w:t>
      </w:r>
      <w:r>
        <w:rPr/>
        <w:t>that</w:t>
      </w:r>
      <w:r>
        <w:rPr>
          <w:spacing w:val="-13"/>
        </w:rPr>
        <w:t> </w:t>
      </w:r>
      <w:r>
        <w:rPr/>
        <w:t>have</w:t>
      </w:r>
      <w:r>
        <w:rPr>
          <w:spacing w:val="-12"/>
        </w:rPr>
        <w:t> </w:t>
      </w:r>
      <w:r>
        <w:rPr/>
        <w:t>come</w:t>
      </w:r>
      <w:r>
        <w:rPr>
          <w:spacing w:val="-13"/>
        </w:rPr>
        <w:t> </w:t>
      </w:r>
      <w:r>
        <w:rPr/>
        <w:t>into</w:t>
      </w:r>
      <w:r>
        <w:rPr>
          <w:spacing w:val="-14"/>
        </w:rPr>
        <w:t> </w:t>
      </w:r>
      <w:r>
        <w:rPr/>
        <w:t>existence</w:t>
      </w:r>
      <w:r>
        <w:rPr>
          <w:spacing w:val="-12"/>
        </w:rPr>
        <w:t> </w:t>
      </w:r>
      <w:r>
        <w:rPr/>
        <w:t>since the date of the most recent Company Financial Statements, were created in the Ordinary</w:t>
      </w:r>
      <w:r>
        <w:rPr>
          <w:spacing w:val="-8"/>
        </w:rPr>
        <w:t> </w:t>
      </w:r>
      <w:r>
        <w:rPr/>
        <w:t>Course</w:t>
      </w:r>
      <w:r>
        <w:rPr>
          <w:spacing w:val="-10"/>
        </w:rPr>
        <w:t> </w:t>
      </w:r>
      <w:r>
        <w:rPr/>
        <w:t>of</w:t>
      </w:r>
      <w:r>
        <w:rPr>
          <w:spacing w:val="-12"/>
        </w:rPr>
        <w:t> </w:t>
      </w:r>
      <w:r>
        <w:rPr/>
        <w:t>Business</w:t>
      </w:r>
      <w:r>
        <w:rPr>
          <w:spacing w:val="-6"/>
        </w:rPr>
        <w:t> </w:t>
      </w:r>
      <w:r>
        <w:rPr/>
        <w:t>in</w:t>
      </w:r>
      <w:r>
        <w:rPr>
          <w:spacing w:val="-5"/>
        </w:rPr>
        <w:t> </w:t>
      </w:r>
      <w:r>
        <w:rPr/>
        <w:t>bona</w:t>
      </w:r>
      <w:r>
        <w:rPr>
          <w:spacing w:val="-5"/>
        </w:rPr>
        <w:t> </w:t>
      </w:r>
      <w:r>
        <w:rPr/>
        <w:t>fide</w:t>
      </w:r>
      <w:r>
        <w:rPr>
          <w:spacing w:val="-5"/>
        </w:rPr>
        <w:t> </w:t>
      </w:r>
      <w:r>
        <w:rPr/>
        <w:t>arm's</w:t>
      </w:r>
      <w:r>
        <w:rPr>
          <w:spacing w:val="-8"/>
        </w:rPr>
        <w:t> </w:t>
      </w:r>
      <w:r>
        <w:rPr/>
        <w:t>length</w:t>
      </w:r>
      <w:r>
        <w:rPr>
          <w:spacing w:val="-12"/>
        </w:rPr>
        <w:t> </w:t>
      </w:r>
      <w:r>
        <w:rPr/>
        <w:t>transactions,</w:t>
      </w:r>
      <w:r>
        <w:rPr>
          <w:spacing w:val="-12"/>
        </w:rPr>
        <w:t> </w:t>
      </w:r>
      <w:r>
        <w:rPr/>
        <w:t>and,</w:t>
      </w:r>
      <w:r>
        <w:rPr>
          <w:spacing w:val="-5"/>
        </w:rPr>
        <w:t> </w:t>
      </w:r>
      <w:r>
        <w:rPr/>
        <w:t>except</w:t>
      </w:r>
      <w:r>
        <w:rPr>
          <w:spacing w:val="-12"/>
        </w:rPr>
        <w:t> </w:t>
      </w:r>
      <w:r>
        <w:rPr/>
        <w:t>to</w:t>
      </w:r>
      <w:r>
        <w:rPr>
          <w:spacing w:val="-12"/>
        </w:rPr>
        <w:t> </w:t>
      </w:r>
      <w:r>
        <w:rPr/>
        <w:t>the extent that they have been paid in the Ordinary Course of Business since the date</w:t>
      </w:r>
      <w:r>
        <w:rPr>
          <w:spacing w:val="47"/>
        </w:rPr>
        <w:t> </w:t>
      </w:r>
      <w:r>
        <w:rPr/>
        <w:t>of</w:t>
      </w:r>
    </w:p>
    <w:p>
      <w:pPr>
        <w:spacing w:after="0" w:line="242" w:lineRule="auto"/>
        <w:jc w:val="both"/>
        <w:sectPr>
          <w:pgSz w:w="12240" w:h="15840"/>
          <w:pgMar w:header="0" w:footer="1318" w:top="1380" w:bottom="1520" w:left="220" w:right="100"/>
        </w:sectPr>
      </w:pPr>
    </w:p>
    <w:p>
      <w:pPr>
        <w:pStyle w:val="BodyText"/>
        <w:spacing w:before="65"/>
        <w:ind w:left="2662" w:right="1338"/>
        <w:jc w:val="both"/>
      </w:pPr>
      <w:r>
        <w:rPr/>
        <w:t>the Company Financial Statements, are valid and enforceable and payable in full, without</w:t>
      </w:r>
      <w:r>
        <w:rPr>
          <w:spacing w:val="-5"/>
        </w:rPr>
        <w:t> </w:t>
      </w:r>
      <w:r>
        <w:rPr/>
        <w:t>any</w:t>
      </w:r>
      <w:r>
        <w:rPr>
          <w:spacing w:val="-1"/>
        </w:rPr>
        <w:t> </w:t>
      </w:r>
      <w:r>
        <w:rPr/>
        <w:t>right</w:t>
      </w:r>
      <w:r>
        <w:rPr>
          <w:spacing w:val="-5"/>
        </w:rPr>
        <w:t> </w:t>
      </w:r>
      <w:r>
        <w:rPr/>
        <w:t>of</w:t>
      </w:r>
      <w:r>
        <w:rPr>
          <w:spacing w:val="-5"/>
        </w:rPr>
        <w:t> </w:t>
      </w:r>
      <w:r>
        <w:rPr/>
        <w:t>set-off</w:t>
      </w:r>
      <w:r>
        <w:rPr>
          <w:spacing w:val="-5"/>
        </w:rPr>
        <w:t> </w:t>
      </w:r>
      <w:r>
        <w:rPr/>
        <w:t>or</w:t>
      </w:r>
      <w:r>
        <w:rPr>
          <w:spacing w:val="-8"/>
        </w:rPr>
        <w:t> </w:t>
      </w:r>
      <w:r>
        <w:rPr/>
        <w:t>counterclaim</w:t>
      </w:r>
      <w:r>
        <w:rPr>
          <w:spacing w:val="-6"/>
        </w:rPr>
        <w:t> </w:t>
      </w:r>
      <w:r>
        <w:rPr/>
        <w:t>or</w:t>
      </w:r>
      <w:r>
        <w:rPr>
          <w:spacing w:val="-1"/>
        </w:rPr>
        <w:t> </w:t>
      </w:r>
      <w:r>
        <w:rPr/>
        <w:t>any</w:t>
      </w:r>
      <w:r>
        <w:rPr>
          <w:spacing w:val="-8"/>
        </w:rPr>
        <w:t> </w:t>
      </w:r>
      <w:r>
        <w:rPr/>
        <w:t>reduction</w:t>
      </w:r>
      <w:r>
        <w:rPr>
          <w:spacing w:val="-4"/>
        </w:rPr>
        <w:t> </w:t>
      </w:r>
      <w:r>
        <w:rPr/>
        <w:t>for</w:t>
      </w:r>
      <w:r>
        <w:rPr>
          <w:spacing w:val="-9"/>
        </w:rPr>
        <w:t> </w:t>
      </w:r>
      <w:r>
        <w:rPr/>
        <w:t>any</w:t>
      </w:r>
      <w:r>
        <w:rPr>
          <w:spacing w:val="-8"/>
        </w:rPr>
        <w:t> </w:t>
      </w:r>
      <w:r>
        <w:rPr/>
        <w:t>credit</w:t>
      </w:r>
      <w:r>
        <w:rPr>
          <w:spacing w:val="-5"/>
        </w:rPr>
        <w:t> </w:t>
      </w:r>
      <w:r>
        <w:rPr/>
        <w:t>or</w:t>
      </w:r>
      <w:r>
        <w:rPr>
          <w:spacing w:val="-8"/>
        </w:rPr>
        <w:t> </w:t>
      </w:r>
      <w:r>
        <w:rPr/>
        <w:t>allowance made or given,</w:t>
      </w:r>
      <w:r>
        <w:rPr>
          <w:spacing w:val="-3"/>
        </w:rPr>
        <w:t> </w:t>
      </w:r>
      <w:r>
        <w:rPr/>
        <w:t>except:</w:t>
      </w:r>
    </w:p>
    <w:p>
      <w:pPr>
        <w:pStyle w:val="BodyText"/>
        <w:spacing w:before="4"/>
        <w:rPr>
          <w:sz w:val="20"/>
        </w:rPr>
      </w:pPr>
    </w:p>
    <w:p>
      <w:pPr>
        <w:pStyle w:val="ListParagraph"/>
        <w:numPr>
          <w:ilvl w:val="0"/>
          <w:numId w:val="31"/>
        </w:numPr>
        <w:tabs>
          <w:tab w:pos="3383" w:val="left" w:leader="none"/>
        </w:tabs>
        <w:spacing w:line="242" w:lineRule="auto" w:before="0" w:after="0"/>
        <w:ind w:left="3382" w:right="1343" w:hanging="721"/>
        <w:jc w:val="both"/>
        <w:rPr>
          <w:sz w:val="21"/>
        </w:rPr>
      </w:pPr>
      <w:r>
        <w:rPr>
          <w:sz w:val="21"/>
        </w:rPr>
        <w:t>to the extent of the allowance for doubtful accounts reflected in the Company Financial</w:t>
      </w:r>
      <w:r>
        <w:rPr>
          <w:spacing w:val="-5"/>
          <w:sz w:val="21"/>
        </w:rPr>
        <w:t> </w:t>
      </w:r>
      <w:r>
        <w:rPr>
          <w:sz w:val="21"/>
        </w:rPr>
        <w:t>Statements;</w:t>
      </w:r>
    </w:p>
    <w:p>
      <w:pPr>
        <w:pStyle w:val="BodyText"/>
        <w:spacing w:before="9"/>
        <w:rPr>
          <w:sz w:val="20"/>
        </w:rPr>
      </w:pPr>
    </w:p>
    <w:p>
      <w:pPr>
        <w:pStyle w:val="ListParagraph"/>
        <w:numPr>
          <w:ilvl w:val="0"/>
          <w:numId w:val="31"/>
        </w:numPr>
        <w:tabs>
          <w:tab w:pos="3383" w:val="left" w:leader="none"/>
        </w:tabs>
        <w:spacing w:line="240" w:lineRule="auto" w:before="0" w:after="0"/>
        <w:ind w:left="3382" w:right="1342" w:hanging="721"/>
        <w:jc w:val="both"/>
        <w:rPr>
          <w:sz w:val="21"/>
        </w:rPr>
      </w:pPr>
      <w:r>
        <w:rPr>
          <w:sz w:val="21"/>
        </w:rPr>
        <w:t>in the case of accounts receivable that have come into existence since the date of the most recent Company Financial Statements, for a reasonable allowance for doubtful accounts;</w:t>
      </w:r>
      <w:r>
        <w:rPr>
          <w:spacing w:val="-7"/>
          <w:sz w:val="21"/>
        </w:rPr>
        <w:t> </w:t>
      </w:r>
      <w:r>
        <w:rPr>
          <w:sz w:val="21"/>
        </w:rPr>
        <w:t>and</w:t>
      </w:r>
    </w:p>
    <w:p>
      <w:pPr>
        <w:pStyle w:val="BodyText"/>
      </w:pPr>
    </w:p>
    <w:p>
      <w:pPr>
        <w:pStyle w:val="ListParagraph"/>
        <w:numPr>
          <w:ilvl w:val="0"/>
          <w:numId w:val="31"/>
        </w:numPr>
        <w:tabs>
          <w:tab w:pos="3383" w:val="left" w:leader="none"/>
        </w:tabs>
        <w:spacing w:line="242" w:lineRule="auto" w:before="0" w:after="0"/>
        <w:ind w:left="3382" w:right="1344" w:hanging="721"/>
        <w:jc w:val="both"/>
        <w:rPr>
          <w:sz w:val="21"/>
        </w:rPr>
      </w:pPr>
      <w:r>
        <w:rPr>
          <w:sz w:val="21"/>
        </w:rPr>
        <w:t>which allowances are adequate and calculated in a manner consistent with GAAP.</w:t>
      </w:r>
    </w:p>
    <w:p>
      <w:pPr>
        <w:pStyle w:val="BodyText"/>
        <w:spacing w:before="2"/>
        <w:rPr>
          <w:sz w:val="20"/>
        </w:rPr>
      </w:pPr>
    </w:p>
    <w:p>
      <w:pPr>
        <w:pStyle w:val="BodyText"/>
        <w:spacing w:line="242" w:lineRule="auto"/>
        <w:ind w:left="2662" w:right="1335" w:hanging="721"/>
        <w:jc w:val="both"/>
      </w:pPr>
      <w:r>
        <w:rPr/>
        <w:t>(dd) </w:t>
      </w:r>
      <w:r>
        <w:rPr>
          <w:u w:val="single"/>
        </w:rPr>
        <w:t>Product and Service Warranties.</w:t>
      </w:r>
      <w:r>
        <w:rPr/>
        <w:t> Section 3.02(dd) of the Disclosure Letter sets out either:</w:t>
      </w:r>
    </w:p>
    <w:p>
      <w:pPr>
        <w:pStyle w:val="BodyText"/>
        <w:spacing w:before="10"/>
        <w:rPr>
          <w:sz w:val="20"/>
        </w:rPr>
      </w:pPr>
    </w:p>
    <w:p>
      <w:pPr>
        <w:pStyle w:val="ListParagraph"/>
        <w:numPr>
          <w:ilvl w:val="0"/>
          <w:numId w:val="32"/>
        </w:numPr>
        <w:tabs>
          <w:tab w:pos="3383" w:val="left" w:leader="none"/>
        </w:tabs>
        <w:spacing w:line="240" w:lineRule="auto" w:before="0" w:after="0"/>
        <w:ind w:left="3382" w:right="1338" w:hanging="721"/>
        <w:jc w:val="both"/>
        <w:rPr>
          <w:sz w:val="21"/>
        </w:rPr>
      </w:pPr>
      <w:r>
        <w:rPr>
          <w:sz w:val="21"/>
        </w:rPr>
        <w:t>the standard form of, and any deviations to the standard form of, product warranty or service warranty liabilities and obligations (including any implied warranties);</w:t>
      </w:r>
      <w:r>
        <w:rPr>
          <w:spacing w:val="-3"/>
          <w:sz w:val="21"/>
        </w:rPr>
        <w:t> </w:t>
      </w:r>
      <w:r>
        <w:rPr>
          <w:sz w:val="21"/>
        </w:rPr>
        <w:t>or</w:t>
      </w:r>
    </w:p>
    <w:p>
      <w:pPr>
        <w:pStyle w:val="BodyText"/>
      </w:pPr>
    </w:p>
    <w:p>
      <w:pPr>
        <w:pStyle w:val="ListParagraph"/>
        <w:numPr>
          <w:ilvl w:val="0"/>
          <w:numId w:val="32"/>
        </w:numPr>
        <w:tabs>
          <w:tab w:pos="3383" w:val="left" w:leader="none"/>
        </w:tabs>
        <w:spacing w:line="240" w:lineRule="auto" w:before="0" w:after="0"/>
        <w:ind w:left="3382" w:right="1344" w:hanging="721"/>
        <w:jc w:val="both"/>
        <w:rPr>
          <w:sz w:val="21"/>
        </w:rPr>
      </w:pPr>
      <w:r>
        <w:rPr>
          <w:sz w:val="21"/>
        </w:rPr>
        <w:t>agreements with customers and/or distributors engaged by the Purchased Corporations, in which product warranties or service warranty liabilities and obligations are set</w:t>
      </w:r>
      <w:r>
        <w:rPr>
          <w:spacing w:val="-2"/>
          <w:sz w:val="21"/>
        </w:rPr>
        <w:t> </w:t>
      </w:r>
      <w:r>
        <w:rPr>
          <w:sz w:val="21"/>
        </w:rPr>
        <w:t>out,</w:t>
      </w:r>
    </w:p>
    <w:p>
      <w:pPr>
        <w:pStyle w:val="BodyText"/>
        <w:spacing w:before="10"/>
        <w:rPr>
          <w:sz w:val="20"/>
        </w:rPr>
      </w:pPr>
    </w:p>
    <w:p>
      <w:pPr>
        <w:pStyle w:val="BodyText"/>
        <w:spacing w:before="1"/>
        <w:ind w:left="2662" w:right="1333"/>
        <w:jc w:val="both"/>
      </w:pPr>
      <w:r>
        <w:rPr/>
        <w:t>in respect of any products or services manufactured, constructed, installed, shipped, distributed, sold or provided by any Purchased Corporation in connection with the Business prior to the Closing Date. Except as set out in Section 3.02(dd) of the Disclosure</w:t>
      </w:r>
      <w:r>
        <w:rPr>
          <w:spacing w:val="-7"/>
        </w:rPr>
        <w:t> </w:t>
      </w:r>
      <w:r>
        <w:rPr/>
        <w:t>Letter,</w:t>
      </w:r>
      <w:r>
        <w:rPr>
          <w:spacing w:val="-6"/>
        </w:rPr>
        <w:t> </w:t>
      </w:r>
      <w:r>
        <w:rPr/>
        <w:t>no</w:t>
      </w:r>
      <w:r>
        <w:rPr>
          <w:spacing w:val="-7"/>
        </w:rPr>
        <w:t> </w:t>
      </w:r>
      <w:r>
        <w:rPr/>
        <w:t>Purchased</w:t>
      </w:r>
      <w:r>
        <w:rPr>
          <w:spacing w:val="-6"/>
        </w:rPr>
        <w:t> </w:t>
      </w:r>
      <w:r>
        <w:rPr/>
        <w:t>Corporation</w:t>
      </w:r>
      <w:r>
        <w:rPr>
          <w:spacing w:val="-6"/>
        </w:rPr>
        <w:t> </w:t>
      </w:r>
      <w:r>
        <w:rPr/>
        <w:t>is</w:t>
      </w:r>
      <w:r>
        <w:rPr>
          <w:spacing w:val="-2"/>
        </w:rPr>
        <w:t> </w:t>
      </w:r>
      <w:r>
        <w:rPr/>
        <w:t>or</w:t>
      </w:r>
      <w:r>
        <w:rPr>
          <w:spacing w:val="-3"/>
        </w:rPr>
        <w:t> </w:t>
      </w:r>
      <w:r>
        <w:rPr/>
        <w:t>has</w:t>
      </w:r>
      <w:r>
        <w:rPr>
          <w:spacing w:val="-1"/>
        </w:rPr>
        <w:t> </w:t>
      </w:r>
      <w:r>
        <w:rPr/>
        <w:t>been</w:t>
      </w:r>
      <w:r>
        <w:rPr>
          <w:spacing w:val="-7"/>
        </w:rPr>
        <w:t> </w:t>
      </w:r>
      <w:r>
        <w:rPr/>
        <w:t>liable</w:t>
      </w:r>
      <w:r>
        <w:rPr>
          <w:spacing w:val="-6"/>
        </w:rPr>
        <w:t> </w:t>
      </w:r>
      <w:r>
        <w:rPr/>
        <w:t>for</w:t>
      </w:r>
      <w:r>
        <w:rPr>
          <w:spacing w:val="-3"/>
        </w:rPr>
        <w:t> </w:t>
      </w:r>
      <w:r>
        <w:rPr/>
        <w:t>any</w:t>
      </w:r>
      <w:r>
        <w:rPr>
          <w:spacing w:val="-2"/>
        </w:rPr>
        <w:t> </w:t>
      </w:r>
      <w:r>
        <w:rPr/>
        <w:t>obligation</w:t>
      </w:r>
      <w:r>
        <w:rPr>
          <w:spacing w:val="-6"/>
        </w:rPr>
        <w:t> </w:t>
      </w:r>
      <w:r>
        <w:rPr/>
        <w:t>in connection with those warranties set out in Section 3.02(dd) of the Disclosure Letter. No Purchased Corporation has suffered any Damages as a result of any defect or other deficiency with respect to any product designed, manufactured, sold, leased, licensed, or delivered, or any service provided, by any Purchased Corporation. No Governmental Entity has alleged that any product designed, manufactured, sold, leased, licensed, or delivered or services provided or performed by any Purchased Corporation</w:t>
      </w:r>
      <w:r>
        <w:rPr>
          <w:spacing w:val="-5"/>
        </w:rPr>
        <w:t> </w:t>
      </w:r>
      <w:r>
        <w:rPr/>
        <w:t>is</w:t>
      </w:r>
      <w:r>
        <w:rPr>
          <w:spacing w:val="-8"/>
        </w:rPr>
        <w:t> </w:t>
      </w:r>
      <w:r>
        <w:rPr/>
        <w:t>defective</w:t>
      </w:r>
      <w:r>
        <w:rPr>
          <w:spacing w:val="-11"/>
        </w:rPr>
        <w:t> </w:t>
      </w:r>
      <w:r>
        <w:rPr/>
        <w:t>or</w:t>
      </w:r>
      <w:r>
        <w:rPr>
          <w:spacing w:val="-1"/>
        </w:rPr>
        <w:t> </w:t>
      </w:r>
      <w:r>
        <w:rPr/>
        <w:t>unsafe</w:t>
      </w:r>
      <w:r>
        <w:rPr>
          <w:spacing w:val="-5"/>
        </w:rPr>
        <w:t> </w:t>
      </w:r>
      <w:r>
        <w:rPr/>
        <w:t>or</w:t>
      </w:r>
      <w:r>
        <w:rPr>
          <w:spacing w:val="-8"/>
        </w:rPr>
        <w:t> </w:t>
      </w:r>
      <w:r>
        <w:rPr/>
        <w:t>fails</w:t>
      </w:r>
      <w:r>
        <w:rPr>
          <w:spacing w:val="-8"/>
        </w:rPr>
        <w:t> </w:t>
      </w:r>
      <w:r>
        <w:rPr/>
        <w:t>to</w:t>
      </w:r>
      <w:r>
        <w:rPr>
          <w:spacing w:val="-6"/>
        </w:rPr>
        <w:t> </w:t>
      </w:r>
      <w:r>
        <w:rPr/>
        <w:t>meet</w:t>
      </w:r>
      <w:r>
        <w:rPr>
          <w:spacing w:val="-4"/>
        </w:rPr>
        <w:t> </w:t>
      </w:r>
      <w:r>
        <w:rPr/>
        <w:t>any</w:t>
      </w:r>
      <w:r>
        <w:rPr>
          <w:spacing w:val="-8"/>
        </w:rPr>
        <w:t> </w:t>
      </w:r>
      <w:r>
        <w:rPr/>
        <w:t>product</w:t>
      </w:r>
      <w:r>
        <w:rPr>
          <w:spacing w:val="-11"/>
        </w:rPr>
        <w:t> </w:t>
      </w:r>
      <w:r>
        <w:rPr/>
        <w:t>warranty</w:t>
      </w:r>
      <w:r>
        <w:rPr>
          <w:spacing w:val="-9"/>
        </w:rPr>
        <w:t> </w:t>
      </w:r>
      <w:r>
        <w:rPr/>
        <w:t>or</w:t>
      </w:r>
      <w:r>
        <w:rPr>
          <w:spacing w:val="-9"/>
        </w:rPr>
        <w:t> </w:t>
      </w:r>
      <w:r>
        <w:rPr/>
        <w:t>any</w:t>
      </w:r>
      <w:r>
        <w:rPr>
          <w:spacing w:val="-7"/>
        </w:rPr>
        <w:t> </w:t>
      </w:r>
      <w:r>
        <w:rPr/>
        <w:t>product or services standards promulgated by any such Governmental Entity. No product designed, manufactured, sold, leased, licensed, or delivered by any Purchased Corporation</w:t>
      </w:r>
      <w:r>
        <w:rPr>
          <w:spacing w:val="-13"/>
        </w:rPr>
        <w:t> </w:t>
      </w:r>
      <w:r>
        <w:rPr/>
        <w:t>has</w:t>
      </w:r>
      <w:r>
        <w:rPr>
          <w:spacing w:val="-15"/>
        </w:rPr>
        <w:t> </w:t>
      </w:r>
      <w:r>
        <w:rPr/>
        <w:t>been</w:t>
      </w:r>
      <w:r>
        <w:rPr>
          <w:spacing w:val="-19"/>
        </w:rPr>
        <w:t> </w:t>
      </w:r>
      <w:r>
        <w:rPr/>
        <w:t>recalled,</w:t>
      </w:r>
      <w:r>
        <w:rPr>
          <w:spacing w:val="-18"/>
        </w:rPr>
        <w:t> </w:t>
      </w:r>
      <w:r>
        <w:rPr/>
        <w:t>and</w:t>
      </w:r>
      <w:r>
        <w:rPr>
          <w:spacing w:val="-19"/>
        </w:rPr>
        <w:t> </w:t>
      </w:r>
      <w:r>
        <w:rPr>
          <w:spacing w:val="3"/>
        </w:rPr>
        <w:t>no</w:t>
      </w:r>
      <w:r>
        <w:rPr>
          <w:spacing w:val="-18"/>
        </w:rPr>
        <w:t> </w:t>
      </w:r>
      <w:r>
        <w:rPr/>
        <w:t>Purchased</w:t>
      </w:r>
      <w:r>
        <w:rPr>
          <w:spacing w:val="-19"/>
        </w:rPr>
        <w:t> </w:t>
      </w:r>
      <w:r>
        <w:rPr/>
        <w:t>Corporation</w:t>
      </w:r>
      <w:r>
        <w:rPr>
          <w:spacing w:val="-13"/>
        </w:rPr>
        <w:t> </w:t>
      </w:r>
      <w:r>
        <w:rPr/>
        <w:t>has</w:t>
      </w:r>
      <w:r>
        <w:rPr>
          <w:spacing w:val="-14"/>
        </w:rPr>
        <w:t> </w:t>
      </w:r>
      <w:r>
        <w:rPr/>
        <w:t>received</w:t>
      </w:r>
      <w:r>
        <w:rPr>
          <w:spacing w:val="-13"/>
        </w:rPr>
        <w:t> </w:t>
      </w:r>
      <w:r>
        <w:rPr/>
        <w:t>any</w:t>
      </w:r>
      <w:r>
        <w:rPr>
          <w:spacing w:val="-8"/>
        </w:rPr>
        <w:t> </w:t>
      </w:r>
      <w:r>
        <w:rPr/>
        <w:t>notice of recall (written or oral) of any such product from any Governmental Entity. To the knowledge of the Shareholders, no event has occurred or circumstance exists that (with or without notice or lapse of time) could result in any such liability or</w:t>
      </w:r>
      <w:r>
        <w:rPr>
          <w:spacing w:val="-16"/>
        </w:rPr>
        <w:t> </w:t>
      </w:r>
      <w:r>
        <w:rPr/>
        <w:t>recall.</w:t>
      </w:r>
    </w:p>
    <w:p>
      <w:pPr>
        <w:pStyle w:val="BodyText"/>
        <w:spacing w:before="8"/>
        <w:rPr>
          <w:sz w:val="20"/>
        </w:rPr>
      </w:pPr>
    </w:p>
    <w:p>
      <w:pPr>
        <w:pStyle w:val="BodyText"/>
        <w:spacing w:line="242" w:lineRule="auto"/>
        <w:ind w:left="2662" w:right="1331" w:hanging="721"/>
        <w:jc w:val="both"/>
      </w:pPr>
      <w:r>
        <w:rPr/>
        <w:t>(ee) </w:t>
      </w:r>
      <w:r>
        <w:rPr>
          <w:u w:val="single"/>
        </w:rPr>
        <w:t>Consents and Approvals</w:t>
      </w:r>
      <w:r>
        <w:rPr/>
        <w:t>. Except for the Required Consents, no Consent or Authorization of, registration, declaration or filing with, any Governmental Entity is required by or with respect to any Purchased Corporation in connection </w:t>
      </w:r>
      <w:r>
        <w:rPr>
          <w:spacing w:val="2"/>
        </w:rPr>
        <w:t>with </w:t>
      </w:r>
      <w:r>
        <w:rPr/>
        <w:t>the execution</w:t>
      </w:r>
      <w:r>
        <w:rPr>
          <w:spacing w:val="-7"/>
        </w:rPr>
        <w:t> </w:t>
      </w:r>
      <w:r>
        <w:rPr/>
        <w:t>and</w:t>
      </w:r>
      <w:r>
        <w:rPr>
          <w:spacing w:val="-7"/>
        </w:rPr>
        <w:t> </w:t>
      </w:r>
      <w:r>
        <w:rPr/>
        <w:t>delivery</w:t>
      </w:r>
      <w:r>
        <w:rPr>
          <w:spacing w:val="-2"/>
        </w:rPr>
        <w:t> </w:t>
      </w:r>
      <w:r>
        <w:rPr/>
        <w:t>of</w:t>
      </w:r>
      <w:r>
        <w:rPr>
          <w:spacing w:val="-6"/>
        </w:rPr>
        <w:t> </w:t>
      </w:r>
      <w:r>
        <w:rPr/>
        <w:t>this</w:t>
      </w:r>
      <w:r>
        <w:rPr>
          <w:spacing w:val="-2"/>
        </w:rPr>
        <w:t> </w:t>
      </w:r>
      <w:r>
        <w:rPr/>
        <w:t>Agreement</w:t>
      </w:r>
      <w:r>
        <w:rPr>
          <w:spacing w:val="-7"/>
        </w:rPr>
        <w:t> </w:t>
      </w:r>
      <w:r>
        <w:rPr/>
        <w:t>or</w:t>
      </w:r>
      <w:r>
        <w:rPr>
          <w:spacing w:val="-3"/>
        </w:rPr>
        <w:t> </w:t>
      </w:r>
      <w:r>
        <w:rPr/>
        <w:t>the</w:t>
      </w:r>
      <w:r>
        <w:rPr>
          <w:spacing w:val="-6"/>
        </w:rPr>
        <w:t> </w:t>
      </w:r>
      <w:r>
        <w:rPr/>
        <w:t>consummation in</w:t>
      </w:r>
      <w:r>
        <w:rPr>
          <w:spacing w:val="-7"/>
        </w:rPr>
        <w:t> </w:t>
      </w:r>
      <w:r>
        <w:rPr/>
        <w:t>all</w:t>
      </w:r>
      <w:r>
        <w:rPr>
          <w:spacing w:val="-8"/>
        </w:rPr>
        <w:t> </w:t>
      </w:r>
      <w:r>
        <w:rPr/>
        <w:t>material</w:t>
      </w:r>
      <w:r>
        <w:rPr>
          <w:spacing w:val="-9"/>
        </w:rPr>
        <w:t> </w:t>
      </w:r>
      <w:r>
        <w:rPr/>
        <w:t>respects of the transactions contemplated</w:t>
      </w:r>
      <w:r>
        <w:rPr>
          <w:spacing w:val="2"/>
        </w:rPr>
        <w:t> </w:t>
      </w:r>
      <w:r>
        <w:rPr/>
        <w:t>hereby.</w:t>
      </w:r>
    </w:p>
    <w:p>
      <w:pPr>
        <w:pStyle w:val="BodyText"/>
        <w:spacing w:before="9"/>
        <w:rPr>
          <w:sz w:val="19"/>
        </w:rPr>
      </w:pPr>
    </w:p>
    <w:p>
      <w:pPr>
        <w:pStyle w:val="BodyText"/>
        <w:spacing w:before="1"/>
        <w:ind w:left="2662" w:right="1338" w:hanging="721"/>
        <w:jc w:val="both"/>
      </w:pPr>
      <w:r>
        <w:rPr/>
        <w:t>(ff) </w:t>
      </w:r>
      <w:r>
        <w:rPr>
          <w:u w:val="single"/>
        </w:rPr>
        <w:t>Third Party Consents</w:t>
      </w:r>
      <w:r>
        <w:rPr/>
        <w:t>. The Required Consents disclosed in Section 3.02(ff) of the Disclosure Letter is a complete list of all material notifications, Consents and Authorizations required to be obtained by any of the Purchased Corporations in</w:t>
      </w:r>
    </w:p>
    <w:p>
      <w:pPr>
        <w:spacing w:after="0"/>
        <w:jc w:val="both"/>
        <w:sectPr>
          <w:pgSz w:w="12240" w:h="15840"/>
          <w:pgMar w:header="0" w:footer="1318" w:top="1380" w:bottom="1540" w:left="220" w:right="100"/>
        </w:sectPr>
      </w:pPr>
    </w:p>
    <w:p>
      <w:pPr>
        <w:pStyle w:val="BodyText"/>
        <w:spacing w:line="242" w:lineRule="auto" w:before="65"/>
        <w:ind w:left="2662" w:right="1292"/>
      </w:pPr>
      <w:r>
        <w:rPr/>
        <w:t>connection with the execution, delivery and performance of this Agreement or any other documents and agreements to be delivered under this Agreement.</w:t>
      </w:r>
    </w:p>
    <w:p>
      <w:pPr>
        <w:pStyle w:val="BodyText"/>
        <w:spacing w:before="2"/>
        <w:rPr>
          <w:sz w:val="20"/>
        </w:rPr>
      </w:pPr>
    </w:p>
    <w:p>
      <w:pPr>
        <w:pStyle w:val="BodyText"/>
        <w:spacing w:before="1"/>
        <w:ind w:left="2662" w:right="1331" w:hanging="721"/>
        <w:jc w:val="both"/>
      </w:pPr>
      <w:r>
        <w:rPr/>
        <w:t>(gg) </w:t>
      </w:r>
      <w:r>
        <w:rPr>
          <w:u w:val="single"/>
        </w:rPr>
        <w:t>Insurance</w:t>
      </w:r>
      <w:r>
        <w:rPr/>
        <w:t>. To the knowledge of the Shareholders, there are no circumstances in  respect of which any Person could make a claim under any insurance policy of any of the Purchased Corporations. True, correct and complete copies of all insurance policies have been delivered to the Purchaser and are listed on Section 3.02(gg) of the Disclosure Letter. To the knowledge </w:t>
      </w:r>
      <w:r>
        <w:rPr>
          <w:spacing w:val="3"/>
        </w:rPr>
        <w:t>of </w:t>
      </w:r>
      <w:r>
        <w:rPr/>
        <w:t>the Shareholders, no Purchased Corporation is in default with respect to any of the provisions contained in the insurance policies and </w:t>
      </w:r>
      <w:r>
        <w:rPr>
          <w:spacing w:val="3"/>
        </w:rPr>
        <w:t>no </w:t>
      </w:r>
      <w:r>
        <w:rPr/>
        <w:t>Purchased Corporation has failed to give any notice or to present any claim under any insurance policy in a due and timely fashion or has provided</w:t>
      </w:r>
      <w:r>
        <w:rPr>
          <w:spacing w:val="-20"/>
        </w:rPr>
        <w:t> </w:t>
      </w:r>
      <w:r>
        <w:rPr/>
        <w:t>any</w:t>
      </w:r>
      <w:r>
        <w:rPr>
          <w:spacing w:val="-10"/>
        </w:rPr>
        <w:t> </w:t>
      </w:r>
      <w:r>
        <w:rPr/>
        <w:t>information</w:t>
      </w:r>
      <w:r>
        <w:rPr>
          <w:spacing w:val="-14"/>
        </w:rPr>
        <w:t> </w:t>
      </w:r>
      <w:r>
        <w:rPr/>
        <w:t>to</w:t>
      </w:r>
      <w:r>
        <w:rPr>
          <w:spacing w:val="-21"/>
        </w:rPr>
        <w:t> </w:t>
      </w:r>
      <w:r>
        <w:rPr/>
        <w:t>any</w:t>
      </w:r>
      <w:r>
        <w:rPr>
          <w:spacing w:val="-10"/>
        </w:rPr>
        <w:t> </w:t>
      </w:r>
      <w:r>
        <w:rPr/>
        <w:t>insurer</w:t>
      </w:r>
      <w:r>
        <w:rPr>
          <w:spacing w:val="-17"/>
        </w:rPr>
        <w:t> </w:t>
      </w:r>
      <w:r>
        <w:rPr/>
        <w:t>in</w:t>
      </w:r>
      <w:r>
        <w:rPr>
          <w:spacing w:val="-20"/>
        </w:rPr>
        <w:t> </w:t>
      </w:r>
      <w:r>
        <w:rPr/>
        <w:t>connection</w:t>
      </w:r>
      <w:r>
        <w:rPr>
          <w:spacing w:val="-13"/>
        </w:rPr>
        <w:t> </w:t>
      </w:r>
      <w:r>
        <w:rPr/>
        <w:t>with</w:t>
      </w:r>
      <w:r>
        <w:rPr>
          <w:spacing w:val="-14"/>
        </w:rPr>
        <w:t> </w:t>
      </w:r>
      <w:r>
        <w:rPr/>
        <w:t>any</w:t>
      </w:r>
      <w:r>
        <w:rPr>
          <w:spacing w:val="-16"/>
        </w:rPr>
        <w:t> </w:t>
      </w:r>
      <w:r>
        <w:rPr/>
        <w:t>application</w:t>
      </w:r>
      <w:r>
        <w:rPr>
          <w:spacing w:val="-20"/>
        </w:rPr>
        <w:t> </w:t>
      </w:r>
      <w:r>
        <w:rPr/>
        <w:t>for</w:t>
      </w:r>
      <w:r>
        <w:rPr>
          <w:spacing w:val="-17"/>
        </w:rPr>
        <w:t> </w:t>
      </w:r>
      <w:r>
        <w:rPr/>
        <w:t>insurance that could result in the cancellation of any insurance policy for the benefit </w:t>
      </w:r>
      <w:r>
        <w:rPr>
          <w:spacing w:val="3"/>
        </w:rPr>
        <w:t>of </w:t>
      </w:r>
      <w:r>
        <w:rPr/>
        <w:t>such Purchased Corporation or a denial of coverage for a risk otherwise covered by any such</w:t>
      </w:r>
      <w:r>
        <w:rPr>
          <w:spacing w:val="-7"/>
        </w:rPr>
        <w:t> </w:t>
      </w:r>
      <w:r>
        <w:rPr/>
        <w:t>insurance</w:t>
      </w:r>
      <w:r>
        <w:rPr>
          <w:spacing w:val="-6"/>
        </w:rPr>
        <w:t> </w:t>
      </w:r>
      <w:r>
        <w:rPr/>
        <w:t>policy</w:t>
      </w:r>
      <w:r>
        <w:rPr>
          <w:spacing w:val="-2"/>
        </w:rPr>
        <w:t> </w:t>
      </w:r>
      <w:r>
        <w:rPr/>
        <w:t>or</w:t>
      </w:r>
      <w:r>
        <w:rPr>
          <w:spacing w:val="-3"/>
        </w:rPr>
        <w:t> </w:t>
      </w:r>
      <w:r>
        <w:rPr/>
        <w:t>bond.</w:t>
      </w:r>
      <w:r>
        <w:rPr>
          <w:spacing w:val="-3"/>
        </w:rPr>
        <w:t> </w:t>
      </w:r>
      <w:r>
        <w:rPr/>
        <w:t>No</w:t>
      </w:r>
      <w:r>
        <w:rPr>
          <w:spacing w:val="-7"/>
        </w:rPr>
        <w:t> </w:t>
      </w:r>
      <w:r>
        <w:rPr/>
        <w:t>Purchased</w:t>
      </w:r>
      <w:r>
        <w:rPr>
          <w:spacing w:val="-6"/>
        </w:rPr>
        <w:t> </w:t>
      </w:r>
      <w:r>
        <w:rPr/>
        <w:t>Corporation</w:t>
      </w:r>
      <w:r>
        <w:rPr>
          <w:spacing w:val="-6"/>
        </w:rPr>
        <w:t> </w:t>
      </w:r>
      <w:r>
        <w:rPr/>
        <w:t>has</w:t>
      </w:r>
      <w:r>
        <w:rPr>
          <w:spacing w:val="-2"/>
        </w:rPr>
        <w:t> </w:t>
      </w:r>
      <w:r>
        <w:rPr/>
        <w:t>received</w:t>
      </w:r>
      <w:r>
        <w:rPr>
          <w:spacing w:val="-6"/>
        </w:rPr>
        <w:t> </w:t>
      </w:r>
      <w:r>
        <w:rPr/>
        <w:t>any</w:t>
      </w:r>
      <w:r>
        <w:rPr>
          <w:spacing w:val="-2"/>
        </w:rPr>
        <w:t> </w:t>
      </w:r>
      <w:r>
        <w:rPr/>
        <w:t>refusal</w:t>
      </w:r>
      <w:r>
        <w:rPr>
          <w:spacing w:val="-8"/>
        </w:rPr>
        <w:t> </w:t>
      </w:r>
      <w:r>
        <w:rPr/>
        <w:t>of insurance coverage or any notice that a defense will be afforded with reservation of rights. There has not been any material adverse change in the relationship of any Purchased Corporation with its insurers, the availability of coverage, or in the premiums payable pursuant to the policies.</w:t>
      </w:r>
    </w:p>
    <w:p>
      <w:pPr>
        <w:pStyle w:val="BodyText"/>
      </w:pPr>
    </w:p>
    <w:p>
      <w:pPr>
        <w:pStyle w:val="BodyText"/>
        <w:ind w:left="2662" w:right="1342" w:hanging="721"/>
        <w:jc w:val="both"/>
      </w:pPr>
      <w:r>
        <w:rPr/>
        <w:t>(hh)   </w:t>
      </w:r>
      <w:r>
        <w:rPr>
          <w:u w:val="single"/>
        </w:rPr>
        <w:t>Litigation</w:t>
      </w:r>
      <w:r>
        <w:rPr/>
        <w:t>.  There are no (i) actions, suits, proceedings or claims, at Applicable Law or in equity, by any Person, (ii) grievance, arbitration or alternative dispute resolution process, or </w:t>
      </w:r>
      <w:r>
        <w:rPr>
          <w:spacing w:val="-2"/>
        </w:rPr>
        <w:t>(iii) </w:t>
      </w:r>
      <w:r>
        <w:rPr/>
        <w:t>administrative, investigative or other proceeding by or before any Governmental Entity, pending, or, to the knowledge of the Shareholders, threatened against or affecting any of the Purchased Corporations or the Business and the Shareholders have no knowledge of any valid basis for any such action, complaint, grievance, suit, proceeding, claim, arbitration or investigation. None of the Purchased Corporations is subject to any judgment, order or decree entered in any lawsuit or proceeding</w:t>
      </w:r>
      <w:r>
        <w:rPr>
          <w:spacing w:val="-7"/>
        </w:rPr>
        <w:t> </w:t>
      </w:r>
      <w:r>
        <w:rPr/>
        <w:t>nor</w:t>
      </w:r>
      <w:r>
        <w:rPr>
          <w:spacing w:val="-10"/>
        </w:rPr>
        <w:t> </w:t>
      </w:r>
      <w:r>
        <w:rPr/>
        <w:t>has</w:t>
      </w:r>
      <w:r>
        <w:rPr>
          <w:spacing w:val="-10"/>
        </w:rPr>
        <w:t> </w:t>
      </w:r>
      <w:r>
        <w:rPr/>
        <w:t>any</w:t>
      </w:r>
      <w:r>
        <w:rPr>
          <w:spacing w:val="-9"/>
        </w:rPr>
        <w:t> </w:t>
      </w:r>
      <w:r>
        <w:rPr/>
        <w:t>of</w:t>
      </w:r>
      <w:r>
        <w:rPr>
          <w:spacing w:val="-7"/>
        </w:rPr>
        <w:t> </w:t>
      </w:r>
      <w:r>
        <w:rPr/>
        <w:t>the</w:t>
      </w:r>
      <w:r>
        <w:rPr>
          <w:spacing w:val="-6"/>
        </w:rPr>
        <w:t> </w:t>
      </w:r>
      <w:r>
        <w:rPr/>
        <w:t>Purchased</w:t>
      </w:r>
      <w:r>
        <w:rPr>
          <w:spacing w:val="-14"/>
        </w:rPr>
        <w:t> </w:t>
      </w:r>
      <w:r>
        <w:rPr/>
        <w:t>Corporations</w:t>
      </w:r>
      <w:r>
        <w:rPr>
          <w:spacing w:val="-9"/>
        </w:rPr>
        <w:t> </w:t>
      </w:r>
      <w:r>
        <w:rPr/>
        <w:t>settled</w:t>
      </w:r>
      <w:r>
        <w:rPr>
          <w:spacing w:val="-13"/>
        </w:rPr>
        <w:t> </w:t>
      </w:r>
      <w:r>
        <w:rPr/>
        <w:t>any</w:t>
      </w:r>
      <w:r>
        <w:rPr>
          <w:spacing w:val="-9"/>
        </w:rPr>
        <w:t> </w:t>
      </w:r>
      <w:r>
        <w:rPr/>
        <w:t>claim</w:t>
      </w:r>
      <w:r>
        <w:rPr>
          <w:spacing w:val="-7"/>
        </w:rPr>
        <w:t> </w:t>
      </w:r>
      <w:r>
        <w:rPr/>
        <w:t>prior</w:t>
      </w:r>
      <w:r>
        <w:rPr>
          <w:spacing w:val="-10"/>
        </w:rPr>
        <w:t> </w:t>
      </w:r>
      <w:r>
        <w:rPr/>
        <w:t>to</w:t>
      </w:r>
      <w:r>
        <w:rPr>
          <w:spacing w:val="-8"/>
        </w:rPr>
        <w:t> </w:t>
      </w:r>
      <w:r>
        <w:rPr/>
        <w:t>being prosecuted in respect of it. None of the Purchased Corporations is a plaintiff or complainant in any action, suit or proceeding materially connected with the</w:t>
      </w:r>
      <w:r>
        <w:rPr>
          <w:spacing w:val="-30"/>
        </w:rPr>
        <w:t> </w:t>
      </w:r>
      <w:r>
        <w:rPr/>
        <w:t>Business.</w:t>
      </w:r>
    </w:p>
    <w:p>
      <w:pPr>
        <w:pStyle w:val="BodyText"/>
        <w:spacing w:before="5"/>
      </w:pPr>
    </w:p>
    <w:p>
      <w:pPr>
        <w:pStyle w:val="ListParagraph"/>
        <w:numPr>
          <w:ilvl w:val="0"/>
          <w:numId w:val="33"/>
        </w:numPr>
        <w:tabs>
          <w:tab w:pos="2661" w:val="left" w:leader="none"/>
          <w:tab w:pos="2662" w:val="left" w:leader="none"/>
        </w:tabs>
        <w:spacing w:line="240" w:lineRule="auto" w:before="1" w:after="0"/>
        <w:ind w:left="2662" w:right="0" w:hanging="721"/>
        <w:jc w:val="left"/>
        <w:rPr>
          <w:sz w:val="21"/>
        </w:rPr>
      </w:pPr>
      <w:r>
        <w:rPr>
          <w:sz w:val="21"/>
          <w:u w:val="single"/>
        </w:rPr>
        <w:t>Taxes</w:t>
      </w:r>
      <w:r>
        <w:rPr>
          <w:sz w:val="21"/>
        </w:rPr>
        <w:t>. Except as set out in Section 3.02(ii) of the Disclosure</w:t>
      </w:r>
      <w:r>
        <w:rPr>
          <w:spacing w:val="-2"/>
          <w:sz w:val="21"/>
        </w:rPr>
        <w:t> </w:t>
      </w:r>
      <w:r>
        <w:rPr>
          <w:sz w:val="21"/>
        </w:rPr>
        <w:t>Letter:</w:t>
      </w:r>
    </w:p>
    <w:p>
      <w:pPr>
        <w:pStyle w:val="BodyText"/>
        <w:spacing w:before="4"/>
        <w:rPr>
          <w:sz w:val="12"/>
        </w:rPr>
      </w:pPr>
    </w:p>
    <w:p>
      <w:pPr>
        <w:pStyle w:val="ListParagraph"/>
        <w:numPr>
          <w:ilvl w:val="1"/>
          <w:numId w:val="33"/>
        </w:numPr>
        <w:tabs>
          <w:tab w:pos="3383" w:val="left" w:leader="none"/>
        </w:tabs>
        <w:spacing w:line="240" w:lineRule="auto" w:before="92" w:after="0"/>
        <w:ind w:left="3382" w:right="1342" w:hanging="721"/>
        <w:jc w:val="both"/>
        <w:rPr>
          <w:sz w:val="21"/>
        </w:rPr>
      </w:pPr>
      <w:r>
        <w:rPr>
          <w:sz w:val="21"/>
        </w:rPr>
        <w:t>Each of the Purchased Corporations has duly and timely filed all Tax Returns required </w:t>
      </w:r>
      <w:r>
        <w:rPr>
          <w:spacing w:val="3"/>
          <w:sz w:val="21"/>
        </w:rPr>
        <w:t>to </w:t>
      </w:r>
      <w:r>
        <w:rPr>
          <w:sz w:val="21"/>
        </w:rPr>
        <w:t>be filed by it under Applicable Law with the appropriate Governmental</w:t>
      </w:r>
      <w:r>
        <w:rPr>
          <w:spacing w:val="-8"/>
          <w:sz w:val="21"/>
        </w:rPr>
        <w:t> </w:t>
      </w:r>
      <w:r>
        <w:rPr>
          <w:sz w:val="21"/>
        </w:rPr>
        <w:t>Entity.</w:t>
      </w:r>
      <w:r>
        <w:rPr>
          <w:spacing w:val="-12"/>
          <w:sz w:val="21"/>
        </w:rPr>
        <w:t> </w:t>
      </w:r>
      <w:r>
        <w:rPr>
          <w:sz w:val="21"/>
        </w:rPr>
        <w:t>Each</w:t>
      </w:r>
      <w:r>
        <w:rPr>
          <w:spacing w:val="-11"/>
          <w:sz w:val="21"/>
        </w:rPr>
        <w:t> </w:t>
      </w:r>
      <w:r>
        <w:rPr>
          <w:spacing w:val="3"/>
          <w:sz w:val="21"/>
        </w:rPr>
        <w:t>of</w:t>
      </w:r>
      <w:r>
        <w:rPr>
          <w:spacing w:val="-9"/>
          <w:sz w:val="21"/>
        </w:rPr>
        <w:t> </w:t>
      </w:r>
      <w:r>
        <w:rPr>
          <w:sz w:val="21"/>
        </w:rPr>
        <w:t>those</w:t>
      </w:r>
      <w:r>
        <w:rPr>
          <w:spacing w:val="-12"/>
          <w:sz w:val="21"/>
        </w:rPr>
        <w:t> </w:t>
      </w:r>
      <w:r>
        <w:rPr>
          <w:sz w:val="21"/>
        </w:rPr>
        <w:t>Tax</w:t>
      </w:r>
      <w:r>
        <w:rPr>
          <w:spacing w:val="-8"/>
          <w:sz w:val="21"/>
        </w:rPr>
        <w:t> </w:t>
      </w:r>
      <w:r>
        <w:rPr>
          <w:sz w:val="21"/>
        </w:rPr>
        <w:t>Returns</w:t>
      </w:r>
      <w:r>
        <w:rPr>
          <w:spacing w:val="-8"/>
          <w:sz w:val="21"/>
        </w:rPr>
        <w:t> </w:t>
      </w:r>
      <w:r>
        <w:rPr>
          <w:sz w:val="21"/>
        </w:rPr>
        <w:t>is</w:t>
      </w:r>
      <w:r>
        <w:rPr>
          <w:spacing w:val="-9"/>
          <w:sz w:val="21"/>
        </w:rPr>
        <w:t> </w:t>
      </w:r>
      <w:r>
        <w:rPr>
          <w:sz w:val="21"/>
        </w:rPr>
        <w:t>true,</w:t>
      </w:r>
      <w:r>
        <w:rPr>
          <w:spacing w:val="-11"/>
          <w:sz w:val="21"/>
        </w:rPr>
        <w:t> </w:t>
      </w:r>
      <w:r>
        <w:rPr>
          <w:sz w:val="21"/>
        </w:rPr>
        <w:t>correct,</w:t>
      </w:r>
      <w:r>
        <w:rPr>
          <w:spacing w:val="-12"/>
          <w:sz w:val="21"/>
        </w:rPr>
        <w:t> </w:t>
      </w:r>
      <w:r>
        <w:rPr>
          <w:sz w:val="21"/>
        </w:rPr>
        <w:t>and</w:t>
      </w:r>
      <w:r>
        <w:rPr>
          <w:spacing w:val="-6"/>
          <w:sz w:val="21"/>
        </w:rPr>
        <w:t> </w:t>
      </w:r>
      <w:r>
        <w:rPr>
          <w:sz w:val="21"/>
        </w:rPr>
        <w:t>complete in all material</w:t>
      </w:r>
      <w:r>
        <w:rPr>
          <w:spacing w:val="-11"/>
          <w:sz w:val="21"/>
        </w:rPr>
        <w:t> </w:t>
      </w:r>
      <w:r>
        <w:rPr>
          <w:sz w:val="21"/>
        </w:rPr>
        <w:t>respects.</w:t>
      </w:r>
    </w:p>
    <w:p>
      <w:pPr>
        <w:pStyle w:val="BodyText"/>
        <w:spacing w:before="2"/>
      </w:pPr>
    </w:p>
    <w:p>
      <w:pPr>
        <w:pStyle w:val="ListParagraph"/>
        <w:numPr>
          <w:ilvl w:val="1"/>
          <w:numId w:val="33"/>
        </w:numPr>
        <w:tabs>
          <w:tab w:pos="3383" w:val="left" w:leader="none"/>
        </w:tabs>
        <w:spacing w:line="240" w:lineRule="auto" w:before="0" w:after="0"/>
        <w:ind w:left="3382" w:right="1338" w:hanging="721"/>
        <w:jc w:val="both"/>
        <w:rPr>
          <w:sz w:val="21"/>
        </w:rPr>
      </w:pPr>
      <w:r>
        <w:rPr>
          <w:sz w:val="21"/>
        </w:rPr>
        <w:t>Each of the Purchased Corporations has duly, and on a timely basis, paid or remitted</w:t>
      </w:r>
      <w:r>
        <w:rPr>
          <w:spacing w:val="-6"/>
          <w:sz w:val="21"/>
        </w:rPr>
        <w:t> </w:t>
      </w:r>
      <w:r>
        <w:rPr>
          <w:sz w:val="21"/>
        </w:rPr>
        <w:t>all</w:t>
      </w:r>
      <w:r>
        <w:rPr>
          <w:spacing w:val="-15"/>
          <w:sz w:val="21"/>
        </w:rPr>
        <w:t> </w:t>
      </w:r>
      <w:r>
        <w:rPr>
          <w:sz w:val="21"/>
        </w:rPr>
        <w:t>Taxes</w:t>
      </w:r>
      <w:r>
        <w:rPr>
          <w:spacing w:val="-8"/>
          <w:sz w:val="21"/>
        </w:rPr>
        <w:t> </w:t>
      </w:r>
      <w:r>
        <w:rPr>
          <w:sz w:val="21"/>
        </w:rPr>
        <w:t>required</w:t>
      </w:r>
      <w:r>
        <w:rPr>
          <w:spacing w:val="-5"/>
          <w:sz w:val="21"/>
        </w:rPr>
        <w:t> </w:t>
      </w:r>
      <w:r>
        <w:rPr>
          <w:sz w:val="21"/>
        </w:rPr>
        <w:t>to</w:t>
      </w:r>
      <w:r>
        <w:rPr>
          <w:spacing w:val="-6"/>
          <w:sz w:val="21"/>
        </w:rPr>
        <w:t> </w:t>
      </w:r>
      <w:r>
        <w:rPr>
          <w:sz w:val="21"/>
        </w:rPr>
        <w:t>be</w:t>
      </w:r>
      <w:r>
        <w:rPr>
          <w:spacing w:val="-5"/>
          <w:sz w:val="21"/>
        </w:rPr>
        <w:t> </w:t>
      </w:r>
      <w:r>
        <w:rPr>
          <w:sz w:val="21"/>
        </w:rPr>
        <w:t>paid</w:t>
      </w:r>
      <w:r>
        <w:rPr>
          <w:spacing w:val="-5"/>
          <w:sz w:val="21"/>
        </w:rPr>
        <w:t> </w:t>
      </w:r>
      <w:r>
        <w:rPr>
          <w:sz w:val="21"/>
        </w:rPr>
        <w:t>or</w:t>
      </w:r>
      <w:r>
        <w:rPr>
          <w:spacing w:val="-9"/>
          <w:sz w:val="21"/>
        </w:rPr>
        <w:t> </w:t>
      </w:r>
      <w:r>
        <w:rPr>
          <w:sz w:val="21"/>
        </w:rPr>
        <w:t>remitted</w:t>
      </w:r>
      <w:r>
        <w:rPr>
          <w:spacing w:val="-12"/>
          <w:sz w:val="21"/>
        </w:rPr>
        <w:t> </w:t>
      </w:r>
      <w:r>
        <w:rPr>
          <w:sz w:val="21"/>
        </w:rPr>
        <w:t>by</w:t>
      </w:r>
      <w:r>
        <w:rPr>
          <w:spacing w:val="-1"/>
          <w:sz w:val="21"/>
        </w:rPr>
        <w:t> </w:t>
      </w:r>
      <w:r>
        <w:rPr>
          <w:sz w:val="21"/>
        </w:rPr>
        <w:t>it</w:t>
      </w:r>
      <w:r>
        <w:rPr>
          <w:spacing w:val="-12"/>
          <w:sz w:val="21"/>
        </w:rPr>
        <w:t> </w:t>
      </w:r>
      <w:r>
        <w:rPr>
          <w:spacing w:val="3"/>
          <w:sz w:val="21"/>
        </w:rPr>
        <w:t>on</w:t>
      </w:r>
      <w:r>
        <w:rPr>
          <w:spacing w:val="-12"/>
          <w:sz w:val="21"/>
        </w:rPr>
        <w:t> </w:t>
      </w:r>
      <w:r>
        <w:rPr>
          <w:sz w:val="21"/>
        </w:rPr>
        <w:t>or</w:t>
      </w:r>
      <w:r>
        <w:rPr>
          <w:spacing w:val="-2"/>
          <w:sz w:val="21"/>
        </w:rPr>
        <w:t> </w:t>
      </w:r>
      <w:r>
        <w:rPr>
          <w:sz w:val="21"/>
        </w:rPr>
        <w:t>before</w:t>
      </w:r>
      <w:r>
        <w:rPr>
          <w:spacing w:val="-5"/>
          <w:sz w:val="21"/>
        </w:rPr>
        <w:t> </w:t>
      </w:r>
      <w:r>
        <w:rPr>
          <w:sz w:val="21"/>
        </w:rPr>
        <w:t>the</w:t>
      </w:r>
      <w:r>
        <w:rPr>
          <w:spacing w:val="-5"/>
          <w:sz w:val="21"/>
        </w:rPr>
        <w:t> </w:t>
      </w:r>
      <w:r>
        <w:rPr>
          <w:sz w:val="21"/>
        </w:rPr>
        <w:t>Closing Time, whether or not assessed by the appropriate Governmental Entity, including all Taxes shown as due and owing on all Tax Returns, all Taxes assessed</w:t>
      </w:r>
      <w:r>
        <w:rPr>
          <w:spacing w:val="-11"/>
          <w:sz w:val="21"/>
        </w:rPr>
        <w:t> </w:t>
      </w:r>
      <w:r>
        <w:rPr>
          <w:sz w:val="21"/>
        </w:rPr>
        <w:t>or</w:t>
      </w:r>
      <w:r>
        <w:rPr>
          <w:spacing w:val="-7"/>
          <w:sz w:val="21"/>
        </w:rPr>
        <w:t> </w:t>
      </w:r>
      <w:r>
        <w:rPr>
          <w:sz w:val="21"/>
        </w:rPr>
        <w:t>reassessed</w:t>
      </w:r>
      <w:r>
        <w:rPr>
          <w:spacing w:val="-10"/>
          <w:sz w:val="21"/>
        </w:rPr>
        <w:t> </w:t>
      </w:r>
      <w:r>
        <w:rPr>
          <w:sz w:val="21"/>
        </w:rPr>
        <w:t>by</w:t>
      </w:r>
      <w:r>
        <w:rPr>
          <w:spacing w:val="-6"/>
          <w:sz w:val="21"/>
        </w:rPr>
        <w:t> </w:t>
      </w:r>
      <w:r>
        <w:rPr>
          <w:sz w:val="21"/>
        </w:rPr>
        <w:t>any</w:t>
      </w:r>
      <w:r>
        <w:rPr>
          <w:spacing w:val="-6"/>
          <w:sz w:val="21"/>
        </w:rPr>
        <w:t> </w:t>
      </w:r>
      <w:r>
        <w:rPr>
          <w:sz w:val="21"/>
        </w:rPr>
        <w:t>Governmental</w:t>
      </w:r>
      <w:r>
        <w:rPr>
          <w:spacing w:val="-6"/>
          <w:sz w:val="21"/>
        </w:rPr>
        <w:t> </w:t>
      </w:r>
      <w:r>
        <w:rPr>
          <w:sz w:val="21"/>
        </w:rPr>
        <w:t>Entity,</w:t>
      </w:r>
      <w:r>
        <w:rPr>
          <w:spacing w:val="-10"/>
          <w:sz w:val="21"/>
        </w:rPr>
        <w:t> </w:t>
      </w:r>
      <w:r>
        <w:rPr>
          <w:sz w:val="21"/>
        </w:rPr>
        <w:t>all</w:t>
      </w:r>
      <w:r>
        <w:rPr>
          <w:spacing w:val="-6"/>
          <w:sz w:val="21"/>
        </w:rPr>
        <w:t> </w:t>
      </w:r>
      <w:r>
        <w:rPr>
          <w:sz w:val="21"/>
        </w:rPr>
        <w:t>Taxes</w:t>
      </w:r>
      <w:r>
        <w:rPr>
          <w:spacing w:val="-6"/>
          <w:sz w:val="21"/>
        </w:rPr>
        <w:t> </w:t>
      </w:r>
      <w:r>
        <w:rPr>
          <w:sz w:val="21"/>
        </w:rPr>
        <w:t>held</w:t>
      </w:r>
      <w:r>
        <w:rPr>
          <w:spacing w:val="-4"/>
          <w:sz w:val="21"/>
        </w:rPr>
        <w:t> </w:t>
      </w:r>
      <w:r>
        <w:rPr>
          <w:sz w:val="21"/>
        </w:rPr>
        <w:t>in</w:t>
      </w:r>
      <w:r>
        <w:rPr>
          <w:spacing w:val="-3"/>
          <w:sz w:val="21"/>
        </w:rPr>
        <w:t> </w:t>
      </w:r>
      <w:r>
        <w:rPr>
          <w:sz w:val="21"/>
        </w:rPr>
        <w:t>trust</w:t>
      </w:r>
      <w:r>
        <w:rPr>
          <w:spacing w:val="-10"/>
          <w:sz w:val="21"/>
        </w:rPr>
        <w:t> </w:t>
      </w:r>
      <w:r>
        <w:rPr>
          <w:sz w:val="21"/>
        </w:rPr>
        <w:t>or deemed</w:t>
      </w:r>
      <w:r>
        <w:rPr>
          <w:spacing w:val="-7"/>
          <w:sz w:val="21"/>
        </w:rPr>
        <w:t> </w:t>
      </w:r>
      <w:r>
        <w:rPr>
          <w:sz w:val="21"/>
        </w:rPr>
        <w:t>to</w:t>
      </w:r>
      <w:r>
        <w:rPr>
          <w:spacing w:val="-7"/>
          <w:sz w:val="21"/>
        </w:rPr>
        <w:t> </w:t>
      </w:r>
      <w:r>
        <w:rPr>
          <w:spacing w:val="2"/>
          <w:sz w:val="21"/>
        </w:rPr>
        <w:t>be</w:t>
      </w:r>
      <w:r>
        <w:rPr>
          <w:spacing w:val="-7"/>
          <w:sz w:val="21"/>
        </w:rPr>
        <w:t> </w:t>
      </w:r>
      <w:r>
        <w:rPr>
          <w:sz w:val="21"/>
        </w:rPr>
        <w:t>held in</w:t>
      </w:r>
      <w:r>
        <w:rPr>
          <w:spacing w:val="-7"/>
          <w:sz w:val="21"/>
        </w:rPr>
        <w:t> </w:t>
      </w:r>
      <w:r>
        <w:rPr>
          <w:sz w:val="21"/>
        </w:rPr>
        <w:t>trust</w:t>
      </w:r>
      <w:r>
        <w:rPr>
          <w:spacing w:val="-7"/>
          <w:sz w:val="21"/>
        </w:rPr>
        <w:t> </w:t>
      </w:r>
      <w:r>
        <w:rPr>
          <w:sz w:val="21"/>
        </w:rPr>
        <w:t>for</w:t>
      </w:r>
      <w:r>
        <w:rPr>
          <w:spacing w:val="-3"/>
          <w:sz w:val="21"/>
        </w:rPr>
        <w:t> </w:t>
      </w:r>
      <w:r>
        <w:rPr>
          <w:sz w:val="21"/>
        </w:rPr>
        <w:t>any</w:t>
      </w:r>
      <w:r>
        <w:rPr>
          <w:spacing w:val="-2"/>
          <w:sz w:val="21"/>
        </w:rPr>
        <w:t> </w:t>
      </w:r>
      <w:r>
        <w:rPr>
          <w:sz w:val="21"/>
        </w:rPr>
        <w:t>Governmental</w:t>
      </w:r>
      <w:r>
        <w:rPr>
          <w:spacing w:val="-8"/>
          <w:sz w:val="21"/>
        </w:rPr>
        <w:t> </w:t>
      </w:r>
      <w:r>
        <w:rPr>
          <w:sz w:val="21"/>
        </w:rPr>
        <w:t>Entity,</w:t>
      </w:r>
      <w:r>
        <w:rPr>
          <w:spacing w:val="-7"/>
          <w:sz w:val="21"/>
        </w:rPr>
        <w:t> </w:t>
      </w:r>
      <w:r>
        <w:rPr>
          <w:sz w:val="21"/>
        </w:rPr>
        <w:t>and</w:t>
      </w:r>
      <w:r>
        <w:rPr>
          <w:spacing w:val="-7"/>
          <w:sz w:val="21"/>
        </w:rPr>
        <w:t> </w:t>
      </w:r>
      <w:r>
        <w:rPr>
          <w:sz w:val="21"/>
        </w:rPr>
        <w:t>all</w:t>
      </w:r>
      <w:r>
        <w:rPr>
          <w:spacing w:val="-8"/>
          <w:sz w:val="21"/>
        </w:rPr>
        <w:t> </w:t>
      </w:r>
      <w:r>
        <w:rPr>
          <w:sz w:val="21"/>
        </w:rPr>
        <w:t>instalments</w:t>
      </w:r>
      <w:r>
        <w:rPr>
          <w:spacing w:val="-4"/>
          <w:sz w:val="21"/>
        </w:rPr>
        <w:t> </w:t>
      </w:r>
      <w:r>
        <w:rPr>
          <w:sz w:val="21"/>
        </w:rPr>
        <w:t>on account of Taxes for the current year, and, to the knowledge of the Shareholders, no deficiency with respect to the payment of any Taxes or Tax instalments has been asserted against it by any Governmental</w:t>
      </w:r>
      <w:r>
        <w:rPr>
          <w:spacing w:val="-10"/>
          <w:sz w:val="21"/>
        </w:rPr>
        <w:t> </w:t>
      </w:r>
      <w:r>
        <w:rPr>
          <w:sz w:val="21"/>
        </w:rPr>
        <w:t>Entity.</w:t>
      </w:r>
    </w:p>
    <w:p>
      <w:pPr>
        <w:pStyle w:val="BodyText"/>
      </w:pPr>
    </w:p>
    <w:p>
      <w:pPr>
        <w:pStyle w:val="ListParagraph"/>
        <w:numPr>
          <w:ilvl w:val="1"/>
          <w:numId w:val="33"/>
        </w:numPr>
        <w:tabs>
          <w:tab w:pos="3383" w:val="left" w:leader="none"/>
        </w:tabs>
        <w:spacing w:line="237" w:lineRule="auto" w:before="1" w:after="0"/>
        <w:ind w:left="3382" w:right="1341" w:hanging="721"/>
        <w:jc w:val="both"/>
        <w:rPr>
          <w:sz w:val="21"/>
        </w:rPr>
      </w:pPr>
      <w:r>
        <w:rPr>
          <w:sz w:val="21"/>
        </w:rPr>
        <w:t>None </w:t>
      </w:r>
      <w:r>
        <w:rPr>
          <w:spacing w:val="3"/>
          <w:sz w:val="21"/>
        </w:rPr>
        <w:t>of </w:t>
      </w:r>
      <w:r>
        <w:rPr>
          <w:sz w:val="21"/>
        </w:rPr>
        <w:t>the Purchased Corporations will have any liability for Taxes for any period ending on or before the Closing Date other than those liabilities for Taxes reflected as reserves on the Company Financial Statements or otherwise provided for as part of the NWC Adjustment Amount. </w:t>
      </w:r>
      <w:r>
        <w:rPr>
          <w:spacing w:val="2"/>
          <w:sz w:val="21"/>
        </w:rPr>
        <w:t>The</w:t>
      </w:r>
      <w:r>
        <w:rPr>
          <w:spacing w:val="31"/>
          <w:sz w:val="21"/>
        </w:rPr>
        <w:t> </w:t>
      </w:r>
      <w:r>
        <w:rPr>
          <w:sz w:val="21"/>
        </w:rPr>
        <w:t>liabilities</w:t>
      </w:r>
    </w:p>
    <w:p>
      <w:pPr>
        <w:spacing w:after="0" w:line="237" w:lineRule="auto"/>
        <w:jc w:val="both"/>
        <w:rPr>
          <w:sz w:val="21"/>
        </w:rPr>
        <w:sectPr>
          <w:pgSz w:w="12240" w:h="15840"/>
          <w:pgMar w:header="0" w:footer="1318" w:top="1380" w:bottom="1520" w:left="220" w:right="100"/>
        </w:sectPr>
      </w:pPr>
    </w:p>
    <w:p>
      <w:pPr>
        <w:pStyle w:val="BodyText"/>
        <w:spacing w:before="65"/>
        <w:ind w:left="3382" w:right="1343"/>
        <w:jc w:val="both"/>
      </w:pPr>
      <w:r>
        <w:rPr/>
        <w:t>reflected as reserves for Taxes on the Company Financial Statements are sufficient</w:t>
      </w:r>
      <w:r>
        <w:rPr>
          <w:spacing w:val="-6"/>
        </w:rPr>
        <w:t> </w:t>
      </w:r>
      <w:r>
        <w:rPr/>
        <w:t>for</w:t>
      </w:r>
      <w:r>
        <w:rPr>
          <w:spacing w:val="-3"/>
        </w:rPr>
        <w:t> </w:t>
      </w:r>
      <w:r>
        <w:rPr/>
        <w:t>the</w:t>
      </w:r>
      <w:r>
        <w:rPr>
          <w:spacing w:val="-6"/>
        </w:rPr>
        <w:t> </w:t>
      </w:r>
      <w:r>
        <w:rPr/>
        <w:t>payment</w:t>
      </w:r>
      <w:r>
        <w:rPr>
          <w:spacing w:val="-6"/>
        </w:rPr>
        <w:t> </w:t>
      </w:r>
      <w:r>
        <w:rPr/>
        <w:t>or</w:t>
      </w:r>
      <w:r>
        <w:rPr>
          <w:spacing w:val="-2"/>
        </w:rPr>
        <w:t> </w:t>
      </w:r>
      <w:r>
        <w:rPr/>
        <w:t>remittance</w:t>
      </w:r>
      <w:r>
        <w:rPr>
          <w:spacing w:val="-6"/>
        </w:rPr>
        <w:t> </w:t>
      </w:r>
      <w:r>
        <w:rPr/>
        <w:t>of</w:t>
      </w:r>
      <w:r>
        <w:rPr>
          <w:spacing w:val="-6"/>
        </w:rPr>
        <w:t> </w:t>
      </w:r>
      <w:r>
        <w:rPr/>
        <w:t>all</w:t>
      </w:r>
      <w:r>
        <w:rPr>
          <w:spacing w:val="-8"/>
        </w:rPr>
        <w:t> </w:t>
      </w:r>
      <w:r>
        <w:rPr/>
        <w:t>Taxes</w:t>
      </w:r>
      <w:r>
        <w:rPr>
          <w:spacing w:val="-1"/>
        </w:rPr>
        <w:t> </w:t>
      </w:r>
      <w:r>
        <w:rPr/>
        <w:t>that</w:t>
      </w:r>
      <w:r>
        <w:rPr>
          <w:spacing w:val="-6"/>
        </w:rPr>
        <w:t> </w:t>
      </w:r>
      <w:r>
        <w:rPr/>
        <w:t>may</w:t>
      </w:r>
      <w:r>
        <w:rPr>
          <w:spacing w:val="-2"/>
        </w:rPr>
        <w:t> </w:t>
      </w:r>
      <w:r>
        <w:rPr/>
        <w:t>become</w:t>
      </w:r>
      <w:r>
        <w:rPr>
          <w:spacing w:val="-6"/>
        </w:rPr>
        <w:t> </w:t>
      </w:r>
      <w:r>
        <w:rPr/>
        <w:t>payable or</w:t>
      </w:r>
      <w:r>
        <w:rPr>
          <w:spacing w:val="-4"/>
        </w:rPr>
        <w:t> </w:t>
      </w:r>
      <w:r>
        <w:rPr/>
        <w:t>remittable</w:t>
      </w:r>
      <w:r>
        <w:rPr>
          <w:spacing w:val="-8"/>
        </w:rPr>
        <w:t> </w:t>
      </w:r>
      <w:r>
        <w:rPr/>
        <w:t>by</w:t>
      </w:r>
      <w:r>
        <w:rPr>
          <w:spacing w:val="-3"/>
        </w:rPr>
        <w:t> </w:t>
      </w:r>
      <w:r>
        <w:rPr/>
        <w:t>each</w:t>
      </w:r>
      <w:r>
        <w:rPr>
          <w:spacing w:val="-7"/>
        </w:rPr>
        <w:t> </w:t>
      </w:r>
      <w:r>
        <w:rPr/>
        <w:t>of</w:t>
      </w:r>
      <w:r>
        <w:rPr>
          <w:spacing w:val="-7"/>
        </w:rPr>
        <w:t> </w:t>
      </w:r>
      <w:r>
        <w:rPr/>
        <w:t>the</w:t>
      </w:r>
      <w:r>
        <w:rPr>
          <w:spacing w:val="-8"/>
        </w:rPr>
        <w:t> </w:t>
      </w:r>
      <w:r>
        <w:rPr/>
        <w:t>Purchased</w:t>
      </w:r>
      <w:r>
        <w:rPr>
          <w:spacing w:val="-7"/>
        </w:rPr>
        <w:t> </w:t>
      </w:r>
      <w:r>
        <w:rPr/>
        <w:t>Corporations,</w:t>
      </w:r>
      <w:r>
        <w:rPr>
          <w:spacing w:val="-8"/>
        </w:rPr>
        <w:t> </w:t>
      </w:r>
      <w:r>
        <w:rPr/>
        <w:t>whether</w:t>
      </w:r>
      <w:r>
        <w:rPr>
          <w:spacing w:val="-3"/>
        </w:rPr>
        <w:t> </w:t>
      </w:r>
      <w:r>
        <w:rPr/>
        <w:t>or</w:t>
      </w:r>
      <w:r>
        <w:rPr>
          <w:spacing w:val="-4"/>
        </w:rPr>
        <w:t> </w:t>
      </w:r>
      <w:r>
        <w:rPr/>
        <w:t>not</w:t>
      </w:r>
      <w:r>
        <w:rPr>
          <w:spacing w:val="-8"/>
        </w:rPr>
        <w:t> </w:t>
      </w:r>
      <w:r>
        <w:rPr/>
        <w:t>disputed, in respect of any period ending on or before the Closing</w:t>
      </w:r>
      <w:r>
        <w:rPr>
          <w:spacing w:val="-13"/>
        </w:rPr>
        <w:t> </w:t>
      </w:r>
      <w:r>
        <w:rPr/>
        <w:t>Date.</w:t>
      </w:r>
    </w:p>
    <w:p>
      <w:pPr>
        <w:pStyle w:val="BodyText"/>
        <w:spacing w:before="7"/>
        <w:rPr>
          <w:sz w:val="20"/>
        </w:rPr>
      </w:pPr>
    </w:p>
    <w:p>
      <w:pPr>
        <w:pStyle w:val="ListParagraph"/>
        <w:numPr>
          <w:ilvl w:val="1"/>
          <w:numId w:val="33"/>
        </w:numPr>
        <w:tabs>
          <w:tab w:pos="3383" w:val="left" w:leader="none"/>
        </w:tabs>
        <w:spacing w:line="242" w:lineRule="auto" w:before="0" w:after="0"/>
        <w:ind w:left="3382" w:right="1347" w:hanging="721"/>
        <w:jc w:val="both"/>
        <w:rPr>
          <w:sz w:val="21"/>
        </w:rPr>
      </w:pPr>
      <w:r>
        <w:rPr>
          <w:sz w:val="21"/>
        </w:rPr>
        <w:t>There are no liens, charges, encumbrances or any rights of others on any of the Assets that arose in connection with any failure (or alleged failure) to pay any Tax when</w:t>
      </w:r>
      <w:r>
        <w:rPr>
          <w:spacing w:val="3"/>
          <w:sz w:val="21"/>
        </w:rPr>
        <w:t> </w:t>
      </w:r>
      <w:r>
        <w:rPr>
          <w:sz w:val="21"/>
        </w:rPr>
        <w:t>due.</w:t>
      </w:r>
    </w:p>
    <w:p>
      <w:pPr>
        <w:pStyle w:val="BodyText"/>
        <w:spacing w:before="4"/>
        <w:rPr>
          <w:sz w:val="20"/>
        </w:rPr>
      </w:pPr>
    </w:p>
    <w:p>
      <w:pPr>
        <w:pStyle w:val="ListParagraph"/>
        <w:numPr>
          <w:ilvl w:val="1"/>
          <w:numId w:val="33"/>
        </w:numPr>
        <w:tabs>
          <w:tab w:pos="3383" w:val="left" w:leader="none"/>
        </w:tabs>
        <w:spacing w:line="242" w:lineRule="auto" w:before="0" w:after="0"/>
        <w:ind w:left="3382" w:right="1339" w:hanging="721"/>
        <w:jc w:val="both"/>
        <w:rPr>
          <w:sz w:val="21"/>
        </w:rPr>
      </w:pPr>
      <w:r>
        <w:rPr>
          <w:sz w:val="21"/>
        </w:rPr>
        <w:t>The income Tax liability of each of the Purchased Corporations has been assessed by the relevant Governmental Entity in respect of the taxation</w:t>
      </w:r>
      <w:r>
        <w:rPr>
          <w:spacing w:val="-33"/>
          <w:sz w:val="21"/>
        </w:rPr>
        <w:t> </w:t>
      </w:r>
      <w:r>
        <w:rPr>
          <w:sz w:val="21"/>
        </w:rPr>
        <w:t>years of the Purchased Corporations ending December 31,</w:t>
      </w:r>
      <w:r>
        <w:rPr>
          <w:spacing w:val="6"/>
          <w:sz w:val="21"/>
        </w:rPr>
        <w:t> </w:t>
      </w:r>
      <w:r>
        <w:rPr>
          <w:sz w:val="21"/>
        </w:rPr>
        <w:t>2023.</w:t>
      </w:r>
    </w:p>
    <w:p>
      <w:pPr>
        <w:pStyle w:val="BodyText"/>
        <w:spacing w:before="3"/>
        <w:rPr>
          <w:sz w:val="20"/>
        </w:rPr>
      </w:pPr>
    </w:p>
    <w:p>
      <w:pPr>
        <w:pStyle w:val="ListParagraph"/>
        <w:numPr>
          <w:ilvl w:val="1"/>
          <w:numId w:val="33"/>
        </w:numPr>
        <w:tabs>
          <w:tab w:pos="3383" w:val="left" w:leader="none"/>
        </w:tabs>
        <w:spacing w:line="240" w:lineRule="auto" w:before="0" w:after="0"/>
        <w:ind w:left="3382" w:right="1341" w:hanging="721"/>
        <w:jc w:val="both"/>
        <w:rPr>
          <w:sz w:val="21"/>
        </w:rPr>
      </w:pPr>
      <w:r>
        <w:rPr>
          <w:sz w:val="21"/>
        </w:rPr>
        <w:t>None of the Purchased Corporations has requested, offered to enter into or entered into any agreement or other arrangement, or executed any waiver, providing for any extension of time within which: (A) to file any Tax Return covering any Taxes for which any Purchased Corporation is or may be</w:t>
      </w:r>
      <w:r>
        <w:rPr>
          <w:spacing w:val="31"/>
          <w:sz w:val="21"/>
        </w:rPr>
        <w:t> </w:t>
      </w:r>
      <w:r>
        <w:rPr>
          <w:sz w:val="21"/>
        </w:rPr>
        <w:t>liable;</w:t>
      </w:r>
    </w:p>
    <w:p>
      <w:pPr>
        <w:pStyle w:val="BodyText"/>
        <w:spacing w:line="242" w:lineRule="auto"/>
        <w:ind w:left="3382" w:right="1339"/>
        <w:jc w:val="both"/>
      </w:pPr>
      <w:r>
        <w:rPr/>
        <w:t>(B) to file any elections, designations or similar filings relating to Taxes for which any Purchased Corporation is or may be liable; (C) any Purchased Corporation is required to pay or remit any Taxes or amounts on account of Taxes; or (D) any Governmental Entity may assess or collect Taxes for which any Purchased Corporation is or may be liable.</w:t>
      </w:r>
    </w:p>
    <w:p>
      <w:pPr>
        <w:pStyle w:val="BodyText"/>
        <w:spacing w:before="9"/>
        <w:rPr>
          <w:sz w:val="19"/>
        </w:rPr>
      </w:pPr>
    </w:p>
    <w:p>
      <w:pPr>
        <w:pStyle w:val="ListParagraph"/>
        <w:numPr>
          <w:ilvl w:val="1"/>
          <w:numId w:val="33"/>
        </w:numPr>
        <w:tabs>
          <w:tab w:pos="3383" w:val="left" w:leader="none"/>
        </w:tabs>
        <w:spacing w:line="240" w:lineRule="auto" w:before="1" w:after="0"/>
        <w:ind w:left="3382" w:right="1329" w:hanging="721"/>
        <w:jc w:val="both"/>
        <w:rPr>
          <w:sz w:val="21"/>
        </w:rPr>
      </w:pPr>
      <w:r>
        <w:rPr>
          <w:sz w:val="21"/>
        </w:rPr>
        <w:t>No</w:t>
      </w:r>
      <w:r>
        <w:rPr>
          <w:spacing w:val="-12"/>
          <w:sz w:val="21"/>
        </w:rPr>
        <w:t> </w:t>
      </w:r>
      <w:r>
        <w:rPr>
          <w:sz w:val="21"/>
        </w:rPr>
        <w:t>Governmental</w:t>
      </w:r>
      <w:r>
        <w:rPr>
          <w:spacing w:val="-12"/>
          <w:sz w:val="21"/>
        </w:rPr>
        <w:t> </w:t>
      </w:r>
      <w:r>
        <w:rPr>
          <w:sz w:val="21"/>
        </w:rPr>
        <w:t>Entity</w:t>
      </w:r>
      <w:r>
        <w:rPr>
          <w:spacing w:val="-8"/>
          <w:sz w:val="21"/>
        </w:rPr>
        <w:t> </w:t>
      </w:r>
      <w:r>
        <w:rPr>
          <w:sz w:val="21"/>
        </w:rPr>
        <w:t>has</w:t>
      </w:r>
      <w:r>
        <w:rPr>
          <w:spacing w:val="-8"/>
          <w:sz w:val="21"/>
        </w:rPr>
        <w:t> </w:t>
      </w:r>
      <w:r>
        <w:rPr>
          <w:sz w:val="21"/>
        </w:rPr>
        <w:t>challenged,</w:t>
      </w:r>
      <w:r>
        <w:rPr>
          <w:spacing w:val="-11"/>
          <w:sz w:val="21"/>
        </w:rPr>
        <w:t> </w:t>
      </w:r>
      <w:r>
        <w:rPr>
          <w:sz w:val="21"/>
        </w:rPr>
        <w:t>disputed,</w:t>
      </w:r>
      <w:r>
        <w:rPr>
          <w:spacing w:val="-5"/>
          <w:sz w:val="21"/>
        </w:rPr>
        <w:t> </w:t>
      </w:r>
      <w:r>
        <w:rPr>
          <w:sz w:val="21"/>
        </w:rPr>
        <w:t>or</w:t>
      </w:r>
      <w:r>
        <w:rPr>
          <w:spacing w:val="-9"/>
          <w:sz w:val="21"/>
        </w:rPr>
        <w:t> </w:t>
      </w:r>
      <w:r>
        <w:rPr>
          <w:sz w:val="21"/>
        </w:rPr>
        <w:t>questioned</w:t>
      </w:r>
      <w:r>
        <w:rPr>
          <w:spacing w:val="-5"/>
          <w:sz w:val="21"/>
        </w:rPr>
        <w:t> </w:t>
      </w:r>
      <w:r>
        <w:rPr>
          <w:sz w:val="21"/>
        </w:rPr>
        <w:t>any</w:t>
      </w:r>
      <w:r>
        <w:rPr>
          <w:spacing w:val="-7"/>
          <w:sz w:val="21"/>
        </w:rPr>
        <w:t> </w:t>
      </w:r>
      <w:r>
        <w:rPr>
          <w:sz w:val="21"/>
        </w:rPr>
        <w:t>Taxes</w:t>
      </w:r>
      <w:r>
        <w:rPr>
          <w:spacing w:val="-8"/>
          <w:sz w:val="21"/>
        </w:rPr>
        <w:t> </w:t>
      </w:r>
      <w:r>
        <w:rPr>
          <w:sz w:val="21"/>
        </w:rPr>
        <w:t>of or any Tax Returns filed by any of the Purchased Corporations or indicated that an assessment, reassessment, or determination in respect of Taxes is proposed. To the knowledge of the Shareholders, there are no facts, circumstances, acts, omissions, events, transactions, or series of events or transactions occurring wholly or partly on or before the Closing Time, that could, or are likely to, give rise </w:t>
      </w:r>
      <w:r>
        <w:rPr>
          <w:spacing w:val="3"/>
          <w:sz w:val="21"/>
        </w:rPr>
        <w:t>to </w:t>
      </w:r>
      <w:r>
        <w:rPr>
          <w:sz w:val="21"/>
        </w:rPr>
        <w:t>any discussions, audits, assertions, assessments, reassessments, determinations or claims in respect of Taxes</w:t>
      </w:r>
      <w:r>
        <w:rPr>
          <w:spacing w:val="-37"/>
          <w:sz w:val="21"/>
        </w:rPr>
        <w:t> </w:t>
      </w:r>
      <w:r>
        <w:rPr>
          <w:sz w:val="21"/>
        </w:rPr>
        <w:t>of any of the Purchased</w:t>
      </w:r>
      <w:r>
        <w:rPr>
          <w:spacing w:val="3"/>
          <w:sz w:val="21"/>
        </w:rPr>
        <w:t> </w:t>
      </w:r>
      <w:r>
        <w:rPr>
          <w:sz w:val="21"/>
        </w:rPr>
        <w:t>Corporations.</w:t>
      </w:r>
    </w:p>
    <w:p>
      <w:pPr>
        <w:pStyle w:val="BodyText"/>
        <w:spacing w:before="9"/>
        <w:rPr>
          <w:sz w:val="20"/>
        </w:rPr>
      </w:pPr>
    </w:p>
    <w:p>
      <w:pPr>
        <w:pStyle w:val="ListParagraph"/>
        <w:numPr>
          <w:ilvl w:val="1"/>
          <w:numId w:val="33"/>
        </w:numPr>
        <w:tabs>
          <w:tab w:pos="3383" w:val="left" w:leader="none"/>
        </w:tabs>
        <w:spacing w:line="240" w:lineRule="auto" w:before="0" w:after="0"/>
        <w:ind w:left="3382" w:right="1342" w:hanging="721"/>
        <w:jc w:val="both"/>
        <w:rPr>
          <w:sz w:val="21"/>
        </w:rPr>
      </w:pPr>
      <w:r>
        <w:rPr>
          <w:sz w:val="21"/>
        </w:rPr>
        <w:t>None of the Purchased Corporations has made, prepared and/or filed any elections, designations similar filings relating </w:t>
      </w:r>
      <w:r>
        <w:rPr>
          <w:spacing w:val="3"/>
          <w:sz w:val="21"/>
        </w:rPr>
        <w:t>to </w:t>
      </w:r>
      <w:r>
        <w:rPr>
          <w:sz w:val="21"/>
        </w:rPr>
        <w:t>Taxes or entered into any agreement or other arrangement in respect of Taxes or Tax returns has</w:t>
      </w:r>
      <w:r>
        <w:rPr>
          <w:spacing w:val="-31"/>
          <w:sz w:val="21"/>
        </w:rPr>
        <w:t> </w:t>
      </w:r>
      <w:r>
        <w:rPr>
          <w:sz w:val="21"/>
        </w:rPr>
        <w:t>effect for any period ending after the Closing</w:t>
      </w:r>
      <w:r>
        <w:rPr>
          <w:spacing w:val="8"/>
          <w:sz w:val="21"/>
        </w:rPr>
        <w:t> </w:t>
      </w:r>
      <w:r>
        <w:rPr>
          <w:sz w:val="21"/>
        </w:rPr>
        <w:t>Time.</w:t>
      </w:r>
    </w:p>
    <w:p>
      <w:pPr>
        <w:pStyle w:val="BodyText"/>
        <w:spacing w:before="3"/>
      </w:pPr>
    </w:p>
    <w:p>
      <w:pPr>
        <w:pStyle w:val="ListParagraph"/>
        <w:numPr>
          <w:ilvl w:val="1"/>
          <w:numId w:val="33"/>
        </w:numPr>
        <w:tabs>
          <w:tab w:pos="3383" w:val="left" w:leader="none"/>
        </w:tabs>
        <w:spacing w:line="240" w:lineRule="auto" w:before="0" w:after="0"/>
        <w:ind w:left="3382" w:right="1340" w:hanging="721"/>
        <w:jc w:val="both"/>
        <w:rPr>
          <w:sz w:val="21"/>
        </w:rPr>
      </w:pPr>
      <w:r>
        <w:rPr>
          <w:sz w:val="21"/>
        </w:rPr>
        <w:t>Each of the Purchased Corporations has duly and timely withheld, all Taxes and other amounts required by Applicable Law to be withheld by it (including Taxes</w:t>
      </w:r>
      <w:r>
        <w:rPr>
          <w:spacing w:val="-15"/>
          <w:sz w:val="21"/>
        </w:rPr>
        <w:t> </w:t>
      </w:r>
      <w:r>
        <w:rPr>
          <w:sz w:val="21"/>
        </w:rPr>
        <w:t>and</w:t>
      </w:r>
      <w:r>
        <w:rPr>
          <w:spacing w:val="-17"/>
          <w:sz w:val="21"/>
        </w:rPr>
        <w:t> </w:t>
      </w:r>
      <w:r>
        <w:rPr>
          <w:sz w:val="21"/>
        </w:rPr>
        <w:t>other</w:t>
      </w:r>
      <w:r>
        <w:rPr>
          <w:spacing w:val="-15"/>
          <w:sz w:val="21"/>
        </w:rPr>
        <w:t> </w:t>
      </w:r>
      <w:r>
        <w:rPr>
          <w:sz w:val="21"/>
        </w:rPr>
        <w:t>amounts</w:t>
      </w:r>
      <w:r>
        <w:rPr>
          <w:spacing w:val="-15"/>
          <w:sz w:val="21"/>
        </w:rPr>
        <w:t> </w:t>
      </w:r>
      <w:r>
        <w:rPr>
          <w:sz w:val="21"/>
        </w:rPr>
        <w:t>required</w:t>
      </w:r>
      <w:r>
        <w:rPr>
          <w:spacing w:val="-12"/>
          <w:sz w:val="21"/>
        </w:rPr>
        <w:t> </w:t>
      </w:r>
      <w:r>
        <w:rPr>
          <w:sz w:val="21"/>
        </w:rPr>
        <w:t>to</w:t>
      </w:r>
      <w:r>
        <w:rPr>
          <w:spacing w:val="-12"/>
          <w:sz w:val="21"/>
        </w:rPr>
        <w:t> </w:t>
      </w:r>
      <w:r>
        <w:rPr>
          <w:sz w:val="21"/>
        </w:rPr>
        <w:t>be</w:t>
      </w:r>
      <w:r>
        <w:rPr>
          <w:spacing w:val="-18"/>
          <w:sz w:val="21"/>
        </w:rPr>
        <w:t> </w:t>
      </w:r>
      <w:r>
        <w:rPr>
          <w:sz w:val="21"/>
        </w:rPr>
        <w:t>withheld</w:t>
      </w:r>
      <w:r>
        <w:rPr>
          <w:spacing w:val="-12"/>
          <w:sz w:val="21"/>
        </w:rPr>
        <w:t> </w:t>
      </w:r>
      <w:r>
        <w:rPr>
          <w:sz w:val="21"/>
        </w:rPr>
        <w:t>by</w:t>
      </w:r>
      <w:r>
        <w:rPr>
          <w:spacing w:val="-8"/>
          <w:sz w:val="21"/>
        </w:rPr>
        <w:t> </w:t>
      </w:r>
      <w:r>
        <w:rPr>
          <w:sz w:val="21"/>
        </w:rPr>
        <w:t>it</w:t>
      </w:r>
      <w:r>
        <w:rPr>
          <w:spacing w:val="-11"/>
          <w:sz w:val="21"/>
        </w:rPr>
        <w:t> </w:t>
      </w:r>
      <w:r>
        <w:rPr>
          <w:sz w:val="21"/>
        </w:rPr>
        <w:t>in</w:t>
      </w:r>
      <w:r>
        <w:rPr>
          <w:spacing w:val="-18"/>
          <w:sz w:val="21"/>
        </w:rPr>
        <w:t> </w:t>
      </w:r>
      <w:r>
        <w:rPr>
          <w:sz w:val="21"/>
        </w:rPr>
        <w:t>respect</w:t>
      </w:r>
      <w:r>
        <w:rPr>
          <w:spacing w:val="-11"/>
          <w:sz w:val="21"/>
        </w:rPr>
        <w:t> </w:t>
      </w:r>
      <w:r>
        <w:rPr>
          <w:sz w:val="21"/>
        </w:rPr>
        <w:t>of</w:t>
      </w:r>
      <w:r>
        <w:rPr>
          <w:spacing w:val="-18"/>
          <w:sz w:val="21"/>
        </w:rPr>
        <w:t> </w:t>
      </w:r>
      <w:r>
        <w:rPr>
          <w:sz w:val="21"/>
        </w:rPr>
        <w:t>any</w:t>
      </w:r>
      <w:r>
        <w:rPr>
          <w:spacing w:val="-14"/>
          <w:sz w:val="21"/>
        </w:rPr>
        <w:t> </w:t>
      </w:r>
      <w:r>
        <w:rPr>
          <w:sz w:val="21"/>
        </w:rPr>
        <w:t>amount paid or credited or deemed to </w:t>
      </w:r>
      <w:r>
        <w:rPr>
          <w:spacing w:val="2"/>
          <w:sz w:val="21"/>
        </w:rPr>
        <w:t>be </w:t>
      </w:r>
      <w:r>
        <w:rPr>
          <w:sz w:val="21"/>
        </w:rPr>
        <w:t>paid or credited by it to or for the account or benefit</w:t>
      </w:r>
      <w:r>
        <w:rPr>
          <w:spacing w:val="-13"/>
          <w:sz w:val="21"/>
        </w:rPr>
        <w:t> </w:t>
      </w:r>
      <w:r>
        <w:rPr>
          <w:sz w:val="21"/>
        </w:rPr>
        <w:t>of</w:t>
      </w:r>
      <w:r>
        <w:rPr>
          <w:spacing w:val="-13"/>
          <w:sz w:val="21"/>
        </w:rPr>
        <w:t> </w:t>
      </w:r>
      <w:r>
        <w:rPr>
          <w:sz w:val="21"/>
        </w:rPr>
        <w:t>any</w:t>
      </w:r>
      <w:r>
        <w:rPr>
          <w:spacing w:val="-10"/>
          <w:sz w:val="21"/>
        </w:rPr>
        <w:t> </w:t>
      </w:r>
      <w:r>
        <w:rPr>
          <w:sz w:val="21"/>
        </w:rPr>
        <w:t>Person,</w:t>
      </w:r>
      <w:r>
        <w:rPr>
          <w:spacing w:val="-12"/>
          <w:sz w:val="21"/>
        </w:rPr>
        <w:t> </w:t>
      </w:r>
      <w:r>
        <w:rPr>
          <w:sz w:val="21"/>
        </w:rPr>
        <w:t>including</w:t>
      </w:r>
      <w:r>
        <w:rPr>
          <w:spacing w:val="-7"/>
          <w:sz w:val="21"/>
        </w:rPr>
        <w:t> </w:t>
      </w:r>
      <w:r>
        <w:rPr>
          <w:sz w:val="21"/>
        </w:rPr>
        <w:t>any</w:t>
      </w:r>
      <w:r>
        <w:rPr>
          <w:spacing w:val="-9"/>
          <w:sz w:val="21"/>
        </w:rPr>
        <w:t> </w:t>
      </w:r>
      <w:r>
        <w:rPr>
          <w:sz w:val="21"/>
        </w:rPr>
        <w:t>Employee,</w:t>
      </w:r>
      <w:r>
        <w:rPr>
          <w:spacing w:val="-13"/>
          <w:sz w:val="21"/>
        </w:rPr>
        <w:t> </w:t>
      </w:r>
      <w:r>
        <w:rPr>
          <w:sz w:val="21"/>
        </w:rPr>
        <w:t>officer</w:t>
      </w:r>
      <w:r>
        <w:rPr>
          <w:spacing w:val="-10"/>
          <w:sz w:val="21"/>
        </w:rPr>
        <w:t> </w:t>
      </w:r>
      <w:r>
        <w:rPr>
          <w:sz w:val="21"/>
        </w:rPr>
        <w:t>or</w:t>
      </w:r>
      <w:r>
        <w:rPr>
          <w:spacing w:val="-10"/>
          <w:sz w:val="21"/>
        </w:rPr>
        <w:t> </w:t>
      </w:r>
      <w:r>
        <w:rPr>
          <w:sz w:val="21"/>
        </w:rPr>
        <w:t>director</w:t>
      </w:r>
      <w:r>
        <w:rPr>
          <w:spacing w:val="-10"/>
          <w:sz w:val="21"/>
        </w:rPr>
        <w:t> </w:t>
      </w:r>
      <w:r>
        <w:rPr>
          <w:sz w:val="21"/>
        </w:rPr>
        <w:t>and</w:t>
      </w:r>
      <w:r>
        <w:rPr>
          <w:spacing w:val="-7"/>
          <w:sz w:val="21"/>
        </w:rPr>
        <w:t> </w:t>
      </w:r>
      <w:r>
        <w:rPr>
          <w:sz w:val="21"/>
        </w:rPr>
        <w:t>any</w:t>
      </w:r>
      <w:r>
        <w:rPr>
          <w:spacing w:val="-9"/>
          <w:sz w:val="21"/>
        </w:rPr>
        <w:t> </w:t>
      </w:r>
      <w:r>
        <w:rPr>
          <w:sz w:val="21"/>
        </w:rPr>
        <w:t>non- resident Person), and has duly and timely remitted to the appropriate Governmental Entity such Taxes and other amounts required by Applicable Law to be remitted by</w:t>
      </w:r>
      <w:r>
        <w:rPr>
          <w:spacing w:val="2"/>
          <w:sz w:val="21"/>
        </w:rPr>
        <w:t> </w:t>
      </w:r>
      <w:r>
        <w:rPr>
          <w:sz w:val="21"/>
        </w:rPr>
        <w:t>it.</w:t>
      </w:r>
    </w:p>
    <w:p>
      <w:pPr>
        <w:pStyle w:val="BodyText"/>
        <w:spacing w:before="7"/>
        <w:rPr>
          <w:sz w:val="20"/>
        </w:rPr>
      </w:pPr>
    </w:p>
    <w:p>
      <w:pPr>
        <w:pStyle w:val="ListParagraph"/>
        <w:numPr>
          <w:ilvl w:val="1"/>
          <w:numId w:val="33"/>
        </w:numPr>
        <w:tabs>
          <w:tab w:pos="3383" w:val="left" w:leader="none"/>
        </w:tabs>
        <w:spacing w:line="240" w:lineRule="auto" w:before="0" w:after="0"/>
        <w:ind w:left="3382" w:right="1338" w:hanging="721"/>
        <w:jc w:val="both"/>
        <w:rPr>
          <w:sz w:val="21"/>
        </w:rPr>
      </w:pPr>
      <w:r>
        <w:rPr>
          <w:sz w:val="21"/>
        </w:rPr>
        <w:t>Each of the Purchased Corporations is, as applicable, duly registered for goods and services tax or harmonized sales tax ("</w:t>
      </w:r>
      <w:r>
        <w:rPr>
          <w:b/>
          <w:sz w:val="21"/>
        </w:rPr>
        <w:t>GST</w:t>
      </w:r>
      <w:r>
        <w:rPr>
          <w:sz w:val="21"/>
        </w:rPr>
        <w:t>"), as applicable, pursuant to Part IX the </w:t>
      </w:r>
      <w:r>
        <w:rPr>
          <w:i/>
          <w:sz w:val="21"/>
        </w:rPr>
        <w:t>Excise Tax Act </w:t>
      </w:r>
      <w:r>
        <w:rPr>
          <w:sz w:val="21"/>
        </w:rPr>
        <w:t>(Canada) and such Purchased Corporation’s registration numbers are set out in Section 3.02(ii) of the Disclosure Letter. Each of the Purchased Corporations has, as applicable, complied with all registration, reporting, payment, collection and</w:t>
      </w:r>
      <w:r>
        <w:rPr>
          <w:spacing w:val="46"/>
          <w:sz w:val="21"/>
        </w:rPr>
        <w:t> </w:t>
      </w:r>
      <w:r>
        <w:rPr>
          <w:sz w:val="21"/>
        </w:rPr>
        <w:t>remittance</w:t>
      </w:r>
    </w:p>
    <w:p>
      <w:pPr>
        <w:spacing w:after="0" w:line="240" w:lineRule="auto"/>
        <w:jc w:val="both"/>
        <w:rPr>
          <w:sz w:val="21"/>
        </w:rPr>
        <w:sectPr>
          <w:pgSz w:w="12240" w:h="15840"/>
          <w:pgMar w:header="0" w:footer="1318" w:top="1380" w:bottom="1520" w:left="220" w:right="100"/>
        </w:sectPr>
      </w:pPr>
    </w:p>
    <w:p>
      <w:pPr>
        <w:pStyle w:val="BodyText"/>
        <w:spacing w:line="242" w:lineRule="auto" w:before="65"/>
        <w:ind w:left="3382" w:right="1257"/>
      </w:pPr>
      <w:r>
        <w:rPr/>
        <w:t>requirements in respect of GST, harmonized sales tax and provincial sales tax legislation.</w:t>
      </w:r>
    </w:p>
    <w:p>
      <w:pPr>
        <w:pStyle w:val="BodyText"/>
        <w:spacing w:before="2"/>
        <w:rPr>
          <w:sz w:val="20"/>
        </w:rPr>
      </w:pPr>
    </w:p>
    <w:p>
      <w:pPr>
        <w:pStyle w:val="ListParagraph"/>
        <w:numPr>
          <w:ilvl w:val="1"/>
          <w:numId w:val="33"/>
        </w:numPr>
        <w:tabs>
          <w:tab w:pos="3383" w:val="left" w:leader="none"/>
        </w:tabs>
        <w:spacing w:line="240" w:lineRule="auto" w:before="1" w:after="0"/>
        <w:ind w:left="3382" w:right="1339" w:hanging="721"/>
        <w:jc w:val="both"/>
        <w:rPr>
          <w:sz w:val="21"/>
        </w:rPr>
      </w:pPr>
      <w:r>
        <w:rPr>
          <w:spacing w:val="-3"/>
          <w:sz w:val="21"/>
        </w:rPr>
        <w:t>All </w:t>
      </w:r>
      <w:r>
        <w:rPr>
          <w:sz w:val="21"/>
        </w:rPr>
        <w:t>input tax credits, investment tax credits, refunds, rebates and similar adjustments of Taxes claimed by each Purchased Corporation has been validly claimed and correctly calculated as required by Applicable Laws and each such Purchased Corporation has retained all documentation prescribed by</w:t>
      </w:r>
      <w:r>
        <w:rPr>
          <w:spacing w:val="-15"/>
          <w:sz w:val="21"/>
        </w:rPr>
        <w:t> </w:t>
      </w:r>
      <w:r>
        <w:rPr>
          <w:sz w:val="21"/>
        </w:rPr>
        <w:t>Applicable</w:t>
      </w:r>
      <w:r>
        <w:rPr>
          <w:spacing w:val="-18"/>
          <w:sz w:val="21"/>
        </w:rPr>
        <w:t> </w:t>
      </w:r>
      <w:r>
        <w:rPr>
          <w:sz w:val="21"/>
        </w:rPr>
        <w:t>Laws</w:t>
      </w:r>
      <w:r>
        <w:rPr>
          <w:spacing w:val="-14"/>
          <w:sz w:val="21"/>
        </w:rPr>
        <w:t> </w:t>
      </w:r>
      <w:r>
        <w:rPr>
          <w:sz w:val="21"/>
        </w:rPr>
        <w:t>to</w:t>
      </w:r>
      <w:r>
        <w:rPr>
          <w:spacing w:val="-13"/>
          <w:sz w:val="21"/>
        </w:rPr>
        <w:t> </w:t>
      </w:r>
      <w:r>
        <w:rPr>
          <w:sz w:val="21"/>
        </w:rPr>
        <w:t>support</w:t>
      </w:r>
      <w:r>
        <w:rPr>
          <w:spacing w:val="-18"/>
          <w:sz w:val="21"/>
        </w:rPr>
        <w:t> </w:t>
      </w:r>
      <w:r>
        <w:rPr>
          <w:sz w:val="21"/>
        </w:rPr>
        <w:t>such</w:t>
      </w:r>
      <w:r>
        <w:rPr>
          <w:spacing w:val="-18"/>
          <w:sz w:val="21"/>
        </w:rPr>
        <w:t> </w:t>
      </w:r>
      <w:r>
        <w:rPr>
          <w:sz w:val="21"/>
        </w:rPr>
        <w:t>claims.</w:t>
      </w:r>
      <w:r>
        <w:rPr>
          <w:spacing w:val="-12"/>
          <w:sz w:val="21"/>
        </w:rPr>
        <w:t> </w:t>
      </w:r>
      <w:r>
        <w:rPr>
          <w:sz w:val="21"/>
        </w:rPr>
        <w:t>Where</w:t>
      </w:r>
      <w:r>
        <w:rPr>
          <w:spacing w:val="-18"/>
          <w:sz w:val="21"/>
        </w:rPr>
        <w:t> </w:t>
      </w:r>
      <w:r>
        <w:rPr>
          <w:sz w:val="21"/>
        </w:rPr>
        <w:t>applicable,</w:t>
      </w:r>
      <w:r>
        <w:rPr>
          <w:spacing w:val="-11"/>
          <w:sz w:val="21"/>
        </w:rPr>
        <w:t> </w:t>
      </w:r>
      <w:r>
        <w:rPr>
          <w:sz w:val="21"/>
        </w:rPr>
        <w:t>each</w:t>
      </w:r>
      <w:r>
        <w:rPr>
          <w:spacing w:val="-12"/>
          <w:sz w:val="21"/>
        </w:rPr>
        <w:t> </w:t>
      </w:r>
      <w:r>
        <w:rPr>
          <w:sz w:val="21"/>
        </w:rPr>
        <w:t>Purchased Corporation: (A) has obtained all required information and documentation to support any zero-rating treatment of its supplies; and </w:t>
      </w:r>
      <w:r>
        <w:rPr>
          <w:spacing w:val="2"/>
          <w:sz w:val="21"/>
        </w:rPr>
        <w:t>(B) </w:t>
      </w:r>
      <w:r>
        <w:rPr>
          <w:sz w:val="21"/>
        </w:rPr>
        <w:t>has been furnished with valid exemption certificates or their equivalent and has retained all such records</w:t>
      </w:r>
      <w:r>
        <w:rPr>
          <w:spacing w:val="-3"/>
          <w:sz w:val="21"/>
        </w:rPr>
        <w:t> </w:t>
      </w:r>
      <w:r>
        <w:rPr>
          <w:sz w:val="21"/>
        </w:rPr>
        <w:t>and</w:t>
      </w:r>
      <w:r>
        <w:rPr>
          <w:spacing w:val="-6"/>
          <w:sz w:val="21"/>
        </w:rPr>
        <w:t> </w:t>
      </w:r>
      <w:r>
        <w:rPr>
          <w:sz w:val="21"/>
        </w:rPr>
        <w:t>supporting</w:t>
      </w:r>
      <w:r>
        <w:rPr>
          <w:spacing w:val="-7"/>
          <w:sz w:val="21"/>
        </w:rPr>
        <w:t> </w:t>
      </w:r>
      <w:r>
        <w:rPr>
          <w:sz w:val="21"/>
        </w:rPr>
        <w:t>documents</w:t>
      </w:r>
      <w:r>
        <w:rPr>
          <w:spacing w:val="-3"/>
          <w:sz w:val="21"/>
        </w:rPr>
        <w:t> </w:t>
      </w:r>
      <w:r>
        <w:rPr>
          <w:sz w:val="21"/>
        </w:rPr>
        <w:t>in</w:t>
      </w:r>
      <w:r>
        <w:rPr>
          <w:spacing w:val="-7"/>
          <w:sz w:val="21"/>
        </w:rPr>
        <w:t> </w:t>
      </w:r>
      <w:r>
        <w:rPr>
          <w:sz w:val="21"/>
        </w:rPr>
        <w:t>the manner</w:t>
      </w:r>
      <w:r>
        <w:rPr>
          <w:spacing w:val="-3"/>
          <w:sz w:val="21"/>
        </w:rPr>
        <w:t> </w:t>
      </w:r>
      <w:r>
        <w:rPr>
          <w:sz w:val="21"/>
        </w:rPr>
        <w:t>required</w:t>
      </w:r>
      <w:r>
        <w:rPr>
          <w:spacing w:val="-6"/>
          <w:sz w:val="21"/>
        </w:rPr>
        <w:t> </w:t>
      </w:r>
      <w:r>
        <w:rPr>
          <w:sz w:val="21"/>
        </w:rPr>
        <w:t>by</w:t>
      </w:r>
      <w:r>
        <w:rPr>
          <w:spacing w:val="-2"/>
          <w:sz w:val="21"/>
        </w:rPr>
        <w:t> </w:t>
      </w:r>
      <w:r>
        <w:rPr>
          <w:sz w:val="21"/>
        </w:rPr>
        <w:t>Applicable</w:t>
      </w:r>
      <w:r>
        <w:rPr>
          <w:spacing w:val="-7"/>
          <w:sz w:val="21"/>
        </w:rPr>
        <w:t> </w:t>
      </w:r>
      <w:r>
        <w:rPr>
          <w:sz w:val="21"/>
        </w:rPr>
        <w:t>Law.</w:t>
      </w:r>
    </w:p>
    <w:p>
      <w:pPr>
        <w:pStyle w:val="BodyText"/>
        <w:spacing w:before="9"/>
        <w:rPr>
          <w:sz w:val="20"/>
        </w:rPr>
      </w:pPr>
    </w:p>
    <w:p>
      <w:pPr>
        <w:pStyle w:val="ListParagraph"/>
        <w:numPr>
          <w:ilvl w:val="1"/>
          <w:numId w:val="33"/>
        </w:numPr>
        <w:tabs>
          <w:tab w:pos="3383" w:val="left" w:leader="none"/>
        </w:tabs>
        <w:spacing w:line="240" w:lineRule="auto" w:before="1" w:after="0"/>
        <w:ind w:left="3382" w:right="1340" w:hanging="721"/>
        <w:jc w:val="both"/>
        <w:rPr>
          <w:sz w:val="21"/>
        </w:rPr>
      </w:pPr>
      <w:r>
        <w:rPr>
          <w:sz w:val="21"/>
        </w:rPr>
        <w:t>No facts, circumstances or events exist or have existed that have resulted in or may result in the application of any of section 15, section 17, subsection 18(4), section 69 and sections 78 to 80.04 of the Tax Act to any of the Purchased</w:t>
      </w:r>
      <w:r>
        <w:rPr>
          <w:spacing w:val="-3"/>
          <w:sz w:val="21"/>
        </w:rPr>
        <w:t> </w:t>
      </w:r>
      <w:r>
        <w:rPr>
          <w:sz w:val="21"/>
        </w:rPr>
        <w:t>Corporations.</w:t>
      </w:r>
    </w:p>
    <w:p>
      <w:pPr>
        <w:pStyle w:val="BodyText"/>
        <w:spacing w:before="2"/>
      </w:pPr>
    </w:p>
    <w:p>
      <w:pPr>
        <w:pStyle w:val="ListParagraph"/>
        <w:numPr>
          <w:ilvl w:val="1"/>
          <w:numId w:val="33"/>
        </w:numPr>
        <w:tabs>
          <w:tab w:pos="3383" w:val="left" w:leader="none"/>
        </w:tabs>
        <w:spacing w:line="242" w:lineRule="auto" w:before="0" w:after="0"/>
        <w:ind w:left="3382" w:right="1342" w:hanging="721"/>
        <w:jc w:val="both"/>
        <w:rPr>
          <w:sz w:val="21"/>
        </w:rPr>
      </w:pPr>
      <w:r>
        <w:rPr>
          <w:sz w:val="21"/>
        </w:rPr>
        <w:t>None of the Purchased Corporations has made or been required to make an "excessive eligible dividend designation" as defined in the Tax</w:t>
      </w:r>
      <w:r>
        <w:rPr>
          <w:spacing w:val="-7"/>
          <w:sz w:val="21"/>
        </w:rPr>
        <w:t> </w:t>
      </w:r>
      <w:r>
        <w:rPr>
          <w:sz w:val="21"/>
        </w:rPr>
        <w:t>Act.</w:t>
      </w:r>
    </w:p>
    <w:p>
      <w:pPr>
        <w:pStyle w:val="BodyText"/>
        <w:spacing w:before="3"/>
        <w:rPr>
          <w:sz w:val="20"/>
        </w:rPr>
      </w:pPr>
    </w:p>
    <w:p>
      <w:pPr>
        <w:pStyle w:val="ListParagraph"/>
        <w:numPr>
          <w:ilvl w:val="1"/>
          <w:numId w:val="33"/>
        </w:numPr>
        <w:tabs>
          <w:tab w:pos="3383" w:val="left" w:leader="none"/>
        </w:tabs>
        <w:spacing w:line="240" w:lineRule="auto" w:before="0" w:after="0"/>
        <w:ind w:left="3382" w:right="1338" w:hanging="721"/>
        <w:jc w:val="both"/>
        <w:rPr>
          <w:sz w:val="21"/>
        </w:rPr>
      </w:pPr>
      <w:r>
        <w:rPr>
          <w:sz w:val="21"/>
        </w:rPr>
        <w:t>With respect to the declaration and payment of all dividends </w:t>
      </w:r>
      <w:r>
        <w:rPr>
          <w:spacing w:val="2"/>
          <w:sz w:val="21"/>
        </w:rPr>
        <w:t>on </w:t>
      </w:r>
      <w:r>
        <w:rPr>
          <w:sz w:val="21"/>
        </w:rPr>
        <w:t>or prior to the Closing Date that were designated </w:t>
      </w:r>
      <w:r>
        <w:rPr>
          <w:spacing w:val="3"/>
          <w:sz w:val="21"/>
        </w:rPr>
        <w:t>to </w:t>
      </w:r>
      <w:r>
        <w:rPr>
          <w:sz w:val="21"/>
        </w:rPr>
        <w:t>be capital dividends (as provided pursuant</w:t>
      </w:r>
      <w:r>
        <w:rPr>
          <w:spacing w:val="3"/>
          <w:sz w:val="21"/>
        </w:rPr>
        <w:t> </w:t>
      </w:r>
      <w:r>
        <w:rPr>
          <w:sz w:val="21"/>
        </w:rPr>
        <w:t>to</w:t>
      </w:r>
      <w:r>
        <w:rPr>
          <w:spacing w:val="8"/>
          <w:sz w:val="21"/>
        </w:rPr>
        <w:t> </w:t>
      </w:r>
      <w:r>
        <w:rPr>
          <w:sz w:val="21"/>
        </w:rPr>
        <w:t>subsection</w:t>
      </w:r>
      <w:r>
        <w:rPr>
          <w:spacing w:val="10"/>
          <w:sz w:val="21"/>
        </w:rPr>
        <w:t> </w:t>
      </w:r>
      <w:r>
        <w:rPr>
          <w:sz w:val="21"/>
        </w:rPr>
        <w:t>83(2)</w:t>
      </w:r>
      <w:r>
        <w:rPr>
          <w:spacing w:val="6"/>
          <w:sz w:val="21"/>
        </w:rPr>
        <w:t> </w:t>
      </w:r>
      <w:r>
        <w:rPr>
          <w:sz w:val="21"/>
        </w:rPr>
        <w:t>of</w:t>
      </w:r>
      <w:r>
        <w:rPr>
          <w:spacing w:val="10"/>
          <w:sz w:val="21"/>
        </w:rPr>
        <w:t> </w:t>
      </w:r>
      <w:r>
        <w:rPr>
          <w:sz w:val="21"/>
        </w:rPr>
        <w:t>the</w:t>
      </w:r>
      <w:r>
        <w:rPr>
          <w:spacing w:val="10"/>
          <w:sz w:val="21"/>
        </w:rPr>
        <w:t> </w:t>
      </w:r>
      <w:r>
        <w:rPr>
          <w:sz w:val="21"/>
        </w:rPr>
        <w:t>Tax</w:t>
      </w:r>
      <w:r>
        <w:rPr>
          <w:spacing w:val="7"/>
          <w:sz w:val="21"/>
        </w:rPr>
        <w:t> </w:t>
      </w:r>
      <w:r>
        <w:rPr>
          <w:sz w:val="21"/>
        </w:rPr>
        <w:t>Act),</w:t>
      </w:r>
      <w:r>
        <w:rPr>
          <w:spacing w:val="10"/>
          <w:sz w:val="21"/>
        </w:rPr>
        <w:t> </w:t>
      </w:r>
      <w:r>
        <w:rPr>
          <w:sz w:val="21"/>
        </w:rPr>
        <w:t>by</w:t>
      </w:r>
      <w:r>
        <w:rPr>
          <w:spacing w:val="7"/>
          <w:sz w:val="21"/>
        </w:rPr>
        <w:t> </w:t>
      </w:r>
      <w:r>
        <w:rPr>
          <w:sz w:val="21"/>
        </w:rPr>
        <w:t>any</w:t>
      </w:r>
      <w:r>
        <w:rPr>
          <w:spacing w:val="6"/>
          <w:sz w:val="21"/>
        </w:rPr>
        <w:t> </w:t>
      </w:r>
      <w:r>
        <w:rPr>
          <w:sz w:val="21"/>
        </w:rPr>
        <w:t>Purchased</w:t>
      </w:r>
      <w:r>
        <w:rPr>
          <w:spacing w:val="4"/>
          <w:sz w:val="21"/>
        </w:rPr>
        <w:t> </w:t>
      </w:r>
      <w:r>
        <w:rPr>
          <w:sz w:val="21"/>
        </w:rPr>
        <w:t>Corporation:</w:t>
      </w:r>
    </w:p>
    <w:p>
      <w:pPr>
        <w:pStyle w:val="ListParagraph"/>
        <w:numPr>
          <w:ilvl w:val="2"/>
          <w:numId w:val="33"/>
        </w:numPr>
        <w:tabs>
          <w:tab w:pos="3771" w:val="left" w:leader="none"/>
        </w:tabs>
        <w:spacing w:line="240" w:lineRule="auto" w:before="3" w:after="0"/>
        <w:ind w:left="3382" w:right="1335" w:firstLine="0"/>
        <w:jc w:val="both"/>
        <w:rPr>
          <w:sz w:val="21"/>
        </w:rPr>
      </w:pPr>
      <w:r>
        <w:rPr>
          <w:sz w:val="21"/>
        </w:rPr>
        <w:t>all such dividends so designated were recorded on Form T2054 (as prescribed under the regulations to the Tax Act) and such Form T2054 was filed with the relevant Taxing Authority (and any applicable provincial Governmental</w:t>
      </w:r>
      <w:r>
        <w:rPr>
          <w:spacing w:val="-7"/>
          <w:sz w:val="21"/>
        </w:rPr>
        <w:t> </w:t>
      </w:r>
      <w:r>
        <w:rPr>
          <w:sz w:val="21"/>
        </w:rPr>
        <w:t>Entity)</w:t>
      </w:r>
      <w:r>
        <w:rPr>
          <w:spacing w:val="-8"/>
          <w:sz w:val="21"/>
        </w:rPr>
        <w:t> </w:t>
      </w:r>
      <w:r>
        <w:rPr>
          <w:sz w:val="21"/>
        </w:rPr>
        <w:t>in</w:t>
      </w:r>
      <w:r>
        <w:rPr>
          <w:spacing w:val="-11"/>
          <w:sz w:val="21"/>
        </w:rPr>
        <w:t> </w:t>
      </w:r>
      <w:r>
        <w:rPr>
          <w:sz w:val="21"/>
        </w:rPr>
        <w:t>the</w:t>
      </w:r>
      <w:r>
        <w:rPr>
          <w:spacing w:val="-11"/>
          <w:sz w:val="21"/>
        </w:rPr>
        <w:t> </w:t>
      </w:r>
      <w:r>
        <w:rPr>
          <w:sz w:val="21"/>
        </w:rPr>
        <w:t>prescribed</w:t>
      </w:r>
      <w:r>
        <w:rPr>
          <w:spacing w:val="-12"/>
          <w:sz w:val="21"/>
        </w:rPr>
        <w:t> </w:t>
      </w:r>
      <w:r>
        <w:rPr>
          <w:sz w:val="21"/>
        </w:rPr>
        <w:t>manner</w:t>
      </w:r>
      <w:r>
        <w:rPr>
          <w:spacing w:val="-8"/>
          <w:sz w:val="21"/>
        </w:rPr>
        <w:t> </w:t>
      </w:r>
      <w:r>
        <w:rPr>
          <w:spacing w:val="3"/>
          <w:sz w:val="21"/>
        </w:rPr>
        <w:t>on</w:t>
      </w:r>
      <w:r>
        <w:rPr>
          <w:spacing w:val="-11"/>
          <w:sz w:val="21"/>
        </w:rPr>
        <w:t> </w:t>
      </w:r>
      <w:r>
        <w:rPr>
          <w:sz w:val="21"/>
        </w:rPr>
        <w:t>or</w:t>
      </w:r>
      <w:r>
        <w:rPr>
          <w:spacing w:val="-8"/>
          <w:sz w:val="21"/>
        </w:rPr>
        <w:t> </w:t>
      </w:r>
      <w:r>
        <w:rPr>
          <w:sz w:val="21"/>
        </w:rPr>
        <w:t>before</w:t>
      </w:r>
      <w:r>
        <w:rPr>
          <w:spacing w:val="-12"/>
          <w:sz w:val="21"/>
        </w:rPr>
        <w:t> </w:t>
      </w:r>
      <w:r>
        <w:rPr>
          <w:sz w:val="21"/>
        </w:rPr>
        <w:t>the</w:t>
      </w:r>
      <w:r>
        <w:rPr>
          <w:spacing w:val="-4"/>
          <w:sz w:val="21"/>
        </w:rPr>
        <w:t> </w:t>
      </w:r>
      <w:r>
        <w:rPr>
          <w:sz w:val="21"/>
        </w:rPr>
        <w:t>particular</w:t>
      </w:r>
      <w:r>
        <w:rPr>
          <w:spacing w:val="-8"/>
          <w:sz w:val="21"/>
        </w:rPr>
        <w:t> </w:t>
      </w:r>
      <w:r>
        <w:rPr>
          <w:sz w:val="21"/>
        </w:rPr>
        <w:t>time on which any part of the dividend was paid; and (B) as a consequence of the declaration of such capital dividends and the filing of the Form T2054, such Purchased Corporations is not subject to any Tax pursuant to the provisions of</w:t>
      </w:r>
      <w:r>
        <w:rPr>
          <w:spacing w:val="-11"/>
          <w:sz w:val="21"/>
        </w:rPr>
        <w:t> </w:t>
      </w:r>
      <w:r>
        <w:rPr>
          <w:sz w:val="21"/>
        </w:rPr>
        <w:t>Part</w:t>
      </w:r>
      <w:r>
        <w:rPr>
          <w:spacing w:val="-3"/>
          <w:sz w:val="21"/>
        </w:rPr>
        <w:t> </w:t>
      </w:r>
      <w:r>
        <w:rPr>
          <w:sz w:val="21"/>
        </w:rPr>
        <w:t>III</w:t>
      </w:r>
      <w:r>
        <w:rPr>
          <w:spacing w:val="-10"/>
          <w:sz w:val="21"/>
        </w:rPr>
        <w:t> </w:t>
      </w:r>
      <w:r>
        <w:rPr>
          <w:spacing w:val="3"/>
          <w:sz w:val="21"/>
        </w:rPr>
        <w:t>of</w:t>
      </w:r>
      <w:r>
        <w:rPr>
          <w:spacing w:val="-10"/>
          <w:sz w:val="21"/>
        </w:rPr>
        <w:t> </w:t>
      </w:r>
      <w:r>
        <w:rPr>
          <w:sz w:val="21"/>
        </w:rPr>
        <w:t>the</w:t>
      </w:r>
      <w:r>
        <w:rPr>
          <w:spacing w:val="-10"/>
          <w:sz w:val="21"/>
        </w:rPr>
        <w:t> </w:t>
      </w:r>
      <w:r>
        <w:rPr>
          <w:sz w:val="21"/>
        </w:rPr>
        <w:t>Tax</w:t>
      </w:r>
      <w:r>
        <w:rPr>
          <w:spacing w:val="-7"/>
          <w:sz w:val="21"/>
        </w:rPr>
        <w:t> </w:t>
      </w:r>
      <w:r>
        <w:rPr>
          <w:sz w:val="21"/>
        </w:rPr>
        <w:t>Act</w:t>
      </w:r>
      <w:r>
        <w:rPr>
          <w:spacing w:val="-10"/>
          <w:sz w:val="21"/>
        </w:rPr>
        <w:t> </w:t>
      </w:r>
      <w:r>
        <w:rPr>
          <w:sz w:val="21"/>
        </w:rPr>
        <w:t>(and</w:t>
      </w:r>
      <w:r>
        <w:rPr>
          <w:spacing w:val="-10"/>
          <w:sz w:val="21"/>
        </w:rPr>
        <w:t> </w:t>
      </w:r>
      <w:r>
        <w:rPr>
          <w:sz w:val="21"/>
        </w:rPr>
        <w:t>applicable</w:t>
      </w:r>
      <w:r>
        <w:rPr>
          <w:spacing w:val="-10"/>
          <w:sz w:val="21"/>
        </w:rPr>
        <w:t> </w:t>
      </w:r>
      <w:r>
        <w:rPr>
          <w:sz w:val="21"/>
        </w:rPr>
        <w:t>provisions</w:t>
      </w:r>
      <w:r>
        <w:rPr>
          <w:spacing w:val="-6"/>
          <w:sz w:val="21"/>
        </w:rPr>
        <w:t> </w:t>
      </w:r>
      <w:r>
        <w:rPr>
          <w:sz w:val="21"/>
        </w:rPr>
        <w:t>of</w:t>
      </w:r>
      <w:r>
        <w:rPr>
          <w:spacing w:val="-4"/>
          <w:sz w:val="21"/>
        </w:rPr>
        <w:t> </w:t>
      </w:r>
      <w:r>
        <w:rPr>
          <w:sz w:val="21"/>
        </w:rPr>
        <w:t>a</w:t>
      </w:r>
      <w:r>
        <w:rPr>
          <w:spacing w:val="-10"/>
          <w:sz w:val="21"/>
        </w:rPr>
        <w:t> </w:t>
      </w:r>
      <w:r>
        <w:rPr>
          <w:sz w:val="21"/>
        </w:rPr>
        <w:t>provincial</w:t>
      </w:r>
      <w:r>
        <w:rPr>
          <w:spacing w:val="-13"/>
          <w:sz w:val="21"/>
        </w:rPr>
        <w:t> </w:t>
      </w:r>
      <w:r>
        <w:rPr>
          <w:spacing w:val="2"/>
          <w:sz w:val="21"/>
        </w:rPr>
        <w:t>Tax</w:t>
      </w:r>
      <w:r>
        <w:rPr>
          <w:spacing w:val="-6"/>
          <w:sz w:val="21"/>
        </w:rPr>
        <w:t> </w:t>
      </w:r>
      <w:r>
        <w:rPr>
          <w:sz w:val="21"/>
        </w:rPr>
        <w:t>statute);</w:t>
      </w:r>
    </w:p>
    <w:p>
      <w:pPr>
        <w:pStyle w:val="BodyText"/>
        <w:spacing w:before="6"/>
        <w:rPr>
          <w:sz w:val="20"/>
        </w:rPr>
      </w:pPr>
    </w:p>
    <w:p>
      <w:pPr>
        <w:pStyle w:val="ListParagraph"/>
        <w:numPr>
          <w:ilvl w:val="1"/>
          <w:numId w:val="33"/>
        </w:numPr>
        <w:tabs>
          <w:tab w:pos="3383" w:val="left" w:leader="none"/>
        </w:tabs>
        <w:spacing w:line="240" w:lineRule="auto" w:before="0" w:after="0"/>
        <w:ind w:left="3382" w:right="1338" w:hanging="721"/>
        <w:jc w:val="both"/>
        <w:rPr>
          <w:sz w:val="21"/>
        </w:rPr>
      </w:pPr>
      <w:r>
        <w:rPr>
          <w:sz w:val="21"/>
        </w:rPr>
        <w:t>None</w:t>
      </w:r>
      <w:r>
        <w:rPr>
          <w:spacing w:val="-19"/>
          <w:sz w:val="21"/>
        </w:rPr>
        <w:t> </w:t>
      </w:r>
      <w:r>
        <w:rPr>
          <w:sz w:val="21"/>
        </w:rPr>
        <w:t>of</w:t>
      </w:r>
      <w:r>
        <w:rPr>
          <w:spacing w:val="-12"/>
          <w:sz w:val="21"/>
        </w:rPr>
        <w:t> </w:t>
      </w:r>
      <w:r>
        <w:rPr>
          <w:sz w:val="21"/>
        </w:rPr>
        <w:t>the</w:t>
      </w:r>
      <w:r>
        <w:rPr>
          <w:spacing w:val="-13"/>
          <w:sz w:val="21"/>
        </w:rPr>
        <w:t> </w:t>
      </w:r>
      <w:r>
        <w:rPr>
          <w:sz w:val="21"/>
        </w:rPr>
        <w:t>Purchased</w:t>
      </w:r>
      <w:r>
        <w:rPr>
          <w:spacing w:val="-18"/>
          <w:sz w:val="21"/>
        </w:rPr>
        <w:t> </w:t>
      </w:r>
      <w:r>
        <w:rPr>
          <w:sz w:val="21"/>
        </w:rPr>
        <w:t>Corporations</w:t>
      </w:r>
      <w:r>
        <w:rPr>
          <w:spacing w:val="-13"/>
          <w:sz w:val="21"/>
        </w:rPr>
        <w:t> </w:t>
      </w:r>
      <w:r>
        <w:rPr>
          <w:sz w:val="21"/>
        </w:rPr>
        <w:t>is</w:t>
      </w:r>
      <w:r>
        <w:rPr>
          <w:spacing w:val="-15"/>
          <w:sz w:val="21"/>
        </w:rPr>
        <w:t> </w:t>
      </w:r>
      <w:r>
        <w:rPr>
          <w:sz w:val="21"/>
        </w:rPr>
        <w:t>subject</w:t>
      </w:r>
      <w:r>
        <w:rPr>
          <w:spacing w:val="-19"/>
          <w:sz w:val="21"/>
        </w:rPr>
        <w:t> </w:t>
      </w:r>
      <w:r>
        <w:rPr>
          <w:sz w:val="21"/>
        </w:rPr>
        <w:t>to</w:t>
      </w:r>
      <w:r>
        <w:rPr>
          <w:spacing w:val="-13"/>
          <w:sz w:val="21"/>
        </w:rPr>
        <w:t> </w:t>
      </w:r>
      <w:r>
        <w:rPr>
          <w:sz w:val="21"/>
        </w:rPr>
        <w:t>liability</w:t>
      </w:r>
      <w:r>
        <w:rPr>
          <w:spacing w:val="-16"/>
          <w:sz w:val="21"/>
        </w:rPr>
        <w:t> </w:t>
      </w:r>
      <w:r>
        <w:rPr>
          <w:sz w:val="21"/>
        </w:rPr>
        <w:t>for</w:t>
      </w:r>
      <w:r>
        <w:rPr>
          <w:spacing w:val="-16"/>
          <w:sz w:val="21"/>
        </w:rPr>
        <w:t> </w:t>
      </w:r>
      <w:r>
        <w:rPr>
          <w:sz w:val="21"/>
        </w:rPr>
        <w:t>Taxes</w:t>
      </w:r>
      <w:r>
        <w:rPr>
          <w:spacing w:val="-15"/>
          <w:sz w:val="21"/>
        </w:rPr>
        <w:t> </w:t>
      </w:r>
      <w:r>
        <w:rPr>
          <w:sz w:val="21"/>
        </w:rPr>
        <w:t>of</w:t>
      </w:r>
      <w:r>
        <w:rPr>
          <w:spacing w:val="-19"/>
          <w:sz w:val="21"/>
        </w:rPr>
        <w:t> </w:t>
      </w:r>
      <w:r>
        <w:rPr>
          <w:sz w:val="21"/>
        </w:rPr>
        <w:t>any</w:t>
      </w:r>
      <w:r>
        <w:rPr>
          <w:spacing w:val="-8"/>
          <w:sz w:val="21"/>
        </w:rPr>
        <w:t> </w:t>
      </w:r>
      <w:r>
        <w:rPr>
          <w:sz w:val="21"/>
        </w:rPr>
        <w:t>other Person. None of the Purchased Corporations has acquired property from any Person in circumstances where any Purchased Corporation did or could become liable for any Taxes of such Person. The value of the consideration paid or received by the Purchased Corporations for the acquisition, sale, transfer or provision of property (including intangibles) or the provision of services (including financial transactions) from or to a person with whom the such Purchased Corporation was not dealing at arm's length within the meaning of the Tax Act was equal to the estimated fair market value of such property acquired, provided or sold or services purchased or provided. None of the Purchased Corporations has entered into any agreement with, or provided any undertaking to, any Person pursuant to which it has assumed liability for the payment of income Taxes owing by such</w:t>
      </w:r>
      <w:r>
        <w:rPr>
          <w:spacing w:val="4"/>
          <w:sz w:val="21"/>
        </w:rPr>
        <w:t> </w:t>
      </w:r>
      <w:r>
        <w:rPr>
          <w:sz w:val="21"/>
        </w:rPr>
        <w:t>Person.</w:t>
      </w:r>
    </w:p>
    <w:p>
      <w:pPr>
        <w:pStyle w:val="BodyText"/>
        <w:spacing w:before="5"/>
      </w:pPr>
    </w:p>
    <w:p>
      <w:pPr>
        <w:pStyle w:val="ListParagraph"/>
        <w:numPr>
          <w:ilvl w:val="1"/>
          <w:numId w:val="33"/>
        </w:numPr>
        <w:tabs>
          <w:tab w:pos="3383" w:val="left" w:leader="none"/>
        </w:tabs>
        <w:spacing w:line="240" w:lineRule="auto" w:before="0" w:after="0"/>
        <w:ind w:left="3382" w:right="1339" w:hanging="721"/>
        <w:jc w:val="both"/>
        <w:rPr>
          <w:sz w:val="21"/>
        </w:rPr>
      </w:pPr>
      <w:r>
        <w:rPr>
          <w:sz w:val="21"/>
        </w:rPr>
        <w:t>None </w:t>
      </w:r>
      <w:r>
        <w:rPr>
          <w:spacing w:val="3"/>
          <w:sz w:val="21"/>
        </w:rPr>
        <w:t>of </w:t>
      </w:r>
      <w:r>
        <w:rPr>
          <w:sz w:val="21"/>
        </w:rPr>
        <w:t>the Purchased Corporations has ever been required to file any Tax Return</w:t>
      </w:r>
      <w:r>
        <w:rPr>
          <w:spacing w:val="-19"/>
          <w:sz w:val="21"/>
        </w:rPr>
        <w:t> </w:t>
      </w:r>
      <w:r>
        <w:rPr>
          <w:sz w:val="21"/>
        </w:rPr>
        <w:t>with</w:t>
      </w:r>
      <w:r>
        <w:rPr>
          <w:spacing w:val="-12"/>
          <w:sz w:val="21"/>
        </w:rPr>
        <w:t> </w:t>
      </w:r>
      <w:r>
        <w:rPr>
          <w:sz w:val="21"/>
        </w:rPr>
        <w:t>any</w:t>
      </w:r>
      <w:r>
        <w:rPr>
          <w:spacing w:val="-14"/>
          <w:sz w:val="21"/>
        </w:rPr>
        <w:t> </w:t>
      </w:r>
      <w:r>
        <w:rPr>
          <w:sz w:val="21"/>
        </w:rPr>
        <w:t>Governmental</w:t>
      </w:r>
      <w:r>
        <w:rPr>
          <w:spacing w:val="-15"/>
          <w:sz w:val="21"/>
        </w:rPr>
        <w:t> </w:t>
      </w:r>
      <w:r>
        <w:rPr>
          <w:sz w:val="21"/>
        </w:rPr>
        <w:t>Entity</w:t>
      </w:r>
      <w:r>
        <w:rPr>
          <w:spacing w:val="-8"/>
          <w:sz w:val="21"/>
        </w:rPr>
        <w:t> </w:t>
      </w:r>
      <w:r>
        <w:rPr>
          <w:sz w:val="21"/>
        </w:rPr>
        <w:t>outside</w:t>
      </w:r>
      <w:r>
        <w:rPr>
          <w:spacing w:val="-13"/>
          <w:sz w:val="21"/>
        </w:rPr>
        <w:t> </w:t>
      </w:r>
      <w:r>
        <w:rPr>
          <w:sz w:val="21"/>
        </w:rPr>
        <w:t>Canada.</w:t>
      </w:r>
      <w:r>
        <w:rPr>
          <w:spacing w:val="36"/>
          <w:sz w:val="21"/>
        </w:rPr>
        <w:t> </w:t>
      </w:r>
      <w:r>
        <w:rPr>
          <w:sz w:val="21"/>
        </w:rPr>
        <w:t>No</w:t>
      </w:r>
      <w:r>
        <w:rPr>
          <w:spacing w:val="-19"/>
          <w:sz w:val="21"/>
        </w:rPr>
        <w:t> </w:t>
      </w:r>
      <w:r>
        <w:rPr>
          <w:sz w:val="21"/>
        </w:rPr>
        <w:t>claim</w:t>
      </w:r>
      <w:r>
        <w:rPr>
          <w:spacing w:val="-12"/>
          <w:sz w:val="21"/>
        </w:rPr>
        <w:t> </w:t>
      </w:r>
      <w:r>
        <w:rPr>
          <w:sz w:val="21"/>
        </w:rPr>
        <w:t>has</w:t>
      </w:r>
      <w:r>
        <w:rPr>
          <w:spacing w:val="-8"/>
          <w:sz w:val="21"/>
        </w:rPr>
        <w:t> </w:t>
      </w:r>
      <w:r>
        <w:rPr>
          <w:sz w:val="21"/>
        </w:rPr>
        <w:t>ever</w:t>
      </w:r>
      <w:r>
        <w:rPr>
          <w:spacing w:val="-16"/>
          <w:sz w:val="21"/>
        </w:rPr>
        <w:t> </w:t>
      </w:r>
      <w:r>
        <w:rPr>
          <w:sz w:val="21"/>
        </w:rPr>
        <w:t>been made by a Governmental Entity in a jurisdiction where the Purchased Corporations do not file Tax Returns that it is or may be subject to the imposition of any Tax by that</w:t>
      </w:r>
      <w:r>
        <w:rPr>
          <w:spacing w:val="6"/>
          <w:sz w:val="21"/>
        </w:rPr>
        <w:t> </w:t>
      </w:r>
      <w:r>
        <w:rPr>
          <w:sz w:val="21"/>
        </w:rPr>
        <w:t>jurisdiction.</w:t>
      </w:r>
    </w:p>
    <w:p>
      <w:pPr>
        <w:spacing w:after="0" w:line="240" w:lineRule="auto"/>
        <w:jc w:val="both"/>
        <w:rPr>
          <w:sz w:val="21"/>
        </w:rPr>
        <w:sectPr>
          <w:pgSz w:w="12240" w:h="15840"/>
          <w:pgMar w:header="0" w:footer="1318" w:top="1380" w:bottom="1540" w:left="220" w:right="100"/>
        </w:sectPr>
      </w:pPr>
    </w:p>
    <w:p>
      <w:pPr>
        <w:pStyle w:val="ListParagraph"/>
        <w:numPr>
          <w:ilvl w:val="1"/>
          <w:numId w:val="33"/>
        </w:numPr>
        <w:tabs>
          <w:tab w:pos="3383" w:val="left" w:leader="none"/>
        </w:tabs>
        <w:spacing w:line="240" w:lineRule="auto" w:before="65" w:after="0"/>
        <w:ind w:left="3382" w:right="1332" w:hanging="721"/>
        <w:jc w:val="both"/>
        <w:rPr>
          <w:sz w:val="21"/>
        </w:rPr>
      </w:pPr>
      <w:r>
        <w:rPr>
          <w:sz w:val="21"/>
        </w:rPr>
        <w:t>None of the Purchased Corporations has claimed any reserves for purposes of</w:t>
      </w:r>
      <w:r>
        <w:rPr>
          <w:spacing w:val="-19"/>
          <w:sz w:val="21"/>
        </w:rPr>
        <w:t> </w:t>
      </w:r>
      <w:r>
        <w:rPr>
          <w:sz w:val="21"/>
        </w:rPr>
        <w:t>the</w:t>
      </w:r>
      <w:r>
        <w:rPr>
          <w:spacing w:val="-19"/>
          <w:sz w:val="21"/>
        </w:rPr>
        <w:t> </w:t>
      </w:r>
      <w:r>
        <w:rPr>
          <w:sz w:val="21"/>
        </w:rPr>
        <w:t>Tax</w:t>
      </w:r>
      <w:r>
        <w:rPr>
          <w:spacing w:val="-9"/>
          <w:sz w:val="21"/>
        </w:rPr>
        <w:t> </w:t>
      </w:r>
      <w:r>
        <w:rPr>
          <w:sz w:val="21"/>
        </w:rPr>
        <w:t>Act</w:t>
      </w:r>
      <w:r>
        <w:rPr>
          <w:spacing w:val="-19"/>
          <w:sz w:val="21"/>
        </w:rPr>
        <w:t> </w:t>
      </w:r>
      <w:r>
        <w:rPr>
          <w:sz w:val="21"/>
        </w:rPr>
        <w:t>(or</w:t>
      </w:r>
      <w:r>
        <w:rPr>
          <w:spacing w:val="-16"/>
          <w:sz w:val="21"/>
        </w:rPr>
        <w:t> </w:t>
      </w:r>
      <w:r>
        <w:rPr>
          <w:sz w:val="21"/>
        </w:rPr>
        <w:t>analogous</w:t>
      </w:r>
      <w:r>
        <w:rPr>
          <w:spacing w:val="-15"/>
          <w:sz w:val="21"/>
        </w:rPr>
        <w:t> </w:t>
      </w:r>
      <w:r>
        <w:rPr>
          <w:sz w:val="21"/>
        </w:rPr>
        <w:t>provincial</w:t>
      </w:r>
      <w:r>
        <w:rPr>
          <w:spacing w:val="-16"/>
          <w:sz w:val="21"/>
        </w:rPr>
        <w:t> </w:t>
      </w:r>
      <w:r>
        <w:rPr>
          <w:sz w:val="21"/>
        </w:rPr>
        <w:t>or</w:t>
      </w:r>
      <w:r>
        <w:rPr>
          <w:spacing w:val="-16"/>
          <w:sz w:val="21"/>
        </w:rPr>
        <w:t> </w:t>
      </w:r>
      <w:r>
        <w:rPr>
          <w:sz w:val="21"/>
        </w:rPr>
        <w:t>similar</w:t>
      </w:r>
      <w:r>
        <w:rPr>
          <w:spacing w:val="-16"/>
          <w:sz w:val="21"/>
        </w:rPr>
        <w:t> </w:t>
      </w:r>
      <w:r>
        <w:rPr>
          <w:sz w:val="21"/>
        </w:rPr>
        <w:t>provisions)</w:t>
      </w:r>
      <w:r>
        <w:rPr>
          <w:spacing w:val="-16"/>
          <w:sz w:val="21"/>
        </w:rPr>
        <w:t> </w:t>
      </w:r>
      <w:r>
        <w:rPr>
          <w:sz w:val="21"/>
        </w:rPr>
        <w:t>for</w:t>
      </w:r>
      <w:r>
        <w:rPr>
          <w:spacing w:val="-16"/>
          <w:sz w:val="21"/>
        </w:rPr>
        <w:t> </w:t>
      </w:r>
      <w:r>
        <w:rPr>
          <w:sz w:val="21"/>
        </w:rPr>
        <w:t>the</w:t>
      </w:r>
      <w:r>
        <w:rPr>
          <w:spacing w:val="-13"/>
          <w:sz w:val="21"/>
        </w:rPr>
        <w:t> </w:t>
      </w:r>
      <w:r>
        <w:rPr>
          <w:sz w:val="21"/>
        </w:rPr>
        <w:t>most</w:t>
      </w:r>
      <w:r>
        <w:rPr>
          <w:spacing w:val="-18"/>
          <w:sz w:val="21"/>
        </w:rPr>
        <w:t> </w:t>
      </w:r>
      <w:r>
        <w:rPr>
          <w:sz w:val="21"/>
        </w:rPr>
        <w:t>recent taxation year ending prior </w:t>
      </w:r>
      <w:r>
        <w:rPr>
          <w:spacing w:val="3"/>
          <w:sz w:val="21"/>
        </w:rPr>
        <w:t>to </w:t>
      </w:r>
      <w:r>
        <w:rPr>
          <w:sz w:val="21"/>
        </w:rPr>
        <w:t>the date</w:t>
      </w:r>
      <w:r>
        <w:rPr>
          <w:spacing w:val="-12"/>
          <w:sz w:val="21"/>
        </w:rPr>
        <w:t> </w:t>
      </w:r>
      <w:r>
        <w:rPr>
          <w:sz w:val="21"/>
        </w:rPr>
        <w:t>hereof.</w:t>
      </w:r>
    </w:p>
    <w:p>
      <w:pPr>
        <w:pStyle w:val="BodyText"/>
        <w:spacing w:before="4"/>
        <w:rPr>
          <w:sz w:val="20"/>
        </w:rPr>
      </w:pPr>
    </w:p>
    <w:p>
      <w:pPr>
        <w:pStyle w:val="ListParagraph"/>
        <w:numPr>
          <w:ilvl w:val="1"/>
          <w:numId w:val="33"/>
        </w:numPr>
        <w:tabs>
          <w:tab w:pos="3383" w:val="left" w:leader="none"/>
        </w:tabs>
        <w:spacing w:line="240" w:lineRule="auto" w:before="0" w:after="0"/>
        <w:ind w:left="3382" w:right="0" w:hanging="721"/>
        <w:jc w:val="both"/>
        <w:rPr>
          <w:sz w:val="21"/>
        </w:rPr>
      </w:pPr>
      <w:r>
        <w:rPr>
          <w:sz w:val="21"/>
        </w:rPr>
        <w:t>Records or documents that meet the requirements of paragraphs 247(4)(a)</w:t>
      </w:r>
      <w:r>
        <w:rPr>
          <w:spacing w:val="8"/>
          <w:sz w:val="21"/>
        </w:rPr>
        <w:t> </w:t>
      </w:r>
      <w:r>
        <w:rPr>
          <w:sz w:val="21"/>
        </w:rPr>
        <w:t>to</w:t>
      </w:r>
    </w:p>
    <w:p>
      <w:pPr>
        <w:pStyle w:val="BodyText"/>
        <w:spacing w:before="3"/>
        <w:ind w:left="3382" w:right="1339"/>
        <w:jc w:val="both"/>
      </w:pPr>
      <w:r>
        <w:rPr/>
        <w:t>(c) of the Tax Act have been made and obtained by each Purchased Corporation with respect to all material transactions between such Purchased Corporation and any non-resident person with whom such Purchased Corporation</w:t>
      </w:r>
      <w:r>
        <w:rPr>
          <w:spacing w:val="-6"/>
        </w:rPr>
        <w:t> </w:t>
      </w:r>
      <w:r>
        <w:rPr/>
        <w:t>was</w:t>
      </w:r>
      <w:r>
        <w:rPr>
          <w:spacing w:val="-8"/>
        </w:rPr>
        <w:t> </w:t>
      </w:r>
      <w:r>
        <w:rPr/>
        <w:t>not</w:t>
      </w:r>
      <w:r>
        <w:rPr>
          <w:spacing w:val="-12"/>
        </w:rPr>
        <w:t> </w:t>
      </w:r>
      <w:r>
        <w:rPr/>
        <w:t>dealing</w:t>
      </w:r>
      <w:r>
        <w:rPr>
          <w:spacing w:val="-5"/>
        </w:rPr>
        <w:t> </w:t>
      </w:r>
      <w:r>
        <w:rPr/>
        <w:t>at</w:t>
      </w:r>
      <w:r>
        <w:rPr>
          <w:spacing w:val="-12"/>
        </w:rPr>
        <w:t> </w:t>
      </w:r>
      <w:r>
        <w:rPr/>
        <w:t>arm's</w:t>
      </w:r>
      <w:r>
        <w:rPr>
          <w:spacing w:val="-8"/>
        </w:rPr>
        <w:t> </w:t>
      </w:r>
      <w:r>
        <w:rPr/>
        <w:t>length</w:t>
      </w:r>
      <w:r>
        <w:rPr>
          <w:spacing w:val="-5"/>
        </w:rPr>
        <w:t> </w:t>
      </w:r>
      <w:r>
        <w:rPr/>
        <w:t>within</w:t>
      </w:r>
      <w:r>
        <w:rPr>
          <w:spacing w:val="-5"/>
        </w:rPr>
        <w:t> </w:t>
      </w:r>
      <w:r>
        <w:rPr/>
        <w:t>the</w:t>
      </w:r>
      <w:r>
        <w:rPr>
          <w:spacing w:val="-6"/>
        </w:rPr>
        <w:t> </w:t>
      </w:r>
      <w:r>
        <w:rPr/>
        <w:t>meaning</w:t>
      </w:r>
      <w:r>
        <w:rPr>
          <w:spacing w:val="-11"/>
        </w:rPr>
        <w:t> </w:t>
      </w:r>
      <w:r>
        <w:rPr/>
        <w:t>of</w:t>
      </w:r>
      <w:r>
        <w:rPr>
          <w:spacing w:val="-5"/>
        </w:rPr>
        <w:t> </w:t>
      </w:r>
      <w:r>
        <w:rPr/>
        <w:t>the</w:t>
      </w:r>
      <w:r>
        <w:rPr>
          <w:spacing w:val="-5"/>
        </w:rPr>
        <w:t> </w:t>
      </w:r>
      <w:r>
        <w:rPr/>
        <w:t>Tax</w:t>
      </w:r>
      <w:r>
        <w:rPr>
          <w:spacing w:val="-8"/>
        </w:rPr>
        <w:t> </w:t>
      </w:r>
      <w:r>
        <w:rPr/>
        <w:t>Act, during a taxation year commencing after 1998 and ending on or before the Closing</w:t>
      </w:r>
      <w:r>
        <w:rPr>
          <w:spacing w:val="-3"/>
        </w:rPr>
        <w:t> </w:t>
      </w:r>
      <w:r>
        <w:rPr/>
        <w:t>Date.</w:t>
      </w:r>
    </w:p>
    <w:p>
      <w:pPr>
        <w:pStyle w:val="BodyText"/>
        <w:spacing w:before="2"/>
      </w:pPr>
    </w:p>
    <w:p>
      <w:pPr>
        <w:pStyle w:val="ListParagraph"/>
        <w:numPr>
          <w:ilvl w:val="1"/>
          <w:numId w:val="33"/>
        </w:numPr>
        <w:tabs>
          <w:tab w:pos="3383" w:val="left" w:leader="none"/>
        </w:tabs>
        <w:spacing w:line="240" w:lineRule="auto" w:before="0" w:after="0"/>
        <w:ind w:left="3382" w:right="1337" w:hanging="721"/>
        <w:jc w:val="both"/>
        <w:rPr>
          <w:sz w:val="21"/>
        </w:rPr>
      </w:pPr>
      <w:r>
        <w:rPr>
          <w:sz w:val="21"/>
        </w:rPr>
        <w:t>The</w:t>
      </w:r>
      <w:r>
        <w:rPr>
          <w:spacing w:val="-6"/>
          <w:sz w:val="21"/>
        </w:rPr>
        <w:t> </w:t>
      </w:r>
      <w:r>
        <w:rPr>
          <w:sz w:val="21"/>
        </w:rPr>
        <w:t>Purchaser</w:t>
      </w:r>
      <w:r>
        <w:rPr>
          <w:spacing w:val="-2"/>
          <w:sz w:val="21"/>
        </w:rPr>
        <w:t> </w:t>
      </w:r>
      <w:r>
        <w:rPr>
          <w:sz w:val="21"/>
        </w:rPr>
        <w:t>has</w:t>
      </w:r>
      <w:r>
        <w:rPr>
          <w:spacing w:val="-2"/>
          <w:sz w:val="21"/>
        </w:rPr>
        <w:t> </w:t>
      </w:r>
      <w:r>
        <w:rPr>
          <w:sz w:val="21"/>
        </w:rPr>
        <w:t>been</w:t>
      </w:r>
      <w:r>
        <w:rPr>
          <w:spacing w:val="-6"/>
          <w:sz w:val="21"/>
        </w:rPr>
        <w:t> </w:t>
      </w:r>
      <w:r>
        <w:rPr>
          <w:sz w:val="21"/>
        </w:rPr>
        <w:t>provided</w:t>
      </w:r>
      <w:r>
        <w:rPr>
          <w:spacing w:val="-5"/>
          <w:sz w:val="21"/>
        </w:rPr>
        <w:t> </w:t>
      </w:r>
      <w:r>
        <w:rPr>
          <w:sz w:val="21"/>
        </w:rPr>
        <w:t>with</w:t>
      </w:r>
      <w:r>
        <w:rPr>
          <w:spacing w:val="-6"/>
          <w:sz w:val="21"/>
        </w:rPr>
        <w:t> </w:t>
      </w:r>
      <w:r>
        <w:rPr>
          <w:sz w:val="21"/>
        </w:rPr>
        <w:t>copies</w:t>
      </w:r>
      <w:r>
        <w:rPr>
          <w:spacing w:val="-1"/>
          <w:sz w:val="21"/>
        </w:rPr>
        <w:t> </w:t>
      </w:r>
      <w:r>
        <w:rPr>
          <w:sz w:val="21"/>
        </w:rPr>
        <w:t>of</w:t>
      </w:r>
      <w:r>
        <w:rPr>
          <w:spacing w:val="-6"/>
          <w:sz w:val="21"/>
        </w:rPr>
        <w:t> </w:t>
      </w:r>
      <w:r>
        <w:rPr>
          <w:sz w:val="21"/>
        </w:rPr>
        <w:t>the</w:t>
      </w:r>
      <w:r>
        <w:rPr>
          <w:spacing w:val="-6"/>
          <w:sz w:val="21"/>
        </w:rPr>
        <w:t> </w:t>
      </w:r>
      <w:r>
        <w:rPr>
          <w:sz w:val="21"/>
        </w:rPr>
        <w:t>Tax</w:t>
      </w:r>
      <w:r>
        <w:rPr>
          <w:spacing w:val="-1"/>
          <w:sz w:val="21"/>
        </w:rPr>
        <w:t> </w:t>
      </w:r>
      <w:r>
        <w:rPr>
          <w:sz w:val="21"/>
        </w:rPr>
        <w:t>Returns</w:t>
      </w:r>
      <w:r>
        <w:rPr>
          <w:spacing w:val="-2"/>
          <w:sz w:val="21"/>
        </w:rPr>
        <w:t> </w:t>
      </w:r>
      <w:r>
        <w:rPr>
          <w:sz w:val="21"/>
        </w:rPr>
        <w:t>for</w:t>
      </w:r>
      <w:r>
        <w:rPr>
          <w:spacing w:val="-2"/>
          <w:sz w:val="21"/>
        </w:rPr>
        <w:t> </w:t>
      </w:r>
      <w:r>
        <w:rPr>
          <w:sz w:val="21"/>
        </w:rPr>
        <w:t>the</w:t>
      </w:r>
      <w:r>
        <w:rPr>
          <w:spacing w:val="-6"/>
          <w:sz w:val="21"/>
        </w:rPr>
        <w:t> </w:t>
      </w:r>
      <w:r>
        <w:rPr>
          <w:sz w:val="21"/>
        </w:rPr>
        <w:t>2022 taxation year of the Purchased Corporations and all statements of account to or from any Governmental Entity relating to the Taxes of the Purchased Corporations,</w:t>
      </w:r>
      <w:r>
        <w:rPr>
          <w:spacing w:val="-13"/>
          <w:sz w:val="21"/>
        </w:rPr>
        <w:t> </w:t>
      </w:r>
      <w:r>
        <w:rPr>
          <w:sz w:val="21"/>
        </w:rPr>
        <w:t>to</w:t>
      </w:r>
      <w:r>
        <w:rPr>
          <w:spacing w:val="-14"/>
          <w:sz w:val="21"/>
        </w:rPr>
        <w:t> </w:t>
      </w:r>
      <w:r>
        <w:rPr>
          <w:sz w:val="21"/>
        </w:rPr>
        <w:t>the</w:t>
      </w:r>
      <w:r>
        <w:rPr>
          <w:spacing w:val="-12"/>
          <w:sz w:val="21"/>
        </w:rPr>
        <w:t> </w:t>
      </w:r>
      <w:r>
        <w:rPr>
          <w:sz w:val="21"/>
        </w:rPr>
        <w:t>extent</w:t>
      </w:r>
      <w:r>
        <w:rPr>
          <w:spacing w:val="-13"/>
          <w:sz w:val="21"/>
        </w:rPr>
        <w:t> </w:t>
      </w:r>
      <w:r>
        <w:rPr>
          <w:sz w:val="21"/>
        </w:rPr>
        <w:t>relating</w:t>
      </w:r>
      <w:r>
        <w:rPr>
          <w:spacing w:val="-13"/>
          <w:sz w:val="21"/>
        </w:rPr>
        <w:t> </w:t>
      </w:r>
      <w:r>
        <w:rPr>
          <w:sz w:val="21"/>
        </w:rPr>
        <w:t>to</w:t>
      </w:r>
      <w:r>
        <w:rPr>
          <w:spacing w:val="-6"/>
          <w:sz w:val="21"/>
        </w:rPr>
        <w:t> </w:t>
      </w:r>
      <w:r>
        <w:rPr>
          <w:sz w:val="21"/>
        </w:rPr>
        <w:t>periods</w:t>
      </w:r>
      <w:r>
        <w:rPr>
          <w:spacing w:val="-9"/>
          <w:sz w:val="21"/>
        </w:rPr>
        <w:t> </w:t>
      </w:r>
      <w:r>
        <w:rPr>
          <w:sz w:val="21"/>
        </w:rPr>
        <w:t>or</w:t>
      </w:r>
      <w:r>
        <w:rPr>
          <w:spacing w:val="-10"/>
          <w:sz w:val="21"/>
        </w:rPr>
        <w:t> </w:t>
      </w:r>
      <w:r>
        <w:rPr>
          <w:sz w:val="21"/>
        </w:rPr>
        <w:t>events</w:t>
      </w:r>
      <w:r>
        <w:rPr>
          <w:spacing w:val="-10"/>
          <w:sz w:val="21"/>
        </w:rPr>
        <w:t> </w:t>
      </w:r>
      <w:r>
        <w:rPr>
          <w:sz w:val="21"/>
        </w:rPr>
        <w:t>in</w:t>
      </w:r>
      <w:r>
        <w:rPr>
          <w:spacing w:val="-12"/>
          <w:sz w:val="21"/>
        </w:rPr>
        <w:t> </w:t>
      </w:r>
      <w:r>
        <w:rPr>
          <w:sz w:val="21"/>
        </w:rPr>
        <w:t>respect</w:t>
      </w:r>
      <w:r>
        <w:rPr>
          <w:spacing w:val="-13"/>
          <w:sz w:val="21"/>
        </w:rPr>
        <w:t> </w:t>
      </w:r>
      <w:r>
        <w:rPr>
          <w:sz w:val="21"/>
        </w:rPr>
        <w:t>of</w:t>
      </w:r>
      <w:r>
        <w:rPr>
          <w:spacing w:val="-13"/>
          <w:sz w:val="21"/>
        </w:rPr>
        <w:t> </w:t>
      </w:r>
      <w:r>
        <w:rPr>
          <w:sz w:val="21"/>
        </w:rPr>
        <w:t>which</w:t>
      </w:r>
      <w:r>
        <w:rPr>
          <w:spacing w:val="-12"/>
          <w:sz w:val="21"/>
        </w:rPr>
        <w:t> </w:t>
      </w:r>
      <w:r>
        <w:rPr>
          <w:sz w:val="21"/>
        </w:rPr>
        <w:t>any Governmental Entity may by Applicable Law assess or otherwise impose any such Tax on the</w:t>
      </w:r>
      <w:r>
        <w:rPr>
          <w:spacing w:val="-4"/>
          <w:sz w:val="21"/>
        </w:rPr>
        <w:t> </w:t>
      </w:r>
      <w:r>
        <w:rPr>
          <w:sz w:val="21"/>
        </w:rPr>
        <w:t>Company.</w:t>
      </w:r>
    </w:p>
    <w:p>
      <w:pPr>
        <w:pStyle w:val="BodyText"/>
        <w:spacing w:before="7"/>
        <w:rPr>
          <w:sz w:val="20"/>
        </w:rPr>
      </w:pPr>
    </w:p>
    <w:p>
      <w:pPr>
        <w:pStyle w:val="ListParagraph"/>
        <w:numPr>
          <w:ilvl w:val="1"/>
          <w:numId w:val="33"/>
        </w:numPr>
        <w:tabs>
          <w:tab w:pos="3383" w:val="left" w:leader="none"/>
        </w:tabs>
        <w:spacing w:line="242" w:lineRule="auto" w:before="0" w:after="0"/>
        <w:ind w:left="3382" w:right="1342" w:hanging="721"/>
        <w:jc w:val="both"/>
        <w:rPr>
          <w:sz w:val="21"/>
        </w:rPr>
      </w:pPr>
      <w:r>
        <w:rPr>
          <w:sz w:val="21"/>
        </w:rPr>
        <w:t>None of the Purchased Corporations has claimed or received any subsidies, government assistance or Tax refunds, including, for greater certainty, under section 125.7 or subsection 153(1.02) of the Tax</w:t>
      </w:r>
      <w:r>
        <w:rPr>
          <w:spacing w:val="4"/>
          <w:sz w:val="21"/>
        </w:rPr>
        <w:t> </w:t>
      </w:r>
      <w:r>
        <w:rPr>
          <w:sz w:val="21"/>
        </w:rPr>
        <w:t>Act.</w:t>
      </w:r>
    </w:p>
    <w:p>
      <w:pPr>
        <w:pStyle w:val="BodyText"/>
        <w:spacing w:before="11"/>
        <w:rPr>
          <w:sz w:val="20"/>
        </w:rPr>
      </w:pPr>
    </w:p>
    <w:p>
      <w:pPr>
        <w:pStyle w:val="BodyText"/>
        <w:tabs>
          <w:tab w:pos="1104" w:val="left" w:leader="none"/>
        </w:tabs>
        <w:ind w:left="384"/>
        <w:jc w:val="center"/>
      </w:pPr>
      <w:r>
        <w:rPr/>
        <w:t>(jj)</w:t>
        <w:tab/>
      </w:r>
      <w:r>
        <w:rPr>
          <w:u w:val="single"/>
        </w:rPr>
        <w:t>Indebtedness.</w:t>
      </w:r>
      <w:r>
        <w:rPr/>
        <w:t> The outstanding Indebtedness of the Purchased Corporations is</w:t>
      </w:r>
      <w:r>
        <w:rPr>
          <w:spacing w:val="-3"/>
        </w:rPr>
        <w:t> nil.</w:t>
      </w:r>
    </w:p>
    <w:p>
      <w:pPr>
        <w:pStyle w:val="BodyText"/>
        <w:spacing w:before="4"/>
        <w:rPr>
          <w:sz w:val="12"/>
        </w:rPr>
      </w:pPr>
    </w:p>
    <w:p>
      <w:pPr>
        <w:pStyle w:val="BodyText"/>
        <w:tabs>
          <w:tab w:pos="2661" w:val="left" w:leader="none"/>
        </w:tabs>
        <w:spacing w:before="92"/>
        <w:ind w:left="1941"/>
      </w:pPr>
      <w:r>
        <w:rPr/>
        <w:t>(kk)</w:t>
        <w:tab/>
      </w:r>
      <w:r>
        <w:rPr>
          <w:u w:val="single"/>
        </w:rPr>
        <w:t>Provincial Cannabis</w:t>
      </w:r>
      <w:r>
        <w:rPr>
          <w:spacing w:val="5"/>
          <w:u w:val="single"/>
        </w:rPr>
        <w:t> </w:t>
      </w:r>
      <w:r>
        <w:rPr>
          <w:u w:val="single"/>
        </w:rPr>
        <w:t>Legislation</w:t>
      </w:r>
      <w:r>
        <w:rPr/>
        <w:t>.</w:t>
      </w:r>
    </w:p>
    <w:p>
      <w:pPr>
        <w:pStyle w:val="BodyText"/>
        <w:spacing w:before="11"/>
        <w:rPr>
          <w:sz w:val="12"/>
        </w:rPr>
      </w:pPr>
    </w:p>
    <w:p>
      <w:pPr>
        <w:pStyle w:val="ListParagraph"/>
        <w:numPr>
          <w:ilvl w:val="0"/>
          <w:numId w:val="34"/>
        </w:numPr>
        <w:tabs>
          <w:tab w:pos="3383" w:val="left" w:leader="none"/>
        </w:tabs>
        <w:spacing w:line="240" w:lineRule="auto" w:before="92" w:after="0"/>
        <w:ind w:left="3382" w:right="1340" w:hanging="721"/>
        <w:jc w:val="both"/>
        <w:rPr>
          <w:sz w:val="21"/>
        </w:rPr>
      </w:pPr>
      <w:r>
        <w:rPr>
          <w:sz w:val="21"/>
        </w:rPr>
        <w:t>True and complete copies of all material written correspondence or written notices received from or provided </w:t>
      </w:r>
      <w:r>
        <w:rPr>
          <w:spacing w:val="3"/>
          <w:sz w:val="21"/>
        </w:rPr>
        <w:t>to </w:t>
      </w:r>
      <w:r>
        <w:rPr>
          <w:sz w:val="21"/>
        </w:rPr>
        <w:t>any Provincial Cannabis Authority with respect</w:t>
      </w:r>
      <w:r>
        <w:rPr>
          <w:spacing w:val="-13"/>
          <w:sz w:val="21"/>
        </w:rPr>
        <w:t> </w:t>
      </w:r>
      <w:r>
        <w:rPr>
          <w:sz w:val="21"/>
        </w:rPr>
        <w:t>to</w:t>
      </w:r>
      <w:r>
        <w:rPr>
          <w:spacing w:val="-12"/>
          <w:sz w:val="21"/>
        </w:rPr>
        <w:t> </w:t>
      </w:r>
      <w:r>
        <w:rPr>
          <w:sz w:val="21"/>
        </w:rPr>
        <w:t>any</w:t>
      </w:r>
      <w:r>
        <w:rPr>
          <w:spacing w:val="-9"/>
          <w:sz w:val="21"/>
        </w:rPr>
        <w:t> </w:t>
      </w:r>
      <w:r>
        <w:rPr>
          <w:sz w:val="21"/>
        </w:rPr>
        <w:t>of</w:t>
      </w:r>
      <w:r>
        <w:rPr>
          <w:spacing w:val="-13"/>
          <w:sz w:val="21"/>
        </w:rPr>
        <w:t> </w:t>
      </w:r>
      <w:r>
        <w:rPr>
          <w:sz w:val="21"/>
        </w:rPr>
        <w:t>the</w:t>
      </w:r>
      <w:r>
        <w:rPr>
          <w:spacing w:val="-12"/>
          <w:sz w:val="21"/>
        </w:rPr>
        <w:t> </w:t>
      </w:r>
      <w:r>
        <w:rPr>
          <w:sz w:val="21"/>
        </w:rPr>
        <w:t>Purchased</w:t>
      </w:r>
      <w:r>
        <w:rPr>
          <w:spacing w:val="-13"/>
          <w:sz w:val="21"/>
        </w:rPr>
        <w:t> </w:t>
      </w:r>
      <w:r>
        <w:rPr>
          <w:sz w:val="21"/>
        </w:rPr>
        <w:t>Corporations</w:t>
      </w:r>
      <w:r>
        <w:rPr>
          <w:spacing w:val="-6"/>
          <w:sz w:val="21"/>
        </w:rPr>
        <w:t> </w:t>
      </w:r>
      <w:r>
        <w:rPr>
          <w:sz w:val="21"/>
        </w:rPr>
        <w:t>have</w:t>
      </w:r>
      <w:r>
        <w:rPr>
          <w:spacing w:val="-12"/>
          <w:sz w:val="21"/>
        </w:rPr>
        <w:t> </w:t>
      </w:r>
      <w:r>
        <w:rPr>
          <w:sz w:val="21"/>
        </w:rPr>
        <w:t>been</w:t>
      </w:r>
      <w:r>
        <w:rPr>
          <w:spacing w:val="-13"/>
          <w:sz w:val="21"/>
        </w:rPr>
        <w:t> </w:t>
      </w:r>
      <w:r>
        <w:rPr>
          <w:sz w:val="21"/>
        </w:rPr>
        <w:t>made</w:t>
      </w:r>
      <w:r>
        <w:rPr>
          <w:spacing w:val="-12"/>
          <w:sz w:val="21"/>
        </w:rPr>
        <w:t> </w:t>
      </w:r>
      <w:r>
        <w:rPr>
          <w:sz w:val="21"/>
        </w:rPr>
        <w:t>available</w:t>
      </w:r>
      <w:r>
        <w:rPr>
          <w:spacing w:val="-13"/>
          <w:sz w:val="21"/>
        </w:rPr>
        <w:t> </w:t>
      </w:r>
      <w:r>
        <w:rPr>
          <w:sz w:val="21"/>
        </w:rPr>
        <w:t>to</w:t>
      </w:r>
      <w:r>
        <w:rPr>
          <w:spacing w:val="-13"/>
          <w:sz w:val="21"/>
        </w:rPr>
        <w:t> </w:t>
      </w:r>
      <w:r>
        <w:rPr>
          <w:sz w:val="21"/>
        </w:rPr>
        <w:t>the Purchaser.</w:t>
      </w:r>
    </w:p>
    <w:p>
      <w:pPr>
        <w:pStyle w:val="BodyText"/>
        <w:spacing w:before="7"/>
        <w:rPr>
          <w:sz w:val="20"/>
        </w:rPr>
      </w:pPr>
    </w:p>
    <w:p>
      <w:pPr>
        <w:pStyle w:val="ListParagraph"/>
        <w:numPr>
          <w:ilvl w:val="0"/>
          <w:numId w:val="34"/>
        </w:numPr>
        <w:tabs>
          <w:tab w:pos="3383" w:val="left" w:leader="none"/>
        </w:tabs>
        <w:spacing w:line="240" w:lineRule="auto" w:before="0" w:after="0"/>
        <w:ind w:left="3382" w:right="1339" w:hanging="721"/>
        <w:jc w:val="both"/>
        <w:rPr>
          <w:sz w:val="21"/>
        </w:rPr>
      </w:pPr>
      <w:r>
        <w:rPr>
          <w:sz w:val="21"/>
        </w:rPr>
        <w:t>Complete and accurate descriptions of the Cannabis Licenses and the date, capacity expiry date and authorizations and limitations of the Cannabis Licenses,</w:t>
      </w:r>
      <w:r>
        <w:rPr>
          <w:spacing w:val="-11"/>
          <w:sz w:val="21"/>
        </w:rPr>
        <w:t> </w:t>
      </w:r>
      <w:r>
        <w:rPr>
          <w:sz w:val="21"/>
        </w:rPr>
        <w:t>and</w:t>
      </w:r>
      <w:r>
        <w:rPr>
          <w:spacing w:val="-10"/>
          <w:sz w:val="21"/>
        </w:rPr>
        <w:t> </w:t>
      </w:r>
      <w:r>
        <w:rPr>
          <w:sz w:val="21"/>
        </w:rPr>
        <w:t>true</w:t>
      </w:r>
      <w:r>
        <w:rPr>
          <w:spacing w:val="-10"/>
          <w:sz w:val="21"/>
        </w:rPr>
        <w:t> </w:t>
      </w:r>
      <w:r>
        <w:rPr>
          <w:sz w:val="21"/>
        </w:rPr>
        <w:t>and</w:t>
      </w:r>
      <w:r>
        <w:rPr>
          <w:spacing w:val="-11"/>
          <w:sz w:val="21"/>
        </w:rPr>
        <w:t> </w:t>
      </w:r>
      <w:r>
        <w:rPr>
          <w:sz w:val="21"/>
        </w:rPr>
        <w:t>complete</w:t>
      </w:r>
      <w:r>
        <w:rPr>
          <w:spacing w:val="-11"/>
          <w:sz w:val="21"/>
        </w:rPr>
        <w:t> </w:t>
      </w:r>
      <w:r>
        <w:rPr>
          <w:sz w:val="21"/>
        </w:rPr>
        <w:t>copies</w:t>
      </w:r>
      <w:r>
        <w:rPr>
          <w:spacing w:val="-6"/>
          <w:sz w:val="21"/>
        </w:rPr>
        <w:t> </w:t>
      </w:r>
      <w:r>
        <w:rPr>
          <w:sz w:val="21"/>
        </w:rPr>
        <w:t>of</w:t>
      </w:r>
      <w:r>
        <w:rPr>
          <w:spacing w:val="-4"/>
          <w:sz w:val="21"/>
        </w:rPr>
        <w:t> </w:t>
      </w:r>
      <w:r>
        <w:rPr>
          <w:sz w:val="21"/>
        </w:rPr>
        <w:t>which</w:t>
      </w:r>
      <w:r>
        <w:rPr>
          <w:spacing w:val="-3"/>
          <w:sz w:val="21"/>
        </w:rPr>
        <w:t> </w:t>
      </w:r>
      <w:r>
        <w:rPr>
          <w:sz w:val="21"/>
        </w:rPr>
        <w:t>have</w:t>
      </w:r>
      <w:r>
        <w:rPr>
          <w:spacing w:val="-11"/>
          <w:sz w:val="21"/>
        </w:rPr>
        <w:t> </w:t>
      </w:r>
      <w:r>
        <w:rPr>
          <w:sz w:val="21"/>
        </w:rPr>
        <w:t>been</w:t>
      </w:r>
      <w:r>
        <w:rPr>
          <w:spacing w:val="-10"/>
          <w:sz w:val="21"/>
        </w:rPr>
        <w:t> </w:t>
      </w:r>
      <w:r>
        <w:rPr>
          <w:sz w:val="21"/>
        </w:rPr>
        <w:t>made</w:t>
      </w:r>
      <w:r>
        <w:rPr>
          <w:spacing w:val="-10"/>
          <w:sz w:val="21"/>
        </w:rPr>
        <w:t> </w:t>
      </w:r>
      <w:r>
        <w:rPr>
          <w:sz w:val="21"/>
        </w:rPr>
        <w:t>available</w:t>
      </w:r>
      <w:r>
        <w:rPr>
          <w:spacing w:val="-4"/>
          <w:sz w:val="21"/>
        </w:rPr>
        <w:t> </w:t>
      </w:r>
      <w:r>
        <w:rPr>
          <w:sz w:val="21"/>
        </w:rPr>
        <w:t>to the Purchaser and are set out in Section 3.02(kk)(ii) of the Disclosure</w:t>
      </w:r>
      <w:r>
        <w:rPr>
          <w:spacing w:val="-25"/>
          <w:sz w:val="21"/>
        </w:rPr>
        <w:t> </w:t>
      </w:r>
      <w:r>
        <w:rPr>
          <w:sz w:val="21"/>
        </w:rPr>
        <w:t>Letter.</w:t>
      </w:r>
    </w:p>
    <w:p>
      <w:pPr>
        <w:pStyle w:val="BodyText"/>
        <w:spacing w:before="3"/>
      </w:pPr>
    </w:p>
    <w:p>
      <w:pPr>
        <w:pStyle w:val="ListParagraph"/>
        <w:numPr>
          <w:ilvl w:val="0"/>
          <w:numId w:val="34"/>
        </w:numPr>
        <w:tabs>
          <w:tab w:pos="3383" w:val="left" w:leader="none"/>
        </w:tabs>
        <w:spacing w:line="240" w:lineRule="auto" w:before="0" w:after="0"/>
        <w:ind w:left="3382" w:right="1337" w:hanging="721"/>
        <w:jc w:val="both"/>
        <w:rPr>
          <w:sz w:val="21"/>
        </w:rPr>
      </w:pPr>
      <w:r>
        <w:rPr>
          <w:sz w:val="21"/>
        </w:rPr>
        <w:t>Each of the Purchased Corporations has been and is in compliance in all material respects with the terms of the Cannabis Licenses and Provincial Cannabis Legislation, as</w:t>
      </w:r>
      <w:r>
        <w:rPr>
          <w:spacing w:val="2"/>
          <w:sz w:val="21"/>
        </w:rPr>
        <w:t> </w:t>
      </w:r>
      <w:r>
        <w:rPr>
          <w:sz w:val="21"/>
        </w:rPr>
        <w:t>applicable.</w:t>
      </w:r>
    </w:p>
    <w:p>
      <w:pPr>
        <w:pStyle w:val="BodyText"/>
        <w:spacing w:before="11"/>
        <w:rPr>
          <w:sz w:val="20"/>
        </w:rPr>
      </w:pPr>
    </w:p>
    <w:p>
      <w:pPr>
        <w:pStyle w:val="ListParagraph"/>
        <w:numPr>
          <w:ilvl w:val="0"/>
          <w:numId w:val="34"/>
        </w:numPr>
        <w:tabs>
          <w:tab w:pos="3383" w:val="left" w:leader="none"/>
        </w:tabs>
        <w:spacing w:line="240" w:lineRule="auto" w:before="0" w:after="0"/>
        <w:ind w:left="3382" w:right="1336" w:hanging="721"/>
        <w:jc w:val="both"/>
        <w:rPr>
          <w:sz w:val="21"/>
        </w:rPr>
      </w:pPr>
      <w:r>
        <w:rPr>
          <w:sz w:val="21"/>
        </w:rPr>
        <w:t>The Cannabis Licenses are valid and in full force and effect. None of the Purchased Corporations has received any written notice of, or is in, any violation of or default under Cannabis Licenses. </w:t>
      </w:r>
      <w:r>
        <w:rPr>
          <w:spacing w:val="2"/>
          <w:sz w:val="21"/>
        </w:rPr>
        <w:t>The </w:t>
      </w:r>
      <w:r>
        <w:rPr>
          <w:sz w:val="21"/>
        </w:rPr>
        <w:t>Cannabis Licenses will not be terminated or impaired solely as a result of the transactions contemplated by this Agreement, and </w:t>
      </w:r>
      <w:r>
        <w:rPr>
          <w:spacing w:val="3"/>
          <w:sz w:val="21"/>
        </w:rPr>
        <w:t>no </w:t>
      </w:r>
      <w:r>
        <w:rPr>
          <w:sz w:val="21"/>
        </w:rPr>
        <w:t>actions are pending or, to the knowledge of the Company, threatened that would result in the termination, revocation, cancellation, non-renewal, suspension or adverse modification of the Cannabis Licenses, and none of the Purchased Corporations has been provided notice of any of the</w:t>
      </w:r>
      <w:r>
        <w:rPr>
          <w:spacing w:val="4"/>
          <w:sz w:val="21"/>
        </w:rPr>
        <w:t> </w:t>
      </w:r>
      <w:r>
        <w:rPr>
          <w:sz w:val="21"/>
        </w:rPr>
        <w:t>foregoing.</w:t>
      </w:r>
    </w:p>
    <w:p>
      <w:pPr>
        <w:pStyle w:val="BodyText"/>
        <w:spacing w:before="10"/>
        <w:rPr>
          <w:sz w:val="20"/>
        </w:rPr>
      </w:pPr>
    </w:p>
    <w:p>
      <w:pPr>
        <w:pStyle w:val="ListParagraph"/>
        <w:numPr>
          <w:ilvl w:val="0"/>
          <w:numId w:val="34"/>
        </w:numPr>
        <w:tabs>
          <w:tab w:pos="3383" w:val="left" w:leader="none"/>
        </w:tabs>
        <w:spacing w:line="242" w:lineRule="auto" w:before="0" w:after="0"/>
        <w:ind w:left="3382" w:right="1339" w:hanging="721"/>
        <w:jc w:val="both"/>
        <w:rPr>
          <w:sz w:val="21"/>
        </w:rPr>
      </w:pPr>
      <w:r>
        <w:rPr>
          <w:sz w:val="21"/>
        </w:rPr>
        <w:t>The Purchased Corporations have each provided the Purchaser with true</w:t>
      </w:r>
      <w:r>
        <w:rPr>
          <w:spacing w:val="-29"/>
          <w:sz w:val="21"/>
        </w:rPr>
        <w:t> </w:t>
      </w:r>
      <w:r>
        <w:rPr>
          <w:sz w:val="21"/>
        </w:rPr>
        <w:t>and complete copies of each of the Purchased Corporation's policies</w:t>
      </w:r>
      <w:r>
        <w:rPr>
          <w:spacing w:val="40"/>
          <w:sz w:val="21"/>
        </w:rPr>
        <w:t> </w:t>
      </w:r>
      <w:r>
        <w:rPr>
          <w:sz w:val="21"/>
        </w:rPr>
        <w:t>and</w:t>
      </w:r>
    </w:p>
    <w:p>
      <w:pPr>
        <w:spacing w:after="0" w:line="242" w:lineRule="auto"/>
        <w:jc w:val="both"/>
        <w:rPr>
          <w:sz w:val="21"/>
        </w:rPr>
        <w:sectPr>
          <w:pgSz w:w="12240" w:h="15840"/>
          <w:pgMar w:header="0" w:footer="1318" w:top="1380" w:bottom="1520" w:left="220" w:right="100"/>
        </w:sectPr>
      </w:pPr>
    </w:p>
    <w:p>
      <w:pPr>
        <w:pStyle w:val="BodyText"/>
        <w:spacing w:before="65"/>
        <w:ind w:left="3382" w:right="1338"/>
        <w:jc w:val="both"/>
      </w:pPr>
      <w:r>
        <w:rPr/>
        <w:t>procedures designed to provide reasonable assurance regarding compliance with all inventory, record keeping, recalls, and other requirements under the Cannabis Licenses and Provincial Cannabis Legislation. Each Purchased Corporation has provided all relevant staff with training on such policies and procedures</w:t>
      </w:r>
      <w:r>
        <w:rPr>
          <w:spacing w:val="-4"/>
        </w:rPr>
        <w:t> </w:t>
      </w:r>
      <w:r>
        <w:rPr/>
        <w:t>and</w:t>
      </w:r>
      <w:r>
        <w:rPr>
          <w:spacing w:val="-7"/>
        </w:rPr>
        <w:t> </w:t>
      </w:r>
      <w:r>
        <w:rPr/>
        <w:t>has</w:t>
      </w:r>
      <w:r>
        <w:rPr>
          <w:spacing w:val="-3"/>
        </w:rPr>
        <w:t> </w:t>
      </w:r>
      <w:r>
        <w:rPr/>
        <w:t>provided</w:t>
      </w:r>
      <w:r>
        <w:rPr>
          <w:spacing w:val="-8"/>
        </w:rPr>
        <w:t> </w:t>
      </w:r>
      <w:r>
        <w:rPr/>
        <w:t>such</w:t>
      </w:r>
      <w:r>
        <w:rPr>
          <w:spacing w:val="-7"/>
        </w:rPr>
        <w:t> </w:t>
      </w:r>
      <w:r>
        <w:rPr/>
        <w:t>staff</w:t>
      </w:r>
      <w:r>
        <w:rPr>
          <w:spacing w:val="-8"/>
        </w:rPr>
        <w:t> </w:t>
      </w:r>
      <w:r>
        <w:rPr/>
        <w:t>with</w:t>
      </w:r>
      <w:r>
        <w:rPr>
          <w:spacing w:val="-8"/>
        </w:rPr>
        <w:t> </w:t>
      </w:r>
      <w:r>
        <w:rPr/>
        <w:t>copies</w:t>
      </w:r>
      <w:r>
        <w:rPr>
          <w:spacing w:val="-3"/>
        </w:rPr>
        <w:t> </w:t>
      </w:r>
      <w:r>
        <w:rPr/>
        <w:t>thereof.</w:t>
      </w:r>
      <w:r>
        <w:rPr>
          <w:spacing w:val="-7"/>
        </w:rPr>
        <w:t> </w:t>
      </w:r>
      <w:r>
        <w:rPr/>
        <w:t>The</w:t>
      </w:r>
      <w:r>
        <w:rPr>
          <w:spacing w:val="-8"/>
        </w:rPr>
        <w:t> </w:t>
      </w:r>
      <w:r>
        <w:rPr/>
        <w:t>operations</w:t>
      </w:r>
      <w:r>
        <w:rPr>
          <w:spacing w:val="-3"/>
        </w:rPr>
        <w:t> </w:t>
      </w:r>
      <w:r>
        <w:rPr/>
        <w:t>of each</w:t>
      </w:r>
      <w:r>
        <w:rPr>
          <w:spacing w:val="-6"/>
        </w:rPr>
        <w:t> </w:t>
      </w:r>
      <w:r>
        <w:rPr/>
        <w:t>of</w:t>
      </w:r>
      <w:r>
        <w:rPr>
          <w:spacing w:val="-5"/>
        </w:rPr>
        <w:t> </w:t>
      </w:r>
      <w:r>
        <w:rPr/>
        <w:t>the</w:t>
      </w:r>
      <w:r>
        <w:rPr>
          <w:spacing w:val="-6"/>
        </w:rPr>
        <w:t> </w:t>
      </w:r>
      <w:r>
        <w:rPr/>
        <w:t>Purchased</w:t>
      </w:r>
      <w:r>
        <w:rPr>
          <w:spacing w:val="-5"/>
        </w:rPr>
        <w:t> </w:t>
      </w:r>
      <w:r>
        <w:rPr/>
        <w:t>Corporations</w:t>
      </w:r>
      <w:r>
        <w:rPr>
          <w:spacing w:val="1"/>
        </w:rPr>
        <w:t> </w:t>
      </w:r>
      <w:r>
        <w:rPr/>
        <w:t>are</w:t>
      </w:r>
      <w:r>
        <w:rPr>
          <w:spacing w:val="-5"/>
        </w:rPr>
        <w:t> </w:t>
      </w:r>
      <w:r>
        <w:rPr/>
        <w:t>and</w:t>
      </w:r>
      <w:r>
        <w:rPr>
          <w:spacing w:val="-5"/>
        </w:rPr>
        <w:t> </w:t>
      </w:r>
      <w:r>
        <w:rPr/>
        <w:t>have</w:t>
      </w:r>
      <w:r>
        <w:rPr>
          <w:spacing w:val="-6"/>
        </w:rPr>
        <w:t> </w:t>
      </w:r>
      <w:r>
        <w:rPr/>
        <w:t>been</w:t>
      </w:r>
      <w:r>
        <w:rPr>
          <w:spacing w:val="-5"/>
        </w:rPr>
        <w:t> </w:t>
      </w:r>
      <w:r>
        <w:rPr/>
        <w:t>conducted</w:t>
      </w:r>
      <w:r>
        <w:rPr>
          <w:spacing w:val="-5"/>
        </w:rPr>
        <w:t> </w:t>
      </w:r>
      <w:r>
        <w:rPr/>
        <w:t>in</w:t>
      </w:r>
      <w:r>
        <w:rPr>
          <w:spacing w:val="-6"/>
        </w:rPr>
        <w:t> </w:t>
      </w:r>
      <w:r>
        <w:rPr/>
        <w:t>material compliance with such policies and</w:t>
      </w:r>
      <w:r>
        <w:rPr>
          <w:spacing w:val="6"/>
        </w:rPr>
        <w:t> </w:t>
      </w:r>
      <w:r>
        <w:rPr/>
        <w:t>procedures.</w:t>
      </w:r>
    </w:p>
    <w:p>
      <w:pPr>
        <w:pStyle w:val="BodyText"/>
        <w:spacing w:before="10"/>
        <w:rPr>
          <w:sz w:val="20"/>
        </w:rPr>
      </w:pPr>
    </w:p>
    <w:p>
      <w:pPr>
        <w:pStyle w:val="ListParagraph"/>
        <w:numPr>
          <w:ilvl w:val="0"/>
          <w:numId w:val="34"/>
        </w:numPr>
        <w:tabs>
          <w:tab w:pos="3383" w:val="left" w:leader="none"/>
        </w:tabs>
        <w:spacing w:line="240" w:lineRule="auto" w:before="1" w:after="0"/>
        <w:ind w:left="3382" w:right="1335" w:hanging="721"/>
        <w:jc w:val="both"/>
        <w:rPr>
          <w:sz w:val="21"/>
        </w:rPr>
      </w:pPr>
      <w:r>
        <w:rPr>
          <w:sz w:val="21"/>
        </w:rPr>
        <w:t>None of the Purchased Corporations have or has had any business, investments, operations, assets in the United States or Contracts with a Person resident in the United</w:t>
      </w:r>
      <w:r>
        <w:rPr>
          <w:spacing w:val="2"/>
          <w:sz w:val="21"/>
        </w:rPr>
        <w:t> </w:t>
      </w:r>
      <w:r>
        <w:rPr>
          <w:sz w:val="21"/>
        </w:rPr>
        <w:t>States.</w:t>
      </w:r>
    </w:p>
    <w:p>
      <w:pPr>
        <w:pStyle w:val="BodyText"/>
        <w:spacing w:before="10"/>
        <w:rPr>
          <w:sz w:val="20"/>
        </w:rPr>
      </w:pPr>
    </w:p>
    <w:p>
      <w:pPr>
        <w:pStyle w:val="ListParagraph"/>
        <w:numPr>
          <w:ilvl w:val="0"/>
          <w:numId w:val="34"/>
        </w:numPr>
        <w:tabs>
          <w:tab w:pos="3383" w:val="left" w:leader="none"/>
        </w:tabs>
        <w:spacing w:line="240" w:lineRule="auto" w:before="0" w:after="0"/>
        <w:ind w:left="3382" w:right="1339" w:hanging="721"/>
        <w:jc w:val="both"/>
        <w:rPr>
          <w:sz w:val="21"/>
        </w:rPr>
      </w:pPr>
      <w:r>
        <w:rPr>
          <w:sz w:val="21"/>
        </w:rPr>
        <w:t>The Required Consents include all Authorizations required from any Governmental Entity in order to maintain the Cannabis Licenses in full force and effect upon the completion of the transactions contemplated by this Agreement.</w:t>
      </w:r>
    </w:p>
    <w:p>
      <w:pPr>
        <w:pStyle w:val="BodyText"/>
        <w:spacing w:before="7"/>
        <w:rPr>
          <w:sz w:val="20"/>
        </w:rPr>
      </w:pPr>
    </w:p>
    <w:p>
      <w:pPr>
        <w:pStyle w:val="BodyText"/>
        <w:spacing w:line="242" w:lineRule="auto"/>
        <w:ind w:left="2662" w:right="1339" w:hanging="721"/>
        <w:jc w:val="both"/>
      </w:pPr>
      <w:r>
        <w:rPr/>
        <w:t>(ll) </w:t>
      </w:r>
      <w:r>
        <w:rPr>
          <w:u w:val="single"/>
        </w:rPr>
        <w:t>Excise Taxes or Health Canada Fees</w:t>
      </w:r>
      <w:r>
        <w:rPr/>
        <w:t>. No Purchased Corporation has any liability in respect of excise taxes or Health Canada fees which are overdue for more than 30 days.</w:t>
      </w:r>
    </w:p>
    <w:p>
      <w:pPr>
        <w:pStyle w:val="BodyText"/>
        <w:spacing w:before="4"/>
        <w:rPr>
          <w:sz w:val="20"/>
        </w:rPr>
      </w:pPr>
    </w:p>
    <w:p>
      <w:pPr>
        <w:pStyle w:val="BodyText"/>
        <w:spacing w:line="242" w:lineRule="auto"/>
        <w:ind w:left="2662" w:right="1334" w:hanging="721"/>
        <w:jc w:val="both"/>
      </w:pPr>
      <w:r>
        <w:rPr/>
        <w:t>(mm) </w:t>
      </w:r>
      <w:r>
        <w:rPr>
          <w:u w:val="single"/>
        </w:rPr>
        <w:t>No Guarantees</w:t>
      </w:r>
      <w:r>
        <w:rPr/>
        <w:t>. None of the Purchased Corporations has guaranteed, endorsed, assumed, indemnified or accepted any responsibility for any indebtedness or the performance of any obligation of any other Person.</w:t>
      </w:r>
    </w:p>
    <w:p>
      <w:pPr>
        <w:pStyle w:val="BodyText"/>
        <w:spacing w:before="3"/>
        <w:rPr>
          <w:sz w:val="20"/>
        </w:rPr>
      </w:pPr>
    </w:p>
    <w:p>
      <w:pPr>
        <w:pStyle w:val="BodyText"/>
        <w:spacing w:before="1"/>
        <w:ind w:left="2662" w:right="1339" w:hanging="721"/>
        <w:jc w:val="both"/>
      </w:pPr>
      <w:r>
        <w:rPr/>
        <w:t>(nn)</w:t>
      </w:r>
      <w:r>
        <w:rPr>
          <w:u w:val="single"/>
        </w:rPr>
        <w:t> No Broker’s Fees</w:t>
      </w:r>
      <w:r>
        <w:rPr/>
        <w:t>. The Company is not a party to any contract, agreement or understanding that any Person that would give rise to a valid claim against the Company for a brokerage commission, finder’s fee or like payment in connection with the matters contemplated herein.</w:t>
      </w:r>
    </w:p>
    <w:p>
      <w:pPr>
        <w:pStyle w:val="BodyText"/>
        <w:spacing w:before="6"/>
        <w:rPr>
          <w:sz w:val="20"/>
        </w:rPr>
      </w:pPr>
    </w:p>
    <w:p>
      <w:pPr>
        <w:pStyle w:val="Heading3"/>
        <w:spacing w:before="1"/>
        <w:ind w:left="3959" w:right="4083"/>
        <w:jc w:val="center"/>
        <w:rPr>
          <w:u w:val="none"/>
        </w:rPr>
      </w:pPr>
      <w:r>
        <w:rPr>
          <w:u w:val="thick"/>
        </w:rPr>
        <w:t>ARTICLE 4</w:t>
      </w:r>
    </w:p>
    <w:p>
      <w:pPr>
        <w:spacing w:before="3"/>
        <w:ind w:left="2811" w:right="2943" w:firstLine="0"/>
        <w:jc w:val="center"/>
        <w:rPr>
          <w:b/>
          <w:sz w:val="21"/>
        </w:rPr>
      </w:pPr>
      <w:r>
        <w:rPr>
          <w:b/>
          <w:sz w:val="21"/>
          <w:u w:val="thick"/>
        </w:rPr>
        <w:t>REPRESENTATIONS AND WARRANTIES OF PURCHASER</w:t>
      </w:r>
    </w:p>
    <w:p>
      <w:pPr>
        <w:pStyle w:val="BodyText"/>
        <w:spacing w:before="11"/>
        <w:rPr>
          <w:b/>
          <w:sz w:val="12"/>
        </w:rPr>
      </w:pPr>
    </w:p>
    <w:p>
      <w:pPr>
        <w:pStyle w:val="Heading3"/>
        <w:numPr>
          <w:ilvl w:val="1"/>
          <w:numId w:val="35"/>
        </w:numPr>
        <w:tabs>
          <w:tab w:pos="2661" w:val="left" w:leader="none"/>
          <w:tab w:pos="2662" w:val="left" w:leader="none"/>
        </w:tabs>
        <w:spacing w:line="240" w:lineRule="auto" w:before="92" w:after="0"/>
        <w:ind w:left="2662" w:right="0" w:hanging="1442"/>
        <w:jc w:val="left"/>
        <w:rPr>
          <w:u w:val="none"/>
        </w:rPr>
      </w:pPr>
      <w:bookmarkStart w:name="_TOC_250044" w:id="24"/>
      <w:r>
        <w:rPr>
          <w:u w:val="thick"/>
        </w:rPr>
        <w:t>Purchaser's Representations and</w:t>
      </w:r>
      <w:r>
        <w:rPr>
          <w:spacing w:val="-4"/>
          <w:u w:val="thick"/>
        </w:rPr>
        <w:t> </w:t>
      </w:r>
      <w:bookmarkEnd w:id="24"/>
      <w:r>
        <w:rPr>
          <w:u w:val="thick"/>
        </w:rPr>
        <w:t>Warranties.</w:t>
      </w:r>
    </w:p>
    <w:p>
      <w:pPr>
        <w:pStyle w:val="BodyText"/>
        <w:spacing w:before="11"/>
        <w:rPr>
          <w:b/>
          <w:sz w:val="12"/>
        </w:rPr>
      </w:pPr>
    </w:p>
    <w:p>
      <w:pPr>
        <w:pStyle w:val="BodyText"/>
        <w:spacing w:before="92"/>
        <w:ind w:left="1220" w:right="1341" w:firstLine="720"/>
        <w:jc w:val="both"/>
      </w:pPr>
      <w:r>
        <w:rPr/>
        <w:t>The</w:t>
      </w:r>
      <w:r>
        <w:rPr>
          <w:spacing w:val="-12"/>
        </w:rPr>
        <w:t> </w:t>
      </w:r>
      <w:r>
        <w:rPr/>
        <w:t>Purchaser</w:t>
      </w:r>
      <w:r>
        <w:rPr>
          <w:spacing w:val="-8"/>
        </w:rPr>
        <w:t> </w:t>
      </w:r>
      <w:r>
        <w:rPr/>
        <w:t>represents</w:t>
      </w:r>
      <w:r>
        <w:rPr>
          <w:spacing w:val="-9"/>
        </w:rPr>
        <w:t> </w:t>
      </w:r>
      <w:r>
        <w:rPr/>
        <w:t>and</w:t>
      </w:r>
      <w:r>
        <w:rPr>
          <w:spacing w:val="-11"/>
        </w:rPr>
        <w:t> </w:t>
      </w:r>
      <w:r>
        <w:rPr/>
        <w:t>warrants</w:t>
      </w:r>
      <w:r>
        <w:rPr>
          <w:spacing w:val="-8"/>
        </w:rPr>
        <w:t> </w:t>
      </w:r>
      <w:r>
        <w:rPr/>
        <w:t>to</w:t>
      </w:r>
      <w:r>
        <w:rPr>
          <w:spacing w:val="-6"/>
        </w:rPr>
        <w:t> </w:t>
      </w:r>
      <w:r>
        <w:rPr/>
        <w:t>the</w:t>
      </w:r>
      <w:r>
        <w:rPr>
          <w:spacing w:val="-4"/>
        </w:rPr>
        <w:t> </w:t>
      </w:r>
      <w:r>
        <w:rPr/>
        <w:t>Shareholders</w:t>
      </w:r>
      <w:r>
        <w:rPr>
          <w:spacing w:val="-8"/>
        </w:rPr>
        <w:t> </w:t>
      </w:r>
      <w:r>
        <w:rPr/>
        <w:t>as</w:t>
      </w:r>
      <w:r>
        <w:rPr>
          <w:spacing w:val="-7"/>
        </w:rPr>
        <w:t> </w:t>
      </w:r>
      <w:r>
        <w:rPr/>
        <w:t>at</w:t>
      </w:r>
      <w:r>
        <w:rPr>
          <w:spacing w:val="-12"/>
        </w:rPr>
        <w:t> </w:t>
      </w:r>
      <w:r>
        <w:rPr/>
        <w:t>the</w:t>
      </w:r>
      <w:r>
        <w:rPr>
          <w:spacing w:val="-11"/>
        </w:rPr>
        <w:t> </w:t>
      </w:r>
      <w:r>
        <w:rPr/>
        <w:t>Closing</w:t>
      </w:r>
      <w:r>
        <w:rPr>
          <w:spacing w:val="-11"/>
        </w:rPr>
        <w:t> </w:t>
      </w:r>
      <w:r>
        <w:rPr/>
        <w:t>Time</w:t>
      </w:r>
      <w:r>
        <w:rPr>
          <w:spacing w:val="-5"/>
        </w:rPr>
        <w:t> </w:t>
      </w:r>
      <w:r>
        <w:rPr/>
        <w:t>as</w:t>
      </w:r>
      <w:r>
        <w:rPr>
          <w:spacing w:val="-7"/>
        </w:rPr>
        <w:t> </w:t>
      </w:r>
      <w:r>
        <w:rPr/>
        <w:t>follows and acknowledges and confirms that the Shareholders are relying upon the representations and warranties in connection with the Shareholders entering into and performing this Agreement and the sale to the Purchaser of the Purchased</w:t>
      </w:r>
      <w:r>
        <w:rPr>
          <w:spacing w:val="-5"/>
        </w:rPr>
        <w:t> </w:t>
      </w:r>
      <w:r>
        <w:rPr/>
        <w:t>Shares:</w:t>
      </w:r>
    </w:p>
    <w:p>
      <w:pPr>
        <w:pStyle w:val="BodyText"/>
        <w:spacing w:before="3"/>
      </w:pPr>
    </w:p>
    <w:p>
      <w:pPr>
        <w:pStyle w:val="ListParagraph"/>
        <w:numPr>
          <w:ilvl w:val="2"/>
          <w:numId w:val="35"/>
        </w:numPr>
        <w:tabs>
          <w:tab w:pos="2661" w:val="left" w:leader="none"/>
          <w:tab w:pos="2662" w:val="left" w:leader="none"/>
        </w:tabs>
        <w:spacing w:line="240" w:lineRule="auto" w:before="0" w:after="0"/>
        <w:ind w:left="2662" w:right="0" w:hanging="721"/>
        <w:jc w:val="left"/>
        <w:rPr>
          <w:sz w:val="21"/>
        </w:rPr>
      </w:pPr>
      <w:r>
        <w:rPr>
          <w:sz w:val="21"/>
          <w:u w:val="single"/>
        </w:rPr>
        <w:t>Organization</w:t>
      </w:r>
      <w:r>
        <w:rPr>
          <w:sz w:val="21"/>
        </w:rPr>
        <w:t>. The</w:t>
      </w:r>
      <w:r>
        <w:rPr>
          <w:spacing w:val="2"/>
          <w:sz w:val="21"/>
        </w:rPr>
        <w:t> </w:t>
      </w:r>
      <w:r>
        <w:rPr>
          <w:sz w:val="21"/>
        </w:rPr>
        <w:t>Purchaser:</w:t>
      </w:r>
    </w:p>
    <w:p>
      <w:pPr>
        <w:pStyle w:val="BodyText"/>
        <w:spacing w:before="4"/>
        <w:rPr>
          <w:sz w:val="12"/>
        </w:rPr>
      </w:pPr>
    </w:p>
    <w:p>
      <w:pPr>
        <w:pStyle w:val="ListParagraph"/>
        <w:numPr>
          <w:ilvl w:val="3"/>
          <w:numId w:val="35"/>
        </w:numPr>
        <w:tabs>
          <w:tab w:pos="3382" w:val="left" w:leader="none"/>
          <w:tab w:pos="3383" w:val="left" w:leader="none"/>
        </w:tabs>
        <w:spacing w:line="242" w:lineRule="auto" w:before="92" w:after="0"/>
        <w:ind w:left="3382" w:right="1352" w:hanging="721"/>
        <w:jc w:val="left"/>
        <w:rPr>
          <w:sz w:val="21"/>
        </w:rPr>
      </w:pPr>
      <w:r>
        <w:rPr>
          <w:sz w:val="21"/>
        </w:rPr>
        <w:t>is duly organized, validly existing and in good standing under the laws of its jurisdiction of</w:t>
      </w:r>
      <w:r>
        <w:rPr>
          <w:spacing w:val="2"/>
          <w:sz w:val="21"/>
        </w:rPr>
        <w:t> </w:t>
      </w:r>
      <w:r>
        <w:rPr>
          <w:sz w:val="21"/>
        </w:rPr>
        <w:t>incorporation;</w:t>
      </w:r>
    </w:p>
    <w:p>
      <w:pPr>
        <w:pStyle w:val="BodyText"/>
        <w:spacing w:before="9"/>
        <w:rPr>
          <w:sz w:val="20"/>
        </w:rPr>
      </w:pPr>
    </w:p>
    <w:p>
      <w:pPr>
        <w:pStyle w:val="ListParagraph"/>
        <w:numPr>
          <w:ilvl w:val="3"/>
          <w:numId w:val="35"/>
        </w:numPr>
        <w:tabs>
          <w:tab w:pos="3382" w:val="left" w:leader="none"/>
          <w:tab w:pos="3383" w:val="left" w:leader="none"/>
        </w:tabs>
        <w:spacing w:line="244" w:lineRule="auto" w:before="1" w:after="0"/>
        <w:ind w:left="3382" w:right="1349" w:hanging="721"/>
        <w:jc w:val="left"/>
        <w:rPr>
          <w:sz w:val="21"/>
        </w:rPr>
      </w:pPr>
      <w:r>
        <w:rPr>
          <w:sz w:val="21"/>
        </w:rPr>
        <w:t>has the requisite power and authority to own, lease and operate its properties and to conduct its business as presently being</w:t>
      </w:r>
      <w:r>
        <w:rPr>
          <w:spacing w:val="-4"/>
          <w:sz w:val="21"/>
        </w:rPr>
        <w:t> </w:t>
      </w:r>
      <w:r>
        <w:rPr>
          <w:sz w:val="21"/>
        </w:rPr>
        <w:t>conducted;</w:t>
      </w:r>
    </w:p>
    <w:p>
      <w:pPr>
        <w:pStyle w:val="BodyText"/>
        <w:spacing w:before="9"/>
        <w:rPr>
          <w:sz w:val="19"/>
        </w:rPr>
      </w:pPr>
    </w:p>
    <w:p>
      <w:pPr>
        <w:pStyle w:val="ListParagraph"/>
        <w:numPr>
          <w:ilvl w:val="3"/>
          <w:numId w:val="35"/>
        </w:numPr>
        <w:tabs>
          <w:tab w:pos="3382" w:val="left" w:leader="none"/>
          <w:tab w:pos="3383" w:val="left" w:leader="none"/>
        </w:tabs>
        <w:spacing w:line="240" w:lineRule="auto" w:before="0" w:after="0"/>
        <w:ind w:left="3382" w:right="0" w:hanging="721"/>
        <w:jc w:val="left"/>
        <w:rPr>
          <w:sz w:val="21"/>
        </w:rPr>
      </w:pPr>
      <w:r>
        <w:rPr>
          <w:sz w:val="21"/>
        </w:rPr>
        <w:t>is duly qualified to do business and is in good standing in Alberta;</w:t>
      </w:r>
      <w:r>
        <w:rPr>
          <w:spacing w:val="12"/>
          <w:sz w:val="21"/>
        </w:rPr>
        <w:t> </w:t>
      </w:r>
      <w:r>
        <w:rPr>
          <w:sz w:val="21"/>
        </w:rPr>
        <w:t>and</w:t>
      </w:r>
    </w:p>
    <w:p>
      <w:pPr>
        <w:pStyle w:val="BodyText"/>
        <w:spacing w:before="11"/>
        <w:rPr>
          <w:sz w:val="20"/>
        </w:rPr>
      </w:pPr>
    </w:p>
    <w:p>
      <w:pPr>
        <w:pStyle w:val="ListParagraph"/>
        <w:numPr>
          <w:ilvl w:val="3"/>
          <w:numId w:val="35"/>
        </w:numPr>
        <w:tabs>
          <w:tab w:pos="3382" w:val="left" w:leader="none"/>
          <w:tab w:pos="3383" w:val="left" w:leader="none"/>
        </w:tabs>
        <w:spacing w:line="240" w:lineRule="auto" w:before="0" w:after="0"/>
        <w:ind w:left="3382" w:right="0" w:hanging="721"/>
        <w:jc w:val="left"/>
        <w:rPr>
          <w:sz w:val="21"/>
        </w:rPr>
      </w:pPr>
      <w:r>
        <w:rPr>
          <w:sz w:val="21"/>
        </w:rPr>
        <w:t>is not a non-resident of Canada for the purposes of the Tax</w:t>
      </w:r>
      <w:r>
        <w:rPr>
          <w:spacing w:val="-4"/>
          <w:sz w:val="21"/>
        </w:rPr>
        <w:t> </w:t>
      </w:r>
      <w:r>
        <w:rPr>
          <w:sz w:val="21"/>
        </w:rPr>
        <w:t>Act.</w:t>
      </w:r>
    </w:p>
    <w:p>
      <w:pPr>
        <w:pStyle w:val="BodyText"/>
      </w:pPr>
    </w:p>
    <w:p>
      <w:pPr>
        <w:pStyle w:val="ListParagraph"/>
        <w:numPr>
          <w:ilvl w:val="2"/>
          <w:numId w:val="35"/>
        </w:numPr>
        <w:tabs>
          <w:tab w:pos="2661" w:val="left" w:leader="none"/>
          <w:tab w:pos="2662" w:val="left" w:leader="none"/>
        </w:tabs>
        <w:spacing w:line="240" w:lineRule="auto" w:before="0" w:after="0"/>
        <w:ind w:left="2662" w:right="0" w:hanging="721"/>
        <w:jc w:val="left"/>
        <w:rPr>
          <w:sz w:val="21"/>
        </w:rPr>
      </w:pPr>
      <w:r>
        <w:rPr>
          <w:sz w:val="21"/>
          <w:u w:val="single"/>
        </w:rPr>
        <w:t>Due Authorization and</w:t>
      </w:r>
      <w:r>
        <w:rPr>
          <w:spacing w:val="-7"/>
          <w:sz w:val="21"/>
          <w:u w:val="single"/>
        </w:rPr>
        <w:t> </w:t>
      </w:r>
      <w:r>
        <w:rPr>
          <w:sz w:val="21"/>
          <w:u w:val="single"/>
        </w:rPr>
        <w:t>Enforceability</w:t>
      </w:r>
      <w:r>
        <w:rPr>
          <w:sz w:val="21"/>
        </w:rPr>
        <w:t>.</w:t>
      </w:r>
    </w:p>
    <w:p>
      <w:pPr>
        <w:spacing w:after="0" w:line="240" w:lineRule="auto"/>
        <w:jc w:val="left"/>
        <w:rPr>
          <w:sz w:val="21"/>
        </w:rPr>
        <w:sectPr>
          <w:pgSz w:w="12240" w:h="15840"/>
          <w:pgMar w:header="0" w:footer="1318" w:top="1380" w:bottom="1520" w:left="220" w:right="100"/>
        </w:sectPr>
      </w:pPr>
    </w:p>
    <w:p>
      <w:pPr>
        <w:pStyle w:val="ListParagraph"/>
        <w:numPr>
          <w:ilvl w:val="3"/>
          <w:numId w:val="35"/>
        </w:numPr>
        <w:tabs>
          <w:tab w:pos="3383" w:val="left" w:leader="none"/>
        </w:tabs>
        <w:spacing w:line="240" w:lineRule="auto" w:before="65" w:after="0"/>
        <w:ind w:left="3382" w:right="1336" w:hanging="721"/>
        <w:jc w:val="both"/>
        <w:rPr>
          <w:sz w:val="21"/>
        </w:rPr>
      </w:pPr>
      <w:r>
        <w:rPr>
          <w:sz w:val="21"/>
        </w:rPr>
        <w:t>The Purchaser has the requisite corporate power and authority to enter into and</w:t>
      </w:r>
      <w:r>
        <w:rPr>
          <w:spacing w:val="-13"/>
          <w:sz w:val="21"/>
        </w:rPr>
        <w:t> </w:t>
      </w:r>
      <w:r>
        <w:rPr>
          <w:sz w:val="21"/>
        </w:rPr>
        <w:t>deliver</w:t>
      </w:r>
      <w:r>
        <w:rPr>
          <w:spacing w:val="-9"/>
          <w:sz w:val="21"/>
        </w:rPr>
        <w:t> </w:t>
      </w:r>
      <w:r>
        <w:rPr>
          <w:sz w:val="21"/>
        </w:rPr>
        <w:t>this</w:t>
      </w:r>
      <w:r>
        <w:rPr>
          <w:spacing w:val="-9"/>
          <w:sz w:val="21"/>
        </w:rPr>
        <w:t> </w:t>
      </w:r>
      <w:r>
        <w:rPr>
          <w:sz w:val="21"/>
        </w:rPr>
        <w:t>Agreement</w:t>
      </w:r>
      <w:r>
        <w:rPr>
          <w:spacing w:val="-12"/>
          <w:sz w:val="21"/>
        </w:rPr>
        <w:t> </w:t>
      </w:r>
      <w:r>
        <w:rPr>
          <w:sz w:val="21"/>
        </w:rPr>
        <w:t>and</w:t>
      </w:r>
      <w:r>
        <w:rPr>
          <w:spacing w:val="-12"/>
          <w:sz w:val="21"/>
        </w:rPr>
        <w:t> </w:t>
      </w:r>
      <w:r>
        <w:rPr>
          <w:sz w:val="21"/>
        </w:rPr>
        <w:t>to</w:t>
      </w:r>
      <w:r>
        <w:rPr>
          <w:spacing w:val="-7"/>
          <w:sz w:val="21"/>
        </w:rPr>
        <w:t> </w:t>
      </w:r>
      <w:r>
        <w:rPr>
          <w:sz w:val="21"/>
        </w:rPr>
        <w:t>consummate</w:t>
      </w:r>
      <w:r>
        <w:rPr>
          <w:spacing w:val="-7"/>
          <w:sz w:val="21"/>
        </w:rPr>
        <w:t> </w:t>
      </w:r>
      <w:r>
        <w:rPr>
          <w:sz w:val="21"/>
        </w:rPr>
        <w:t>the</w:t>
      </w:r>
      <w:r>
        <w:rPr>
          <w:spacing w:val="-12"/>
          <w:sz w:val="21"/>
        </w:rPr>
        <w:t> </w:t>
      </w:r>
      <w:r>
        <w:rPr>
          <w:sz w:val="21"/>
        </w:rPr>
        <w:t>transactions</w:t>
      </w:r>
      <w:r>
        <w:rPr>
          <w:spacing w:val="-9"/>
          <w:sz w:val="21"/>
        </w:rPr>
        <w:t> </w:t>
      </w:r>
      <w:r>
        <w:rPr>
          <w:sz w:val="21"/>
        </w:rPr>
        <w:t>contemplated hereby, including the purchase of the Purchased Shares, issuance of the Equity Consideration and the payment of the Contingent Consideration and Patent</w:t>
      </w:r>
      <w:r>
        <w:rPr>
          <w:spacing w:val="-14"/>
          <w:sz w:val="21"/>
        </w:rPr>
        <w:t> </w:t>
      </w:r>
      <w:r>
        <w:rPr>
          <w:sz w:val="21"/>
        </w:rPr>
        <w:t>Consideration</w:t>
      </w:r>
      <w:r>
        <w:rPr>
          <w:spacing w:val="-13"/>
          <w:sz w:val="21"/>
        </w:rPr>
        <w:t> </w:t>
      </w:r>
      <w:r>
        <w:rPr>
          <w:sz w:val="21"/>
        </w:rPr>
        <w:t>in</w:t>
      </w:r>
      <w:r>
        <w:rPr>
          <w:spacing w:val="-13"/>
          <w:sz w:val="21"/>
        </w:rPr>
        <w:t> </w:t>
      </w:r>
      <w:r>
        <w:rPr>
          <w:sz w:val="21"/>
        </w:rPr>
        <w:t>accordance</w:t>
      </w:r>
      <w:r>
        <w:rPr>
          <w:spacing w:val="-20"/>
          <w:sz w:val="21"/>
        </w:rPr>
        <w:t> </w:t>
      </w:r>
      <w:r>
        <w:rPr>
          <w:sz w:val="21"/>
        </w:rPr>
        <w:t>with</w:t>
      </w:r>
      <w:r>
        <w:rPr>
          <w:spacing w:val="-20"/>
          <w:sz w:val="21"/>
        </w:rPr>
        <w:t> </w:t>
      </w:r>
      <w:r>
        <w:rPr>
          <w:sz w:val="21"/>
        </w:rPr>
        <w:t>the</w:t>
      </w:r>
      <w:r>
        <w:rPr>
          <w:spacing w:val="-20"/>
          <w:sz w:val="21"/>
        </w:rPr>
        <w:t> </w:t>
      </w:r>
      <w:r>
        <w:rPr>
          <w:sz w:val="21"/>
        </w:rPr>
        <w:t>provisions</w:t>
      </w:r>
      <w:r>
        <w:rPr>
          <w:spacing w:val="-15"/>
          <w:sz w:val="21"/>
        </w:rPr>
        <w:t> </w:t>
      </w:r>
      <w:r>
        <w:rPr>
          <w:sz w:val="21"/>
        </w:rPr>
        <w:t>of</w:t>
      </w:r>
      <w:r>
        <w:rPr>
          <w:spacing w:val="-20"/>
          <w:sz w:val="21"/>
        </w:rPr>
        <w:t> </w:t>
      </w:r>
      <w:r>
        <w:rPr>
          <w:sz w:val="21"/>
        </w:rPr>
        <w:t>this</w:t>
      </w:r>
      <w:r>
        <w:rPr>
          <w:spacing w:val="-16"/>
          <w:sz w:val="21"/>
        </w:rPr>
        <w:t> </w:t>
      </w:r>
      <w:r>
        <w:rPr>
          <w:sz w:val="21"/>
        </w:rPr>
        <w:t>Agreement.</w:t>
      </w:r>
      <w:r>
        <w:rPr>
          <w:spacing w:val="27"/>
          <w:sz w:val="21"/>
        </w:rPr>
        <w:t> </w:t>
      </w:r>
      <w:r>
        <w:rPr>
          <w:sz w:val="21"/>
        </w:rPr>
        <w:t>The execution and delivery of this Agreement and the consummation of the transactions</w:t>
      </w:r>
      <w:r>
        <w:rPr>
          <w:spacing w:val="-9"/>
          <w:sz w:val="21"/>
        </w:rPr>
        <w:t> </w:t>
      </w:r>
      <w:r>
        <w:rPr>
          <w:sz w:val="21"/>
        </w:rPr>
        <w:t>contemplated</w:t>
      </w:r>
      <w:r>
        <w:rPr>
          <w:spacing w:val="-5"/>
          <w:sz w:val="21"/>
        </w:rPr>
        <w:t> </w:t>
      </w:r>
      <w:r>
        <w:rPr>
          <w:sz w:val="21"/>
        </w:rPr>
        <w:t>hereby</w:t>
      </w:r>
      <w:r>
        <w:rPr>
          <w:spacing w:val="-8"/>
          <w:sz w:val="21"/>
        </w:rPr>
        <w:t> </w:t>
      </w:r>
      <w:r>
        <w:rPr>
          <w:sz w:val="21"/>
        </w:rPr>
        <w:t>have</w:t>
      </w:r>
      <w:r>
        <w:rPr>
          <w:spacing w:val="-12"/>
          <w:sz w:val="21"/>
        </w:rPr>
        <w:t> </w:t>
      </w:r>
      <w:r>
        <w:rPr>
          <w:sz w:val="21"/>
        </w:rPr>
        <w:t>been</w:t>
      </w:r>
      <w:r>
        <w:rPr>
          <w:spacing w:val="-12"/>
          <w:sz w:val="21"/>
        </w:rPr>
        <w:t> </w:t>
      </w:r>
      <w:r>
        <w:rPr>
          <w:sz w:val="21"/>
        </w:rPr>
        <w:t>duly</w:t>
      </w:r>
      <w:r>
        <w:rPr>
          <w:spacing w:val="-8"/>
          <w:sz w:val="21"/>
        </w:rPr>
        <w:t> </w:t>
      </w:r>
      <w:r>
        <w:rPr>
          <w:sz w:val="21"/>
        </w:rPr>
        <w:t>and</w:t>
      </w:r>
      <w:r>
        <w:rPr>
          <w:spacing w:val="-12"/>
          <w:sz w:val="21"/>
        </w:rPr>
        <w:t> </w:t>
      </w:r>
      <w:r>
        <w:rPr>
          <w:sz w:val="21"/>
        </w:rPr>
        <w:t>validly</w:t>
      </w:r>
      <w:r>
        <w:rPr>
          <w:spacing w:val="-8"/>
          <w:sz w:val="21"/>
        </w:rPr>
        <w:t> </w:t>
      </w:r>
      <w:r>
        <w:rPr>
          <w:sz w:val="21"/>
        </w:rPr>
        <w:t>authorized</w:t>
      </w:r>
      <w:r>
        <w:rPr>
          <w:spacing w:val="-12"/>
          <w:sz w:val="21"/>
        </w:rPr>
        <w:t> </w:t>
      </w:r>
      <w:r>
        <w:rPr>
          <w:sz w:val="21"/>
        </w:rPr>
        <w:t>by</w:t>
      </w:r>
      <w:r>
        <w:rPr>
          <w:spacing w:val="-8"/>
          <w:sz w:val="21"/>
        </w:rPr>
        <w:t> </w:t>
      </w:r>
      <w:r>
        <w:rPr>
          <w:sz w:val="21"/>
        </w:rPr>
        <w:t>all necessary corporate and other action on the part of the Purchaser, including (as applicable) approval by the board of directors of the Purchaser, and no other proceeding on the part of the Purchaser is necessary to authorize the execution or delivery of this Agreement or the consummation of the transactions contemplated</w:t>
      </w:r>
      <w:r>
        <w:rPr>
          <w:spacing w:val="7"/>
          <w:sz w:val="21"/>
        </w:rPr>
        <w:t> </w:t>
      </w:r>
      <w:r>
        <w:rPr>
          <w:sz w:val="21"/>
        </w:rPr>
        <w:t>hereby.</w:t>
      </w:r>
    </w:p>
    <w:p>
      <w:pPr>
        <w:pStyle w:val="BodyText"/>
        <w:spacing w:before="6"/>
        <w:rPr>
          <w:sz w:val="20"/>
        </w:rPr>
      </w:pPr>
    </w:p>
    <w:p>
      <w:pPr>
        <w:pStyle w:val="ListParagraph"/>
        <w:numPr>
          <w:ilvl w:val="3"/>
          <w:numId w:val="35"/>
        </w:numPr>
        <w:tabs>
          <w:tab w:pos="3383" w:val="left" w:leader="none"/>
        </w:tabs>
        <w:spacing w:line="240" w:lineRule="auto" w:before="0" w:after="0"/>
        <w:ind w:left="3382" w:right="1339" w:hanging="721"/>
        <w:jc w:val="both"/>
        <w:rPr>
          <w:sz w:val="21"/>
        </w:rPr>
      </w:pPr>
      <w:r>
        <w:rPr>
          <w:sz w:val="21"/>
        </w:rPr>
        <w:t>This Agreement has been duly and validly executed and delivered by the Purchaser and all other documents executed and delivered pursuant hereto will,</w:t>
      </w:r>
      <w:r>
        <w:rPr>
          <w:spacing w:val="-13"/>
          <w:sz w:val="21"/>
        </w:rPr>
        <w:t> </w:t>
      </w:r>
      <w:r>
        <w:rPr>
          <w:sz w:val="21"/>
        </w:rPr>
        <w:t>when</w:t>
      </w:r>
      <w:r>
        <w:rPr>
          <w:spacing w:val="-13"/>
          <w:sz w:val="21"/>
        </w:rPr>
        <w:t> </w:t>
      </w:r>
      <w:r>
        <w:rPr>
          <w:sz w:val="21"/>
        </w:rPr>
        <w:t>executed</w:t>
      </w:r>
      <w:r>
        <w:rPr>
          <w:spacing w:val="-6"/>
          <w:sz w:val="21"/>
        </w:rPr>
        <w:t> </w:t>
      </w:r>
      <w:r>
        <w:rPr>
          <w:sz w:val="21"/>
        </w:rPr>
        <w:t>and</w:t>
      </w:r>
      <w:r>
        <w:rPr>
          <w:spacing w:val="-6"/>
          <w:sz w:val="21"/>
        </w:rPr>
        <w:t> </w:t>
      </w:r>
      <w:r>
        <w:rPr>
          <w:sz w:val="21"/>
        </w:rPr>
        <w:t>delivered,</w:t>
      </w:r>
      <w:r>
        <w:rPr>
          <w:spacing w:val="-13"/>
          <w:sz w:val="21"/>
        </w:rPr>
        <w:t> </w:t>
      </w:r>
      <w:r>
        <w:rPr>
          <w:sz w:val="21"/>
        </w:rPr>
        <w:t>be</w:t>
      </w:r>
      <w:r>
        <w:rPr>
          <w:spacing w:val="-6"/>
          <w:sz w:val="21"/>
        </w:rPr>
        <w:t> </w:t>
      </w:r>
      <w:r>
        <w:rPr>
          <w:sz w:val="21"/>
        </w:rPr>
        <w:t>duly</w:t>
      </w:r>
      <w:r>
        <w:rPr>
          <w:spacing w:val="-9"/>
          <w:sz w:val="21"/>
        </w:rPr>
        <w:t> </w:t>
      </w:r>
      <w:r>
        <w:rPr>
          <w:sz w:val="21"/>
        </w:rPr>
        <w:t>authorized,</w:t>
      </w:r>
      <w:r>
        <w:rPr>
          <w:spacing w:val="-13"/>
          <w:sz w:val="21"/>
        </w:rPr>
        <w:t> </w:t>
      </w:r>
      <w:r>
        <w:rPr>
          <w:sz w:val="21"/>
        </w:rPr>
        <w:t>executed</w:t>
      </w:r>
      <w:r>
        <w:rPr>
          <w:spacing w:val="-6"/>
          <w:sz w:val="21"/>
        </w:rPr>
        <w:t> </w:t>
      </w:r>
      <w:r>
        <w:rPr>
          <w:sz w:val="21"/>
        </w:rPr>
        <w:t>and</w:t>
      </w:r>
      <w:r>
        <w:rPr>
          <w:spacing w:val="-7"/>
          <w:sz w:val="21"/>
        </w:rPr>
        <w:t> </w:t>
      </w:r>
      <w:r>
        <w:rPr>
          <w:sz w:val="21"/>
        </w:rPr>
        <w:t>delivered by the Purchaser and this Agreement does, and such documents will, when executed and delivered constitute valid and binding obligations of the Purchaser enforceable against the Purchaser in accordance with its terms, subject to limitations with respect to enforcement imposed by Applicable Law in connection with bankruptcy or similar proceedings and </w:t>
      </w:r>
      <w:r>
        <w:rPr>
          <w:spacing w:val="3"/>
          <w:sz w:val="21"/>
        </w:rPr>
        <w:t>to </w:t>
      </w:r>
      <w:r>
        <w:rPr>
          <w:sz w:val="21"/>
        </w:rPr>
        <w:t>the extent that equitable remedies such as specific performance and injunction are in the discretion of the courts from which they are</w:t>
      </w:r>
      <w:r>
        <w:rPr>
          <w:spacing w:val="-10"/>
          <w:sz w:val="21"/>
        </w:rPr>
        <w:t> </w:t>
      </w:r>
      <w:r>
        <w:rPr>
          <w:sz w:val="21"/>
        </w:rPr>
        <w:t>sought.</w:t>
      </w:r>
    </w:p>
    <w:p>
      <w:pPr>
        <w:pStyle w:val="BodyText"/>
        <w:spacing w:before="1"/>
      </w:pPr>
    </w:p>
    <w:p>
      <w:pPr>
        <w:pStyle w:val="ListParagraph"/>
        <w:numPr>
          <w:ilvl w:val="2"/>
          <w:numId w:val="35"/>
        </w:numPr>
        <w:tabs>
          <w:tab w:pos="2662" w:val="left" w:leader="none"/>
        </w:tabs>
        <w:spacing w:line="240" w:lineRule="auto" w:before="1" w:after="0"/>
        <w:ind w:left="2662" w:right="1345" w:hanging="721"/>
        <w:jc w:val="both"/>
        <w:rPr>
          <w:sz w:val="21"/>
        </w:rPr>
      </w:pPr>
      <w:r>
        <w:rPr>
          <w:sz w:val="21"/>
          <w:u w:val="single"/>
        </w:rPr>
        <w:t>No Contravention</w:t>
      </w:r>
      <w:r>
        <w:rPr>
          <w:sz w:val="21"/>
        </w:rPr>
        <w:t>. The execution and delivery of this Agreement does not, and the consummation</w:t>
      </w:r>
      <w:r>
        <w:rPr>
          <w:spacing w:val="-12"/>
          <w:sz w:val="21"/>
        </w:rPr>
        <w:t> </w:t>
      </w:r>
      <w:r>
        <w:rPr>
          <w:sz w:val="21"/>
        </w:rPr>
        <w:t>of</w:t>
      </w:r>
      <w:r>
        <w:rPr>
          <w:spacing w:val="-5"/>
          <w:sz w:val="21"/>
        </w:rPr>
        <w:t> </w:t>
      </w:r>
      <w:r>
        <w:rPr>
          <w:sz w:val="21"/>
        </w:rPr>
        <w:t>the</w:t>
      </w:r>
      <w:r>
        <w:rPr>
          <w:spacing w:val="-12"/>
          <w:sz w:val="21"/>
        </w:rPr>
        <w:t> </w:t>
      </w:r>
      <w:r>
        <w:rPr>
          <w:sz w:val="21"/>
        </w:rPr>
        <w:t>transactions</w:t>
      </w:r>
      <w:r>
        <w:rPr>
          <w:spacing w:val="-8"/>
          <w:sz w:val="21"/>
        </w:rPr>
        <w:t> </w:t>
      </w:r>
      <w:r>
        <w:rPr>
          <w:sz w:val="21"/>
        </w:rPr>
        <w:t>contemplated</w:t>
      </w:r>
      <w:r>
        <w:rPr>
          <w:spacing w:val="-5"/>
          <w:sz w:val="21"/>
        </w:rPr>
        <w:t> </w:t>
      </w:r>
      <w:r>
        <w:rPr>
          <w:sz w:val="21"/>
        </w:rPr>
        <w:t>hereby,</w:t>
      </w:r>
      <w:r>
        <w:rPr>
          <w:spacing w:val="-5"/>
          <w:sz w:val="21"/>
        </w:rPr>
        <w:t> </w:t>
      </w:r>
      <w:r>
        <w:rPr>
          <w:sz w:val="21"/>
        </w:rPr>
        <w:t>including</w:t>
      </w:r>
      <w:r>
        <w:rPr>
          <w:spacing w:val="-5"/>
          <w:sz w:val="21"/>
        </w:rPr>
        <w:t> </w:t>
      </w:r>
      <w:r>
        <w:rPr>
          <w:sz w:val="21"/>
        </w:rPr>
        <w:t>the</w:t>
      </w:r>
      <w:r>
        <w:rPr>
          <w:spacing w:val="-5"/>
          <w:sz w:val="21"/>
        </w:rPr>
        <w:t> </w:t>
      </w:r>
      <w:r>
        <w:rPr>
          <w:sz w:val="21"/>
        </w:rPr>
        <w:t>purchase</w:t>
      </w:r>
      <w:r>
        <w:rPr>
          <w:spacing w:val="-6"/>
          <w:sz w:val="21"/>
        </w:rPr>
        <w:t> </w:t>
      </w:r>
      <w:r>
        <w:rPr>
          <w:sz w:val="21"/>
        </w:rPr>
        <w:t>of</w:t>
      </w:r>
      <w:r>
        <w:rPr>
          <w:spacing w:val="-11"/>
          <w:sz w:val="21"/>
        </w:rPr>
        <w:t> </w:t>
      </w:r>
      <w:r>
        <w:rPr>
          <w:sz w:val="21"/>
        </w:rPr>
        <w:t>the Purchased Shares and the payment of the Contingent Consideration and Patent Consideration, and compliance by the Purchaser with the provisions hereof will not, conflict with, result in any violation of or default (with or without notice or lapse of</w:t>
      </w:r>
      <w:r>
        <w:rPr>
          <w:spacing w:val="-31"/>
          <w:sz w:val="21"/>
        </w:rPr>
        <w:t> </w:t>
      </w:r>
      <w:r>
        <w:rPr>
          <w:sz w:val="21"/>
        </w:rPr>
        <w:t>time or both) under, give rise </w:t>
      </w:r>
      <w:r>
        <w:rPr>
          <w:spacing w:val="3"/>
          <w:sz w:val="21"/>
        </w:rPr>
        <w:t>to </w:t>
      </w:r>
      <w:r>
        <w:rPr>
          <w:sz w:val="21"/>
        </w:rPr>
        <w:t>a right of termination, cancellation or acceleration of any obligation or to the loss of a benefit under, or result in the creation of any </w:t>
      </w:r>
      <w:r>
        <w:rPr>
          <w:spacing w:val="-3"/>
          <w:sz w:val="21"/>
        </w:rPr>
        <w:t>lien </w:t>
      </w:r>
      <w:r>
        <w:rPr>
          <w:sz w:val="21"/>
        </w:rPr>
        <w:t>on any of the properties or assets of the Purchaser under, any provision</w:t>
      </w:r>
      <w:r>
        <w:rPr>
          <w:spacing w:val="-5"/>
          <w:sz w:val="21"/>
        </w:rPr>
        <w:t> </w:t>
      </w:r>
      <w:r>
        <w:rPr>
          <w:sz w:val="21"/>
        </w:rPr>
        <w:t>of:</w:t>
      </w:r>
    </w:p>
    <w:p>
      <w:pPr>
        <w:pStyle w:val="BodyText"/>
        <w:spacing w:before="1"/>
      </w:pPr>
    </w:p>
    <w:p>
      <w:pPr>
        <w:pStyle w:val="ListParagraph"/>
        <w:numPr>
          <w:ilvl w:val="3"/>
          <w:numId w:val="35"/>
        </w:numPr>
        <w:tabs>
          <w:tab w:pos="3382" w:val="left" w:leader="none"/>
          <w:tab w:pos="3383" w:val="left" w:leader="none"/>
        </w:tabs>
        <w:spacing w:line="240" w:lineRule="auto" w:before="1" w:after="0"/>
        <w:ind w:left="3382" w:right="0" w:hanging="721"/>
        <w:jc w:val="left"/>
        <w:rPr>
          <w:sz w:val="21"/>
        </w:rPr>
      </w:pPr>
      <w:r>
        <w:rPr>
          <w:sz w:val="21"/>
        </w:rPr>
        <w:t>the Purchaser's constating</w:t>
      </w:r>
      <w:r>
        <w:rPr>
          <w:spacing w:val="-2"/>
          <w:sz w:val="21"/>
        </w:rPr>
        <w:t> </w:t>
      </w:r>
      <w:r>
        <w:rPr>
          <w:sz w:val="21"/>
        </w:rPr>
        <w:t>documents;</w:t>
      </w:r>
    </w:p>
    <w:p>
      <w:pPr>
        <w:pStyle w:val="BodyText"/>
        <w:spacing w:before="11"/>
        <w:rPr>
          <w:sz w:val="20"/>
        </w:rPr>
      </w:pPr>
    </w:p>
    <w:p>
      <w:pPr>
        <w:pStyle w:val="ListParagraph"/>
        <w:numPr>
          <w:ilvl w:val="3"/>
          <w:numId w:val="35"/>
        </w:numPr>
        <w:tabs>
          <w:tab w:pos="3383" w:val="left" w:leader="none"/>
        </w:tabs>
        <w:spacing w:line="240" w:lineRule="auto" w:before="0" w:after="0"/>
        <w:ind w:left="3382" w:right="1345" w:hanging="721"/>
        <w:jc w:val="both"/>
        <w:rPr>
          <w:sz w:val="21"/>
        </w:rPr>
      </w:pPr>
      <w:r>
        <w:rPr>
          <w:sz w:val="21"/>
        </w:rPr>
        <w:t>any loan or credit agreement, note, bond, mortgage, indenture, lease, permit, concession, franchise, licence or other agreement or instrument </w:t>
      </w:r>
      <w:r>
        <w:rPr>
          <w:spacing w:val="3"/>
          <w:sz w:val="21"/>
        </w:rPr>
        <w:t>to </w:t>
      </w:r>
      <w:r>
        <w:rPr>
          <w:sz w:val="21"/>
        </w:rPr>
        <w:t>which the Purchaser is a party or by which it is bound;</w:t>
      </w:r>
      <w:r>
        <w:rPr>
          <w:spacing w:val="7"/>
          <w:sz w:val="21"/>
        </w:rPr>
        <w:t> </w:t>
      </w:r>
      <w:r>
        <w:rPr>
          <w:sz w:val="21"/>
        </w:rPr>
        <w:t>or</w:t>
      </w:r>
    </w:p>
    <w:p>
      <w:pPr>
        <w:pStyle w:val="BodyText"/>
        <w:spacing w:before="11"/>
        <w:rPr>
          <w:sz w:val="20"/>
        </w:rPr>
      </w:pPr>
    </w:p>
    <w:p>
      <w:pPr>
        <w:pStyle w:val="ListParagraph"/>
        <w:numPr>
          <w:ilvl w:val="3"/>
          <w:numId w:val="35"/>
        </w:numPr>
        <w:tabs>
          <w:tab w:pos="3383" w:val="left" w:leader="none"/>
        </w:tabs>
        <w:spacing w:line="242" w:lineRule="auto" w:before="0" w:after="0"/>
        <w:ind w:left="3382" w:right="1349" w:hanging="721"/>
        <w:jc w:val="both"/>
        <w:rPr>
          <w:sz w:val="21"/>
        </w:rPr>
      </w:pPr>
      <w:r>
        <w:rPr>
          <w:sz w:val="21"/>
        </w:rPr>
        <w:t>any Applicable Law (as such laws exist as at the Closing Date) applicable to the Purchaser or any of its respective properties or</w:t>
      </w:r>
      <w:r>
        <w:rPr>
          <w:spacing w:val="7"/>
          <w:sz w:val="21"/>
        </w:rPr>
        <w:t> </w:t>
      </w:r>
      <w:r>
        <w:rPr>
          <w:sz w:val="21"/>
        </w:rPr>
        <w:t>assets.</w:t>
      </w:r>
    </w:p>
    <w:p>
      <w:pPr>
        <w:pStyle w:val="BodyText"/>
        <w:spacing w:before="2"/>
        <w:rPr>
          <w:sz w:val="20"/>
        </w:rPr>
      </w:pPr>
    </w:p>
    <w:p>
      <w:pPr>
        <w:pStyle w:val="ListParagraph"/>
        <w:numPr>
          <w:ilvl w:val="2"/>
          <w:numId w:val="35"/>
        </w:numPr>
        <w:tabs>
          <w:tab w:pos="2662" w:val="left" w:leader="none"/>
        </w:tabs>
        <w:spacing w:line="240" w:lineRule="auto" w:before="1" w:after="0"/>
        <w:ind w:left="2662" w:right="1340" w:hanging="721"/>
        <w:jc w:val="both"/>
        <w:rPr>
          <w:sz w:val="21"/>
        </w:rPr>
      </w:pPr>
      <w:r>
        <w:rPr>
          <w:sz w:val="21"/>
          <w:u w:val="single"/>
        </w:rPr>
        <w:t>Consents and Approvals</w:t>
      </w:r>
      <w:r>
        <w:rPr>
          <w:sz w:val="21"/>
        </w:rPr>
        <w:t>. Other than the approval of the </w:t>
      </w:r>
      <w:r>
        <w:rPr>
          <w:spacing w:val="2"/>
          <w:sz w:val="21"/>
        </w:rPr>
        <w:t>TSXV </w:t>
      </w:r>
      <w:r>
        <w:rPr>
          <w:sz w:val="21"/>
        </w:rPr>
        <w:t>described in Section 6.01(d), no consent, approval, order or authorization of, registration, declaration or filing</w:t>
      </w:r>
      <w:r>
        <w:rPr>
          <w:spacing w:val="-13"/>
          <w:sz w:val="21"/>
        </w:rPr>
        <w:t> </w:t>
      </w:r>
      <w:r>
        <w:rPr>
          <w:sz w:val="21"/>
        </w:rPr>
        <w:t>with,</w:t>
      </w:r>
      <w:r>
        <w:rPr>
          <w:spacing w:val="-12"/>
          <w:sz w:val="21"/>
        </w:rPr>
        <w:t> </w:t>
      </w:r>
      <w:r>
        <w:rPr>
          <w:sz w:val="21"/>
        </w:rPr>
        <w:t>or</w:t>
      </w:r>
      <w:r>
        <w:rPr>
          <w:spacing w:val="-10"/>
          <w:sz w:val="21"/>
        </w:rPr>
        <w:t> </w:t>
      </w:r>
      <w:r>
        <w:rPr>
          <w:sz w:val="21"/>
        </w:rPr>
        <w:t>permit</w:t>
      </w:r>
      <w:r>
        <w:rPr>
          <w:spacing w:val="-13"/>
          <w:sz w:val="21"/>
        </w:rPr>
        <w:t> </w:t>
      </w:r>
      <w:r>
        <w:rPr>
          <w:sz w:val="21"/>
        </w:rPr>
        <w:t>from,</w:t>
      </w:r>
      <w:r>
        <w:rPr>
          <w:spacing w:val="-12"/>
          <w:sz w:val="21"/>
        </w:rPr>
        <w:t> </w:t>
      </w:r>
      <w:r>
        <w:rPr>
          <w:sz w:val="21"/>
        </w:rPr>
        <w:t>any</w:t>
      </w:r>
      <w:r>
        <w:rPr>
          <w:spacing w:val="-9"/>
          <w:sz w:val="21"/>
        </w:rPr>
        <w:t> </w:t>
      </w:r>
      <w:r>
        <w:rPr>
          <w:sz w:val="21"/>
        </w:rPr>
        <w:t>Governmental</w:t>
      </w:r>
      <w:r>
        <w:rPr>
          <w:spacing w:val="-8"/>
          <w:sz w:val="21"/>
        </w:rPr>
        <w:t> </w:t>
      </w:r>
      <w:r>
        <w:rPr>
          <w:sz w:val="21"/>
        </w:rPr>
        <w:t>Entity</w:t>
      </w:r>
      <w:r>
        <w:rPr>
          <w:spacing w:val="-2"/>
          <w:sz w:val="21"/>
        </w:rPr>
        <w:t> </w:t>
      </w:r>
      <w:r>
        <w:rPr>
          <w:sz w:val="21"/>
        </w:rPr>
        <w:t>is</w:t>
      </w:r>
      <w:r>
        <w:rPr>
          <w:spacing w:val="-9"/>
          <w:sz w:val="21"/>
        </w:rPr>
        <w:t> </w:t>
      </w:r>
      <w:r>
        <w:rPr>
          <w:sz w:val="21"/>
        </w:rPr>
        <w:t>required</w:t>
      </w:r>
      <w:r>
        <w:rPr>
          <w:spacing w:val="-6"/>
          <w:sz w:val="21"/>
        </w:rPr>
        <w:t> </w:t>
      </w:r>
      <w:r>
        <w:rPr>
          <w:sz w:val="21"/>
        </w:rPr>
        <w:t>by</w:t>
      </w:r>
      <w:r>
        <w:rPr>
          <w:spacing w:val="-8"/>
          <w:sz w:val="21"/>
        </w:rPr>
        <w:t> </w:t>
      </w:r>
      <w:r>
        <w:rPr>
          <w:sz w:val="21"/>
        </w:rPr>
        <w:t>or</w:t>
      </w:r>
      <w:r>
        <w:rPr>
          <w:spacing w:val="-10"/>
          <w:sz w:val="21"/>
        </w:rPr>
        <w:t> </w:t>
      </w:r>
      <w:r>
        <w:rPr>
          <w:sz w:val="21"/>
        </w:rPr>
        <w:t>with</w:t>
      </w:r>
      <w:r>
        <w:rPr>
          <w:spacing w:val="-13"/>
          <w:sz w:val="21"/>
        </w:rPr>
        <w:t> </w:t>
      </w:r>
      <w:r>
        <w:rPr>
          <w:sz w:val="21"/>
        </w:rPr>
        <w:t>respect</w:t>
      </w:r>
      <w:r>
        <w:rPr>
          <w:spacing w:val="-6"/>
          <w:sz w:val="21"/>
        </w:rPr>
        <w:t> </w:t>
      </w:r>
      <w:r>
        <w:rPr>
          <w:sz w:val="21"/>
        </w:rPr>
        <w:t>to</w:t>
      </w:r>
      <w:r>
        <w:rPr>
          <w:spacing w:val="-14"/>
          <w:sz w:val="21"/>
        </w:rPr>
        <w:t> </w:t>
      </w:r>
      <w:r>
        <w:rPr>
          <w:sz w:val="21"/>
        </w:rPr>
        <w:t>the Purchaser in connection with the execution and delivery of this Agreement by the Purchaser or the consummation by the Purchaser of the transactions contemplated hereby. No third-party Consent is required by or with respect </w:t>
      </w:r>
      <w:r>
        <w:rPr>
          <w:spacing w:val="3"/>
          <w:sz w:val="21"/>
        </w:rPr>
        <w:t>to </w:t>
      </w:r>
      <w:r>
        <w:rPr>
          <w:sz w:val="21"/>
        </w:rPr>
        <w:t>the Purchaser in connection with the execution and delivery of this Agreement or the consummation of the transactions contemplated</w:t>
      </w:r>
      <w:r>
        <w:rPr>
          <w:spacing w:val="-2"/>
          <w:sz w:val="21"/>
        </w:rPr>
        <w:t> </w:t>
      </w:r>
      <w:r>
        <w:rPr>
          <w:sz w:val="21"/>
        </w:rPr>
        <w:t>hereby.</w:t>
      </w:r>
    </w:p>
    <w:p>
      <w:pPr>
        <w:pStyle w:val="BodyText"/>
        <w:spacing w:before="1"/>
      </w:pPr>
    </w:p>
    <w:p>
      <w:pPr>
        <w:pStyle w:val="ListParagraph"/>
        <w:numPr>
          <w:ilvl w:val="2"/>
          <w:numId w:val="35"/>
        </w:numPr>
        <w:tabs>
          <w:tab w:pos="2661" w:val="left" w:leader="none"/>
          <w:tab w:pos="2662" w:val="left" w:leader="none"/>
        </w:tabs>
        <w:spacing w:line="240" w:lineRule="auto" w:before="1" w:after="0"/>
        <w:ind w:left="2662" w:right="0" w:hanging="721"/>
        <w:jc w:val="left"/>
        <w:rPr>
          <w:sz w:val="21"/>
        </w:rPr>
      </w:pPr>
      <w:r>
        <w:rPr>
          <w:sz w:val="21"/>
          <w:u w:val="single"/>
        </w:rPr>
        <w:t>Purchase Price Share</w:t>
      </w:r>
      <w:r>
        <w:rPr>
          <w:spacing w:val="-5"/>
          <w:sz w:val="21"/>
          <w:u w:val="single"/>
        </w:rPr>
        <w:t> </w:t>
      </w:r>
      <w:r>
        <w:rPr>
          <w:sz w:val="21"/>
          <w:u w:val="single"/>
        </w:rPr>
        <w:t>Consideration</w:t>
      </w:r>
      <w:r>
        <w:rPr>
          <w:sz w:val="21"/>
        </w:rPr>
        <w:t>.</w:t>
      </w:r>
    </w:p>
    <w:p>
      <w:pPr>
        <w:spacing w:after="0" w:line="240" w:lineRule="auto"/>
        <w:jc w:val="left"/>
        <w:rPr>
          <w:sz w:val="21"/>
        </w:rPr>
        <w:sectPr>
          <w:pgSz w:w="12240" w:h="15840"/>
          <w:pgMar w:header="0" w:footer="1318" w:top="1380" w:bottom="1540" w:left="220" w:right="100"/>
        </w:sectPr>
      </w:pPr>
    </w:p>
    <w:p>
      <w:pPr>
        <w:pStyle w:val="ListParagraph"/>
        <w:numPr>
          <w:ilvl w:val="3"/>
          <w:numId w:val="35"/>
        </w:numPr>
        <w:tabs>
          <w:tab w:pos="3383" w:val="left" w:leader="none"/>
        </w:tabs>
        <w:spacing w:line="240" w:lineRule="auto" w:before="65" w:after="0"/>
        <w:ind w:left="3382" w:right="1339" w:hanging="721"/>
        <w:jc w:val="both"/>
        <w:rPr>
          <w:sz w:val="21"/>
        </w:rPr>
      </w:pPr>
      <w:r>
        <w:rPr>
          <w:sz w:val="21"/>
        </w:rPr>
        <w:t>When issued, the Equity Consideration and any portion of the Contingent Consideration that is satisfied by the issuance of SSC Shares will have been duly and validly created and issued as fully paid and non-assessable SSC Shares.</w:t>
      </w:r>
    </w:p>
    <w:p>
      <w:pPr>
        <w:pStyle w:val="BodyText"/>
        <w:spacing w:before="7"/>
        <w:rPr>
          <w:sz w:val="20"/>
        </w:rPr>
      </w:pPr>
    </w:p>
    <w:p>
      <w:pPr>
        <w:pStyle w:val="ListParagraph"/>
        <w:numPr>
          <w:ilvl w:val="3"/>
          <w:numId w:val="35"/>
        </w:numPr>
        <w:tabs>
          <w:tab w:pos="3383" w:val="left" w:leader="none"/>
        </w:tabs>
        <w:spacing w:line="240" w:lineRule="auto" w:before="0" w:after="0"/>
        <w:ind w:left="3382" w:right="1335" w:hanging="721"/>
        <w:jc w:val="both"/>
        <w:rPr>
          <w:sz w:val="21"/>
        </w:rPr>
      </w:pPr>
      <w:r>
        <w:rPr>
          <w:spacing w:val="-3"/>
          <w:sz w:val="21"/>
        </w:rPr>
        <w:t>All </w:t>
      </w:r>
      <w:r>
        <w:rPr>
          <w:sz w:val="21"/>
        </w:rPr>
        <w:t>SSC Shares as may be issuable in satisfaction of the Equity</w:t>
      </w:r>
      <w:r>
        <w:rPr>
          <w:spacing w:val="-34"/>
          <w:sz w:val="21"/>
        </w:rPr>
        <w:t> </w:t>
      </w:r>
      <w:r>
        <w:rPr>
          <w:sz w:val="21"/>
        </w:rPr>
        <w:t>Consideration and the Contingent Consideration will have been validly reserved and authorized for issuance, subject to any required regulatory approvals prior to the time of issuance, at the Closing</w:t>
      </w:r>
      <w:r>
        <w:rPr>
          <w:spacing w:val="-7"/>
          <w:sz w:val="21"/>
        </w:rPr>
        <w:t> </w:t>
      </w:r>
      <w:r>
        <w:rPr>
          <w:sz w:val="21"/>
        </w:rPr>
        <w:t>Time.</w:t>
      </w:r>
    </w:p>
    <w:p>
      <w:pPr>
        <w:pStyle w:val="BodyText"/>
        <w:spacing w:before="3"/>
      </w:pPr>
    </w:p>
    <w:p>
      <w:pPr>
        <w:pStyle w:val="ListParagraph"/>
        <w:numPr>
          <w:ilvl w:val="2"/>
          <w:numId w:val="35"/>
        </w:numPr>
        <w:tabs>
          <w:tab w:pos="2661" w:val="left" w:leader="none"/>
          <w:tab w:pos="2662" w:val="left" w:leader="none"/>
        </w:tabs>
        <w:spacing w:line="240" w:lineRule="auto" w:before="0" w:after="0"/>
        <w:ind w:left="2662" w:right="0" w:hanging="721"/>
        <w:jc w:val="left"/>
        <w:rPr>
          <w:sz w:val="21"/>
        </w:rPr>
      </w:pPr>
      <w:r>
        <w:rPr>
          <w:sz w:val="21"/>
          <w:u w:val="single"/>
        </w:rPr>
        <w:t>Reporting Issuer Status and TSXV</w:t>
      </w:r>
      <w:r>
        <w:rPr>
          <w:spacing w:val="11"/>
          <w:sz w:val="21"/>
          <w:u w:val="single"/>
        </w:rPr>
        <w:t> </w:t>
      </w:r>
      <w:r>
        <w:rPr>
          <w:sz w:val="21"/>
          <w:u w:val="single"/>
        </w:rPr>
        <w:t>Compliance</w:t>
      </w:r>
      <w:r>
        <w:rPr>
          <w:sz w:val="21"/>
        </w:rPr>
        <w:t>.</w:t>
      </w:r>
    </w:p>
    <w:p>
      <w:pPr>
        <w:pStyle w:val="BodyText"/>
        <w:spacing w:before="4"/>
        <w:rPr>
          <w:sz w:val="12"/>
        </w:rPr>
      </w:pPr>
    </w:p>
    <w:p>
      <w:pPr>
        <w:pStyle w:val="ListParagraph"/>
        <w:numPr>
          <w:ilvl w:val="3"/>
          <w:numId w:val="35"/>
        </w:numPr>
        <w:tabs>
          <w:tab w:pos="3383" w:val="left" w:leader="none"/>
        </w:tabs>
        <w:spacing w:line="240" w:lineRule="auto" w:before="92" w:after="0"/>
        <w:ind w:left="3382" w:right="1338" w:hanging="721"/>
        <w:jc w:val="both"/>
        <w:rPr>
          <w:sz w:val="21"/>
        </w:rPr>
      </w:pPr>
      <w:r>
        <w:rPr>
          <w:sz w:val="21"/>
        </w:rPr>
        <w:t>The</w:t>
      </w:r>
      <w:r>
        <w:rPr>
          <w:spacing w:val="-13"/>
          <w:sz w:val="21"/>
        </w:rPr>
        <w:t> </w:t>
      </w:r>
      <w:r>
        <w:rPr>
          <w:sz w:val="21"/>
        </w:rPr>
        <w:t>Purchaser</w:t>
      </w:r>
      <w:r>
        <w:rPr>
          <w:spacing w:val="-3"/>
          <w:sz w:val="21"/>
        </w:rPr>
        <w:t> </w:t>
      </w:r>
      <w:r>
        <w:rPr>
          <w:sz w:val="21"/>
        </w:rPr>
        <w:t>is</w:t>
      </w:r>
      <w:r>
        <w:rPr>
          <w:spacing w:val="-9"/>
          <w:sz w:val="21"/>
        </w:rPr>
        <w:t> </w:t>
      </w:r>
      <w:r>
        <w:rPr>
          <w:sz w:val="21"/>
        </w:rPr>
        <w:t>a</w:t>
      </w:r>
      <w:r>
        <w:rPr>
          <w:spacing w:val="-6"/>
          <w:sz w:val="21"/>
        </w:rPr>
        <w:t> </w:t>
      </w:r>
      <w:r>
        <w:rPr>
          <w:sz w:val="21"/>
        </w:rPr>
        <w:t>"reporting</w:t>
      </w:r>
      <w:r>
        <w:rPr>
          <w:spacing w:val="-6"/>
          <w:sz w:val="21"/>
        </w:rPr>
        <w:t> </w:t>
      </w:r>
      <w:r>
        <w:rPr>
          <w:sz w:val="21"/>
        </w:rPr>
        <w:t>issuer"</w:t>
      </w:r>
      <w:r>
        <w:rPr>
          <w:spacing w:val="-15"/>
          <w:sz w:val="21"/>
        </w:rPr>
        <w:t> </w:t>
      </w:r>
      <w:r>
        <w:rPr>
          <w:sz w:val="21"/>
        </w:rPr>
        <w:t>within</w:t>
      </w:r>
      <w:r>
        <w:rPr>
          <w:spacing w:val="-6"/>
          <w:sz w:val="21"/>
        </w:rPr>
        <w:t> </w:t>
      </w:r>
      <w:r>
        <w:rPr>
          <w:sz w:val="21"/>
        </w:rPr>
        <w:t>the</w:t>
      </w:r>
      <w:r>
        <w:rPr>
          <w:spacing w:val="-6"/>
          <w:sz w:val="21"/>
        </w:rPr>
        <w:t> </w:t>
      </w:r>
      <w:r>
        <w:rPr>
          <w:sz w:val="21"/>
        </w:rPr>
        <w:t>meaning</w:t>
      </w:r>
      <w:r>
        <w:rPr>
          <w:spacing w:val="-7"/>
          <w:sz w:val="21"/>
        </w:rPr>
        <w:t> </w:t>
      </w:r>
      <w:r>
        <w:rPr>
          <w:sz w:val="21"/>
        </w:rPr>
        <w:t>of</w:t>
      </w:r>
      <w:r>
        <w:rPr>
          <w:spacing w:val="-4"/>
          <w:sz w:val="21"/>
        </w:rPr>
        <w:t> </w:t>
      </w:r>
      <w:r>
        <w:rPr>
          <w:sz w:val="21"/>
        </w:rPr>
        <w:t>Applicable</w:t>
      </w:r>
      <w:r>
        <w:rPr>
          <w:spacing w:val="-6"/>
          <w:sz w:val="21"/>
        </w:rPr>
        <w:t> </w:t>
      </w:r>
      <w:r>
        <w:rPr>
          <w:sz w:val="21"/>
        </w:rPr>
        <w:t>Laws</w:t>
      </w:r>
      <w:r>
        <w:rPr>
          <w:spacing w:val="-1"/>
          <w:sz w:val="21"/>
        </w:rPr>
        <w:t> </w:t>
      </w:r>
      <w:r>
        <w:rPr>
          <w:sz w:val="21"/>
        </w:rPr>
        <w:t>in the provinces of British Columbia, Alberta, Saskatchewan and Ontario and is not</w:t>
      </w:r>
      <w:r>
        <w:rPr>
          <w:spacing w:val="-12"/>
          <w:sz w:val="21"/>
        </w:rPr>
        <w:t> </w:t>
      </w:r>
      <w:r>
        <w:rPr>
          <w:spacing w:val="3"/>
          <w:sz w:val="21"/>
        </w:rPr>
        <w:t>on</w:t>
      </w:r>
      <w:r>
        <w:rPr>
          <w:spacing w:val="-12"/>
          <w:sz w:val="21"/>
        </w:rPr>
        <w:t> </w:t>
      </w:r>
      <w:r>
        <w:rPr>
          <w:sz w:val="21"/>
        </w:rPr>
        <w:t>the</w:t>
      </w:r>
      <w:r>
        <w:rPr>
          <w:spacing w:val="-5"/>
          <w:sz w:val="21"/>
        </w:rPr>
        <w:t> </w:t>
      </w:r>
      <w:r>
        <w:rPr>
          <w:sz w:val="21"/>
        </w:rPr>
        <w:t>list</w:t>
      </w:r>
      <w:r>
        <w:rPr>
          <w:spacing w:val="-6"/>
          <w:sz w:val="21"/>
        </w:rPr>
        <w:t> </w:t>
      </w:r>
      <w:r>
        <w:rPr>
          <w:sz w:val="21"/>
        </w:rPr>
        <w:t>of</w:t>
      </w:r>
      <w:r>
        <w:rPr>
          <w:spacing w:val="-11"/>
          <w:sz w:val="21"/>
        </w:rPr>
        <w:t> </w:t>
      </w:r>
      <w:r>
        <w:rPr>
          <w:sz w:val="21"/>
        </w:rPr>
        <w:t>reporting</w:t>
      </w:r>
      <w:r>
        <w:rPr>
          <w:spacing w:val="1"/>
          <w:sz w:val="21"/>
        </w:rPr>
        <w:t> </w:t>
      </w:r>
      <w:r>
        <w:rPr>
          <w:sz w:val="21"/>
        </w:rPr>
        <w:t>issuers</w:t>
      </w:r>
      <w:r>
        <w:rPr>
          <w:spacing w:val="-8"/>
          <w:sz w:val="21"/>
        </w:rPr>
        <w:t> </w:t>
      </w:r>
      <w:r>
        <w:rPr>
          <w:sz w:val="21"/>
        </w:rPr>
        <w:t>in</w:t>
      </w:r>
      <w:r>
        <w:rPr>
          <w:spacing w:val="-12"/>
          <w:sz w:val="21"/>
        </w:rPr>
        <w:t> </w:t>
      </w:r>
      <w:r>
        <w:rPr>
          <w:sz w:val="21"/>
        </w:rPr>
        <w:t>default</w:t>
      </w:r>
      <w:r>
        <w:rPr>
          <w:spacing w:val="-5"/>
          <w:sz w:val="21"/>
        </w:rPr>
        <w:t> </w:t>
      </w:r>
      <w:r>
        <w:rPr>
          <w:sz w:val="21"/>
        </w:rPr>
        <w:t>under</w:t>
      </w:r>
      <w:r>
        <w:rPr>
          <w:spacing w:val="2"/>
          <w:sz w:val="21"/>
        </w:rPr>
        <w:t> </w:t>
      </w:r>
      <w:r>
        <w:rPr>
          <w:sz w:val="21"/>
        </w:rPr>
        <w:t>applicable</w:t>
      </w:r>
      <w:r>
        <w:rPr>
          <w:spacing w:val="-11"/>
          <w:sz w:val="21"/>
        </w:rPr>
        <w:t> </w:t>
      </w:r>
      <w:r>
        <w:rPr>
          <w:sz w:val="21"/>
        </w:rPr>
        <w:t>securities</w:t>
      </w:r>
      <w:r>
        <w:rPr>
          <w:spacing w:val="-1"/>
          <w:sz w:val="21"/>
        </w:rPr>
        <w:t> </w:t>
      </w:r>
      <w:r>
        <w:rPr>
          <w:sz w:val="21"/>
        </w:rPr>
        <w:t>laws in any</w:t>
      </w:r>
      <w:r>
        <w:rPr>
          <w:spacing w:val="-15"/>
          <w:sz w:val="21"/>
        </w:rPr>
        <w:t> </w:t>
      </w:r>
      <w:r>
        <w:rPr>
          <w:sz w:val="21"/>
        </w:rPr>
        <w:t>such</w:t>
      </w:r>
      <w:r>
        <w:rPr>
          <w:spacing w:val="-18"/>
          <w:sz w:val="21"/>
        </w:rPr>
        <w:t> </w:t>
      </w:r>
      <w:r>
        <w:rPr>
          <w:sz w:val="21"/>
        </w:rPr>
        <w:t>province.</w:t>
      </w:r>
      <w:r>
        <w:rPr>
          <w:spacing w:val="-18"/>
          <w:sz w:val="21"/>
        </w:rPr>
        <w:t> </w:t>
      </w:r>
      <w:r>
        <w:rPr>
          <w:sz w:val="21"/>
        </w:rPr>
        <w:t>No</w:t>
      </w:r>
      <w:r>
        <w:rPr>
          <w:spacing w:val="-12"/>
          <w:sz w:val="21"/>
        </w:rPr>
        <w:t> </w:t>
      </w:r>
      <w:r>
        <w:rPr>
          <w:sz w:val="21"/>
        </w:rPr>
        <w:t>delisting,</w:t>
      </w:r>
      <w:r>
        <w:rPr>
          <w:spacing w:val="-18"/>
          <w:sz w:val="21"/>
        </w:rPr>
        <w:t> </w:t>
      </w:r>
      <w:r>
        <w:rPr>
          <w:sz w:val="21"/>
        </w:rPr>
        <w:t>suspension</w:t>
      </w:r>
      <w:r>
        <w:rPr>
          <w:spacing w:val="-12"/>
          <w:sz w:val="21"/>
        </w:rPr>
        <w:t> </w:t>
      </w:r>
      <w:r>
        <w:rPr>
          <w:sz w:val="21"/>
        </w:rPr>
        <w:t>of</w:t>
      </w:r>
      <w:r>
        <w:rPr>
          <w:spacing w:val="-12"/>
          <w:sz w:val="21"/>
        </w:rPr>
        <w:t> </w:t>
      </w:r>
      <w:r>
        <w:rPr>
          <w:sz w:val="21"/>
        </w:rPr>
        <w:t>trading</w:t>
      </w:r>
      <w:r>
        <w:rPr>
          <w:spacing w:val="-18"/>
          <w:sz w:val="21"/>
        </w:rPr>
        <w:t> </w:t>
      </w:r>
      <w:r>
        <w:rPr>
          <w:sz w:val="21"/>
        </w:rPr>
        <w:t>in</w:t>
      </w:r>
      <w:r>
        <w:rPr>
          <w:spacing w:val="-18"/>
          <w:sz w:val="21"/>
        </w:rPr>
        <w:t> </w:t>
      </w:r>
      <w:r>
        <w:rPr>
          <w:sz w:val="21"/>
        </w:rPr>
        <w:t>or</w:t>
      </w:r>
      <w:r>
        <w:rPr>
          <w:spacing w:val="-15"/>
          <w:sz w:val="21"/>
        </w:rPr>
        <w:t> </w:t>
      </w:r>
      <w:r>
        <w:rPr>
          <w:sz w:val="21"/>
        </w:rPr>
        <w:t>cease</w:t>
      </w:r>
      <w:r>
        <w:rPr>
          <w:spacing w:val="-19"/>
          <w:sz w:val="21"/>
        </w:rPr>
        <w:t> </w:t>
      </w:r>
      <w:r>
        <w:rPr>
          <w:sz w:val="21"/>
        </w:rPr>
        <w:t>trading</w:t>
      </w:r>
      <w:r>
        <w:rPr>
          <w:spacing w:val="-12"/>
          <w:sz w:val="21"/>
        </w:rPr>
        <w:t> </w:t>
      </w:r>
      <w:r>
        <w:rPr>
          <w:sz w:val="21"/>
        </w:rPr>
        <w:t>order with respect to the SSC Shares is currently in effect or pending or</w:t>
      </w:r>
      <w:r>
        <w:rPr>
          <w:spacing w:val="-26"/>
          <w:sz w:val="21"/>
        </w:rPr>
        <w:t> </w:t>
      </w:r>
      <w:r>
        <w:rPr>
          <w:sz w:val="21"/>
        </w:rPr>
        <w:t>threatened. No</w:t>
      </w:r>
      <w:r>
        <w:rPr>
          <w:spacing w:val="-11"/>
          <w:sz w:val="21"/>
        </w:rPr>
        <w:t> </w:t>
      </w:r>
      <w:r>
        <w:rPr>
          <w:sz w:val="21"/>
        </w:rPr>
        <w:t>inquiry,</w:t>
      </w:r>
      <w:r>
        <w:rPr>
          <w:spacing w:val="-11"/>
          <w:sz w:val="21"/>
        </w:rPr>
        <w:t> </w:t>
      </w:r>
      <w:r>
        <w:rPr>
          <w:sz w:val="21"/>
        </w:rPr>
        <w:t>review</w:t>
      </w:r>
      <w:r>
        <w:rPr>
          <w:spacing w:val="-11"/>
          <w:sz w:val="21"/>
        </w:rPr>
        <w:t> </w:t>
      </w:r>
      <w:r>
        <w:rPr>
          <w:sz w:val="21"/>
        </w:rPr>
        <w:t>or</w:t>
      </w:r>
      <w:r>
        <w:rPr>
          <w:spacing w:val="-1"/>
          <w:sz w:val="21"/>
        </w:rPr>
        <w:t> </w:t>
      </w:r>
      <w:r>
        <w:rPr>
          <w:sz w:val="21"/>
        </w:rPr>
        <w:t>investigation</w:t>
      </w:r>
      <w:r>
        <w:rPr>
          <w:spacing w:val="-11"/>
          <w:sz w:val="21"/>
        </w:rPr>
        <w:t> </w:t>
      </w:r>
      <w:r>
        <w:rPr>
          <w:sz w:val="21"/>
        </w:rPr>
        <w:t>(formal</w:t>
      </w:r>
      <w:r>
        <w:rPr>
          <w:spacing w:val="-7"/>
          <w:sz w:val="21"/>
        </w:rPr>
        <w:t> </w:t>
      </w:r>
      <w:r>
        <w:rPr>
          <w:sz w:val="21"/>
        </w:rPr>
        <w:t>or</w:t>
      </w:r>
      <w:r>
        <w:rPr>
          <w:spacing w:val="-1"/>
          <w:sz w:val="21"/>
        </w:rPr>
        <w:t> </w:t>
      </w:r>
      <w:r>
        <w:rPr>
          <w:sz w:val="21"/>
        </w:rPr>
        <w:t>informal)</w:t>
      </w:r>
      <w:r>
        <w:rPr>
          <w:spacing w:val="-8"/>
          <w:sz w:val="21"/>
        </w:rPr>
        <w:t> </w:t>
      </w:r>
      <w:r>
        <w:rPr>
          <w:sz w:val="21"/>
        </w:rPr>
        <w:t>of</w:t>
      </w:r>
      <w:r>
        <w:rPr>
          <w:spacing w:val="-4"/>
          <w:sz w:val="21"/>
        </w:rPr>
        <w:t> </w:t>
      </w:r>
      <w:r>
        <w:rPr>
          <w:sz w:val="21"/>
        </w:rPr>
        <w:t>the</w:t>
      </w:r>
      <w:r>
        <w:rPr>
          <w:spacing w:val="3"/>
          <w:sz w:val="21"/>
        </w:rPr>
        <w:t> </w:t>
      </w:r>
      <w:r>
        <w:rPr>
          <w:sz w:val="21"/>
        </w:rPr>
        <w:t>Purchaser</w:t>
      </w:r>
      <w:r>
        <w:rPr>
          <w:spacing w:val="-8"/>
          <w:sz w:val="21"/>
        </w:rPr>
        <w:t> </w:t>
      </w:r>
      <w:r>
        <w:rPr>
          <w:sz w:val="21"/>
        </w:rPr>
        <w:t>by</w:t>
      </w:r>
      <w:r>
        <w:rPr>
          <w:spacing w:val="-7"/>
          <w:sz w:val="21"/>
        </w:rPr>
        <w:t> </w:t>
      </w:r>
      <w:r>
        <w:rPr>
          <w:sz w:val="21"/>
        </w:rPr>
        <w:t>any securities commission or similar Governmental Entity or the TSXV is in effect or</w:t>
      </w:r>
      <w:r>
        <w:rPr>
          <w:spacing w:val="-16"/>
          <w:sz w:val="21"/>
        </w:rPr>
        <w:t> </w:t>
      </w:r>
      <w:r>
        <w:rPr>
          <w:sz w:val="21"/>
        </w:rPr>
        <w:t>ongoing.</w:t>
      </w:r>
      <w:r>
        <w:rPr>
          <w:spacing w:val="-18"/>
          <w:sz w:val="21"/>
        </w:rPr>
        <w:t> </w:t>
      </w:r>
      <w:r>
        <w:rPr>
          <w:sz w:val="21"/>
        </w:rPr>
        <w:t>The</w:t>
      </w:r>
      <w:r>
        <w:rPr>
          <w:spacing w:val="-12"/>
          <w:sz w:val="21"/>
        </w:rPr>
        <w:t> </w:t>
      </w:r>
      <w:r>
        <w:rPr>
          <w:sz w:val="21"/>
        </w:rPr>
        <w:t>Purchaser</w:t>
      </w:r>
      <w:r>
        <w:rPr>
          <w:spacing w:val="-14"/>
          <w:sz w:val="21"/>
        </w:rPr>
        <w:t> </w:t>
      </w:r>
      <w:r>
        <w:rPr>
          <w:sz w:val="21"/>
        </w:rPr>
        <w:t>has</w:t>
      </w:r>
      <w:r>
        <w:rPr>
          <w:spacing w:val="-14"/>
          <w:sz w:val="21"/>
        </w:rPr>
        <w:t> </w:t>
      </w:r>
      <w:r>
        <w:rPr>
          <w:sz w:val="21"/>
        </w:rPr>
        <w:t>not</w:t>
      </w:r>
      <w:r>
        <w:rPr>
          <w:spacing w:val="-12"/>
          <w:sz w:val="21"/>
        </w:rPr>
        <w:t> </w:t>
      </w:r>
      <w:r>
        <w:rPr>
          <w:sz w:val="21"/>
        </w:rPr>
        <w:t>filed</w:t>
      </w:r>
      <w:r>
        <w:rPr>
          <w:spacing w:val="-18"/>
          <w:sz w:val="21"/>
        </w:rPr>
        <w:t> </w:t>
      </w:r>
      <w:r>
        <w:rPr>
          <w:sz w:val="21"/>
        </w:rPr>
        <w:t>any</w:t>
      </w:r>
      <w:r>
        <w:rPr>
          <w:spacing w:val="-15"/>
          <w:sz w:val="21"/>
        </w:rPr>
        <w:t> </w:t>
      </w:r>
      <w:r>
        <w:rPr>
          <w:sz w:val="21"/>
        </w:rPr>
        <w:t>confidential</w:t>
      </w:r>
      <w:r>
        <w:rPr>
          <w:spacing w:val="-21"/>
          <w:sz w:val="21"/>
        </w:rPr>
        <w:t> </w:t>
      </w:r>
      <w:r>
        <w:rPr>
          <w:sz w:val="21"/>
        </w:rPr>
        <w:t>material</w:t>
      </w:r>
      <w:r>
        <w:rPr>
          <w:spacing w:val="-21"/>
          <w:sz w:val="21"/>
        </w:rPr>
        <w:t> </w:t>
      </w:r>
      <w:r>
        <w:rPr>
          <w:sz w:val="21"/>
        </w:rPr>
        <w:t>change</w:t>
      </w:r>
      <w:r>
        <w:rPr>
          <w:spacing w:val="-18"/>
          <w:sz w:val="21"/>
        </w:rPr>
        <w:t> </w:t>
      </w:r>
      <w:r>
        <w:rPr>
          <w:sz w:val="21"/>
        </w:rPr>
        <w:t>report with any Governmental Entity which remains</w:t>
      </w:r>
      <w:r>
        <w:rPr>
          <w:spacing w:val="3"/>
          <w:sz w:val="21"/>
        </w:rPr>
        <w:t> </w:t>
      </w:r>
      <w:r>
        <w:rPr>
          <w:sz w:val="21"/>
        </w:rPr>
        <w:t>confidential.</w:t>
      </w:r>
    </w:p>
    <w:p>
      <w:pPr>
        <w:pStyle w:val="BodyText"/>
        <w:spacing w:before="5"/>
      </w:pPr>
    </w:p>
    <w:p>
      <w:pPr>
        <w:pStyle w:val="ListParagraph"/>
        <w:numPr>
          <w:ilvl w:val="3"/>
          <w:numId w:val="35"/>
        </w:numPr>
        <w:tabs>
          <w:tab w:pos="3383" w:val="left" w:leader="none"/>
        </w:tabs>
        <w:spacing w:line="240" w:lineRule="auto" w:before="1" w:after="0"/>
        <w:ind w:left="3382" w:right="1338" w:hanging="721"/>
        <w:jc w:val="both"/>
        <w:rPr>
          <w:sz w:val="21"/>
        </w:rPr>
      </w:pPr>
      <w:r>
        <w:rPr>
          <w:sz w:val="21"/>
        </w:rPr>
        <w:t>The</w:t>
      </w:r>
      <w:r>
        <w:rPr>
          <w:spacing w:val="-12"/>
          <w:sz w:val="21"/>
        </w:rPr>
        <w:t> </w:t>
      </w:r>
      <w:r>
        <w:rPr>
          <w:sz w:val="21"/>
        </w:rPr>
        <w:t>SSC</w:t>
      </w:r>
      <w:r>
        <w:rPr>
          <w:spacing w:val="-10"/>
          <w:sz w:val="21"/>
        </w:rPr>
        <w:t> </w:t>
      </w:r>
      <w:r>
        <w:rPr>
          <w:sz w:val="21"/>
        </w:rPr>
        <w:t>Shares</w:t>
      </w:r>
      <w:r>
        <w:rPr>
          <w:spacing w:val="-8"/>
          <w:sz w:val="21"/>
        </w:rPr>
        <w:t> </w:t>
      </w:r>
      <w:r>
        <w:rPr>
          <w:sz w:val="21"/>
        </w:rPr>
        <w:t>are</w:t>
      </w:r>
      <w:r>
        <w:rPr>
          <w:spacing w:val="-6"/>
          <w:sz w:val="21"/>
        </w:rPr>
        <w:t> </w:t>
      </w:r>
      <w:r>
        <w:rPr>
          <w:sz w:val="21"/>
        </w:rPr>
        <w:t>listed</w:t>
      </w:r>
      <w:r>
        <w:rPr>
          <w:spacing w:val="-5"/>
          <w:sz w:val="21"/>
        </w:rPr>
        <w:t> </w:t>
      </w:r>
      <w:r>
        <w:rPr>
          <w:sz w:val="21"/>
        </w:rPr>
        <w:t>on</w:t>
      </w:r>
      <w:r>
        <w:rPr>
          <w:spacing w:val="-5"/>
          <w:sz w:val="21"/>
        </w:rPr>
        <w:t> </w:t>
      </w:r>
      <w:r>
        <w:rPr>
          <w:sz w:val="21"/>
        </w:rPr>
        <w:t>the</w:t>
      </w:r>
      <w:r>
        <w:rPr>
          <w:spacing w:val="-4"/>
          <w:sz w:val="21"/>
        </w:rPr>
        <w:t> </w:t>
      </w:r>
      <w:r>
        <w:rPr>
          <w:sz w:val="21"/>
        </w:rPr>
        <w:t>TSXV.</w:t>
      </w:r>
      <w:r>
        <w:rPr>
          <w:spacing w:val="-11"/>
          <w:sz w:val="21"/>
        </w:rPr>
        <w:t> </w:t>
      </w:r>
      <w:r>
        <w:rPr>
          <w:sz w:val="21"/>
        </w:rPr>
        <w:t>The</w:t>
      </w:r>
      <w:r>
        <w:rPr>
          <w:spacing w:val="-6"/>
          <w:sz w:val="21"/>
        </w:rPr>
        <w:t> </w:t>
      </w:r>
      <w:r>
        <w:rPr>
          <w:sz w:val="21"/>
        </w:rPr>
        <w:t>Purchaser</w:t>
      </w:r>
      <w:r>
        <w:rPr>
          <w:spacing w:val="-8"/>
          <w:sz w:val="21"/>
        </w:rPr>
        <w:t> </w:t>
      </w:r>
      <w:r>
        <w:rPr>
          <w:sz w:val="21"/>
        </w:rPr>
        <w:t>is</w:t>
      </w:r>
      <w:r>
        <w:rPr>
          <w:spacing w:val="-8"/>
          <w:sz w:val="21"/>
        </w:rPr>
        <w:t> </w:t>
      </w:r>
      <w:r>
        <w:rPr>
          <w:sz w:val="21"/>
        </w:rPr>
        <w:t>in</w:t>
      </w:r>
      <w:r>
        <w:rPr>
          <w:spacing w:val="-5"/>
          <w:sz w:val="21"/>
        </w:rPr>
        <w:t> </w:t>
      </w:r>
      <w:r>
        <w:rPr>
          <w:sz w:val="21"/>
        </w:rPr>
        <w:t>compliance</w:t>
      </w:r>
      <w:r>
        <w:rPr>
          <w:spacing w:val="-5"/>
          <w:sz w:val="21"/>
        </w:rPr>
        <w:t> </w:t>
      </w:r>
      <w:r>
        <w:rPr>
          <w:sz w:val="21"/>
        </w:rPr>
        <w:t>in</w:t>
      </w:r>
      <w:r>
        <w:rPr>
          <w:spacing w:val="-6"/>
          <w:sz w:val="21"/>
        </w:rPr>
        <w:t> </w:t>
      </w:r>
      <w:r>
        <w:rPr>
          <w:sz w:val="21"/>
        </w:rPr>
        <w:t>all material respects with the applicable listing and corporate governance rules and regulations of the</w:t>
      </w:r>
      <w:r>
        <w:rPr>
          <w:spacing w:val="3"/>
          <w:sz w:val="21"/>
        </w:rPr>
        <w:t> </w:t>
      </w:r>
      <w:r>
        <w:rPr>
          <w:sz w:val="21"/>
        </w:rPr>
        <w:t>TSXV.</w:t>
      </w:r>
    </w:p>
    <w:p>
      <w:pPr>
        <w:pStyle w:val="BodyText"/>
        <w:spacing w:before="10"/>
        <w:rPr>
          <w:sz w:val="20"/>
        </w:rPr>
      </w:pPr>
    </w:p>
    <w:p>
      <w:pPr>
        <w:pStyle w:val="ListParagraph"/>
        <w:numPr>
          <w:ilvl w:val="2"/>
          <w:numId w:val="35"/>
        </w:numPr>
        <w:tabs>
          <w:tab w:pos="2661" w:val="left" w:leader="none"/>
          <w:tab w:pos="2662" w:val="left" w:leader="none"/>
        </w:tabs>
        <w:spacing w:line="240" w:lineRule="auto" w:before="0" w:after="0"/>
        <w:ind w:left="2662" w:right="0" w:hanging="721"/>
        <w:jc w:val="left"/>
        <w:rPr>
          <w:sz w:val="21"/>
        </w:rPr>
      </w:pPr>
      <w:r>
        <w:rPr>
          <w:sz w:val="21"/>
          <w:u w:val="single"/>
        </w:rPr>
        <w:t>Investment</w:t>
      </w:r>
      <w:r>
        <w:rPr>
          <w:spacing w:val="39"/>
          <w:sz w:val="21"/>
          <w:u w:val="single"/>
        </w:rPr>
        <w:t> </w:t>
      </w:r>
      <w:r>
        <w:rPr>
          <w:sz w:val="21"/>
          <w:u w:val="single"/>
        </w:rPr>
        <w:t>Canada</w:t>
      </w:r>
      <w:r>
        <w:rPr>
          <w:spacing w:val="40"/>
          <w:sz w:val="21"/>
          <w:u w:val="single"/>
        </w:rPr>
        <w:t> </w:t>
      </w:r>
      <w:r>
        <w:rPr>
          <w:sz w:val="21"/>
          <w:u w:val="single"/>
        </w:rPr>
        <w:t>Act.</w:t>
      </w:r>
      <w:r>
        <w:rPr>
          <w:spacing w:val="42"/>
          <w:sz w:val="21"/>
        </w:rPr>
        <w:t> </w:t>
      </w:r>
      <w:r>
        <w:rPr>
          <w:sz w:val="21"/>
        </w:rPr>
        <w:t>The</w:t>
      </w:r>
      <w:r>
        <w:rPr>
          <w:spacing w:val="47"/>
          <w:sz w:val="21"/>
        </w:rPr>
        <w:t> </w:t>
      </w:r>
      <w:r>
        <w:rPr>
          <w:sz w:val="21"/>
        </w:rPr>
        <w:t>Purchaser</w:t>
      </w:r>
      <w:r>
        <w:rPr>
          <w:spacing w:val="44"/>
          <w:sz w:val="21"/>
        </w:rPr>
        <w:t> </w:t>
      </w:r>
      <w:r>
        <w:rPr>
          <w:sz w:val="21"/>
        </w:rPr>
        <w:t>is</w:t>
      </w:r>
      <w:r>
        <w:rPr>
          <w:spacing w:val="44"/>
          <w:sz w:val="21"/>
        </w:rPr>
        <w:t> </w:t>
      </w:r>
      <w:r>
        <w:rPr>
          <w:sz w:val="21"/>
        </w:rPr>
        <w:t>a</w:t>
      </w:r>
      <w:r>
        <w:rPr>
          <w:spacing w:val="40"/>
          <w:sz w:val="21"/>
        </w:rPr>
        <w:t> </w:t>
      </w:r>
      <w:r>
        <w:rPr>
          <w:sz w:val="21"/>
        </w:rPr>
        <w:t>Canadian</w:t>
      </w:r>
      <w:r>
        <w:rPr>
          <w:spacing w:val="40"/>
          <w:sz w:val="21"/>
        </w:rPr>
        <w:t> </w:t>
      </w:r>
      <w:r>
        <w:rPr>
          <w:sz w:val="21"/>
        </w:rPr>
        <w:t>within</w:t>
      </w:r>
      <w:r>
        <w:rPr>
          <w:spacing w:val="40"/>
          <w:sz w:val="21"/>
        </w:rPr>
        <w:t> </w:t>
      </w:r>
      <w:r>
        <w:rPr>
          <w:sz w:val="21"/>
        </w:rPr>
        <w:t>the</w:t>
      </w:r>
      <w:r>
        <w:rPr>
          <w:spacing w:val="39"/>
          <w:sz w:val="21"/>
        </w:rPr>
        <w:t> </w:t>
      </w:r>
      <w:r>
        <w:rPr>
          <w:sz w:val="21"/>
        </w:rPr>
        <w:t>meaning</w:t>
      </w:r>
      <w:r>
        <w:rPr>
          <w:spacing w:val="47"/>
          <w:sz w:val="21"/>
        </w:rPr>
        <w:t> </w:t>
      </w:r>
      <w:r>
        <w:rPr>
          <w:sz w:val="21"/>
        </w:rPr>
        <w:t>of</w:t>
      </w:r>
      <w:r>
        <w:rPr>
          <w:spacing w:val="40"/>
          <w:sz w:val="21"/>
        </w:rPr>
        <w:t> </w:t>
      </w:r>
      <w:r>
        <w:rPr>
          <w:sz w:val="21"/>
        </w:rPr>
        <w:t>the</w:t>
      </w:r>
    </w:p>
    <w:p>
      <w:pPr>
        <w:spacing w:before="4"/>
        <w:ind w:left="2662" w:right="0" w:firstLine="0"/>
        <w:jc w:val="left"/>
        <w:rPr>
          <w:sz w:val="21"/>
        </w:rPr>
      </w:pPr>
      <w:r>
        <w:rPr>
          <w:i/>
          <w:sz w:val="21"/>
        </w:rPr>
        <w:t>Investment Canada Act</w:t>
      </w:r>
      <w:r>
        <w:rPr>
          <w:sz w:val="21"/>
        </w:rPr>
        <w:t>.</w:t>
      </w:r>
    </w:p>
    <w:p>
      <w:pPr>
        <w:pStyle w:val="BodyText"/>
        <w:spacing w:before="3"/>
        <w:rPr>
          <w:sz w:val="20"/>
        </w:rPr>
      </w:pPr>
    </w:p>
    <w:p>
      <w:pPr>
        <w:pStyle w:val="ListParagraph"/>
        <w:numPr>
          <w:ilvl w:val="2"/>
          <w:numId w:val="35"/>
        </w:numPr>
        <w:tabs>
          <w:tab w:pos="2662" w:val="left" w:leader="none"/>
        </w:tabs>
        <w:spacing w:line="244" w:lineRule="auto" w:before="0" w:after="0"/>
        <w:ind w:left="2662" w:right="1339" w:hanging="721"/>
        <w:jc w:val="both"/>
        <w:rPr>
          <w:sz w:val="21"/>
        </w:rPr>
      </w:pPr>
      <w:r>
        <w:rPr>
          <w:sz w:val="21"/>
          <w:u w:val="single"/>
        </w:rPr>
        <w:t>Tax Act.</w:t>
      </w:r>
      <w:r>
        <w:rPr>
          <w:sz w:val="21"/>
        </w:rPr>
        <w:t> The Purchaser is a "taxable Canadian corporation" as defined in, and for the purposes of, the Tax</w:t>
      </w:r>
      <w:r>
        <w:rPr>
          <w:spacing w:val="1"/>
          <w:sz w:val="21"/>
        </w:rPr>
        <w:t> </w:t>
      </w:r>
      <w:r>
        <w:rPr>
          <w:sz w:val="21"/>
        </w:rPr>
        <w:t>Act.</w:t>
      </w:r>
    </w:p>
    <w:p>
      <w:pPr>
        <w:pStyle w:val="BodyText"/>
        <w:spacing w:before="10"/>
        <w:rPr>
          <w:sz w:val="19"/>
        </w:rPr>
      </w:pPr>
    </w:p>
    <w:p>
      <w:pPr>
        <w:pStyle w:val="ListParagraph"/>
        <w:numPr>
          <w:ilvl w:val="2"/>
          <w:numId w:val="35"/>
        </w:numPr>
        <w:tabs>
          <w:tab w:pos="2662" w:val="left" w:leader="none"/>
        </w:tabs>
        <w:spacing w:line="240" w:lineRule="auto" w:before="0" w:after="0"/>
        <w:ind w:left="2662" w:right="1341" w:hanging="721"/>
        <w:jc w:val="both"/>
        <w:rPr>
          <w:sz w:val="21"/>
        </w:rPr>
      </w:pPr>
      <w:r>
        <w:rPr>
          <w:sz w:val="21"/>
          <w:u w:val="single"/>
        </w:rPr>
        <w:t>No Broker's Fees</w:t>
      </w:r>
      <w:r>
        <w:rPr>
          <w:sz w:val="21"/>
        </w:rPr>
        <w:t>. The Purchaser is not a party to any contract, agreement, or understanding with any Person that would give rise to a valid claim </w:t>
      </w:r>
      <w:r>
        <w:rPr>
          <w:spacing w:val="2"/>
          <w:sz w:val="21"/>
        </w:rPr>
        <w:t>against </w:t>
      </w:r>
      <w:r>
        <w:rPr>
          <w:sz w:val="21"/>
        </w:rPr>
        <w:t>the Company for a brokerage commission, finder's fee or like payment in connection with the matters contemplated</w:t>
      </w:r>
      <w:r>
        <w:rPr>
          <w:spacing w:val="-2"/>
          <w:sz w:val="21"/>
        </w:rPr>
        <w:t> </w:t>
      </w:r>
      <w:r>
        <w:rPr>
          <w:sz w:val="21"/>
        </w:rPr>
        <w:t>herein.</w:t>
      </w:r>
    </w:p>
    <w:p>
      <w:pPr>
        <w:pStyle w:val="BodyText"/>
        <w:spacing w:before="2"/>
      </w:pPr>
    </w:p>
    <w:p>
      <w:pPr>
        <w:pStyle w:val="Heading3"/>
        <w:spacing w:line="244" w:lineRule="auto" w:before="1"/>
        <w:ind w:left="4340" w:right="4181" w:firstLine="1015"/>
        <w:rPr>
          <w:u w:val="none"/>
        </w:rPr>
      </w:pPr>
      <w:bookmarkStart w:name="_TOC_250043" w:id="25"/>
      <w:r>
        <w:rPr>
          <w:u w:val="thick"/>
        </w:rPr>
        <w:t>ARTICLE 5</w:t>
      </w:r>
      <w:r>
        <w:rPr>
          <w:u w:val="none"/>
        </w:rPr>
        <w:t> </w:t>
      </w:r>
      <w:bookmarkEnd w:id="25"/>
      <w:r>
        <w:rPr>
          <w:u w:val="thick"/>
        </w:rPr>
        <w:t>COVENANTS OF THE PARTIES</w:t>
      </w:r>
    </w:p>
    <w:p>
      <w:pPr>
        <w:pStyle w:val="BodyText"/>
        <w:spacing w:before="4"/>
        <w:rPr>
          <w:b/>
          <w:sz w:val="12"/>
        </w:rPr>
      </w:pPr>
    </w:p>
    <w:p>
      <w:pPr>
        <w:pStyle w:val="Heading3"/>
        <w:numPr>
          <w:ilvl w:val="1"/>
          <w:numId w:val="36"/>
        </w:numPr>
        <w:tabs>
          <w:tab w:pos="2661" w:val="left" w:leader="none"/>
          <w:tab w:pos="2662" w:val="left" w:leader="none"/>
        </w:tabs>
        <w:spacing w:line="240" w:lineRule="auto" w:before="93" w:after="0"/>
        <w:ind w:left="2662" w:right="0" w:hanging="1442"/>
        <w:jc w:val="left"/>
        <w:rPr>
          <w:u w:val="none"/>
        </w:rPr>
      </w:pPr>
      <w:bookmarkStart w:name="_TOC_250042" w:id="26"/>
      <w:r>
        <w:rPr>
          <w:u w:val="thick"/>
        </w:rPr>
        <w:t>Conduct of Business Prior to</w:t>
      </w:r>
      <w:r>
        <w:rPr>
          <w:spacing w:val="-1"/>
          <w:u w:val="thick"/>
        </w:rPr>
        <w:t> </w:t>
      </w:r>
      <w:bookmarkEnd w:id="26"/>
      <w:r>
        <w:rPr>
          <w:u w:val="thick"/>
        </w:rPr>
        <w:t>Closing.</w:t>
      </w:r>
    </w:p>
    <w:p>
      <w:pPr>
        <w:pStyle w:val="BodyText"/>
        <w:spacing w:before="4"/>
        <w:rPr>
          <w:b/>
          <w:sz w:val="12"/>
        </w:rPr>
      </w:pPr>
    </w:p>
    <w:p>
      <w:pPr>
        <w:pStyle w:val="ListParagraph"/>
        <w:numPr>
          <w:ilvl w:val="2"/>
          <w:numId w:val="36"/>
        </w:numPr>
        <w:tabs>
          <w:tab w:pos="2662" w:val="left" w:leader="none"/>
        </w:tabs>
        <w:spacing w:line="242" w:lineRule="auto" w:before="92" w:after="0"/>
        <w:ind w:left="1220" w:right="1338" w:firstLine="720"/>
        <w:jc w:val="both"/>
        <w:rPr>
          <w:sz w:val="21"/>
        </w:rPr>
      </w:pPr>
      <w:r>
        <w:rPr>
          <w:sz w:val="21"/>
        </w:rPr>
        <w:t>During the Interim Period, the Shareholders shall use their commercially reasonable efforts to cause each Purchased Corporation to conduct the Business in the Ordinary Course such that the representation and warranty set out in Section 3.02(i) will be true, correct and complete as if it</w:t>
      </w:r>
      <w:r>
        <w:rPr>
          <w:spacing w:val="-10"/>
          <w:sz w:val="21"/>
        </w:rPr>
        <w:t> </w:t>
      </w:r>
      <w:r>
        <w:rPr>
          <w:sz w:val="21"/>
        </w:rPr>
        <w:t>were</w:t>
      </w:r>
      <w:r>
        <w:rPr>
          <w:spacing w:val="-3"/>
          <w:sz w:val="21"/>
        </w:rPr>
        <w:t> </w:t>
      </w:r>
      <w:r>
        <w:rPr>
          <w:sz w:val="21"/>
        </w:rPr>
        <w:t>made</w:t>
      </w:r>
      <w:r>
        <w:rPr>
          <w:spacing w:val="-9"/>
          <w:sz w:val="21"/>
        </w:rPr>
        <w:t> </w:t>
      </w:r>
      <w:r>
        <w:rPr>
          <w:spacing w:val="3"/>
          <w:sz w:val="21"/>
        </w:rPr>
        <w:t>on</w:t>
      </w:r>
      <w:r>
        <w:rPr>
          <w:spacing w:val="-10"/>
          <w:sz w:val="21"/>
        </w:rPr>
        <w:t> </w:t>
      </w:r>
      <w:r>
        <w:rPr>
          <w:sz w:val="21"/>
        </w:rPr>
        <w:t>the</w:t>
      </w:r>
      <w:r>
        <w:rPr>
          <w:spacing w:val="-9"/>
          <w:sz w:val="21"/>
        </w:rPr>
        <w:t> </w:t>
      </w:r>
      <w:r>
        <w:rPr>
          <w:sz w:val="21"/>
        </w:rPr>
        <w:t>Closing</w:t>
      </w:r>
      <w:r>
        <w:rPr>
          <w:spacing w:val="-3"/>
          <w:sz w:val="21"/>
        </w:rPr>
        <w:t> </w:t>
      </w:r>
      <w:r>
        <w:rPr>
          <w:sz w:val="21"/>
        </w:rPr>
        <w:t>Date,</w:t>
      </w:r>
      <w:r>
        <w:rPr>
          <w:spacing w:val="-10"/>
          <w:sz w:val="21"/>
        </w:rPr>
        <w:t> </w:t>
      </w:r>
      <w:r>
        <w:rPr>
          <w:sz w:val="21"/>
        </w:rPr>
        <w:t>subject</w:t>
      </w:r>
      <w:r>
        <w:rPr>
          <w:spacing w:val="-9"/>
          <w:sz w:val="21"/>
        </w:rPr>
        <w:t> </w:t>
      </w:r>
      <w:r>
        <w:rPr>
          <w:sz w:val="21"/>
        </w:rPr>
        <w:t>to</w:t>
      </w:r>
      <w:r>
        <w:rPr>
          <w:spacing w:val="-4"/>
          <w:sz w:val="21"/>
        </w:rPr>
        <w:t> </w:t>
      </w:r>
      <w:r>
        <w:rPr>
          <w:sz w:val="21"/>
        </w:rPr>
        <w:t>any</w:t>
      </w:r>
      <w:r>
        <w:rPr>
          <w:spacing w:val="-5"/>
          <w:sz w:val="21"/>
        </w:rPr>
        <w:t> </w:t>
      </w:r>
      <w:r>
        <w:rPr>
          <w:sz w:val="21"/>
        </w:rPr>
        <w:t>exceptions</w:t>
      </w:r>
      <w:r>
        <w:rPr>
          <w:spacing w:val="-6"/>
          <w:sz w:val="21"/>
        </w:rPr>
        <w:t> </w:t>
      </w:r>
      <w:r>
        <w:rPr>
          <w:sz w:val="21"/>
        </w:rPr>
        <w:t>expressly</w:t>
      </w:r>
      <w:r>
        <w:rPr>
          <w:spacing w:val="-6"/>
          <w:sz w:val="21"/>
        </w:rPr>
        <w:t> </w:t>
      </w:r>
      <w:r>
        <w:rPr>
          <w:sz w:val="21"/>
        </w:rPr>
        <w:t>consented</w:t>
      </w:r>
      <w:r>
        <w:rPr>
          <w:spacing w:val="-9"/>
          <w:sz w:val="21"/>
        </w:rPr>
        <w:t> </w:t>
      </w:r>
      <w:r>
        <w:rPr>
          <w:sz w:val="21"/>
        </w:rPr>
        <w:t>to</w:t>
      </w:r>
      <w:r>
        <w:rPr>
          <w:spacing w:val="-4"/>
          <w:sz w:val="21"/>
        </w:rPr>
        <w:t> </w:t>
      </w:r>
      <w:r>
        <w:rPr>
          <w:sz w:val="21"/>
        </w:rPr>
        <w:t>by</w:t>
      </w:r>
      <w:r>
        <w:rPr>
          <w:spacing w:val="-5"/>
          <w:sz w:val="21"/>
        </w:rPr>
        <w:t> </w:t>
      </w:r>
      <w:r>
        <w:rPr>
          <w:sz w:val="21"/>
        </w:rPr>
        <w:t>the</w:t>
      </w:r>
      <w:r>
        <w:rPr>
          <w:spacing w:val="-10"/>
          <w:sz w:val="21"/>
        </w:rPr>
        <w:t> </w:t>
      </w:r>
      <w:r>
        <w:rPr>
          <w:sz w:val="21"/>
        </w:rPr>
        <w:t>Purchaser in</w:t>
      </w:r>
      <w:r>
        <w:rPr>
          <w:spacing w:val="-3"/>
          <w:sz w:val="21"/>
        </w:rPr>
        <w:t> </w:t>
      </w:r>
      <w:r>
        <w:rPr>
          <w:sz w:val="21"/>
        </w:rPr>
        <w:t>writing.</w:t>
      </w:r>
    </w:p>
    <w:p>
      <w:pPr>
        <w:pStyle w:val="BodyText"/>
        <w:spacing w:before="9"/>
        <w:rPr>
          <w:sz w:val="19"/>
        </w:rPr>
      </w:pPr>
    </w:p>
    <w:p>
      <w:pPr>
        <w:pStyle w:val="ListParagraph"/>
        <w:numPr>
          <w:ilvl w:val="2"/>
          <w:numId w:val="36"/>
        </w:numPr>
        <w:tabs>
          <w:tab w:pos="2662" w:val="left" w:leader="none"/>
        </w:tabs>
        <w:spacing w:line="242" w:lineRule="auto" w:before="0" w:after="0"/>
        <w:ind w:left="1220" w:right="1337" w:firstLine="720"/>
        <w:jc w:val="both"/>
        <w:rPr>
          <w:sz w:val="21"/>
        </w:rPr>
      </w:pPr>
      <w:r>
        <w:rPr>
          <w:sz w:val="21"/>
        </w:rPr>
        <w:t>Subject to Section 5.01(1), the Shareholders shall use their reasonable best efforts</w:t>
      </w:r>
      <w:r>
        <w:rPr>
          <w:spacing w:val="-35"/>
          <w:sz w:val="21"/>
        </w:rPr>
        <w:t> </w:t>
      </w:r>
      <w:r>
        <w:rPr>
          <w:sz w:val="21"/>
        </w:rPr>
        <w:t>(i) to not cause or permit to exist a breach of any representations and warranties of the Shareholders contained</w:t>
      </w:r>
      <w:r>
        <w:rPr>
          <w:spacing w:val="1"/>
          <w:sz w:val="21"/>
        </w:rPr>
        <w:t> </w:t>
      </w:r>
      <w:r>
        <w:rPr>
          <w:sz w:val="21"/>
        </w:rPr>
        <w:t>in</w:t>
      </w:r>
      <w:r>
        <w:rPr>
          <w:spacing w:val="-6"/>
          <w:sz w:val="21"/>
        </w:rPr>
        <w:t> </w:t>
      </w:r>
      <w:r>
        <w:rPr>
          <w:sz w:val="21"/>
        </w:rPr>
        <w:t>this</w:t>
      </w:r>
      <w:r>
        <w:rPr>
          <w:spacing w:val="-1"/>
          <w:sz w:val="21"/>
        </w:rPr>
        <w:t> </w:t>
      </w:r>
      <w:r>
        <w:rPr>
          <w:sz w:val="21"/>
        </w:rPr>
        <w:t>Agreement;</w:t>
      </w:r>
      <w:r>
        <w:rPr>
          <w:spacing w:val="-5"/>
          <w:sz w:val="21"/>
        </w:rPr>
        <w:t> </w:t>
      </w:r>
      <w:r>
        <w:rPr>
          <w:sz w:val="21"/>
        </w:rPr>
        <w:t>and</w:t>
      </w:r>
      <w:r>
        <w:rPr>
          <w:spacing w:val="-5"/>
          <w:sz w:val="21"/>
        </w:rPr>
        <w:t> </w:t>
      </w:r>
      <w:r>
        <w:rPr>
          <w:sz w:val="21"/>
        </w:rPr>
        <w:t>(ii)</w:t>
      </w:r>
      <w:r>
        <w:rPr>
          <w:spacing w:val="-2"/>
          <w:sz w:val="21"/>
        </w:rPr>
        <w:t> </w:t>
      </w:r>
      <w:r>
        <w:rPr>
          <w:sz w:val="21"/>
        </w:rPr>
        <w:t>to</w:t>
      </w:r>
      <w:r>
        <w:rPr>
          <w:spacing w:val="-6"/>
          <w:sz w:val="21"/>
        </w:rPr>
        <w:t> </w:t>
      </w:r>
      <w:r>
        <w:rPr>
          <w:sz w:val="21"/>
        </w:rPr>
        <w:t>cause</w:t>
      </w:r>
      <w:r>
        <w:rPr>
          <w:spacing w:val="-5"/>
          <w:sz w:val="21"/>
        </w:rPr>
        <w:t> </w:t>
      </w:r>
      <w:r>
        <w:rPr>
          <w:sz w:val="21"/>
        </w:rPr>
        <w:t>the</w:t>
      </w:r>
      <w:r>
        <w:rPr>
          <w:spacing w:val="-5"/>
          <w:sz w:val="21"/>
        </w:rPr>
        <w:t> </w:t>
      </w:r>
      <w:r>
        <w:rPr>
          <w:sz w:val="21"/>
        </w:rPr>
        <w:t>Business</w:t>
      </w:r>
      <w:r>
        <w:rPr>
          <w:spacing w:val="-1"/>
          <w:sz w:val="21"/>
        </w:rPr>
        <w:t> </w:t>
      </w:r>
      <w:r>
        <w:rPr>
          <w:sz w:val="21"/>
        </w:rPr>
        <w:t>to</w:t>
      </w:r>
      <w:r>
        <w:rPr>
          <w:spacing w:val="-6"/>
          <w:sz w:val="21"/>
        </w:rPr>
        <w:t> </w:t>
      </w:r>
      <w:r>
        <w:rPr>
          <w:sz w:val="21"/>
        </w:rPr>
        <w:t>be</w:t>
      </w:r>
      <w:r>
        <w:rPr>
          <w:spacing w:val="-5"/>
          <w:sz w:val="21"/>
        </w:rPr>
        <w:t> </w:t>
      </w:r>
      <w:r>
        <w:rPr>
          <w:sz w:val="21"/>
        </w:rPr>
        <w:t>conducted</w:t>
      </w:r>
      <w:r>
        <w:rPr>
          <w:spacing w:val="-6"/>
          <w:sz w:val="21"/>
        </w:rPr>
        <w:t> </w:t>
      </w:r>
      <w:r>
        <w:rPr>
          <w:sz w:val="21"/>
        </w:rPr>
        <w:t>in</w:t>
      </w:r>
      <w:r>
        <w:rPr>
          <w:spacing w:val="2"/>
          <w:sz w:val="21"/>
        </w:rPr>
        <w:t> </w:t>
      </w:r>
      <w:r>
        <w:rPr>
          <w:sz w:val="21"/>
        </w:rPr>
        <w:t>such</w:t>
      </w:r>
      <w:r>
        <w:rPr>
          <w:spacing w:val="-6"/>
          <w:sz w:val="21"/>
        </w:rPr>
        <w:t> </w:t>
      </w:r>
      <w:r>
        <w:rPr>
          <w:sz w:val="21"/>
        </w:rPr>
        <w:t>a</w:t>
      </w:r>
      <w:r>
        <w:rPr>
          <w:spacing w:val="-5"/>
          <w:sz w:val="21"/>
        </w:rPr>
        <w:t> </w:t>
      </w:r>
      <w:r>
        <w:rPr>
          <w:sz w:val="21"/>
        </w:rPr>
        <w:t>manner</w:t>
      </w:r>
      <w:r>
        <w:rPr>
          <w:spacing w:val="-2"/>
          <w:sz w:val="21"/>
        </w:rPr>
        <w:t> </w:t>
      </w:r>
      <w:r>
        <w:rPr>
          <w:sz w:val="21"/>
        </w:rPr>
        <w:t>that</w:t>
      </w:r>
      <w:r>
        <w:rPr>
          <w:spacing w:val="-5"/>
          <w:sz w:val="21"/>
        </w:rPr>
        <w:t> </w:t>
      </w:r>
      <w:r>
        <w:rPr>
          <w:sz w:val="21"/>
        </w:rPr>
        <w:t>on the Closing Date such representations and warranties will be true, correct and complete as if they were made on and as of such</w:t>
      </w:r>
      <w:r>
        <w:rPr>
          <w:spacing w:val="-3"/>
          <w:sz w:val="21"/>
        </w:rPr>
        <w:t> </w:t>
      </w:r>
      <w:r>
        <w:rPr>
          <w:sz w:val="21"/>
        </w:rPr>
        <w:t>date.</w:t>
      </w:r>
    </w:p>
    <w:p>
      <w:pPr>
        <w:spacing w:after="0" w:line="242" w:lineRule="auto"/>
        <w:jc w:val="both"/>
        <w:rPr>
          <w:sz w:val="21"/>
        </w:rPr>
        <w:sectPr>
          <w:pgSz w:w="12240" w:h="15840"/>
          <w:pgMar w:header="0" w:footer="1318" w:top="1380" w:bottom="1520" w:left="220" w:right="100"/>
        </w:sectPr>
      </w:pPr>
    </w:p>
    <w:p>
      <w:pPr>
        <w:pStyle w:val="Heading3"/>
        <w:numPr>
          <w:ilvl w:val="1"/>
          <w:numId w:val="36"/>
        </w:numPr>
        <w:tabs>
          <w:tab w:pos="2661" w:val="left" w:leader="none"/>
          <w:tab w:pos="2662" w:val="left" w:leader="none"/>
        </w:tabs>
        <w:spacing w:line="240" w:lineRule="auto" w:before="65" w:after="0"/>
        <w:ind w:left="2662" w:right="0" w:hanging="1442"/>
        <w:jc w:val="left"/>
        <w:rPr>
          <w:u w:val="none"/>
        </w:rPr>
      </w:pPr>
      <w:bookmarkStart w:name="_TOC_250041" w:id="27"/>
      <w:r>
        <w:rPr>
          <w:u w:val="thick"/>
        </w:rPr>
        <w:t>Access by</w:t>
      </w:r>
      <w:r>
        <w:rPr>
          <w:spacing w:val="2"/>
          <w:u w:val="thick"/>
        </w:rPr>
        <w:t> </w:t>
      </w:r>
      <w:bookmarkEnd w:id="27"/>
      <w:r>
        <w:rPr>
          <w:u w:val="thick"/>
        </w:rPr>
        <w:t>Purchaser.</w:t>
      </w:r>
    </w:p>
    <w:p>
      <w:pPr>
        <w:pStyle w:val="BodyText"/>
        <w:spacing w:before="4"/>
        <w:rPr>
          <w:b/>
          <w:sz w:val="12"/>
        </w:rPr>
      </w:pPr>
    </w:p>
    <w:p>
      <w:pPr>
        <w:pStyle w:val="BodyText"/>
        <w:spacing w:line="242" w:lineRule="auto" w:before="92"/>
        <w:ind w:left="1220" w:right="1339" w:firstLine="720"/>
        <w:jc w:val="both"/>
      </w:pPr>
      <w:r>
        <w:rPr/>
        <w:t>Subject to applicable Law, during the Interim Period, the Shareholders shall (i) upon reasonable notice </w:t>
      </w:r>
      <w:r>
        <w:rPr>
          <w:spacing w:val="3"/>
        </w:rPr>
        <w:t>to </w:t>
      </w:r>
      <w:r>
        <w:rPr/>
        <w:t>the Seller Representative from the Purchaser, permit the Purchaser and its employees,</w:t>
      </w:r>
      <w:r>
        <w:rPr>
          <w:spacing w:val="-8"/>
        </w:rPr>
        <w:t> </w:t>
      </w:r>
      <w:r>
        <w:rPr/>
        <w:t>agents,</w:t>
      </w:r>
      <w:r>
        <w:rPr>
          <w:spacing w:val="-7"/>
        </w:rPr>
        <w:t> </w:t>
      </w:r>
      <w:r>
        <w:rPr/>
        <w:t>counsel,</w:t>
      </w:r>
      <w:r>
        <w:rPr>
          <w:spacing w:val="-7"/>
        </w:rPr>
        <w:t> </w:t>
      </w:r>
      <w:r>
        <w:rPr/>
        <w:t>accountants</w:t>
      </w:r>
      <w:r>
        <w:rPr>
          <w:spacing w:val="-3"/>
        </w:rPr>
        <w:t> </w:t>
      </w:r>
      <w:r>
        <w:rPr/>
        <w:t>or</w:t>
      </w:r>
      <w:r>
        <w:rPr>
          <w:spacing w:val="-4"/>
        </w:rPr>
        <w:t> </w:t>
      </w:r>
      <w:r>
        <w:rPr/>
        <w:t>other</w:t>
      </w:r>
      <w:r>
        <w:rPr>
          <w:spacing w:val="-3"/>
        </w:rPr>
        <w:t> </w:t>
      </w:r>
      <w:r>
        <w:rPr/>
        <w:t>representatives,</w:t>
      </w:r>
      <w:r>
        <w:rPr>
          <w:spacing w:val="-7"/>
        </w:rPr>
        <w:t> </w:t>
      </w:r>
      <w:r>
        <w:rPr/>
        <w:t>to</w:t>
      </w:r>
      <w:r>
        <w:rPr>
          <w:spacing w:val="-7"/>
        </w:rPr>
        <w:t> </w:t>
      </w:r>
      <w:r>
        <w:rPr/>
        <w:t>have</w:t>
      </w:r>
      <w:r>
        <w:rPr>
          <w:spacing w:val="-7"/>
        </w:rPr>
        <w:t> </w:t>
      </w:r>
      <w:r>
        <w:rPr/>
        <w:t>reasonable</w:t>
      </w:r>
      <w:r>
        <w:rPr>
          <w:spacing w:val="-7"/>
        </w:rPr>
        <w:t> </w:t>
      </w:r>
      <w:r>
        <w:rPr/>
        <w:t>access</w:t>
      </w:r>
      <w:r>
        <w:rPr>
          <w:spacing w:val="-3"/>
        </w:rPr>
        <w:t> </w:t>
      </w:r>
      <w:r>
        <w:rPr/>
        <w:t>during normal</w:t>
      </w:r>
      <w:r>
        <w:rPr>
          <w:spacing w:val="-6"/>
        </w:rPr>
        <w:t> </w:t>
      </w:r>
      <w:r>
        <w:rPr/>
        <w:t>business</w:t>
      </w:r>
      <w:r>
        <w:rPr>
          <w:spacing w:val="-7"/>
        </w:rPr>
        <w:t> </w:t>
      </w:r>
      <w:r>
        <w:rPr/>
        <w:t>hours</w:t>
      </w:r>
      <w:r>
        <w:rPr>
          <w:spacing w:val="-6"/>
        </w:rPr>
        <w:t> </w:t>
      </w:r>
      <w:r>
        <w:rPr/>
        <w:t>to</w:t>
      </w:r>
      <w:r>
        <w:rPr>
          <w:spacing w:val="-12"/>
        </w:rPr>
        <w:t> </w:t>
      </w:r>
      <w:r>
        <w:rPr/>
        <w:t>(A)</w:t>
      </w:r>
      <w:r>
        <w:rPr>
          <w:spacing w:val="-7"/>
        </w:rPr>
        <w:t> </w:t>
      </w:r>
      <w:r>
        <w:rPr/>
        <w:t>the</w:t>
      </w:r>
      <w:r>
        <w:rPr>
          <w:spacing w:val="-11"/>
        </w:rPr>
        <w:t> </w:t>
      </w:r>
      <w:r>
        <w:rPr/>
        <w:t>premises</w:t>
      </w:r>
      <w:r>
        <w:rPr>
          <w:spacing w:val="-6"/>
        </w:rPr>
        <w:t> </w:t>
      </w:r>
      <w:r>
        <w:rPr/>
        <w:t>of</w:t>
      </w:r>
      <w:r>
        <w:rPr>
          <w:spacing w:val="-11"/>
        </w:rPr>
        <w:t> </w:t>
      </w:r>
      <w:r>
        <w:rPr/>
        <w:t>any</w:t>
      </w:r>
      <w:r>
        <w:rPr>
          <w:spacing w:val="-7"/>
        </w:rPr>
        <w:t> </w:t>
      </w:r>
      <w:r>
        <w:rPr/>
        <w:t>Purchased</w:t>
      </w:r>
      <w:r>
        <w:rPr>
          <w:spacing w:val="-10"/>
        </w:rPr>
        <w:t> </w:t>
      </w:r>
      <w:r>
        <w:rPr/>
        <w:t>Corporation,</w:t>
      </w:r>
      <w:r>
        <w:rPr>
          <w:spacing w:val="-11"/>
        </w:rPr>
        <w:t> </w:t>
      </w:r>
      <w:r>
        <w:rPr/>
        <w:t>(B)</w:t>
      </w:r>
      <w:r>
        <w:rPr>
          <w:spacing w:val="-7"/>
        </w:rPr>
        <w:t> </w:t>
      </w:r>
      <w:r>
        <w:rPr>
          <w:spacing w:val="4"/>
        </w:rPr>
        <w:t>the</w:t>
      </w:r>
      <w:r>
        <w:rPr>
          <w:spacing w:val="-11"/>
        </w:rPr>
        <w:t> </w:t>
      </w:r>
      <w:r>
        <w:rPr/>
        <w:t>Assets,</w:t>
      </w:r>
      <w:r>
        <w:rPr>
          <w:spacing w:val="-10"/>
        </w:rPr>
        <w:t> </w:t>
      </w:r>
      <w:r>
        <w:rPr/>
        <w:t>including</w:t>
      </w:r>
      <w:r>
        <w:rPr>
          <w:spacing w:val="-11"/>
        </w:rPr>
        <w:t> </w:t>
      </w:r>
      <w:r>
        <w:rPr/>
        <w:t>all Books and Records whether retained by any Shareholder, any Purchased Corporation or</w:t>
      </w:r>
      <w:r>
        <w:rPr>
          <w:spacing w:val="3"/>
        </w:rPr>
        <w:t> </w:t>
      </w:r>
      <w:r>
        <w:rPr/>
        <w:t>otherwise,</w:t>
      </w:r>
    </w:p>
    <w:p>
      <w:pPr>
        <w:pStyle w:val="BodyText"/>
        <w:ind w:left="1220" w:right="1331"/>
        <w:jc w:val="both"/>
      </w:pPr>
      <w:r>
        <w:rPr/>
        <w:t>(C) all Contracts and Leases, and (D) the senior personnel of any Purchased Corporation, in each case, so long as the access does not unduly interfere with the ordinary conduct of the Business; (ii) furnish</w:t>
      </w:r>
      <w:r>
        <w:rPr>
          <w:spacing w:val="-13"/>
        </w:rPr>
        <w:t> </w:t>
      </w:r>
      <w:r>
        <w:rPr/>
        <w:t>to</w:t>
      </w:r>
      <w:r>
        <w:rPr>
          <w:spacing w:val="-14"/>
        </w:rPr>
        <w:t> </w:t>
      </w:r>
      <w:r>
        <w:rPr/>
        <w:t>the</w:t>
      </w:r>
      <w:r>
        <w:rPr>
          <w:spacing w:val="-13"/>
        </w:rPr>
        <w:t> </w:t>
      </w:r>
      <w:r>
        <w:rPr/>
        <w:t>Purchaser</w:t>
      </w:r>
      <w:r>
        <w:rPr>
          <w:spacing w:val="-10"/>
        </w:rPr>
        <w:t> </w:t>
      </w:r>
      <w:r>
        <w:rPr/>
        <w:t>or</w:t>
      </w:r>
      <w:r>
        <w:rPr>
          <w:spacing w:val="-9"/>
        </w:rPr>
        <w:t> </w:t>
      </w:r>
      <w:r>
        <w:rPr/>
        <w:t>its</w:t>
      </w:r>
      <w:r>
        <w:rPr>
          <w:spacing w:val="-10"/>
        </w:rPr>
        <w:t> </w:t>
      </w:r>
      <w:r>
        <w:rPr/>
        <w:t>employees,</w:t>
      </w:r>
      <w:r>
        <w:rPr>
          <w:spacing w:val="-13"/>
        </w:rPr>
        <w:t> </w:t>
      </w:r>
      <w:r>
        <w:rPr/>
        <w:t>agents,</w:t>
      </w:r>
      <w:r>
        <w:rPr>
          <w:spacing w:val="-13"/>
        </w:rPr>
        <w:t> </w:t>
      </w:r>
      <w:r>
        <w:rPr/>
        <w:t>counsel,</w:t>
      </w:r>
      <w:r>
        <w:rPr>
          <w:spacing w:val="-13"/>
        </w:rPr>
        <w:t> </w:t>
      </w:r>
      <w:r>
        <w:rPr/>
        <w:t>accountants</w:t>
      </w:r>
      <w:r>
        <w:rPr>
          <w:spacing w:val="-10"/>
        </w:rPr>
        <w:t> </w:t>
      </w:r>
      <w:r>
        <w:rPr/>
        <w:t>or</w:t>
      </w:r>
      <w:r>
        <w:rPr>
          <w:spacing w:val="-9"/>
        </w:rPr>
        <w:t> </w:t>
      </w:r>
      <w:r>
        <w:rPr/>
        <w:t>other</w:t>
      </w:r>
      <w:r>
        <w:rPr>
          <w:spacing w:val="-10"/>
        </w:rPr>
        <w:t> </w:t>
      </w:r>
      <w:r>
        <w:rPr/>
        <w:t>representatives,</w:t>
      </w:r>
      <w:r>
        <w:rPr>
          <w:spacing w:val="-13"/>
        </w:rPr>
        <w:t> </w:t>
      </w:r>
      <w:r>
        <w:rPr/>
        <w:t>such financial and operating data and other information with respect to the Assets and any Purchased Corporation</w:t>
      </w:r>
      <w:r>
        <w:rPr>
          <w:spacing w:val="-4"/>
        </w:rPr>
        <w:t> </w:t>
      </w:r>
      <w:r>
        <w:rPr/>
        <w:t>as</w:t>
      </w:r>
      <w:r>
        <w:rPr>
          <w:spacing w:val="-7"/>
        </w:rPr>
        <w:t> </w:t>
      </w:r>
      <w:r>
        <w:rPr/>
        <w:t>the</w:t>
      </w:r>
      <w:r>
        <w:rPr>
          <w:spacing w:val="-4"/>
        </w:rPr>
        <w:t> </w:t>
      </w:r>
      <w:r>
        <w:rPr/>
        <w:t>Purchaser</w:t>
      </w:r>
      <w:r>
        <w:rPr>
          <w:spacing w:val="-8"/>
        </w:rPr>
        <w:t> </w:t>
      </w:r>
      <w:r>
        <w:rPr/>
        <w:t>from</w:t>
      </w:r>
      <w:r>
        <w:rPr>
          <w:spacing w:val="-12"/>
        </w:rPr>
        <w:t> </w:t>
      </w:r>
      <w:r>
        <w:rPr/>
        <w:t>time</w:t>
      </w:r>
      <w:r>
        <w:rPr>
          <w:spacing w:val="-4"/>
        </w:rPr>
        <w:t> </w:t>
      </w:r>
      <w:r>
        <w:rPr/>
        <w:t>to</w:t>
      </w:r>
      <w:r>
        <w:rPr>
          <w:spacing w:val="-10"/>
        </w:rPr>
        <w:t> </w:t>
      </w:r>
      <w:r>
        <w:rPr/>
        <w:t>time</w:t>
      </w:r>
      <w:r>
        <w:rPr>
          <w:spacing w:val="-11"/>
        </w:rPr>
        <w:t> </w:t>
      </w:r>
      <w:r>
        <w:rPr/>
        <w:t>reasonably</w:t>
      </w:r>
      <w:r>
        <w:rPr>
          <w:spacing w:val="-7"/>
        </w:rPr>
        <w:t> </w:t>
      </w:r>
      <w:r>
        <w:rPr/>
        <w:t>requests;</w:t>
      </w:r>
      <w:r>
        <w:rPr>
          <w:spacing w:val="-11"/>
        </w:rPr>
        <w:t> </w:t>
      </w:r>
      <w:r>
        <w:rPr/>
        <w:t>and</w:t>
      </w:r>
      <w:r>
        <w:rPr>
          <w:spacing w:val="-10"/>
        </w:rPr>
        <w:t> </w:t>
      </w:r>
      <w:r>
        <w:rPr/>
        <w:t>(iii)</w:t>
      </w:r>
      <w:r>
        <w:rPr>
          <w:spacing w:val="-8"/>
        </w:rPr>
        <w:t> </w:t>
      </w:r>
      <w:r>
        <w:rPr/>
        <w:t>co-operate,</w:t>
      </w:r>
      <w:r>
        <w:rPr>
          <w:spacing w:val="-11"/>
        </w:rPr>
        <w:t> </w:t>
      </w:r>
      <w:r>
        <w:rPr/>
        <w:t>or</w:t>
      </w:r>
      <w:r>
        <w:rPr>
          <w:spacing w:val="-8"/>
        </w:rPr>
        <w:t> </w:t>
      </w:r>
      <w:r>
        <w:rPr/>
        <w:t>cause</w:t>
      </w:r>
      <w:r>
        <w:rPr>
          <w:spacing w:val="-10"/>
        </w:rPr>
        <w:t> </w:t>
      </w:r>
      <w:r>
        <w:rPr/>
        <w:t>the co-operation, with the Purchaser and its representatives in the arrangement of any financing in connection with the transactions contemplated by the Agreement, as the Purchaser may reasonably request from time to</w:t>
      </w:r>
      <w:r>
        <w:rPr>
          <w:spacing w:val="-2"/>
        </w:rPr>
        <w:t> </w:t>
      </w:r>
      <w:r>
        <w:rPr/>
        <w:t>time.</w:t>
      </w:r>
    </w:p>
    <w:p>
      <w:pPr>
        <w:pStyle w:val="BodyText"/>
        <w:spacing w:before="4"/>
        <w:rPr>
          <w:sz w:val="20"/>
        </w:rPr>
      </w:pPr>
    </w:p>
    <w:p>
      <w:pPr>
        <w:pStyle w:val="Heading3"/>
        <w:numPr>
          <w:ilvl w:val="1"/>
          <w:numId w:val="36"/>
        </w:numPr>
        <w:tabs>
          <w:tab w:pos="2661" w:val="left" w:leader="none"/>
          <w:tab w:pos="2662" w:val="left" w:leader="none"/>
        </w:tabs>
        <w:spacing w:line="240" w:lineRule="auto" w:before="0" w:after="0"/>
        <w:ind w:left="2662" w:right="0" w:hanging="1442"/>
        <w:jc w:val="both"/>
        <w:rPr>
          <w:u w:val="none"/>
        </w:rPr>
      </w:pPr>
      <w:bookmarkStart w:name="_TOC_250040" w:id="28"/>
      <w:r>
        <w:rPr>
          <w:u w:val="thick"/>
        </w:rPr>
        <w:t>Actions to Satisfy Closing</w:t>
      </w:r>
      <w:r>
        <w:rPr>
          <w:spacing w:val="-3"/>
          <w:u w:val="thick"/>
        </w:rPr>
        <w:t> </w:t>
      </w:r>
      <w:bookmarkEnd w:id="28"/>
      <w:r>
        <w:rPr>
          <w:u w:val="thick"/>
        </w:rPr>
        <w:t>Conditions.</w:t>
      </w:r>
    </w:p>
    <w:p>
      <w:pPr>
        <w:pStyle w:val="BodyText"/>
        <w:rPr>
          <w:b/>
          <w:sz w:val="13"/>
        </w:rPr>
      </w:pPr>
    </w:p>
    <w:p>
      <w:pPr>
        <w:pStyle w:val="ListParagraph"/>
        <w:numPr>
          <w:ilvl w:val="2"/>
          <w:numId w:val="36"/>
        </w:numPr>
        <w:tabs>
          <w:tab w:pos="2662" w:val="left" w:leader="none"/>
        </w:tabs>
        <w:spacing w:line="240" w:lineRule="auto" w:before="92" w:after="0"/>
        <w:ind w:left="1220" w:right="1340" w:firstLine="720"/>
        <w:jc w:val="both"/>
        <w:rPr>
          <w:sz w:val="21"/>
        </w:rPr>
      </w:pPr>
      <w:r>
        <w:rPr>
          <w:sz w:val="21"/>
        </w:rPr>
        <w:t>Subject to Section 5.05, the Shareholders shall each use its commercially</w:t>
      </w:r>
      <w:r>
        <w:rPr>
          <w:spacing w:val="-35"/>
          <w:sz w:val="21"/>
        </w:rPr>
        <w:t> </w:t>
      </w:r>
      <w:r>
        <w:rPr>
          <w:sz w:val="21"/>
        </w:rPr>
        <w:t>reasonable efforts</w:t>
      </w:r>
      <w:r>
        <w:rPr>
          <w:spacing w:val="-14"/>
          <w:sz w:val="21"/>
        </w:rPr>
        <w:t> </w:t>
      </w:r>
      <w:r>
        <w:rPr>
          <w:sz w:val="21"/>
        </w:rPr>
        <w:t>to</w:t>
      </w:r>
      <w:r>
        <w:rPr>
          <w:spacing w:val="-18"/>
          <w:sz w:val="21"/>
        </w:rPr>
        <w:t> </w:t>
      </w:r>
      <w:r>
        <w:rPr>
          <w:sz w:val="21"/>
        </w:rPr>
        <w:t>take</w:t>
      </w:r>
      <w:r>
        <w:rPr>
          <w:spacing w:val="-18"/>
          <w:sz w:val="21"/>
        </w:rPr>
        <w:t> </w:t>
      </w:r>
      <w:r>
        <w:rPr>
          <w:sz w:val="21"/>
        </w:rPr>
        <w:t>or</w:t>
      </w:r>
      <w:r>
        <w:rPr>
          <w:spacing w:val="-14"/>
          <w:sz w:val="21"/>
        </w:rPr>
        <w:t> </w:t>
      </w:r>
      <w:r>
        <w:rPr>
          <w:sz w:val="21"/>
        </w:rPr>
        <w:t>cause</w:t>
      </w:r>
      <w:r>
        <w:rPr>
          <w:spacing w:val="-17"/>
          <w:sz w:val="21"/>
        </w:rPr>
        <w:t> </w:t>
      </w:r>
      <w:r>
        <w:rPr>
          <w:spacing w:val="3"/>
          <w:sz w:val="21"/>
        </w:rPr>
        <w:t>to</w:t>
      </w:r>
      <w:r>
        <w:rPr>
          <w:spacing w:val="-18"/>
          <w:sz w:val="21"/>
        </w:rPr>
        <w:t> </w:t>
      </w:r>
      <w:r>
        <w:rPr>
          <w:sz w:val="21"/>
        </w:rPr>
        <w:t>be</w:t>
      </w:r>
      <w:r>
        <w:rPr>
          <w:spacing w:val="-11"/>
          <w:sz w:val="21"/>
        </w:rPr>
        <w:t> </w:t>
      </w:r>
      <w:r>
        <w:rPr>
          <w:sz w:val="21"/>
        </w:rPr>
        <w:t>taken</w:t>
      </w:r>
      <w:r>
        <w:rPr>
          <w:spacing w:val="-17"/>
          <w:sz w:val="21"/>
        </w:rPr>
        <w:t> </w:t>
      </w:r>
      <w:r>
        <w:rPr>
          <w:sz w:val="21"/>
        </w:rPr>
        <w:t>all</w:t>
      </w:r>
      <w:r>
        <w:rPr>
          <w:spacing w:val="-14"/>
          <w:sz w:val="21"/>
        </w:rPr>
        <w:t> </w:t>
      </w:r>
      <w:r>
        <w:rPr>
          <w:sz w:val="21"/>
        </w:rPr>
        <w:t>such</w:t>
      </w:r>
      <w:r>
        <w:rPr>
          <w:spacing w:val="-17"/>
          <w:sz w:val="21"/>
        </w:rPr>
        <w:t> </w:t>
      </w:r>
      <w:r>
        <w:rPr>
          <w:sz w:val="21"/>
        </w:rPr>
        <w:t>actions</w:t>
      </w:r>
      <w:r>
        <w:rPr>
          <w:spacing w:val="-14"/>
          <w:sz w:val="21"/>
        </w:rPr>
        <w:t> </w:t>
      </w:r>
      <w:r>
        <w:rPr>
          <w:sz w:val="21"/>
        </w:rPr>
        <w:t>so</w:t>
      </w:r>
      <w:r>
        <w:rPr>
          <w:spacing w:val="-17"/>
          <w:sz w:val="21"/>
        </w:rPr>
        <w:t> </w:t>
      </w:r>
      <w:r>
        <w:rPr>
          <w:sz w:val="21"/>
        </w:rPr>
        <w:t>as</w:t>
      </w:r>
      <w:r>
        <w:rPr>
          <w:spacing w:val="-13"/>
          <w:sz w:val="21"/>
        </w:rPr>
        <w:t> </w:t>
      </w:r>
      <w:r>
        <w:rPr>
          <w:sz w:val="21"/>
        </w:rPr>
        <w:t>to</w:t>
      </w:r>
      <w:r>
        <w:rPr>
          <w:spacing w:val="-12"/>
          <w:sz w:val="21"/>
        </w:rPr>
        <w:t> </w:t>
      </w:r>
      <w:r>
        <w:rPr>
          <w:sz w:val="21"/>
        </w:rPr>
        <w:t>ensure</w:t>
      </w:r>
      <w:r>
        <w:rPr>
          <w:spacing w:val="-17"/>
          <w:sz w:val="21"/>
        </w:rPr>
        <w:t> </w:t>
      </w:r>
      <w:r>
        <w:rPr>
          <w:sz w:val="21"/>
        </w:rPr>
        <w:t>compliance</w:t>
      </w:r>
      <w:r>
        <w:rPr>
          <w:spacing w:val="-18"/>
          <w:sz w:val="21"/>
        </w:rPr>
        <w:t> </w:t>
      </w:r>
      <w:r>
        <w:rPr>
          <w:sz w:val="21"/>
        </w:rPr>
        <w:t>with</w:t>
      </w:r>
      <w:r>
        <w:rPr>
          <w:spacing w:val="-18"/>
          <w:sz w:val="21"/>
        </w:rPr>
        <w:t> </w:t>
      </w:r>
      <w:r>
        <w:rPr>
          <w:sz w:val="21"/>
        </w:rPr>
        <w:t>all</w:t>
      </w:r>
      <w:r>
        <w:rPr>
          <w:spacing w:val="-13"/>
          <w:sz w:val="21"/>
        </w:rPr>
        <w:t> </w:t>
      </w:r>
      <w:r>
        <w:rPr>
          <w:sz w:val="21"/>
        </w:rPr>
        <w:t>of</w:t>
      </w:r>
      <w:r>
        <w:rPr>
          <w:spacing w:val="-18"/>
          <w:sz w:val="21"/>
        </w:rPr>
        <w:t> </w:t>
      </w:r>
      <w:r>
        <w:rPr>
          <w:sz w:val="21"/>
        </w:rPr>
        <w:t>the</w:t>
      </w:r>
      <w:r>
        <w:rPr>
          <w:spacing w:val="-17"/>
          <w:sz w:val="21"/>
        </w:rPr>
        <w:t> </w:t>
      </w:r>
      <w:r>
        <w:rPr>
          <w:sz w:val="21"/>
        </w:rPr>
        <w:t>conditions set forth in Section 6.01.</w:t>
      </w:r>
    </w:p>
    <w:p>
      <w:pPr>
        <w:pStyle w:val="BodyText"/>
        <w:spacing w:before="11"/>
        <w:rPr>
          <w:sz w:val="20"/>
        </w:rPr>
      </w:pPr>
    </w:p>
    <w:p>
      <w:pPr>
        <w:pStyle w:val="ListParagraph"/>
        <w:numPr>
          <w:ilvl w:val="2"/>
          <w:numId w:val="36"/>
        </w:numPr>
        <w:tabs>
          <w:tab w:pos="2662" w:val="left" w:leader="none"/>
        </w:tabs>
        <w:spacing w:line="240" w:lineRule="auto" w:before="0" w:after="0"/>
        <w:ind w:left="1220" w:right="1330" w:firstLine="720"/>
        <w:jc w:val="both"/>
        <w:rPr>
          <w:sz w:val="21"/>
        </w:rPr>
      </w:pPr>
      <w:r>
        <w:rPr>
          <w:sz w:val="21"/>
        </w:rPr>
        <w:t>Subject</w:t>
      </w:r>
      <w:r>
        <w:rPr>
          <w:spacing w:val="-11"/>
          <w:sz w:val="21"/>
        </w:rPr>
        <w:t> </w:t>
      </w:r>
      <w:r>
        <w:rPr>
          <w:sz w:val="21"/>
        </w:rPr>
        <w:t>to</w:t>
      </w:r>
      <w:r>
        <w:rPr>
          <w:spacing w:val="-11"/>
          <w:sz w:val="21"/>
        </w:rPr>
        <w:t> </w:t>
      </w:r>
      <w:r>
        <w:rPr>
          <w:sz w:val="21"/>
        </w:rPr>
        <w:t>Section</w:t>
      </w:r>
      <w:r>
        <w:rPr>
          <w:spacing w:val="-3"/>
          <w:sz w:val="21"/>
        </w:rPr>
        <w:t> </w:t>
      </w:r>
      <w:r>
        <w:rPr>
          <w:sz w:val="21"/>
        </w:rPr>
        <w:t>5.05,</w:t>
      </w:r>
      <w:r>
        <w:rPr>
          <w:spacing w:val="-5"/>
          <w:sz w:val="21"/>
        </w:rPr>
        <w:t> </w:t>
      </w:r>
      <w:r>
        <w:rPr>
          <w:sz w:val="21"/>
        </w:rPr>
        <w:t>the</w:t>
      </w:r>
      <w:r>
        <w:rPr>
          <w:spacing w:val="-3"/>
          <w:sz w:val="21"/>
        </w:rPr>
        <w:t> </w:t>
      </w:r>
      <w:r>
        <w:rPr>
          <w:sz w:val="21"/>
        </w:rPr>
        <w:t>Purchaser</w:t>
      </w:r>
      <w:r>
        <w:rPr>
          <w:spacing w:val="-9"/>
          <w:sz w:val="21"/>
        </w:rPr>
        <w:t> </w:t>
      </w:r>
      <w:r>
        <w:rPr>
          <w:sz w:val="21"/>
        </w:rPr>
        <w:t>shall</w:t>
      </w:r>
      <w:r>
        <w:rPr>
          <w:spacing w:val="-14"/>
          <w:sz w:val="21"/>
        </w:rPr>
        <w:t> </w:t>
      </w:r>
      <w:r>
        <w:rPr>
          <w:sz w:val="21"/>
        </w:rPr>
        <w:t>use</w:t>
      </w:r>
      <w:r>
        <w:rPr>
          <w:spacing w:val="-11"/>
          <w:sz w:val="21"/>
        </w:rPr>
        <w:t> </w:t>
      </w:r>
      <w:r>
        <w:rPr>
          <w:sz w:val="21"/>
        </w:rPr>
        <w:t>its</w:t>
      </w:r>
      <w:r>
        <w:rPr>
          <w:spacing w:val="-4"/>
          <w:sz w:val="21"/>
        </w:rPr>
        <w:t> </w:t>
      </w:r>
      <w:r>
        <w:rPr>
          <w:sz w:val="21"/>
        </w:rPr>
        <w:t>commercially</w:t>
      </w:r>
      <w:r>
        <w:rPr>
          <w:spacing w:val="-7"/>
          <w:sz w:val="21"/>
        </w:rPr>
        <w:t> </w:t>
      </w:r>
      <w:r>
        <w:rPr>
          <w:sz w:val="21"/>
        </w:rPr>
        <w:t>reasonable</w:t>
      </w:r>
      <w:r>
        <w:rPr>
          <w:spacing w:val="-10"/>
          <w:sz w:val="21"/>
        </w:rPr>
        <w:t> </w:t>
      </w:r>
      <w:r>
        <w:rPr>
          <w:sz w:val="21"/>
        </w:rPr>
        <w:t>efforts</w:t>
      </w:r>
      <w:r>
        <w:rPr>
          <w:spacing w:val="-7"/>
          <w:sz w:val="21"/>
        </w:rPr>
        <w:t> </w:t>
      </w:r>
      <w:r>
        <w:rPr>
          <w:sz w:val="21"/>
        </w:rPr>
        <w:t>to take or cause to be taken all such actions so as to ensure compliance with all of the conditions set forth in</w:t>
      </w:r>
      <w:r>
        <w:rPr>
          <w:spacing w:val="-5"/>
          <w:sz w:val="21"/>
        </w:rPr>
        <w:t> </w:t>
      </w:r>
      <w:r>
        <w:rPr>
          <w:sz w:val="21"/>
        </w:rPr>
        <w:t>6.02.</w:t>
      </w:r>
    </w:p>
    <w:p>
      <w:pPr>
        <w:pStyle w:val="BodyText"/>
        <w:spacing w:before="11"/>
        <w:rPr>
          <w:sz w:val="20"/>
        </w:rPr>
      </w:pPr>
    </w:p>
    <w:p>
      <w:pPr>
        <w:pStyle w:val="Heading3"/>
        <w:numPr>
          <w:ilvl w:val="1"/>
          <w:numId w:val="36"/>
        </w:numPr>
        <w:tabs>
          <w:tab w:pos="2661" w:val="left" w:leader="none"/>
          <w:tab w:pos="2662" w:val="left" w:leader="none"/>
        </w:tabs>
        <w:spacing w:line="240" w:lineRule="auto" w:before="0" w:after="0"/>
        <w:ind w:left="2662" w:right="0" w:hanging="1442"/>
        <w:jc w:val="left"/>
        <w:rPr>
          <w:u w:val="none"/>
        </w:rPr>
      </w:pPr>
      <w:bookmarkStart w:name="_TOC_250039" w:id="29"/>
      <w:r>
        <w:rPr>
          <w:u w:val="thick"/>
        </w:rPr>
        <w:t>Notices and Requests for</w:t>
      </w:r>
      <w:r>
        <w:rPr>
          <w:spacing w:val="-7"/>
          <w:u w:val="thick"/>
        </w:rPr>
        <w:t> </w:t>
      </w:r>
      <w:bookmarkEnd w:id="29"/>
      <w:r>
        <w:rPr>
          <w:u w:val="thick"/>
        </w:rPr>
        <w:t>Consents.</w:t>
      </w:r>
    </w:p>
    <w:p>
      <w:pPr>
        <w:pStyle w:val="BodyText"/>
        <w:spacing w:before="3"/>
        <w:rPr>
          <w:b/>
          <w:sz w:val="12"/>
        </w:rPr>
      </w:pPr>
    </w:p>
    <w:p>
      <w:pPr>
        <w:pStyle w:val="ListParagraph"/>
        <w:numPr>
          <w:ilvl w:val="2"/>
          <w:numId w:val="36"/>
        </w:numPr>
        <w:tabs>
          <w:tab w:pos="2662" w:val="left" w:leader="none"/>
        </w:tabs>
        <w:spacing w:line="240" w:lineRule="auto" w:before="92" w:after="0"/>
        <w:ind w:left="1220" w:right="1335" w:firstLine="720"/>
        <w:jc w:val="both"/>
        <w:rPr>
          <w:sz w:val="21"/>
        </w:rPr>
      </w:pPr>
      <w:r>
        <w:rPr>
          <w:sz w:val="21"/>
        </w:rPr>
        <w:t>The Shareholders shall each use commercially reasonable efforts obtain or </w:t>
      </w:r>
      <w:r>
        <w:rPr>
          <w:spacing w:val="2"/>
          <w:sz w:val="21"/>
        </w:rPr>
        <w:t>cause </w:t>
      </w:r>
      <w:r>
        <w:rPr>
          <w:sz w:val="21"/>
        </w:rPr>
        <w:t>to be</w:t>
      </w:r>
      <w:r>
        <w:rPr>
          <w:spacing w:val="-6"/>
          <w:sz w:val="21"/>
        </w:rPr>
        <w:t> </w:t>
      </w:r>
      <w:r>
        <w:rPr>
          <w:sz w:val="21"/>
        </w:rPr>
        <w:t>obtained</w:t>
      </w:r>
      <w:r>
        <w:rPr>
          <w:spacing w:val="-6"/>
          <w:sz w:val="21"/>
        </w:rPr>
        <w:t> </w:t>
      </w:r>
      <w:r>
        <w:rPr>
          <w:sz w:val="21"/>
        </w:rPr>
        <w:t>prior</w:t>
      </w:r>
      <w:r>
        <w:rPr>
          <w:spacing w:val="-2"/>
          <w:sz w:val="21"/>
        </w:rPr>
        <w:t> </w:t>
      </w:r>
      <w:r>
        <w:rPr>
          <w:sz w:val="21"/>
        </w:rPr>
        <w:t>to</w:t>
      </w:r>
      <w:r>
        <w:rPr>
          <w:spacing w:val="-6"/>
          <w:sz w:val="21"/>
        </w:rPr>
        <w:t> </w:t>
      </w:r>
      <w:r>
        <w:rPr>
          <w:sz w:val="21"/>
        </w:rPr>
        <w:t>Closing,</w:t>
      </w:r>
      <w:r>
        <w:rPr>
          <w:spacing w:val="-5"/>
          <w:sz w:val="21"/>
        </w:rPr>
        <w:t> </w:t>
      </w:r>
      <w:r>
        <w:rPr>
          <w:sz w:val="21"/>
        </w:rPr>
        <w:t>all</w:t>
      </w:r>
      <w:r>
        <w:rPr>
          <w:spacing w:val="-8"/>
          <w:sz w:val="21"/>
        </w:rPr>
        <w:t> </w:t>
      </w:r>
      <w:r>
        <w:rPr>
          <w:sz w:val="21"/>
        </w:rPr>
        <w:t>consents,</w:t>
      </w:r>
      <w:r>
        <w:rPr>
          <w:spacing w:val="-6"/>
          <w:sz w:val="21"/>
        </w:rPr>
        <w:t> </w:t>
      </w:r>
      <w:r>
        <w:rPr>
          <w:sz w:val="21"/>
        </w:rPr>
        <w:t>approvals</w:t>
      </w:r>
      <w:r>
        <w:rPr>
          <w:spacing w:val="-1"/>
          <w:sz w:val="21"/>
        </w:rPr>
        <w:t> </w:t>
      </w:r>
      <w:r>
        <w:rPr>
          <w:sz w:val="21"/>
        </w:rPr>
        <w:t>and</w:t>
      </w:r>
      <w:r>
        <w:rPr>
          <w:spacing w:val="-5"/>
          <w:sz w:val="21"/>
        </w:rPr>
        <w:t> </w:t>
      </w:r>
      <w:r>
        <w:rPr>
          <w:sz w:val="21"/>
        </w:rPr>
        <w:t>waivers</w:t>
      </w:r>
      <w:r>
        <w:rPr>
          <w:spacing w:val="-1"/>
          <w:sz w:val="21"/>
        </w:rPr>
        <w:t> </w:t>
      </w:r>
      <w:r>
        <w:rPr>
          <w:sz w:val="21"/>
        </w:rPr>
        <w:t>that</w:t>
      </w:r>
      <w:r>
        <w:rPr>
          <w:spacing w:val="-6"/>
          <w:sz w:val="21"/>
        </w:rPr>
        <w:t> </w:t>
      </w:r>
      <w:r>
        <w:rPr>
          <w:sz w:val="21"/>
        </w:rPr>
        <w:t>are</w:t>
      </w:r>
      <w:r>
        <w:rPr>
          <w:spacing w:val="-6"/>
          <w:sz w:val="21"/>
        </w:rPr>
        <w:t> </w:t>
      </w:r>
      <w:r>
        <w:rPr>
          <w:sz w:val="21"/>
        </w:rPr>
        <w:t>required</w:t>
      </w:r>
      <w:r>
        <w:rPr>
          <w:spacing w:val="-5"/>
          <w:sz w:val="21"/>
        </w:rPr>
        <w:t> </w:t>
      </w:r>
      <w:r>
        <w:rPr>
          <w:sz w:val="21"/>
        </w:rPr>
        <w:t>by</w:t>
      </w:r>
      <w:r>
        <w:rPr>
          <w:spacing w:val="-1"/>
          <w:sz w:val="21"/>
        </w:rPr>
        <w:t> </w:t>
      </w:r>
      <w:r>
        <w:rPr>
          <w:sz w:val="21"/>
        </w:rPr>
        <w:t>the</w:t>
      </w:r>
      <w:r>
        <w:rPr>
          <w:spacing w:val="-6"/>
          <w:sz w:val="21"/>
        </w:rPr>
        <w:t> </w:t>
      </w:r>
      <w:r>
        <w:rPr>
          <w:sz w:val="21"/>
        </w:rPr>
        <w:t>terms</w:t>
      </w:r>
      <w:r>
        <w:rPr>
          <w:spacing w:val="-1"/>
          <w:sz w:val="21"/>
        </w:rPr>
        <w:t> </w:t>
      </w:r>
      <w:r>
        <w:rPr>
          <w:sz w:val="21"/>
        </w:rPr>
        <w:t>of</w:t>
      </w:r>
      <w:r>
        <w:rPr>
          <w:spacing w:val="-6"/>
          <w:sz w:val="21"/>
        </w:rPr>
        <w:t> </w:t>
      </w:r>
      <w:r>
        <w:rPr>
          <w:sz w:val="21"/>
        </w:rPr>
        <w:t>the Leases and the Contracts to which any Purchased Corporation is a party in order to complete the transactions contemplated by this Agreement, including the Required Consents. Such consents, approvals</w:t>
      </w:r>
      <w:r>
        <w:rPr>
          <w:spacing w:val="-9"/>
          <w:sz w:val="21"/>
        </w:rPr>
        <w:t> </w:t>
      </w:r>
      <w:r>
        <w:rPr>
          <w:sz w:val="21"/>
        </w:rPr>
        <w:t>and</w:t>
      </w:r>
      <w:r>
        <w:rPr>
          <w:spacing w:val="-12"/>
          <w:sz w:val="21"/>
        </w:rPr>
        <w:t> </w:t>
      </w:r>
      <w:r>
        <w:rPr>
          <w:sz w:val="21"/>
        </w:rPr>
        <w:t>waivers</w:t>
      </w:r>
      <w:r>
        <w:rPr>
          <w:spacing w:val="-9"/>
          <w:sz w:val="21"/>
        </w:rPr>
        <w:t> </w:t>
      </w:r>
      <w:r>
        <w:rPr>
          <w:sz w:val="21"/>
        </w:rPr>
        <w:t>will</w:t>
      </w:r>
      <w:r>
        <w:rPr>
          <w:spacing w:val="-7"/>
          <w:sz w:val="21"/>
        </w:rPr>
        <w:t> </w:t>
      </w:r>
      <w:r>
        <w:rPr>
          <w:sz w:val="21"/>
        </w:rPr>
        <w:t>be</w:t>
      </w:r>
      <w:r>
        <w:rPr>
          <w:spacing w:val="-13"/>
          <w:sz w:val="21"/>
        </w:rPr>
        <w:t> </w:t>
      </w:r>
      <w:r>
        <w:rPr>
          <w:sz w:val="21"/>
        </w:rPr>
        <w:t>upon</w:t>
      </w:r>
      <w:r>
        <w:rPr>
          <w:spacing w:val="-12"/>
          <w:sz w:val="21"/>
        </w:rPr>
        <w:t> </w:t>
      </w:r>
      <w:r>
        <w:rPr>
          <w:sz w:val="21"/>
        </w:rPr>
        <w:t>such</w:t>
      </w:r>
      <w:r>
        <w:rPr>
          <w:spacing w:val="-12"/>
          <w:sz w:val="21"/>
        </w:rPr>
        <w:t> </w:t>
      </w:r>
      <w:r>
        <w:rPr>
          <w:sz w:val="21"/>
        </w:rPr>
        <w:t>terms</w:t>
      </w:r>
      <w:r>
        <w:rPr>
          <w:spacing w:val="-9"/>
          <w:sz w:val="21"/>
        </w:rPr>
        <w:t> </w:t>
      </w:r>
      <w:r>
        <w:rPr>
          <w:sz w:val="21"/>
        </w:rPr>
        <w:t>as</w:t>
      </w:r>
      <w:r>
        <w:rPr>
          <w:spacing w:val="-8"/>
          <w:sz w:val="21"/>
        </w:rPr>
        <w:t> </w:t>
      </w:r>
      <w:r>
        <w:rPr>
          <w:sz w:val="21"/>
        </w:rPr>
        <w:t>are</w:t>
      </w:r>
      <w:r>
        <w:rPr>
          <w:spacing w:val="-13"/>
          <w:sz w:val="21"/>
        </w:rPr>
        <w:t> </w:t>
      </w:r>
      <w:r>
        <w:rPr>
          <w:sz w:val="21"/>
        </w:rPr>
        <w:t>acceptable</w:t>
      </w:r>
      <w:r>
        <w:rPr>
          <w:spacing w:val="-12"/>
          <w:sz w:val="21"/>
        </w:rPr>
        <w:t> </w:t>
      </w:r>
      <w:r>
        <w:rPr>
          <w:spacing w:val="3"/>
          <w:sz w:val="21"/>
        </w:rPr>
        <w:t>to</w:t>
      </w:r>
      <w:r>
        <w:rPr>
          <w:spacing w:val="-12"/>
          <w:sz w:val="21"/>
        </w:rPr>
        <w:t> </w:t>
      </w:r>
      <w:r>
        <w:rPr>
          <w:sz w:val="21"/>
        </w:rPr>
        <w:t>the</w:t>
      </w:r>
      <w:r>
        <w:rPr>
          <w:spacing w:val="-6"/>
          <w:sz w:val="21"/>
        </w:rPr>
        <w:t> </w:t>
      </w:r>
      <w:r>
        <w:rPr>
          <w:sz w:val="21"/>
        </w:rPr>
        <w:t>Purchaser,</w:t>
      </w:r>
      <w:r>
        <w:rPr>
          <w:spacing w:val="-12"/>
          <w:sz w:val="21"/>
        </w:rPr>
        <w:t> </w:t>
      </w:r>
      <w:r>
        <w:rPr>
          <w:sz w:val="21"/>
        </w:rPr>
        <w:t>acting</w:t>
      </w:r>
      <w:r>
        <w:rPr>
          <w:spacing w:val="-12"/>
          <w:sz w:val="21"/>
        </w:rPr>
        <w:t> </w:t>
      </w:r>
      <w:r>
        <w:rPr>
          <w:sz w:val="21"/>
        </w:rPr>
        <w:t>reasonably. The</w:t>
      </w:r>
      <w:r>
        <w:rPr>
          <w:spacing w:val="-13"/>
          <w:sz w:val="21"/>
        </w:rPr>
        <w:t> </w:t>
      </w:r>
      <w:r>
        <w:rPr>
          <w:sz w:val="21"/>
        </w:rPr>
        <w:t>Purchaser</w:t>
      </w:r>
      <w:r>
        <w:rPr>
          <w:spacing w:val="-10"/>
          <w:sz w:val="21"/>
        </w:rPr>
        <w:t> </w:t>
      </w:r>
      <w:r>
        <w:rPr>
          <w:sz w:val="21"/>
        </w:rPr>
        <w:t>shall,</w:t>
      </w:r>
      <w:r>
        <w:rPr>
          <w:spacing w:val="-13"/>
          <w:sz w:val="21"/>
        </w:rPr>
        <w:t> </w:t>
      </w:r>
      <w:r>
        <w:rPr>
          <w:sz w:val="21"/>
        </w:rPr>
        <w:t>at</w:t>
      </w:r>
      <w:r>
        <w:rPr>
          <w:spacing w:val="-9"/>
          <w:sz w:val="21"/>
        </w:rPr>
        <w:t> </w:t>
      </w:r>
      <w:r>
        <w:rPr>
          <w:sz w:val="21"/>
        </w:rPr>
        <w:t>its</w:t>
      </w:r>
      <w:r>
        <w:rPr>
          <w:spacing w:val="-10"/>
          <w:sz w:val="21"/>
        </w:rPr>
        <w:t> </w:t>
      </w:r>
      <w:r>
        <w:rPr>
          <w:sz w:val="21"/>
        </w:rPr>
        <w:t>own</w:t>
      </w:r>
      <w:r>
        <w:rPr>
          <w:spacing w:val="-13"/>
          <w:sz w:val="21"/>
        </w:rPr>
        <w:t> </w:t>
      </w:r>
      <w:r>
        <w:rPr>
          <w:sz w:val="21"/>
        </w:rPr>
        <w:t>expense,</w:t>
      </w:r>
      <w:r>
        <w:rPr>
          <w:spacing w:val="-13"/>
          <w:sz w:val="21"/>
        </w:rPr>
        <w:t> </w:t>
      </w:r>
      <w:r>
        <w:rPr>
          <w:sz w:val="21"/>
        </w:rPr>
        <w:t>reasonably</w:t>
      </w:r>
      <w:r>
        <w:rPr>
          <w:spacing w:val="-9"/>
          <w:sz w:val="21"/>
        </w:rPr>
        <w:t> </w:t>
      </w:r>
      <w:r>
        <w:rPr>
          <w:sz w:val="21"/>
        </w:rPr>
        <w:t>co-operate</w:t>
      </w:r>
      <w:r>
        <w:rPr>
          <w:spacing w:val="-13"/>
          <w:sz w:val="21"/>
        </w:rPr>
        <w:t> </w:t>
      </w:r>
      <w:r>
        <w:rPr>
          <w:sz w:val="21"/>
        </w:rPr>
        <w:t>in</w:t>
      </w:r>
      <w:r>
        <w:rPr>
          <w:spacing w:val="-13"/>
          <w:sz w:val="21"/>
        </w:rPr>
        <w:t> </w:t>
      </w:r>
      <w:r>
        <w:rPr>
          <w:sz w:val="21"/>
        </w:rPr>
        <w:t>obtaining</w:t>
      </w:r>
      <w:r>
        <w:rPr>
          <w:spacing w:val="-12"/>
          <w:sz w:val="21"/>
        </w:rPr>
        <w:t> </w:t>
      </w:r>
      <w:r>
        <w:rPr>
          <w:sz w:val="21"/>
        </w:rPr>
        <w:t>such</w:t>
      </w:r>
      <w:r>
        <w:rPr>
          <w:spacing w:val="-13"/>
          <w:sz w:val="21"/>
        </w:rPr>
        <w:t> </w:t>
      </w:r>
      <w:r>
        <w:rPr>
          <w:sz w:val="21"/>
        </w:rPr>
        <w:t>consents,</w:t>
      </w:r>
      <w:r>
        <w:rPr>
          <w:spacing w:val="-13"/>
          <w:sz w:val="21"/>
        </w:rPr>
        <w:t> </w:t>
      </w:r>
      <w:r>
        <w:rPr>
          <w:sz w:val="21"/>
        </w:rPr>
        <w:t>approvals and</w:t>
      </w:r>
      <w:r>
        <w:rPr>
          <w:spacing w:val="-2"/>
          <w:sz w:val="21"/>
        </w:rPr>
        <w:t> </w:t>
      </w:r>
      <w:r>
        <w:rPr>
          <w:sz w:val="21"/>
        </w:rPr>
        <w:t>waivers.</w:t>
      </w:r>
    </w:p>
    <w:p>
      <w:pPr>
        <w:pStyle w:val="BodyText"/>
        <w:spacing w:before="11"/>
        <w:rPr>
          <w:sz w:val="20"/>
        </w:rPr>
      </w:pPr>
    </w:p>
    <w:p>
      <w:pPr>
        <w:pStyle w:val="ListParagraph"/>
        <w:numPr>
          <w:ilvl w:val="2"/>
          <w:numId w:val="36"/>
        </w:numPr>
        <w:tabs>
          <w:tab w:pos="2662" w:val="left" w:leader="none"/>
        </w:tabs>
        <w:spacing w:line="242" w:lineRule="auto" w:before="0" w:after="0"/>
        <w:ind w:left="1220" w:right="1335" w:firstLine="720"/>
        <w:jc w:val="both"/>
        <w:rPr>
          <w:sz w:val="21"/>
        </w:rPr>
      </w:pPr>
      <w:r>
        <w:rPr>
          <w:sz w:val="21"/>
        </w:rPr>
        <w:t>The Shareholders shall provide notices (in form and substance acceptable to the Purchaser,</w:t>
      </w:r>
      <w:r>
        <w:rPr>
          <w:spacing w:val="-11"/>
          <w:sz w:val="21"/>
        </w:rPr>
        <w:t> </w:t>
      </w:r>
      <w:r>
        <w:rPr>
          <w:sz w:val="21"/>
        </w:rPr>
        <w:t>acting</w:t>
      </w:r>
      <w:r>
        <w:rPr>
          <w:spacing w:val="-10"/>
          <w:sz w:val="21"/>
        </w:rPr>
        <w:t> </w:t>
      </w:r>
      <w:r>
        <w:rPr>
          <w:sz w:val="21"/>
        </w:rPr>
        <w:t>reasonably)</w:t>
      </w:r>
      <w:r>
        <w:rPr>
          <w:spacing w:val="-8"/>
          <w:sz w:val="21"/>
        </w:rPr>
        <w:t> </w:t>
      </w:r>
      <w:r>
        <w:rPr>
          <w:sz w:val="21"/>
        </w:rPr>
        <w:t>that</w:t>
      </w:r>
      <w:r>
        <w:rPr>
          <w:spacing w:val="-3"/>
          <w:sz w:val="21"/>
        </w:rPr>
        <w:t> </w:t>
      </w:r>
      <w:r>
        <w:rPr>
          <w:sz w:val="21"/>
        </w:rPr>
        <w:t>are</w:t>
      </w:r>
      <w:r>
        <w:rPr>
          <w:spacing w:val="-10"/>
          <w:sz w:val="21"/>
        </w:rPr>
        <w:t> </w:t>
      </w:r>
      <w:r>
        <w:rPr>
          <w:sz w:val="21"/>
        </w:rPr>
        <w:t>required</w:t>
      </w:r>
      <w:r>
        <w:rPr>
          <w:spacing w:val="-11"/>
          <w:sz w:val="21"/>
        </w:rPr>
        <w:t> </w:t>
      </w:r>
      <w:r>
        <w:rPr>
          <w:sz w:val="21"/>
        </w:rPr>
        <w:t>by</w:t>
      </w:r>
      <w:r>
        <w:rPr>
          <w:spacing w:val="-6"/>
          <w:sz w:val="21"/>
        </w:rPr>
        <w:t> </w:t>
      </w:r>
      <w:r>
        <w:rPr>
          <w:sz w:val="21"/>
        </w:rPr>
        <w:t>the</w:t>
      </w:r>
      <w:r>
        <w:rPr>
          <w:spacing w:val="-10"/>
          <w:sz w:val="21"/>
        </w:rPr>
        <w:t> </w:t>
      </w:r>
      <w:r>
        <w:rPr>
          <w:sz w:val="21"/>
        </w:rPr>
        <w:t>terms</w:t>
      </w:r>
      <w:r>
        <w:rPr>
          <w:spacing w:val="-7"/>
          <w:sz w:val="21"/>
        </w:rPr>
        <w:t> </w:t>
      </w:r>
      <w:r>
        <w:rPr>
          <w:sz w:val="21"/>
        </w:rPr>
        <w:t>of</w:t>
      </w:r>
      <w:r>
        <w:rPr>
          <w:spacing w:val="-10"/>
          <w:sz w:val="21"/>
        </w:rPr>
        <w:t> </w:t>
      </w:r>
      <w:r>
        <w:rPr>
          <w:sz w:val="21"/>
        </w:rPr>
        <w:t>the</w:t>
      </w:r>
      <w:r>
        <w:rPr>
          <w:spacing w:val="-11"/>
          <w:sz w:val="21"/>
        </w:rPr>
        <w:t> </w:t>
      </w:r>
      <w:r>
        <w:rPr>
          <w:sz w:val="21"/>
        </w:rPr>
        <w:t>Leases</w:t>
      </w:r>
      <w:r>
        <w:rPr>
          <w:spacing w:val="-6"/>
          <w:sz w:val="21"/>
        </w:rPr>
        <w:t> </w:t>
      </w:r>
      <w:r>
        <w:rPr>
          <w:sz w:val="21"/>
        </w:rPr>
        <w:t>and</w:t>
      </w:r>
      <w:r>
        <w:rPr>
          <w:spacing w:val="-10"/>
          <w:sz w:val="21"/>
        </w:rPr>
        <w:t> </w:t>
      </w:r>
      <w:r>
        <w:rPr>
          <w:sz w:val="21"/>
        </w:rPr>
        <w:t>the</w:t>
      </w:r>
      <w:r>
        <w:rPr>
          <w:spacing w:val="-11"/>
          <w:sz w:val="21"/>
        </w:rPr>
        <w:t> </w:t>
      </w:r>
      <w:r>
        <w:rPr>
          <w:sz w:val="21"/>
        </w:rPr>
        <w:t>Contracts</w:t>
      </w:r>
      <w:r>
        <w:rPr>
          <w:spacing w:val="-7"/>
          <w:sz w:val="21"/>
        </w:rPr>
        <w:t> </w:t>
      </w:r>
      <w:r>
        <w:rPr>
          <w:sz w:val="21"/>
        </w:rPr>
        <w:t>to</w:t>
      </w:r>
      <w:r>
        <w:rPr>
          <w:spacing w:val="-11"/>
          <w:sz w:val="21"/>
        </w:rPr>
        <w:t> </w:t>
      </w:r>
      <w:r>
        <w:rPr>
          <w:sz w:val="21"/>
        </w:rPr>
        <w:t>which any Purchased Corporation is a party in connection with the transactions contemplated by </w:t>
      </w:r>
      <w:r>
        <w:rPr>
          <w:spacing w:val="3"/>
          <w:sz w:val="21"/>
        </w:rPr>
        <w:t>this </w:t>
      </w:r>
      <w:r>
        <w:rPr>
          <w:sz w:val="21"/>
        </w:rPr>
        <w:t>Agreement.</w:t>
      </w:r>
    </w:p>
    <w:p>
      <w:pPr>
        <w:pStyle w:val="BodyText"/>
        <w:spacing w:before="4"/>
        <w:rPr>
          <w:sz w:val="20"/>
        </w:rPr>
      </w:pPr>
    </w:p>
    <w:p>
      <w:pPr>
        <w:pStyle w:val="Heading3"/>
        <w:numPr>
          <w:ilvl w:val="1"/>
          <w:numId w:val="36"/>
        </w:numPr>
        <w:tabs>
          <w:tab w:pos="2661" w:val="left" w:leader="none"/>
          <w:tab w:pos="2662" w:val="left" w:leader="none"/>
        </w:tabs>
        <w:spacing w:line="240" w:lineRule="auto" w:before="0" w:after="0"/>
        <w:ind w:left="2662" w:right="0" w:hanging="1442"/>
        <w:jc w:val="left"/>
        <w:rPr>
          <w:u w:val="none"/>
        </w:rPr>
      </w:pPr>
      <w:bookmarkStart w:name="_TOC_250038" w:id="30"/>
      <w:r>
        <w:rPr>
          <w:u w:val="thick"/>
        </w:rPr>
        <w:t>Filings and</w:t>
      </w:r>
      <w:r>
        <w:rPr>
          <w:spacing w:val="-2"/>
          <w:u w:val="thick"/>
        </w:rPr>
        <w:t> </w:t>
      </w:r>
      <w:bookmarkEnd w:id="30"/>
      <w:r>
        <w:rPr>
          <w:u w:val="thick"/>
        </w:rPr>
        <w:t>Authorizations</w:t>
      </w:r>
    </w:p>
    <w:p>
      <w:pPr>
        <w:pStyle w:val="BodyText"/>
        <w:rPr>
          <w:b/>
          <w:sz w:val="13"/>
        </w:rPr>
      </w:pPr>
    </w:p>
    <w:p>
      <w:pPr>
        <w:pStyle w:val="ListParagraph"/>
        <w:numPr>
          <w:ilvl w:val="2"/>
          <w:numId w:val="36"/>
        </w:numPr>
        <w:tabs>
          <w:tab w:pos="2662" w:val="left" w:leader="none"/>
        </w:tabs>
        <w:spacing w:line="240" w:lineRule="auto" w:before="92" w:after="0"/>
        <w:ind w:left="1220" w:right="1331" w:firstLine="720"/>
        <w:jc w:val="both"/>
        <w:rPr>
          <w:sz w:val="21"/>
        </w:rPr>
      </w:pPr>
      <w:r>
        <w:rPr>
          <w:sz w:val="21"/>
        </w:rPr>
        <w:t>Each of the Purchaser and the Shareholders, as promptly as practicable after the execution</w:t>
      </w:r>
      <w:r>
        <w:rPr>
          <w:spacing w:val="-7"/>
          <w:sz w:val="21"/>
        </w:rPr>
        <w:t> </w:t>
      </w:r>
      <w:r>
        <w:rPr>
          <w:sz w:val="21"/>
        </w:rPr>
        <w:t>of</w:t>
      </w:r>
      <w:r>
        <w:rPr>
          <w:spacing w:val="-6"/>
          <w:sz w:val="21"/>
        </w:rPr>
        <w:t> </w:t>
      </w:r>
      <w:r>
        <w:rPr>
          <w:sz w:val="21"/>
        </w:rPr>
        <w:t>this</w:t>
      </w:r>
      <w:r>
        <w:rPr>
          <w:spacing w:val="-2"/>
          <w:sz w:val="21"/>
        </w:rPr>
        <w:t> </w:t>
      </w:r>
      <w:r>
        <w:rPr>
          <w:sz w:val="21"/>
        </w:rPr>
        <w:t>Agreement,</w:t>
      </w:r>
      <w:r>
        <w:rPr>
          <w:spacing w:val="-6"/>
          <w:sz w:val="21"/>
        </w:rPr>
        <w:t> </w:t>
      </w:r>
      <w:r>
        <w:rPr>
          <w:sz w:val="21"/>
        </w:rPr>
        <w:t>shall</w:t>
      </w:r>
      <w:r>
        <w:rPr>
          <w:spacing w:val="-8"/>
          <w:sz w:val="21"/>
        </w:rPr>
        <w:t> </w:t>
      </w:r>
      <w:r>
        <w:rPr>
          <w:sz w:val="21"/>
        </w:rPr>
        <w:t>(i)</w:t>
      </w:r>
      <w:r>
        <w:rPr>
          <w:spacing w:val="-3"/>
          <w:sz w:val="21"/>
        </w:rPr>
        <w:t> </w:t>
      </w:r>
      <w:r>
        <w:rPr>
          <w:sz w:val="21"/>
        </w:rPr>
        <w:t>make,</w:t>
      </w:r>
      <w:r>
        <w:rPr>
          <w:spacing w:val="-6"/>
          <w:sz w:val="21"/>
        </w:rPr>
        <w:t> </w:t>
      </w:r>
      <w:r>
        <w:rPr>
          <w:sz w:val="21"/>
        </w:rPr>
        <w:t>or</w:t>
      </w:r>
      <w:r>
        <w:rPr>
          <w:spacing w:val="-3"/>
          <w:sz w:val="21"/>
        </w:rPr>
        <w:t> </w:t>
      </w:r>
      <w:r>
        <w:rPr>
          <w:sz w:val="21"/>
        </w:rPr>
        <w:t>cause</w:t>
      </w:r>
      <w:r>
        <w:rPr>
          <w:spacing w:val="-6"/>
          <w:sz w:val="21"/>
        </w:rPr>
        <w:t> </w:t>
      </w:r>
      <w:r>
        <w:rPr>
          <w:sz w:val="21"/>
        </w:rPr>
        <w:t>to</w:t>
      </w:r>
      <w:r>
        <w:rPr>
          <w:spacing w:val="-7"/>
          <w:sz w:val="21"/>
        </w:rPr>
        <w:t> </w:t>
      </w:r>
      <w:r>
        <w:rPr>
          <w:sz w:val="21"/>
        </w:rPr>
        <w:t>be</w:t>
      </w:r>
      <w:r>
        <w:rPr>
          <w:spacing w:val="-6"/>
          <w:sz w:val="21"/>
        </w:rPr>
        <w:t> </w:t>
      </w:r>
      <w:r>
        <w:rPr>
          <w:sz w:val="21"/>
        </w:rPr>
        <w:t>made,</w:t>
      </w:r>
      <w:r>
        <w:rPr>
          <w:spacing w:val="-6"/>
          <w:sz w:val="21"/>
        </w:rPr>
        <w:t> </w:t>
      </w:r>
      <w:r>
        <w:rPr>
          <w:sz w:val="21"/>
        </w:rPr>
        <w:t>all</w:t>
      </w:r>
      <w:r>
        <w:rPr>
          <w:spacing w:val="-9"/>
          <w:sz w:val="21"/>
        </w:rPr>
        <w:t> </w:t>
      </w:r>
      <w:r>
        <w:rPr>
          <w:sz w:val="21"/>
        </w:rPr>
        <w:t>filings</w:t>
      </w:r>
      <w:r>
        <w:rPr>
          <w:spacing w:val="-1"/>
          <w:sz w:val="21"/>
        </w:rPr>
        <w:t> </w:t>
      </w:r>
      <w:r>
        <w:rPr>
          <w:sz w:val="21"/>
        </w:rPr>
        <w:t>and</w:t>
      </w:r>
      <w:r>
        <w:rPr>
          <w:spacing w:val="-7"/>
          <w:sz w:val="21"/>
        </w:rPr>
        <w:t> </w:t>
      </w:r>
      <w:r>
        <w:rPr>
          <w:sz w:val="21"/>
        </w:rPr>
        <w:t>submissions</w:t>
      </w:r>
      <w:r>
        <w:rPr>
          <w:spacing w:val="-1"/>
          <w:sz w:val="21"/>
        </w:rPr>
        <w:t> </w:t>
      </w:r>
      <w:r>
        <w:rPr>
          <w:sz w:val="21"/>
        </w:rPr>
        <w:t>under</w:t>
      </w:r>
      <w:r>
        <w:rPr>
          <w:spacing w:val="-3"/>
          <w:sz w:val="21"/>
        </w:rPr>
        <w:t> </w:t>
      </w:r>
      <w:r>
        <w:rPr>
          <w:sz w:val="21"/>
        </w:rPr>
        <w:t>all Applicable Laws applicable to it, that are required for it to consummate the purchase and sale of the Purchased</w:t>
      </w:r>
      <w:r>
        <w:rPr>
          <w:spacing w:val="-20"/>
          <w:sz w:val="21"/>
        </w:rPr>
        <w:t> </w:t>
      </w:r>
      <w:r>
        <w:rPr>
          <w:sz w:val="21"/>
        </w:rPr>
        <w:t>Shares</w:t>
      </w:r>
      <w:r>
        <w:rPr>
          <w:spacing w:val="-9"/>
          <w:sz w:val="21"/>
        </w:rPr>
        <w:t> </w:t>
      </w:r>
      <w:r>
        <w:rPr>
          <w:sz w:val="21"/>
        </w:rPr>
        <w:t>in</w:t>
      </w:r>
      <w:r>
        <w:rPr>
          <w:spacing w:val="-19"/>
          <w:sz w:val="21"/>
        </w:rPr>
        <w:t> </w:t>
      </w:r>
      <w:r>
        <w:rPr>
          <w:sz w:val="21"/>
        </w:rPr>
        <w:t>accordance</w:t>
      </w:r>
      <w:r>
        <w:rPr>
          <w:spacing w:val="-19"/>
          <w:sz w:val="21"/>
        </w:rPr>
        <w:t> </w:t>
      </w:r>
      <w:r>
        <w:rPr>
          <w:sz w:val="21"/>
        </w:rPr>
        <w:t>with</w:t>
      </w:r>
      <w:r>
        <w:rPr>
          <w:spacing w:val="-19"/>
          <w:sz w:val="21"/>
        </w:rPr>
        <w:t> </w:t>
      </w:r>
      <w:r>
        <w:rPr>
          <w:sz w:val="21"/>
        </w:rPr>
        <w:t>the</w:t>
      </w:r>
      <w:r>
        <w:rPr>
          <w:spacing w:val="-13"/>
          <w:sz w:val="21"/>
        </w:rPr>
        <w:t> </w:t>
      </w:r>
      <w:r>
        <w:rPr>
          <w:sz w:val="21"/>
        </w:rPr>
        <w:t>terms</w:t>
      </w:r>
      <w:r>
        <w:rPr>
          <w:spacing w:val="-15"/>
          <w:sz w:val="21"/>
        </w:rPr>
        <w:t> </w:t>
      </w:r>
      <w:r>
        <w:rPr>
          <w:sz w:val="21"/>
        </w:rPr>
        <w:t>of</w:t>
      </w:r>
      <w:r>
        <w:rPr>
          <w:spacing w:val="-19"/>
          <w:sz w:val="21"/>
        </w:rPr>
        <w:t> </w:t>
      </w:r>
      <w:r>
        <w:rPr>
          <w:sz w:val="21"/>
        </w:rPr>
        <w:t>this</w:t>
      </w:r>
      <w:r>
        <w:rPr>
          <w:spacing w:val="-16"/>
          <w:sz w:val="21"/>
        </w:rPr>
        <w:t> </w:t>
      </w:r>
      <w:r>
        <w:rPr>
          <w:sz w:val="21"/>
        </w:rPr>
        <w:t>Agreement,</w:t>
      </w:r>
      <w:r>
        <w:rPr>
          <w:spacing w:val="-19"/>
          <w:sz w:val="21"/>
        </w:rPr>
        <w:t> </w:t>
      </w:r>
      <w:r>
        <w:rPr>
          <w:sz w:val="21"/>
        </w:rPr>
        <w:t>(ii)</w:t>
      </w:r>
      <w:r>
        <w:rPr>
          <w:spacing w:val="-16"/>
          <w:sz w:val="21"/>
        </w:rPr>
        <w:t> </w:t>
      </w:r>
      <w:r>
        <w:rPr>
          <w:sz w:val="21"/>
        </w:rPr>
        <w:t>use</w:t>
      </w:r>
      <w:r>
        <w:rPr>
          <w:spacing w:val="-19"/>
          <w:sz w:val="21"/>
        </w:rPr>
        <w:t> </w:t>
      </w:r>
      <w:r>
        <w:rPr>
          <w:sz w:val="21"/>
        </w:rPr>
        <w:t>its</w:t>
      </w:r>
      <w:r>
        <w:rPr>
          <w:spacing w:val="-9"/>
          <w:sz w:val="21"/>
        </w:rPr>
        <w:t> </w:t>
      </w:r>
      <w:r>
        <w:rPr>
          <w:sz w:val="21"/>
        </w:rPr>
        <w:t>commercially</w:t>
      </w:r>
      <w:r>
        <w:rPr>
          <w:spacing w:val="-16"/>
          <w:sz w:val="21"/>
        </w:rPr>
        <w:t> </w:t>
      </w:r>
      <w:r>
        <w:rPr>
          <w:sz w:val="21"/>
        </w:rPr>
        <w:t>reasonable efforts to obtain, or cause to </w:t>
      </w:r>
      <w:r>
        <w:rPr>
          <w:spacing w:val="2"/>
          <w:sz w:val="21"/>
        </w:rPr>
        <w:t>be </w:t>
      </w:r>
      <w:r>
        <w:rPr>
          <w:sz w:val="21"/>
        </w:rPr>
        <w:t>obtained, all Authorizations necessary or advisable </w:t>
      </w:r>
      <w:r>
        <w:rPr>
          <w:spacing w:val="3"/>
          <w:sz w:val="21"/>
        </w:rPr>
        <w:t>to </w:t>
      </w:r>
      <w:r>
        <w:rPr>
          <w:sz w:val="21"/>
        </w:rPr>
        <w:t>be obtained by it in order to consummate such transfer, and (iii) use its commercially reasonable efforts to take, or cause</w:t>
      </w:r>
      <w:r>
        <w:rPr>
          <w:spacing w:val="-7"/>
          <w:sz w:val="21"/>
        </w:rPr>
        <w:t> </w:t>
      </w:r>
      <w:r>
        <w:rPr>
          <w:sz w:val="21"/>
        </w:rPr>
        <w:t>to</w:t>
      </w:r>
      <w:r>
        <w:rPr>
          <w:spacing w:val="-6"/>
          <w:sz w:val="21"/>
        </w:rPr>
        <w:t> </w:t>
      </w:r>
      <w:r>
        <w:rPr>
          <w:sz w:val="21"/>
        </w:rPr>
        <w:t>be</w:t>
      </w:r>
      <w:r>
        <w:rPr>
          <w:spacing w:val="-6"/>
          <w:sz w:val="21"/>
        </w:rPr>
        <w:t> </w:t>
      </w:r>
      <w:r>
        <w:rPr>
          <w:sz w:val="21"/>
        </w:rPr>
        <w:t>taken,</w:t>
      </w:r>
      <w:r>
        <w:rPr>
          <w:spacing w:val="-7"/>
          <w:sz w:val="21"/>
        </w:rPr>
        <w:t> </w:t>
      </w:r>
      <w:r>
        <w:rPr>
          <w:sz w:val="21"/>
        </w:rPr>
        <w:t>all</w:t>
      </w:r>
      <w:r>
        <w:rPr>
          <w:spacing w:val="-8"/>
          <w:sz w:val="21"/>
        </w:rPr>
        <w:t> </w:t>
      </w:r>
      <w:r>
        <w:rPr>
          <w:sz w:val="21"/>
        </w:rPr>
        <w:t>other</w:t>
      </w:r>
      <w:r>
        <w:rPr>
          <w:spacing w:val="-3"/>
          <w:sz w:val="21"/>
        </w:rPr>
        <w:t> </w:t>
      </w:r>
      <w:r>
        <w:rPr>
          <w:sz w:val="21"/>
        </w:rPr>
        <w:t>actions</w:t>
      </w:r>
      <w:r>
        <w:rPr>
          <w:spacing w:val="-1"/>
          <w:sz w:val="21"/>
        </w:rPr>
        <w:t> </w:t>
      </w:r>
      <w:r>
        <w:rPr>
          <w:sz w:val="21"/>
        </w:rPr>
        <w:t>necessary,</w:t>
      </w:r>
      <w:r>
        <w:rPr>
          <w:spacing w:val="-7"/>
          <w:sz w:val="21"/>
        </w:rPr>
        <w:t> </w:t>
      </w:r>
      <w:r>
        <w:rPr>
          <w:sz w:val="21"/>
        </w:rPr>
        <w:t>proper</w:t>
      </w:r>
      <w:r>
        <w:rPr>
          <w:spacing w:val="-2"/>
          <w:sz w:val="21"/>
        </w:rPr>
        <w:t> </w:t>
      </w:r>
      <w:r>
        <w:rPr>
          <w:sz w:val="21"/>
        </w:rPr>
        <w:t>or</w:t>
      </w:r>
      <w:r>
        <w:rPr>
          <w:spacing w:val="-3"/>
          <w:sz w:val="21"/>
        </w:rPr>
        <w:t> </w:t>
      </w:r>
      <w:r>
        <w:rPr>
          <w:sz w:val="21"/>
        </w:rPr>
        <w:t>advisable</w:t>
      </w:r>
      <w:r>
        <w:rPr>
          <w:spacing w:val="-6"/>
          <w:sz w:val="21"/>
        </w:rPr>
        <w:t> </w:t>
      </w:r>
      <w:r>
        <w:rPr>
          <w:sz w:val="21"/>
        </w:rPr>
        <w:t>in</w:t>
      </w:r>
      <w:r>
        <w:rPr>
          <w:spacing w:val="-7"/>
          <w:sz w:val="21"/>
        </w:rPr>
        <w:t> </w:t>
      </w:r>
      <w:r>
        <w:rPr>
          <w:sz w:val="21"/>
        </w:rPr>
        <w:t>order</w:t>
      </w:r>
      <w:r>
        <w:rPr>
          <w:spacing w:val="-2"/>
          <w:sz w:val="21"/>
        </w:rPr>
        <w:t> </w:t>
      </w:r>
      <w:r>
        <w:rPr>
          <w:sz w:val="21"/>
        </w:rPr>
        <w:t>for</w:t>
      </w:r>
      <w:r>
        <w:rPr>
          <w:spacing w:val="-3"/>
          <w:sz w:val="21"/>
        </w:rPr>
        <w:t> </w:t>
      </w:r>
      <w:r>
        <w:rPr>
          <w:sz w:val="21"/>
        </w:rPr>
        <w:t>it</w:t>
      </w:r>
      <w:r>
        <w:rPr>
          <w:spacing w:val="-6"/>
          <w:sz w:val="21"/>
        </w:rPr>
        <w:t> </w:t>
      </w:r>
      <w:r>
        <w:rPr>
          <w:sz w:val="21"/>
        </w:rPr>
        <w:t>to</w:t>
      </w:r>
      <w:r>
        <w:rPr>
          <w:spacing w:val="-7"/>
          <w:sz w:val="21"/>
        </w:rPr>
        <w:t> </w:t>
      </w:r>
      <w:r>
        <w:rPr>
          <w:sz w:val="21"/>
        </w:rPr>
        <w:t>fulfil</w:t>
      </w:r>
      <w:r>
        <w:rPr>
          <w:spacing w:val="-8"/>
          <w:sz w:val="21"/>
        </w:rPr>
        <w:t> </w:t>
      </w:r>
      <w:r>
        <w:rPr>
          <w:sz w:val="21"/>
        </w:rPr>
        <w:t>its</w:t>
      </w:r>
      <w:r>
        <w:rPr>
          <w:spacing w:val="-2"/>
          <w:sz w:val="21"/>
        </w:rPr>
        <w:t> </w:t>
      </w:r>
      <w:r>
        <w:rPr>
          <w:sz w:val="21"/>
        </w:rPr>
        <w:t>obligations under this</w:t>
      </w:r>
      <w:r>
        <w:rPr>
          <w:spacing w:val="10"/>
          <w:sz w:val="21"/>
        </w:rPr>
        <w:t> </w:t>
      </w:r>
      <w:r>
        <w:rPr>
          <w:sz w:val="21"/>
        </w:rPr>
        <w:t>Agreement.</w:t>
      </w:r>
    </w:p>
    <w:p>
      <w:pPr>
        <w:spacing w:after="0" w:line="240" w:lineRule="auto"/>
        <w:jc w:val="both"/>
        <w:rPr>
          <w:sz w:val="21"/>
        </w:rPr>
        <w:sectPr>
          <w:pgSz w:w="12240" w:h="15840"/>
          <w:pgMar w:header="0" w:footer="1318" w:top="1380" w:bottom="1540" w:left="220" w:right="100"/>
        </w:sectPr>
      </w:pPr>
    </w:p>
    <w:p>
      <w:pPr>
        <w:pStyle w:val="ListParagraph"/>
        <w:numPr>
          <w:ilvl w:val="2"/>
          <w:numId w:val="36"/>
        </w:numPr>
        <w:tabs>
          <w:tab w:pos="2662" w:val="left" w:leader="none"/>
        </w:tabs>
        <w:spacing w:line="240" w:lineRule="auto" w:before="65" w:after="0"/>
        <w:ind w:left="1220" w:right="1340" w:firstLine="720"/>
        <w:jc w:val="both"/>
        <w:rPr>
          <w:sz w:val="21"/>
        </w:rPr>
      </w:pPr>
      <w:r>
        <w:rPr>
          <w:sz w:val="21"/>
        </w:rPr>
        <w:t>The Parties will coordinate and cooperate in exchanging information and supplying assistance that is reasonably requested in connection with this Section 5.05 including providing each other with advance copies and reasonable opportunity </w:t>
      </w:r>
      <w:r>
        <w:rPr>
          <w:spacing w:val="3"/>
          <w:sz w:val="21"/>
        </w:rPr>
        <w:t>to </w:t>
      </w:r>
      <w:r>
        <w:rPr>
          <w:sz w:val="21"/>
        </w:rPr>
        <w:t>comment </w:t>
      </w:r>
      <w:r>
        <w:rPr>
          <w:spacing w:val="3"/>
          <w:sz w:val="21"/>
        </w:rPr>
        <w:t>on </w:t>
      </w:r>
      <w:r>
        <w:rPr>
          <w:sz w:val="21"/>
        </w:rPr>
        <w:t>and participate in all communication with and information supplied to any Governmental Entity, and all information and communication received from any Governmental</w:t>
      </w:r>
      <w:r>
        <w:rPr>
          <w:spacing w:val="8"/>
          <w:sz w:val="21"/>
        </w:rPr>
        <w:t> </w:t>
      </w:r>
      <w:r>
        <w:rPr>
          <w:sz w:val="21"/>
        </w:rPr>
        <w:t>Entity.</w:t>
      </w:r>
    </w:p>
    <w:p>
      <w:pPr>
        <w:pStyle w:val="BodyText"/>
        <w:spacing w:before="10"/>
        <w:rPr>
          <w:sz w:val="20"/>
        </w:rPr>
      </w:pPr>
    </w:p>
    <w:p>
      <w:pPr>
        <w:pStyle w:val="Heading3"/>
        <w:numPr>
          <w:ilvl w:val="1"/>
          <w:numId w:val="36"/>
        </w:numPr>
        <w:tabs>
          <w:tab w:pos="2661" w:val="left" w:leader="none"/>
          <w:tab w:pos="2662" w:val="left" w:leader="none"/>
        </w:tabs>
        <w:spacing w:line="240" w:lineRule="auto" w:before="1" w:after="0"/>
        <w:ind w:left="2662" w:right="0" w:hanging="1442"/>
        <w:jc w:val="left"/>
        <w:rPr>
          <w:u w:val="none"/>
        </w:rPr>
      </w:pPr>
      <w:bookmarkStart w:name="_TOC_250037" w:id="31"/>
      <w:r>
        <w:rPr>
          <w:u w:val="thick"/>
        </w:rPr>
        <w:t>Notice of Untrue Representation or</w:t>
      </w:r>
      <w:r>
        <w:rPr>
          <w:spacing w:val="-6"/>
          <w:u w:val="thick"/>
        </w:rPr>
        <w:t> </w:t>
      </w:r>
      <w:bookmarkEnd w:id="31"/>
      <w:r>
        <w:rPr>
          <w:u w:val="thick"/>
        </w:rPr>
        <w:t>Warranty.</w:t>
      </w:r>
    </w:p>
    <w:p>
      <w:pPr>
        <w:pStyle w:val="BodyText"/>
        <w:spacing w:before="4"/>
        <w:rPr>
          <w:b/>
          <w:sz w:val="12"/>
        </w:rPr>
      </w:pPr>
    </w:p>
    <w:p>
      <w:pPr>
        <w:pStyle w:val="BodyText"/>
        <w:spacing w:before="92"/>
        <w:ind w:left="1220" w:right="1341" w:firstLine="720"/>
        <w:jc w:val="both"/>
      </w:pPr>
      <w:r>
        <w:rPr/>
        <w:t>The</w:t>
      </w:r>
      <w:r>
        <w:rPr>
          <w:spacing w:val="-12"/>
        </w:rPr>
        <w:t> </w:t>
      </w:r>
      <w:r>
        <w:rPr/>
        <w:t>Shareholders</w:t>
      </w:r>
      <w:r>
        <w:rPr>
          <w:spacing w:val="-8"/>
        </w:rPr>
        <w:t> </w:t>
      </w:r>
      <w:r>
        <w:rPr/>
        <w:t>shall</w:t>
      </w:r>
      <w:r>
        <w:rPr>
          <w:spacing w:val="-15"/>
        </w:rPr>
        <w:t> </w:t>
      </w:r>
      <w:r>
        <w:rPr/>
        <w:t>promptly notify</w:t>
      </w:r>
      <w:r>
        <w:rPr>
          <w:spacing w:val="-1"/>
        </w:rPr>
        <w:t> </w:t>
      </w:r>
      <w:r>
        <w:rPr/>
        <w:t>the</w:t>
      </w:r>
      <w:r>
        <w:rPr>
          <w:spacing w:val="-5"/>
        </w:rPr>
        <w:t> </w:t>
      </w:r>
      <w:r>
        <w:rPr/>
        <w:t>Purchaser,</w:t>
      </w:r>
      <w:r>
        <w:rPr>
          <w:spacing w:val="-12"/>
        </w:rPr>
        <w:t> </w:t>
      </w:r>
      <w:r>
        <w:rPr/>
        <w:t>and</w:t>
      </w:r>
      <w:r>
        <w:rPr>
          <w:spacing w:val="-12"/>
        </w:rPr>
        <w:t> </w:t>
      </w:r>
      <w:r>
        <w:rPr/>
        <w:t>the</w:t>
      </w:r>
      <w:r>
        <w:rPr>
          <w:spacing w:val="-11"/>
        </w:rPr>
        <w:t> </w:t>
      </w:r>
      <w:r>
        <w:rPr/>
        <w:t>Purchaser</w:t>
      </w:r>
      <w:r>
        <w:rPr>
          <w:spacing w:val="-9"/>
        </w:rPr>
        <w:t> </w:t>
      </w:r>
      <w:r>
        <w:rPr/>
        <w:t>shall promptly</w:t>
      </w:r>
      <w:r>
        <w:rPr>
          <w:spacing w:val="-8"/>
        </w:rPr>
        <w:t> </w:t>
      </w:r>
      <w:r>
        <w:rPr/>
        <w:t>notify the</w:t>
      </w:r>
      <w:r>
        <w:rPr>
          <w:spacing w:val="-21"/>
        </w:rPr>
        <w:t> </w:t>
      </w:r>
      <w:r>
        <w:rPr/>
        <w:t>Seller</w:t>
      </w:r>
      <w:r>
        <w:rPr>
          <w:spacing w:val="-16"/>
        </w:rPr>
        <w:t> </w:t>
      </w:r>
      <w:r>
        <w:rPr/>
        <w:t>Representative,</w:t>
      </w:r>
      <w:r>
        <w:rPr>
          <w:spacing w:val="-12"/>
        </w:rPr>
        <w:t> </w:t>
      </w:r>
      <w:r>
        <w:rPr/>
        <w:t>upon</w:t>
      </w:r>
      <w:r>
        <w:rPr>
          <w:spacing w:val="-14"/>
        </w:rPr>
        <w:t> </w:t>
      </w:r>
      <w:r>
        <w:rPr/>
        <w:t>any</w:t>
      </w:r>
      <w:r>
        <w:rPr>
          <w:spacing w:val="-15"/>
        </w:rPr>
        <w:t> </w:t>
      </w:r>
      <w:r>
        <w:rPr/>
        <w:t>representation</w:t>
      </w:r>
      <w:r>
        <w:rPr>
          <w:spacing w:val="-14"/>
        </w:rPr>
        <w:t> </w:t>
      </w:r>
      <w:r>
        <w:rPr/>
        <w:t>or</w:t>
      </w:r>
      <w:r>
        <w:rPr>
          <w:spacing w:val="-16"/>
        </w:rPr>
        <w:t> </w:t>
      </w:r>
      <w:r>
        <w:rPr/>
        <w:t>warranty</w:t>
      </w:r>
      <w:r>
        <w:rPr>
          <w:spacing w:val="-16"/>
        </w:rPr>
        <w:t> </w:t>
      </w:r>
      <w:r>
        <w:rPr/>
        <w:t>made</w:t>
      </w:r>
      <w:r>
        <w:rPr>
          <w:spacing w:val="-13"/>
        </w:rPr>
        <w:t> </w:t>
      </w:r>
      <w:r>
        <w:rPr/>
        <w:t>by</w:t>
      </w:r>
      <w:r>
        <w:rPr>
          <w:spacing w:val="-15"/>
        </w:rPr>
        <w:t> </w:t>
      </w:r>
      <w:r>
        <w:rPr/>
        <w:t>it</w:t>
      </w:r>
      <w:r>
        <w:rPr>
          <w:spacing w:val="-13"/>
        </w:rPr>
        <w:t> </w:t>
      </w:r>
      <w:r>
        <w:rPr/>
        <w:t>contained</w:t>
      </w:r>
      <w:r>
        <w:rPr>
          <w:spacing w:val="-19"/>
        </w:rPr>
        <w:t> </w:t>
      </w:r>
      <w:r>
        <w:rPr/>
        <w:t>in</w:t>
      </w:r>
      <w:r>
        <w:rPr>
          <w:spacing w:val="-19"/>
        </w:rPr>
        <w:t> </w:t>
      </w:r>
      <w:r>
        <w:rPr/>
        <w:t>this</w:t>
      </w:r>
      <w:r>
        <w:rPr>
          <w:spacing w:val="-16"/>
        </w:rPr>
        <w:t> </w:t>
      </w:r>
      <w:r>
        <w:rPr/>
        <w:t>Agreement becoming untrue or incorrect during the Interim Period. Each representation and warranty will </w:t>
      </w:r>
      <w:r>
        <w:rPr>
          <w:spacing w:val="3"/>
        </w:rPr>
        <w:t>be </w:t>
      </w:r>
      <w:r>
        <w:rPr/>
        <w:t>deemed</w:t>
      </w:r>
      <w:r>
        <w:rPr>
          <w:spacing w:val="-3"/>
        </w:rPr>
        <w:t> </w:t>
      </w:r>
      <w:r>
        <w:rPr/>
        <w:t>to</w:t>
      </w:r>
      <w:r>
        <w:rPr>
          <w:spacing w:val="-4"/>
        </w:rPr>
        <w:t> </w:t>
      </w:r>
      <w:r>
        <w:rPr/>
        <w:t>be</w:t>
      </w:r>
      <w:r>
        <w:rPr>
          <w:spacing w:val="-3"/>
        </w:rPr>
        <w:t> </w:t>
      </w:r>
      <w:r>
        <w:rPr/>
        <w:t>given</w:t>
      </w:r>
      <w:r>
        <w:rPr>
          <w:spacing w:val="-10"/>
        </w:rPr>
        <w:t> </w:t>
      </w:r>
      <w:r>
        <w:rPr/>
        <w:t>at</w:t>
      </w:r>
      <w:r>
        <w:rPr>
          <w:spacing w:val="-3"/>
        </w:rPr>
        <w:t> </w:t>
      </w:r>
      <w:r>
        <w:rPr/>
        <w:t>and</w:t>
      </w:r>
      <w:r>
        <w:rPr>
          <w:spacing w:val="-3"/>
        </w:rPr>
        <w:t> </w:t>
      </w:r>
      <w:r>
        <w:rPr/>
        <w:t>as</w:t>
      </w:r>
      <w:r>
        <w:rPr>
          <w:spacing w:val="-6"/>
        </w:rPr>
        <w:t> </w:t>
      </w:r>
      <w:r>
        <w:rPr/>
        <w:t>of</w:t>
      </w:r>
      <w:r>
        <w:rPr>
          <w:spacing w:val="-3"/>
        </w:rPr>
        <w:t> </w:t>
      </w:r>
      <w:r>
        <w:rPr/>
        <w:t>all</w:t>
      </w:r>
      <w:r>
        <w:rPr>
          <w:spacing w:val="-13"/>
        </w:rPr>
        <w:t> </w:t>
      </w:r>
      <w:r>
        <w:rPr/>
        <w:t>times</w:t>
      </w:r>
      <w:r>
        <w:rPr>
          <w:spacing w:val="1"/>
        </w:rPr>
        <w:t> </w:t>
      </w:r>
      <w:r>
        <w:rPr/>
        <w:t>during</w:t>
      </w:r>
      <w:r>
        <w:rPr>
          <w:spacing w:val="-10"/>
        </w:rPr>
        <w:t> </w:t>
      </w:r>
      <w:r>
        <w:rPr/>
        <w:t>the</w:t>
      </w:r>
      <w:r>
        <w:rPr>
          <w:spacing w:val="-9"/>
        </w:rPr>
        <w:t> </w:t>
      </w:r>
      <w:r>
        <w:rPr/>
        <w:t>Interim</w:t>
      </w:r>
      <w:r>
        <w:rPr>
          <w:spacing w:val="-4"/>
        </w:rPr>
        <w:t> </w:t>
      </w:r>
      <w:r>
        <w:rPr/>
        <w:t>Period.</w:t>
      </w:r>
      <w:r>
        <w:rPr>
          <w:spacing w:val="-3"/>
        </w:rPr>
        <w:t> </w:t>
      </w:r>
      <w:r>
        <w:rPr/>
        <w:t>Any</w:t>
      </w:r>
      <w:r>
        <w:rPr>
          <w:spacing w:val="-6"/>
        </w:rPr>
        <w:t> </w:t>
      </w:r>
      <w:r>
        <w:rPr/>
        <w:t>such</w:t>
      </w:r>
      <w:r>
        <w:rPr>
          <w:spacing w:val="-10"/>
        </w:rPr>
        <w:t> </w:t>
      </w:r>
      <w:r>
        <w:rPr/>
        <w:t>notification</w:t>
      </w:r>
      <w:r>
        <w:rPr>
          <w:spacing w:val="-3"/>
        </w:rPr>
        <w:t> </w:t>
      </w:r>
      <w:r>
        <w:rPr/>
        <w:t>must</w:t>
      </w:r>
      <w:r>
        <w:rPr>
          <w:spacing w:val="-3"/>
        </w:rPr>
        <w:t> </w:t>
      </w:r>
      <w:r>
        <w:rPr/>
        <w:t>set</w:t>
      </w:r>
      <w:r>
        <w:rPr>
          <w:spacing w:val="-10"/>
        </w:rPr>
        <w:t> </w:t>
      </w:r>
      <w:r>
        <w:rPr/>
        <w:t>out the particulars of the untrue, incorrect or inaccurate representation or warranty and details of any actions being taken by the Shareholders or the Purchaser, as the case may be, to rectify that state</w:t>
      </w:r>
      <w:r>
        <w:rPr>
          <w:spacing w:val="-36"/>
        </w:rPr>
        <w:t> </w:t>
      </w:r>
      <w:r>
        <w:rPr/>
        <w:t>of affairs.</w:t>
      </w:r>
    </w:p>
    <w:p>
      <w:pPr>
        <w:pStyle w:val="BodyText"/>
        <w:spacing w:before="5"/>
      </w:pPr>
    </w:p>
    <w:p>
      <w:pPr>
        <w:pStyle w:val="Heading3"/>
        <w:numPr>
          <w:ilvl w:val="1"/>
          <w:numId w:val="36"/>
        </w:numPr>
        <w:tabs>
          <w:tab w:pos="2661" w:val="left" w:leader="none"/>
          <w:tab w:pos="2662" w:val="left" w:leader="none"/>
        </w:tabs>
        <w:spacing w:line="240" w:lineRule="auto" w:before="0" w:after="0"/>
        <w:ind w:left="2662" w:right="0" w:hanging="1442"/>
        <w:jc w:val="left"/>
        <w:rPr>
          <w:u w:val="none"/>
        </w:rPr>
      </w:pPr>
      <w:bookmarkStart w:name="_TOC_250036" w:id="32"/>
      <w:r>
        <w:rPr>
          <w:u w:val="thick"/>
        </w:rPr>
        <w:t>Exclusive</w:t>
      </w:r>
      <w:r>
        <w:rPr>
          <w:spacing w:val="-3"/>
          <w:u w:val="thick"/>
        </w:rPr>
        <w:t> </w:t>
      </w:r>
      <w:bookmarkEnd w:id="32"/>
      <w:r>
        <w:rPr>
          <w:u w:val="thick"/>
        </w:rPr>
        <w:t>Dealing.</w:t>
      </w:r>
    </w:p>
    <w:p>
      <w:pPr>
        <w:pStyle w:val="BodyText"/>
        <w:spacing w:before="4"/>
        <w:rPr>
          <w:b/>
          <w:sz w:val="12"/>
        </w:rPr>
      </w:pPr>
    </w:p>
    <w:p>
      <w:pPr>
        <w:pStyle w:val="BodyText"/>
        <w:spacing w:before="92"/>
        <w:ind w:left="1220" w:right="1339" w:firstLine="720"/>
        <w:jc w:val="both"/>
      </w:pPr>
      <w:r>
        <w:rPr/>
        <w:t>During the Interim Period, none of the Shareholders, </w:t>
      </w:r>
      <w:r>
        <w:rPr>
          <w:spacing w:val="-3"/>
        </w:rPr>
        <w:t>Seller </w:t>
      </w:r>
      <w:r>
        <w:rPr/>
        <w:t>Representative or the Purchased Corporations shall, directly or indirectly, solicit, initiate, or encourage any inquiries or proposals from, discuss</w:t>
      </w:r>
      <w:r>
        <w:rPr>
          <w:spacing w:val="-11"/>
        </w:rPr>
        <w:t> </w:t>
      </w:r>
      <w:r>
        <w:rPr/>
        <w:t>or</w:t>
      </w:r>
      <w:r>
        <w:rPr>
          <w:spacing w:val="-12"/>
        </w:rPr>
        <w:t> </w:t>
      </w:r>
      <w:r>
        <w:rPr/>
        <w:t>negotiate</w:t>
      </w:r>
      <w:r>
        <w:rPr>
          <w:spacing w:val="-8"/>
        </w:rPr>
        <w:t> </w:t>
      </w:r>
      <w:r>
        <w:rPr/>
        <w:t>with,</w:t>
      </w:r>
      <w:r>
        <w:rPr>
          <w:spacing w:val="-8"/>
        </w:rPr>
        <w:t> </w:t>
      </w:r>
      <w:r>
        <w:rPr/>
        <w:t>provide</w:t>
      </w:r>
      <w:r>
        <w:rPr>
          <w:spacing w:val="-8"/>
        </w:rPr>
        <w:t> </w:t>
      </w:r>
      <w:r>
        <w:rPr/>
        <w:t>any</w:t>
      </w:r>
      <w:r>
        <w:rPr>
          <w:spacing w:val="-11"/>
        </w:rPr>
        <w:t> </w:t>
      </w:r>
      <w:r>
        <w:rPr/>
        <w:t>non-public</w:t>
      </w:r>
      <w:r>
        <w:rPr>
          <w:spacing w:val="-3"/>
        </w:rPr>
        <w:t> </w:t>
      </w:r>
      <w:r>
        <w:rPr/>
        <w:t>information</w:t>
      </w:r>
      <w:r>
        <w:rPr>
          <w:spacing w:val="-8"/>
        </w:rPr>
        <w:t> </w:t>
      </w:r>
      <w:r>
        <w:rPr/>
        <w:t>to,</w:t>
      </w:r>
      <w:r>
        <w:rPr>
          <w:spacing w:val="-14"/>
        </w:rPr>
        <w:t> </w:t>
      </w:r>
      <w:r>
        <w:rPr/>
        <w:t>or</w:t>
      </w:r>
      <w:r>
        <w:rPr>
          <w:spacing w:val="-11"/>
        </w:rPr>
        <w:t> </w:t>
      </w:r>
      <w:r>
        <w:rPr/>
        <w:t>consider</w:t>
      </w:r>
      <w:r>
        <w:rPr>
          <w:spacing w:val="-12"/>
        </w:rPr>
        <w:t> </w:t>
      </w:r>
      <w:r>
        <w:rPr/>
        <w:t>the</w:t>
      </w:r>
      <w:r>
        <w:rPr>
          <w:spacing w:val="-8"/>
        </w:rPr>
        <w:t> </w:t>
      </w:r>
      <w:r>
        <w:rPr/>
        <w:t>merits</w:t>
      </w:r>
      <w:r>
        <w:rPr>
          <w:spacing w:val="-11"/>
        </w:rPr>
        <w:t> </w:t>
      </w:r>
      <w:r>
        <w:rPr/>
        <w:t>of</w:t>
      </w:r>
      <w:r>
        <w:rPr>
          <w:spacing w:val="-14"/>
        </w:rPr>
        <w:t> </w:t>
      </w:r>
      <w:r>
        <w:rPr/>
        <w:t>any</w:t>
      </w:r>
      <w:r>
        <w:rPr>
          <w:spacing w:val="-4"/>
        </w:rPr>
        <w:t> </w:t>
      </w:r>
      <w:r>
        <w:rPr/>
        <w:t>inquiries or</w:t>
      </w:r>
      <w:r>
        <w:rPr>
          <w:spacing w:val="-9"/>
        </w:rPr>
        <w:t> </w:t>
      </w:r>
      <w:r>
        <w:rPr/>
        <w:t>proposals</w:t>
      </w:r>
      <w:r>
        <w:rPr>
          <w:spacing w:val="-7"/>
        </w:rPr>
        <w:t> </w:t>
      </w:r>
      <w:r>
        <w:rPr/>
        <w:t>from,</w:t>
      </w:r>
      <w:r>
        <w:rPr>
          <w:spacing w:val="-11"/>
        </w:rPr>
        <w:t> </w:t>
      </w:r>
      <w:r>
        <w:rPr/>
        <w:t>or</w:t>
      </w:r>
      <w:r>
        <w:rPr>
          <w:spacing w:val="-2"/>
        </w:rPr>
        <w:t> </w:t>
      </w:r>
      <w:r>
        <w:rPr/>
        <w:t>enter</w:t>
      </w:r>
      <w:r>
        <w:rPr>
          <w:spacing w:val="-1"/>
        </w:rPr>
        <w:t> </w:t>
      </w:r>
      <w:r>
        <w:rPr/>
        <w:t>into</w:t>
      </w:r>
      <w:r>
        <w:rPr>
          <w:spacing w:val="-11"/>
        </w:rPr>
        <w:t> </w:t>
      </w:r>
      <w:r>
        <w:rPr/>
        <w:t>any</w:t>
      </w:r>
      <w:r>
        <w:rPr>
          <w:spacing w:val="-7"/>
        </w:rPr>
        <w:t> </w:t>
      </w:r>
      <w:r>
        <w:rPr/>
        <w:t>agreement</w:t>
      </w:r>
      <w:r>
        <w:rPr>
          <w:spacing w:val="-5"/>
        </w:rPr>
        <w:t> </w:t>
      </w:r>
      <w:r>
        <w:rPr/>
        <w:t>with,</w:t>
      </w:r>
      <w:r>
        <w:rPr>
          <w:spacing w:val="-4"/>
        </w:rPr>
        <w:t> </w:t>
      </w:r>
      <w:r>
        <w:rPr/>
        <w:t>any Person</w:t>
      </w:r>
      <w:r>
        <w:rPr>
          <w:spacing w:val="-11"/>
        </w:rPr>
        <w:t> </w:t>
      </w:r>
      <w:r>
        <w:rPr/>
        <w:t>(other</w:t>
      </w:r>
      <w:r>
        <w:rPr>
          <w:spacing w:val="-8"/>
        </w:rPr>
        <w:t> </w:t>
      </w:r>
      <w:r>
        <w:rPr/>
        <w:t>than</w:t>
      </w:r>
      <w:r>
        <w:rPr>
          <w:spacing w:val="-5"/>
        </w:rPr>
        <w:t> </w:t>
      </w:r>
      <w:r>
        <w:rPr/>
        <w:t>the</w:t>
      </w:r>
      <w:r>
        <w:rPr>
          <w:spacing w:val="-5"/>
        </w:rPr>
        <w:t> </w:t>
      </w:r>
      <w:r>
        <w:rPr/>
        <w:t>Purchaser)</w:t>
      </w:r>
      <w:r>
        <w:rPr>
          <w:spacing w:val="-8"/>
        </w:rPr>
        <w:t> </w:t>
      </w:r>
      <w:r>
        <w:rPr/>
        <w:t>relating</w:t>
      </w:r>
      <w:r>
        <w:rPr>
          <w:spacing w:val="-11"/>
        </w:rPr>
        <w:t> </w:t>
      </w:r>
      <w:r>
        <w:rPr>
          <w:spacing w:val="3"/>
        </w:rPr>
        <w:t>to </w:t>
      </w:r>
      <w:r>
        <w:rPr/>
        <w:t>any transaction involving the sale of any shares of any Shareholder, any of the Purchased Corporations</w:t>
      </w:r>
      <w:r>
        <w:rPr>
          <w:spacing w:val="-9"/>
        </w:rPr>
        <w:t> </w:t>
      </w:r>
      <w:r>
        <w:rPr/>
        <w:t>or</w:t>
      </w:r>
      <w:r>
        <w:rPr>
          <w:spacing w:val="-11"/>
        </w:rPr>
        <w:t> </w:t>
      </w:r>
      <w:r>
        <w:rPr/>
        <w:t>the</w:t>
      </w:r>
      <w:r>
        <w:rPr>
          <w:spacing w:val="-13"/>
        </w:rPr>
        <w:t> </w:t>
      </w:r>
      <w:r>
        <w:rPr/>
        <w:t>sale</w:t>
      </w:r>
      <w:r>
        <w:rPr>
          <w:spacing w:val="-14"/>
        </w:rPr>
        <w:t> </w:t>
      </w:r>
      <w:r>
        <w:rPr/>
        <w:t>of</w:t>
      </w:r>
      <w:r>
        <w:rPr>
          <w:spacing w:val="-13"/>
        </w:rPr>
        <w:t> </w:t>
      </w:r>
      <w:r>
        <w:rPr/>
        <w:t>the</w:t>
      </w:r>
      <w:r>
        <w:rPr>
          <w:spacing w:val="-7"/>
        </w:rPr>
        <w:t> </w:t>
      </w:r>
      <w:r>
        <w:rPr/>
        <w:t>Business</w:t>
      </w:r>
      <w:r>
        <w:rPr>
          <w:spacing w:val="-10"/>
        </w:rPr>
        <w:t> </w:t>
      </w:r>
      <w:r>
        <w:rPr/>
        <w:t>or</w:t>
      </w:r>
      <w:r>
        <w:rPr>
          <w:spacing w:val="-8"/>
        </w:rPr>
        <w:t> </w:t>
      </w:r>
      <w:r>
        <w:rPr/>
        <w:t>all</w:t>
      </w:r>
      <w:r>
        <w:rPr>
          <w:spacing w:val="-16"/>
        </w:rPr>
        <w:t> </w:t>
      </w:r>
      <w:r>
        <w:rPr/>
        <w:t>or</w:t>
      </w:r>
      <w:r>
        <w:rPr>
          <w:spacing w:val="-11"/>
        </w:rPr>
        <w:t> </w:t>
      </w:r>
      <w:r>
        <w:rPr/>
        <w:t>substantially</w:t>
      </w:r>
      <w:r>
        <w:rPr>
          <w:spacing w:val="-10"/>
        </w:rPr>
        <w:t> </w:t>
      </w:r>
      <w:r>
        <w:rPr/>
        <w:t>all</w:t>
      </w:r>
      <w:r>
        <w:rPr>
          <w:spacing w:val="-13"/>
        </w:rPr>
        <w:t> </w:t>
      </w:r>
      <w:r>
        <w:rPr/>
        <w:t>of</w:t>
      </w:r>
      <w:r>
        <w:rPr>
          <w:spacing w:val="-13"/>
        </w:rPr>
        <w:t> </w:t>
      </w:r>
      <w:r>
        <w:rPr/>
        <w:t>the</w:t>
      </w:r>
      <w:r>
        <w:rPr>
          <w:spacing w:val="-14"/>
        </w:rPr>
        <w:t> </w:t>
      </w:r>
      <w:r>
        <w:rPr/>
        <w:t>Assets</w:t>
      </w:r>
      <w:r>
        <w:rPr>
          <w:spacing w:val="-10"/>
        </w:rPr>
        <w:t> </w:t>
      </w:r>
      <w:r>
        <w:rPr/>
        <w:t>(other</w:t>
      </w:r>
      <w:r>
        <w:rPr>
          <w:spacing w:val="-11"/>
        </w:rPr>
        <w:t> </w:t>
      </w:r>
      <w:r>
        <w:rPr/>
        <w:t>than</w:t>
      </w:r>
      <w:r>
        <w:rPr>
          <w:spacing w:val="-14"/>
        </w:rPr>
        <w:t> </w:t>
      </w:r>
      <w:r>
        <w:rPr/>
        <w:t>as</w:t>
      </w:r>
      <w:r>
        <w:rPr>
          <w:spacing w:val="-9"/>
        </w:rPr>
        <w:t> </w:t>
      </w:r>
      <w:r>
        <w:rPr/>
        <w:t>permitted in this Agreement) or any other business</w:t>
      </w:r>
      <w:r>
        <w:rPr>
          <w:spacing w:val="9"/>
        </w:rPr>
        <w:t> </w:t>
      </w:r>
      <w:r>
        <w:rPr/>
        <w:t>combination.</w:t>
      </w:r>
    </w:p>
    <w:p>
      <w:pPr>
        <w:pStyle w:val="BodyText"/>
        <w:spacing w:before="6"/>
      </w:pPr>
    </w:p>
    <w:p>
      <w:pPr>
        <w:pStyle w:val="Heading3"/>
        <w:numPr>
          <w:ilvl w:val="1"/>
          <w:numId w:val="36"/>
        </w:numPr>
        <w:tabs>
          <w:tab w:pos="2661" w:val="left" w:leader="none"/>
          <w:tab w:pos="2662" w:val="left" w:leader="none"/>
        </w:tabs>
        <w:spacing w:line="240" w:lineRule="auto" w:before="0" w:after="0"/>
        <w:ind w:left="2662" w:right="0" w:hanging="1442"/>
        <w:jc w:val="left"/>
        <w:rPr>
          <w:u w:val="none"/>
        </w:rPr>
      </w:pPr>
      <w:bookmarkStart w:name="_TOC_250035" w:id="33"/>
      <w:r>
        <w:rPr>
          <w:u w:val="thick"/>
        </w:rPr>
        <w:t>Tax</w:t>
      </w:r>
      <w:r>
        <w:rPr>
          <w:spacing w:val="-13"/>
          <w:u w:val="thick"/>
        </w:rPr>
        <w:t> </w:t>
      </w:r>
      <w:bookmarkEnd w:id="33"/>
      <w:r>
        <w:rPr>
          <w:u w:val="thick"/>
        </w:rPr>
        <w:t>Matters.</w:t>
      </w:r>
    </w:p>
    <w:p>
      <w:pPr>
        <w:pStyle w:val="BodyText"/>
        <w:spacing w:before="4"/>
        <w:rPr>
          <w:b/>
          <w:sz w:val="12"/>
        </w:rPr>
      </w:pPr>
    </w:p>
    <w:p>
      <w:pPr>
        <w:pStyle w:val="ListParagraph"/>
        <w:numPr>
          <w:ilvl w:val="2"/>
          <w:numId w:val="36"/>
        </w:numPr>
        <w:tabs>
          <w:tab w:pos="2662" w:val="left" w:leader="none"/>
        </w:tabs>
        <w:spacing w:line="242" w:lineRule="auto" w:before="92" w:after="0"/>
        <w:ind w:left="1220" w:right="1338" w:firstLine="720"/>
        <w:jc w:val="both"/>
        <w:rPr>
          <w:sz w:val="21"/>
        </w:rPr>
      </w:pPr>
      <w:r>
        <w:rPr>
          <w:sz w:val="21"/>
        </w:rPr>
        <w:t>The</w:t>
      </w:r>
      <w:r>
        <w:rPr>
          <w:spacing w:val="-7"/>
          <w:sz w:val="21"/>
        </w:rPr>
        <w:t> </w:t>
      </w:r>
      <w:r>
        <w:rPr>
          <w:sz w:val="21"/>
        </w:rPr>
        <w:t>Purchaser</w:t>
      </w:r>
      <w:r>
        <w:rPr>
          <w:spacing w:val="-3"/>
          <w:sz w:val="21"/>
        </w:rPr>
        <w:t> </w:t>
      </w:r>
      <w:r>
        <w:rPr>
          <w:sz w:val="21"/>
        </w:rPr>
        <w:t>does</w:t>
      </w:r>
      <w:r>
        <w:rPr>
          <w:spacing w:val="-2"/>
          <w:sz w:val="21"/>
        </w:rPr>
        <w:t> </w:t>
      </w:r>
      <w:r>
        <w:rPr>
          <w:sz w:val="21"/>
        </w:rPr>
        <w:t>not</w:t>
      </w:r>
      <w:r>
        <w:rPr>
          <w:spacing w:val="-6"/>
          <w:sz w:val="21"/>
        </w:rPr>
        <w:t> </w:t>
      </w:r>
      <w:r>
        <w:rPr>
          <w:sz w:val="21"/>
        </w:rPr>
        <w:t>assume</w:t>
      </w:r>
      <w:r>
        <w:rPr>
          <w:spacing w:val="-7"/>
          <w:sz w:val="21"/>
        </w:rPr>
        <w:t> </w:t>
      </w:r>
      <w:r>
        <w:rPr>
          <w:sz w:val="21"/>
        </w:rPr>
        <w:t>and</w:t>
      </w:r>
      <w:r>
        <w:rPr>
          <w:spacing w:val="-6"/>
          <w:sz w:val="21"/>
        </w:rPr>
        <w:t> </w:t>
      </w:r>
      <w:r>
        <w:rPr>
          <w:sz w:val="21"/>
        </w:rPr>
        <w:t>will</w:t>
      </w:r>
      <w:r>
        <w:rPr>
          <w:spacing w:val="-9"/>
          <w:sz w:val="21"/>
        </w:rPr>
        <w:t> </w:t>
      </w:r>
      <w:r>
        <w:rPr>
          <w:sz w:val="21"/>
        </w:rPr>
        <w:t>not</w:t>
      </w:r>
      <w:r>
        <w:rPr>
          <w:spacing w:val="-6"/>
          <w:sz w:val="21"/>
        </w:rPr>
        <w:t> </w:t>
      </w:r>
      <w:r>
        <w:rPr>
          <w:sz w:val="21"/>
        </w:rPr>
        <w:t>be</w:t>
      </w:r>
      <w:r>
        <w:rPr>
          <w:spacing w:val="-7"/>
          <w:sz w:val="21"/>
        </w:rPr>
        <w:t> </w:t>
      </w:r>
      <w:r>
        <w:rPr>
          <w:sz w:val="21"/>
        </w:rPr>
        <w:t>liable</w:t>
      </w:r>
      <w:r>
        <w:rPr>
          <w:spacing w:val="-7"/>
          <w:sz w:val="21"/>
        </w:rPr>
        <w:t> </w:t>
      </w:r>
      <w:r>
        <w:rPr>
          <w:sz w:val="21"/>
        </w:rPr>
        <w:t>for</w:t>
      </w:r>
      <w:r>
        <w:rPr>
          <w:spacing w:val="-2"/>
          <w:sz w:val="21"/>
        </w:rPr>
        <w:t> </w:t>
      </w:r>
      <w:r>
        <w:rPr>
          <w:sz w:val="21"/>
        </w:rPr>
        <w:t>any</w:t>
      </w:r>
      <w:r>
        <w:rPr>
          <w:spacing w:val="-2"/>
          <w:sz w:val="21"/>
        </w:rPr>
        <w:t> </w:t>
      </w:r>
      <w:r>
        <w:rPr>
          <w:sz w:val="21"/>
        </w:rPr>
        <w:t>Taxes</w:t>
      </w:r>
      <w:r>
        <w:rPr>
          <w:spacing w:val="-2"/>
          <w:sz w:val="21"/>
        </w:rPr>
        <w:t> </w:t>
      </w:r>
      <w:r>
        <w:rPr>
          <w:sz w:val="21"/>
        </w:rPr>
        <w:t>(excluding</w:t>
      </w:r>
      <w:r>
        <w:rPr>
          <w:spacing w:val="-7"/>
          <w:sz w:val="21"/>
        </w:rPr>
        <w:t> </w:t>
      </w:r>
      <w:r>
        <w:rPr>
          <w:sz w:val="21"/>
        </w:rPr>
        <w:t>Taxes included in the Adjustment Amount) which may be or become payable or otherwise accrue to or by the</w:t>
      </w:r>
      <w:r>
        <w:rPr>
          <w:spacing w:val="-11"/>
          <w:sz w:val="21"/>
        </w:rPr>
        <w:t> </w:t>
      </w:r>
      <w:r>
        <w:rPr>
          <w:sz w:val="21"/>
        </w:rPr>
        <w:t>Shareholders</w:t>
      </w:r>
      <w:r>
        <w:rPr>
          <w:spacing w:val="-7"/>
          <w:sz w:val="21"/>
        </w:rPr>
        <w:t> </w:t>
      </w:r>
      <w:r>
        <w:rPr>
          <w:sz w:val="21"/>
        </w:rPr>
        <w:t>or</w:t>
      </w:r>
      <w:r>
        <w:rPr>
          <w:spacing w:val="-9"/>
          <w:sz w:val="21"/>
        </w:rPr>
        <w:t> </w:t>
      </w:r>
      <w:r>
        <w:rPr>
          <w:sz w:val="21"/>
        </w:rPr>
        <w:t>any</w:t>
      </w:r>
      <w:r>
        <w:rPr>
          <w:spacing w:val="-7"/>
          <w:sz w:val="21"/>
        </w:rPr>
        <w:t> </w:t>
      </w:r>
      <w:r>
        <w:rPr>
          <w:sz w:val="21"/>
        </w:rPr>
        <w:t>Purchased</w:t>
      </w:r>
      <w:r>
        <w:rPr>
          <w:spacing w:val="-4"/>
          <w:sz w:val="21"/>
        </w:rPr>
        <w:t> </w:t>
      </w:r>
      <w:r>
        <w:rPr>
          <w:sz w:val="21"/>
        </w:rPr>
        <w:t>Corporation</w:t>
      </w:r>
      <w:r>
        <w:rPr>
          <w:spacing w:val="-4"/>
          <w:sz w:val="21"/>
        </w:rPr>
        <w:t> </w:t>
      </w:r>
      <w:r>
        <w:rPr>
          <w:sz w:val="21"/>
        </w:rPr>
        <w:t>in</w:t>
      </w:r>
      <w:r>
        <w:rPr>
          <w:spacing w:val="-11"/>
          <w:sz w:val="21"/>
        </w:rPr>
        <w:t> </w:t>
      </w:r>
      <w:r>
        <w:rPr>
          <w:sz w:val="21"/>
        </w:rPr>
        <w:t>respect</w:t>
      </w:r>
      <w:r>
        <w:rPr>
          <w:spacing w:val="-4"/>
          <w:sz w:val="21"/>
        </w:rPr>
        <w:t> </w:t>
      </w:r>
      <w:r>
        <w:rPr>
          <w:sz w:val="21"/>
        </w:rPr>
        <w:t>of</w:t>
      </w:r>
      <w:r>
        <w:rPr>
          <w:spacing w:val="-4"/>
          <w:sz w:val="21"/>
        </w:rPr>
        <w:t> </w:t>
      </w:r>
      <w:r>
        <w:rPr>
          <w:sz w:val="21"/>
        </w:rPr>
        <w:t>any</w:t>
      </w:r>
      <w:r>
        <w:rPr>
          <w:spacing w:val="-7"/>
          <w:sz w:val="21"/>
        </w:rPr>
        <w:t> </w:t>
      </w:r>
      <w:r>
        <w:rPr>
          <w:sz w:val="21"/>
        </w:rPr>
        <w:t>taxation</w:t>
      </w:r>
      <w:r>
        <w:rPr>
          <w:spacing w:val="-11"/>
          <w:sz w:val="21"/>
        </w:rPr>
        <w:t> </w:t>
      </w:r>
      <w:r>
        <w:rPr>
          <w:sz w:val="21"/>
        </w:rPr>
        <w:t>year</w:t>
      </w:r>
      <w:r>
        <w:rPr>
          <w:spacing w:val="6"/>
          <w:sz w:val="21"/>
        </w:rPr>
        <w:t> </w:t>
      </w:r>
      <w:r>
        <w:rPr>
          <w:sz w:val="21"/>
        </w:rPr>
        <w:t>or</w:t>
      </w:r>
      <w:r>
        <w:rPr>
          <w:spacing w:val="-8"/>
          <w:sz w:val="21"/>
        </w:rPr>
        <w:t> </w:t>
      </w:r>
      <w:r>
        <w:rPr>
          <w:sz w:val="21"/>
        </w:rPr>
        <w:t>fiscal</w:t>
      </w:r>
      <w:r>
        <w:rPr>
          <w:spacing w:val="-14"/>
          <w:sz w:val="21"/>
        </w:rPr>
        <w:t> </w:t>
      </w:r>
      <w:r>
        <w:rPr>
          <w:sz w:val="21"/>
        </w:rPr>
        <w:t>period</w:t>
      </w:r>
      <w:r>
        <w:rPr>
          <w:spacing w:val="-4"/>
          <w:sz w:val="21"/>
        </w:rPr>
        <w:t> </w:t>
      </w:r>
      <w:r>
        <w:rPr>
          <w:sz w:val="21"/>
        </w:rPr>
        <w:t>ending on or prior to the Closing Date or that portion of any taxation year or fiscal period beginning prior to and ending after the Closing Date (a "</w:t>
      </w:r>
      <w:r>
        <w:rPr>
          <w:b/>
          <w:sz w:val="21"/>
        </w:rPr>
        <w:t>Straddle Period</w:t>
      </w:r>
      <w:r>
        <w:rPr>
          <w:sz w:val="21"/>
        </w:rPr>
        <w:t>") that is attributable </w:t>
      </w:r>
      <w:r>
        <w:rPr>
          <w:spacing w:val="3"/>
          <w:sz w:val="21"/>
        </w:rPr>
        <w:t>to </w:t>
      </w:r>
      <w:r>
        <w:rPr>
          <w:sz w:val="21"/>
        </w:rPr>
        <w:t>the period beginning prior to and ending immediately prior to the Closing Date (the "</w:t>
      </w:r>
      <w:r>
        <w:rPr>
          <w:b/>
          <w:sz w:val="21"/>
        </w:rPr>
        <w:t>Pre-Closing Straddle Period</w:t>
      </w:r>
      <w:r>
        <w:rPr>
          <w:sz w:val="21"/>
        </w:rPr>
        <w:t>"), including</w:t>
      </w:r>
      <w:r>
        <w:rPr>
          <w:spacing w:val="-7"/>
          <w:sz w:val="21"/>
        </w:rPr>
        <w:t> </w:t>
      </w:r>
      <w:r>
        <w:rPr>
          <w:sz w:val="21"/>
        </w:rPr>
        <w:t>any</w:t>
      </w:r>
      <w:r>
        <w:rPr>
          <w:spacing w:val="-2"/>
          <w:sz w:val="21"/>
        </w:rPr>
        <w:t> </w:t>
      </w:r>
      <w:r>
        <w:rPr>
          <w:sz w:val="21"/>
        </w:rPr>
        <w:t>Taxes</w:t>
      </w:r>
      <w:r>
        <w:rPr>
          <w:spacing w:val="-2"/>
          <w:sz w:val="21"/>
        </w:rPr>
        <w:t> </w:t>
      </w:r>
      <w:r>
        <w:rPr>
          <w:sz w:val="21"/>
        </w:rPr>
        <w:t>resulting</w:t>
      </w:r>
      <w:r>
        <w:rPr>
          <w:spacing w:val="-7"/>
          <w:sz w:val="21"/>
        </w:rPr>
        <w:t> </w:t>
      </w:r>
      <w:r>
        <w:rPr>
          <w:sz w:val="21"/>
        </w:rPr>
        <w:t>from</w:t>
      </w:r>
      <w:r>
        <w:rPr>
          <w:spacing w:val="-7"/>
          <w:sz w:val="21"/>
        </w:rPr>
        <w:t> </w:t>
      </w:r>
      <w:r>
        <w:rPr>
          <w:sz w:val="21"/>
        </w:rPr>
        <w:t>or</w:t>
      </w:r>
      <w:r>
        <w:rPr>
          <w:spacing w:val="-3"/>
          <w:sz w:val="21"/>
        </w:rPr>
        <w:t> </w:t>
      </w:r>
      <w:r>
        <w:rPr>
          <w:sz w:val="21"/>
        </w:rPr>
        <w:t>arising</w:t>
      </w:r>
      <w:r>
        <w:rPr>
          <w:spacing w:val="-6"/>
          <w:sz w:val="21"/>
        </w:rPr>
        <w:t> </w:t>
      </w:r>
      <w:r>
        <w:rPr>
          <w:sz w:val="21"/>
        </w:rPr>
        <w:t>as</w:t>
      </w:r>
      <w:r>
        <w:rPr>
          <w:spacing w:val="-3"/>
          <w:sz w:val="21"/>
        </w:rPr>
        <w:t> </w:t>
      </w:r>
      <w:r>
        <w:rPr>
          <w:sz w:val="21"/>
        </w:rPr>
        <w:t>a</w:t>
      </w:r>
      <w:r>
        <w:rPr>
          <w:spacing w:val="-6"/>
          <w:sz w:val="21"/>
        </w:rPr>
        <w:t> </w:t>
      </w:r>
      <w:r>
        <w:rPr>
          <w:sz w:val="21"/>
        </w:rPr>
        <w:t>consequence</w:t>
      </w:r>
      <w:r>
        <w:rPr>
          <w:spacing w:val="-7"/>
          <w:sz w:val="21"/>
        </w:rPr>
        <w:t> </w:t>
      </w:r>
      <w:r>
        <w:rPr>
          <w:sz w:val="21"/>
        </w:rPr>
        <w:t>of</w:t>
      </w:r>
      <w:r>
        <w:rPr>
          <w:spacing w:val="-7"/>
          <w:sz w:val="21"/>
        </w:rPr>
        <w:t> </w:t>
      </w:r>
      <w:r>
        <w:rPr>
          <w:sz w:val="21"/>
        </w:rPr>
        <w:t>the</w:t>
      </w:r>
      <w:r>
        <w:rPr>
          <w:spacing w:val="-6"/>
          <w:sz w:val="21"/>
        </w:rPr>
        <w:t> </w:t>
      </w:r>
      <w:r>
        <w:rPr>
          <w:sz w:val="21"/>
        </w:rPr>
        <w:t>sale</w:t>
      </w:r>
      <w:r>
        <w:rPr>
          <w:spacing w:val="-7"/>
          <w:sz w:val="21"/>
        </w:rPr>
        <w:t> </w:t>
      </w:r>
      <w:r>
        <w:rPr>
          <w:sz w:val="21"/>
        </w:rPr>
        <w:t>by</w:t>
      </w:r>
      <w:r>
        <w:rPr>
          <w:spacing w:val="-2"/>
          <w:sz w:val="21"/>
        </w:rPr>
        <w:t> </w:t>
      </w:r>
      <w:r>
        <w:rPr>
          <w:spacing w:val="-4"/>
          <w:sz w:val="21"/>
        </w:rPr>
        <w:t>the</w:t>
      </w:r>
      <w:r>
        <w:rPr>
          <w:spacing w:val="-7"/>
          <w:sz w:val="21"/>
        </w:rPr>
        <w:t> </w:t>
      </w:r>
      <w:r>
        <w:rPr>
          <w:sz w:val="21"/>
        </w:rPr>
        <w:t>Shareholders</w:t>
      </w:r>
      <w:r>
        <w:rPr>
          <w:spacing w:val="-2"/>
          <w:sz w:val="21"/>
        </w:rPr>
        <w:t> </w:t>
      </w:r>
      <w:r>
        <w:rPr>
          <w:sz w:val="21"/>
        </w:rPr>
        <w:t>to</w:t>
      </w:r>
      <w:r>
        <w:rPr>
          <w:spacing w:val="-7"/>
          <w:sz w:val="21"/>
        </w:rPr>
        <w:t> </w:t>
      </w:r>
      <w:r>
        <w:rPr>
          <w:sz w:val="21"/>
        </w:rPr>
        <w:t>the Purchaser of the Purchased Shares herein</w:t>
      </w:r>
      <w:r>
        <w:rPr>
          <w:spacing w:val="1"/>
          <w:sz w:val="21"/>
        </w:rPr>
        <w:t> </w:t>
      </w:r>
      <w:r>
        <w:rPr>
          <w:sz w:val="21"/>
        </w:rPr>
        <w:t>contemplated.</w:t>
      </w:r>
    </w:p>
    <w:p>
      <w:pPr>
        <w:pStyle w:val="BodyText"/>
        <w:spacing w:before="6"/>
        <w:rPr>
          <w:sz w:val="19"/>
        </w:rPr>
      </w:pPr>
    </w:p>
    <w:p>
      <w:pPr>
        <w:pStyle w:val="ListParagraph"/>
        <w:numPr>
          <w:ilvl w:val="2"/>
          <w:numId w:val="36"/>
        </w:numPr>
        <w:tabs>
          <w:tab w:pos="2662" w:val="left" w:leader="none"/>
        </w:tabs>
        <w:spacing w:line="240" w:lineRule="auto" w:before="0" w:after="0"/>
        <w:ind w:left="1220" w:right="1338" w:firstLine="720"/>
        <w:jc w:val="both"/>
        <w:rPr>
          <w:sz w:val="21"/>
        </w:rPr>
      </w:pPr>
      <w:r>
        <w:rPr>
          <w:sz w:val="21"/>
        </w:rPr>
        <w:t>The</w:t>
      </w:r>
      <w:r>
        <w:rPr>
          <w:spacing w:val="-12"/>
          <w:sz w:val="21"/>
        </w:rPr>
        <w:t> </w:t>
      </w:r>
      <w:r>
        <w:rPr>
          <w:sz w:val="21"/>
        </w:rPr>
        <w:t>Purchaser</w:t>
      </w:r>
      <w:r>
        <w:rPr>
          <w:spacing w:val="-9"/>
          <w:sz w:val="21"/>
        </w:rPr>
        <w:t> </w:t>
      </w:r>
      <w:r>
        <w:rPr>
          <w:sz w:val="21"/>
        </w:rPr>
        <w:t>will</w:t>
      </w:r>
      <w:r>
        <w:rPr>
          <w:spacing w:val="-15"/>
          <w:sz w:val="21"/>
        </w:rPr>
        <w:t> </w:t>
      </w:r>
      <w:r>
        <w:rPr>
          <w:sz w:val="21"/>
        </w:rPr>
        <w:t>cause</w:t>
      </w:r>
      <w:r>
        <w:rPr>
          <w:spacing w:val="-5"/>
          <w:sz w:val="21"/>
        </w:rPr>
        <w:t> </w:t>
      </w:r>
      <w:r>
        <w:rPr>
          <w:sz w:val="21"/>
        </w:rPr>
        <w:t>to</w:t>
      </w:r>
      <w:r>
        <w:rPr>
          <w:spacing w:val="-11"/>
          <w:sz w:val="21"/>
        </w:rPr>
        <w:t> </w:t>
      </w:r>
      <w:r>
        <w:rPr>
          <w:sz w:val="21"/>
        </w:rPr>
        <w:t>be</w:t>
      </w:r>
      <w:r>
        <w:rPr>
          <w:spacing w:val="-5"/>
          <w:sz w:val="21"/>
        </w:rPr>
        <w:t> </w:t>
      </w:r>
      <w:r>
        <w:rPr>
          <w:sz w:val="21"/>
        </w:rPr>
        <w:t>prepared</w:t>
      </w:r>
      <w:r>
        <w:rPr>
          <w:spacing w:val="-5"/>
          <w:sz w:val="21"/>
        </w:rPr>
        <w:t> </w:t>
      </w:r>
      <w:r>
        <w:rPr>
          <w:sz w:val="21"/>
        </w:rPr>
        <w:t>and</w:t>
      </w:r>
      <w:r>
        <w:rPr>
          <w:spacing w:val="-5"/>
          <w:sz w:val="21"/>
        </w:rPr>
        <w:t> </w:t>
      </w:r>
      <w:r>
        <w:rPr>
          <w:sz w:val="21"/>
        </w:rPr>
        <w:t>filed</w:t>
      </w:r>
      <w:r>
        <w:rPr>
          <w:spacing w:val="-5"/>
          <w:sz w:val="21"/>
        </w:rPr>
        <w:t> </w:t>
      </w:r>
      <w:r>
        <w:rPr>
          <w:sz w:val="21"/>
        </w:rPr>
        <w:t>on</w:t>
      </w:r>
      <w:r>
        <w:rPr>
          <w:spacing w:val="-12"/>
          <w:sz w:val="21"/>
        </w:rPr>
        <w:t> </w:t>
      </w:r>
      <w:r>
        <w:rPr>
          <w:sz w:val="21"/>
        </w:rPr>
        <w:t>a</w:t>
      </w:r>
      <w:r>
        <w:rPr>
          <w:spacing w:val="-5"/>
          <w:sz w:val="21"/>
        </w:rPr>
        <w:t> </w:t>
      </w:r>
      <w:r>
        <w:rPr>
          <w:sz w:val="21"/>
        </w:rPr>
        <w:t>timely</w:t>
      </w:r>
      <w:r>
        <w:rPr>
          <w:spacing w:val="-8"/>
          <w:sz w:val="21"/>
        </w:rPr>
        <w:t> </w:t>
      </w:r>
      <w:r>
        <w:rPr>
          <w:sz w:val="21"/>
        </w:rPr>
        <w:t>basis</w:t>
      </w:r>
      <w:r>
        <w:rPr>
          <w:spacing w:val="-8"/>
          <w:sz w:val="21"/>
        </w:rPr>
        <w:t> </w:t>
      </w:r>
      <w:r>
        <w:rPr>
          <w:sz w:val="21"/>
        </w:rPr>
        <w:t>all</w:t>
      </w:r>
      <w:r>
        <w:rPr>
          <w:spacing w:val="-8"/>
          <w:sz w:val="21"/>
        </w:rPr>
        <w:t> </w:t>
      </w:r>
      <w:r>
        <w:rPr>
          <w:sz w:val="21"/>
        </w:rPr>
        <w:t>Tax</w:t>
      </w:r>
      <w:r>
        <w:rPr>
          <w:spacing w:val="-8"/>
          <w:sz w:val="21"/>
        </w:rPr>
        <w:t> </w:t>
      </w:r>
      <w:r>
        <w:rPr>
          <w:sz w:val="21"/>
        </w:rPr>
        <w:t>Returns</w:t>
      </w:r>
      <w:r>
        <w:rPr>
          <w:spacing w:val="-8"/>
          <w:sz w:val="21"/>
        </w:rPr>
        <w:t> </w:t>
      </w:r>
      <w:r>
        <w:rPr>
          <w:sz w:val="21"/>
        </w:rPr>
        <w:t>for the</w:t>
      </w:r>
      <w:r>
        <w:rPr>
          <w:spacing w:val="-7"/>
          <w:sz w:val="21"/>
        </w:rPr>
        <w:t> </w:t>
      </w:r>
      <w:r>
        <w:rPr>
          <w:sz w:val="21"/>
        </w:rPr>
        <w:t>each</w:t>
      </w:r>
      <w:r>
        <w:rPr>
          <w:spacing w:val="-6"/>
          <w:sz w:val="21"/>
        </w:rPr>
        <w:t> </w:t>
      </w:r>
      <w:r>
        <w:rPr>
          <w:sz w:val="21"/>
        </w:rPr>
        <w:t>Purchased</w:t>
      </w:r>
      <w:r>
        <w:rPr>
          <w:spacing w:val="-6"/>
          <w:sz w:val="21"/>
        </w:rPr>
        <w:t> </w:t>
      </w:r>
      <w:r>
        <w:rPr>
          <w:sz w:val="21"/>
        </w:rPr>
        <w:t>Corporation</w:t>
      </w:r>
      <w:r>
        <w:rPr>
          <w:spacing w:val="-6"/>
          <w:sz w:val="21"/>
        </w:rPr>
        <w:t> </w:t>
      </w:r>
      <w:r>
        <w:rPr>
          <w:sz w:val="21"/>
        </w:rPr>
        <w:t>for</w:t>
      </w:r>
      <w:r>
        <w:rPr>
          <w:spacing w:val="-2"/>
          <w:sz w:val="21"/>
        </w:rPr>
        <w:t> </w:t>
      </w:r>
      <w:r>
        <w:rPr>
          <w:sz w:val="21"/>
        </w:rPr>
        <w:t>any taxation</w:t>
      </w:r>
      <w:r>
        <w:rPr>
          <w:spacing w:val="-6"/>
          <w:sz w:val="21"/>
        </w:rPr>
        <w:t> </w:t>
      </w:r>
      <w:r>
        <w:rPr>
          <w:sz w:val="21"/>
        </w:rPr>
        <w:t>year</w:t>
      </w:r>
      <w:r>
        <w:rPr>
          <w:spacing w:val="-2"/>
          <w:sz w:val="21"/>
        </w:rPr>
        <w:t> </w:t>
      </w:r>
      <w:r>
        <w:rPr>
          <w:sz w:val="21"/>
        </w:rPr>
        <w:t>or</w:t>
      </w:r>
      <w:r>
        <w:rPr>
          <w:spacing w:val="-3"/>
          <w:sz w:val="21"/>
        </w:rPr>
        <w:t> </w:t>
      </w:r>
      <w:r>
        <w:rPr>
          <w:sz w:val="21"/>
        </w:rPr>
        <w:t>fiscal</w:t>
      </w:r>
      <w:r>
        <w:rPr>
          <w:spacing w:val="-7"/>
          <w:sz w:val="21"/>
        </w:rPr>
        <w:t> </w:t>
      </w:r>
      <w:r>
        <w:rPr>
          <w:sz w:val="21"/>
        </w:rPr>
        <w:t>period</w:t>
      </w:r>
      <w:r>
        <w:rPr>
          <w:spacing w:val="-6"/>
          <w:sz w:val="21"/>
        </w:rPr>
        <w:t> </w:t>
      </w:r>
      <w:r>
        <w:rPr>
          <w:sz w:val="21"/>
        </w:rPr>
        <w:t>ending</w:t>
      </w:r>
      <w:r>
        <w:rPr>
          <w:spacing w:val="-6"/>
          <w:sz w:val="21"/>
        </w:rPr>
        <w:t> </w:t>
      </w:r>
      <w:r>
        <w:rPr>
          <w:sz w:val="21"/>
        </w:rPr>
        <w:t>on</w:t>
      </w:r>
      <w:r>
        <w:rPr>
          <w:spacing w:val="1"/>
          <w:sz w:val="21"/>
        </w:rPr>
        <w:t> </w:t>
      </w:r>
      <w:r>
        <w:rPr>
          <w:sz w:val="21"/>
        </w:rPr>
        <w:t>or</w:t>
      </w:r>
      <w:r>
        <w:rPr>
          <w:spacing w:val="-3"/>
          <w:sz w:val="21"/>
        </w:rPr>
        <w:t> </w:t>
      </w:r>
      <w:r>
        <w:rPr>
          <w:sz w:val="21"/>
        </w:rPr>
        <w:t>before</w:t>
      </w:r>
      <w:r>
        <w:rPr>
          <w:spacing w:val="-4"/>
          <w:sz w:val="21"/>
        </w:rPr>
        <w:t> </w:t>
      </w:r>
      <w:r>
        <w:rPr>
          <w:sz w:val="21"/>
        </w:rPr>
        <w:t>the</w:t>
      </w:r>
      <w:r>
        <w:rPr>
          <w:spacing w:val="-6"/>
          <w:sz w:val="21"/>
        </w:rPr>
        <w:t> </w:t>
      </w:r>
      <w:r>
        <w:rPr>
          <w:sz w:val="21"/>
        </w:rPr>
        <w:t>Closing Date and any Straddle Period for which Tax Returns have not been filed as of the Closing Time. </w:t>
      </w:r>
      <w:r>
        <w:rPr>
          <w:spacing w:val="-3"/>
          <w:sz w:val="21"/>
        </w:rPr>
        <w:t>All </w:t>
      </w:r>
      <w:r>
        <w:rPr>
          <w:sz w:val="21"/>
        </w:rPr>
        <w:t>such Tax Returns shall be prepared and filed on a timely basis, consistent with past practice, except where otherwise required under Applicable Law. The Purchaser will provide to the Seller Representative for their review, at least 15 Business Days before the relevant filing deadline, a copy of the Tax Return to be filed and, before filing such Tax Return, will take into account, acting reasonably, any comments of the Seller Representative on such Tax</w:t>
      </w:r>
      <w:r>
        <w:rPr>
          <w:spacing w:val="-6"/>
          <w:sz w:val="21"/>
        </w:rPr>
        <w:t> </w:t>
      </w:r>
      <w:r>
        <w:rPr>
          <w:sz w:val="21"/>
        </w:rPr>
        <w:t>Return.</w:t>
      </w:r>
    </w:p>
    <w:p>
      <w:pPr>
        <w:pStyle w:val="BodyText"/>
        <w:spacing w:before="2"/>
      </w:pPr>
    </w:p>
    <w:p>
      <w:pPr>
        <w:pStyle w:val="ListParagraph"/>
        <w:numPr>
          <w:ilvl w:val="2"/>
          <w:numId w:val="36"/>
        </w:numPr>
        <w:tabs>
          <w:tab w:pos="2662" w:val="left" w:leader="none"/>
        </w:tabs>
        <w:spacing w:line="240" w:lineRule="auto" w:before="0" w:after="0"/>
        <w:ind w:left="1220" w:right="1339" w:firstLine="720"/>
        <w:jc w:val="both"/>
        <w:rPr>
          <w:sz w:val="21"/>
        </w:rPr>
      </w:pPr>
      <w:r>
        <w:rPr>
          <w:sz w:val="21"/>
        </w:rPr>
        <w:t>To the extent that any Taxes are paid or non-cash Taxes are realized by any of the Purchased</w:t>
      </w:r>
      <w:r>
        <w:rPr>
          <w:spacing w:val="-11"/>
          <w:sz w:val="21"/>
        </w:rPr>
        <w:t> </w:t>
      </w:r>
      <w:r>
        <w:rPr>
          <w:sz w:val="21"/>
        </w:rPr>
        <w:t>Corporations</w:t>
      </w:r>
      <w:r>
        <w:rPr>
          <w:spacing w:val="-7"/>
          <w:sz w:val="21"/>
        </w:rPr>
        <w:t> </w:t>
      </w:r>
      <w:r>
        <w:rPr>
          <w:sz w:val="21"/>
        </w:rPr>
        <w:t>after</w:t>
      </w:r>
      <w:r>
        <w:rPr>
          <w:spacing w:val="-9"/>
          <w:sz w:val="21"/>
        </w:rPr>
        <w:t> </w:t>
      </w:r>
      <w:r>
        <w:rPr>
          <w:sz w:val="21"/>
        </w:rPr>
        <w:t>Closing</w:t>
      </w:r>
      <w:r>
        <w:rPr>
          <w:spacing w:val="-12"/>
          <w:sz w:val="21"/>
        </w:rPr>
        <w:t> </w:t>
      </w:r>
      <w:r>
        <w:rPr>
          <w:sz w:val="21"/>
        </w:rPr>
        <w:t>in</w:t>
      </w:r>
      <w:r>
        <w:rPr>
          <w:spacing w:val="-12"/>
          <w:sz w:val="21"/>
        </w:rPr>
        <w:t> </w:t>
      </w:r>
      <w:r>
        <w:rPr>
          <w:sz w:val="21"/>
        </w:rPr>
        <w:t>respect</w:t>
      </w:r>
      <w:r>
        <w:rPr>
          <w:spacing w:val="-11"/>
          <w:sz w:val="21"/>
        </w:rPr>
        <w:t> </w:t>
      </w:r>
      <w:r>
        <w:rPr>
          <w:sz w:val="21"/>
        </w:rPr>
        <w:t>of</w:t>
      </w:r>
      <w:r>
        <w:rPr>
          <w:spacing w:val="-12"/>
          <w:sz w:val="21"/>
        </w:rPr>
        <w:t> </w:t>
      </w:r>
      <w:r>
        <w:rPr>
          <w:sz w:val="21"/>
        </w:rPr>
        <w:t>any</w:t>
      </w:r>
      <w:r>
        <w:rPr>
          <w:spacing w:val="-8"/>
          <w:sz w:val="21"/>
        </w:rPr>
        <w:t> </w:t>
      </w:r>
      <w:r>
        <w:rPr>
          <w:sz w:val="21"/>
        </w:rPr>
        <w:t>taxation</w:t>
      </w:r>
      <w:r>
        <w:rPr>
          <w:spacing w:val="-12"/>
          <w:sz w:val="21"/>
        </w:rPr>
        <w:t> </w:t>
      </w:r>
      <w:r>
        <w:rPr>
          <w:sz w:val="21"/>
        </w:rPr>
        <w:t>year</w:t>
      </w:r>
      <w:r>
        <w:rPr>
          <w:spacing w:val="-9"/>
          <w:sz w:val="21"/>
        </w:rPr>
        <w:t> </w:t>
      </w:r>
      <w:r>
        <w:rPr>
          <w:sz w:val="21"/>
        </w:rPr>
        <w:t>or</w:t>
      </w:r>
      <w:r>
        <w:rPr>
          <w:spacing w:val="-8"/>
          <w:sz w:val="21"/>
        </w:rPr>
        <w:t> </w:t>
      </w:r>
      <w:r>
        <w:rPr>
          <w:sz w:val="21"/>
        </w:rPr>
        <w:t>fiscal</w:t>
      </w:r>
      <w:r>
        <w:rPr>
          <w:spacing w:val="-15"/>
          <w:sz w:val="21"/>
        </w:rPr>
        <w:t> </w:t>
      </w:r>
      <w:r>
        <w:rPr>
          <w:sz w:val="21"/>
        </w:rPr>
        <w:t>period</w:t>
      </w:r>
      <w:r>
        <w:rPr>
          <w:spacing w:val="-12"/>
          <w:sz w:val="21"/>
        </w:rPr>
        <w:t> </w:t>
      </w:r>
      <w:r>
        <w:rPr>
          <w:sz w:val="21"/>
        </w:rPr>
        <w:t>ending</w:t>
      </w:r>
      <w:r>
        <w:rPr>
          <w:spacing w:val="-11"/>
          <w:sz w:val="21"/>
        </w:rPr>
        <w:t> </w:t>
      </w:r>
      <w:r>
        <w:rPr>
          <w:spacing w:val="3"/>
          <w:sz w:val="21"/>
        </w:rPr>
        <w:t>on</w:t>
      </w:r>
      <w:r>
        <w:rPr>
          <w:spacing w:val="-12"/>
          <w:sz w:val="21"/>
        </w:rPr>
        <w:t> </w:t>
      </w:r>
      <w:r>
        <w:rPr>
          <w:sz w:val="21"/>
        </w:rPr>
        <w:t>or</w:t>
      </w:r>
      <w:r>
        <w:rPr>
          <w:spacing w:val="-9"/>
          <w:sz w:val="21"/>
        </w:rPr>
        <w:t> </w:t>
      </w:r>
      <w:r>
        <w:rPr>
          <w:sz w:val="21"/>
        </w:rPr>
        <w:t>prior to</w:t>
      </w:r>
      <w:r>
        <w:rPr>
          <w:spacing w:val="-12"/>
          <w:sz w:val="21"/>
        </w:rPr>
        <w:t> </w:t>
      </w:r>
      <w:r>
        <w:rPr>
          <w:sz w:val="21"/>
        </w:rPr>
        <w:t>the</w:t>
      </w:r>
      <w:r>
        <w:rPr>
          <w:spacing w:val="-11"/>
          <w:sz w:val="21"/>
        </w:rPr>
        <w:t> </w:t>
      </w:r>
      <w:r>
        <w:rPr>
          <w:sz w:val="21"/>
        </w:rPr>
        <w:t>Closing</w:t>
      </w:r>
      <w:r>
        <w:rPr>
          <w:spacing w:val="-10"/>
          <w:sz w:val="21"/>
        </w:rPr>
        <w:t> </w:t>
      </w:r>
      <w:r>
        <w:rPr>
          <w:sz w:val="21"/>
        </w:rPr>
        <w:t>Date</w:t>
      </w:r>
      <w:r>
        <w:rPr>
          <w:spacing w:val="-11"/>
          <w:sz w:val="21"/>
        </w:rPr>
        <w:t> </w:t>
      </w:r>
      <w:r>
        <w:rPr>
          <w:sz w:val="21"/>
        </w:rPr>
        <w:t>or in</w:t>
      </w:r>
      <w:r>
        <w:rPr>
          <w:spacing w:val="-10"/>
          <w:sz w:val="21"/>
        </w:rPr>
        <w:t> </w:t>
      </w:r>
      <w:r>
        <w:rPr>
          <w:sz w:val="21"/>
        </w:rPr>
        <w:t>respect</w:t>
      </w:r>
      <w:r>
        <w:rPr>
          <w:spacing w:val="-11"/>
          <w:sz w:val="21"/>
        </w:rPr>
        <w:t> </w:t>
      </w:r>
      <w:r>
        <w:rPr>
          <w:sz w:val="21"/>
        </w:rPr>
        <w:t>of</w:t>
      </w:r>
      <w:r>
        <w:rPr>
          <w:spacing w:val="-3"/>
          <w:sz w:val="21"/>
        </w:rPr>
        <w:t> </w:t>
      </w:r>
      <w:r>
        <w:rPr>
          <w:sz w:val="21"/>
        </w:rPr>
        <w:t>any</w:t>
      </w:r>
      <w:r>
        <w:rPr>
          <w:spacing w:val="-7"/>
          <w:sz w:val="21"/>
        </w:rPr>
        <w:t> </w:t>
      </w:r>
      <w:r>
        <w:rPr>
          <w:sz w:val="21"/>
        </w:rPr>
        <w:t>Pre-Closing</w:t>
      </w:r>
      <w:r>
        <w:rPr>
          <w:spacing w:val="-4"/>
          <w:sz w:val="21"/>
        </w:rPr>
        <w:t> </w:t>
      </w:r>
      <w:r>
        <w:rPr>
          <w:sz w:val="21"/>
        </w:rPr>
        <w:t>Straddle</w:t>
      </w:r>
      <w:r>
        <w:rPr>
          <w:spacing w:val="-4"/>
          <w:sz w:val="21"/>
        </w:rPr>
        <w:t> </w:t>
      </w:r>
      <w:r>
        <w:rPr>
          <w:sz w:val="21"/>
        </w:rPr>
        <w:t>Period,</w:t>
      </w:r>
      <w:r>
        <w:rPr>
          <w:spacing w:val="-10"/>
          <w:sz w:val="21"/>
        </w:rPr>
        <w:t> </w:t>
      </w:r>
      <w:r>
        <w:rPr>
          <w:sz w:val="21"/>
        </w:rPr>
        <w:t>which</w:t>
      </w:r>
      <w:r>
        <w:rPr>
          <w:spacing w:val="-11"/>
          <w:sz w:val="21"/>
        </w:rPr>
        <w:t> </w:t>
      </w:r>
      <w:r>
        <w:rPr>
          <w:sz w:val="21"/>
        </w:rPr>
        <w:t>are</w:t>
      </w:r>
      <w:r>
        <w:rPr>
          <w:spacing w:val="-4"/>
          <w:sz w:val="21"/>
        </w:rPr>
        <w:t> </w:t>
      </w:r>
      <w:r>
        <w:rPr>
          <w:sz w:val="21"/>
        </w:rPr>
        <w:t>not</w:t>
      </w:r>
      <w:r>
        <w:rPr>
          <w:spacing w:val="-10"/>
          <w:sz w:val="21"/>
        </w:rPr>
        <w:t> </w:t>
      </w:r>
      <w:r>
        <w:rPr>
          <w:sz w:val="21"/>
        </w:rPr>
        <w:t>otherwise</w:t>
      </w:r>
      <w:r>
        <w:rPr>
          <w:spacing w:val="-11"/>
          <w:sz w:val="21"/>
        </w:rPr>
        <w:t> </w:t>
      </w:r>
      <w:r>
        <w:rPr>
          <w:sz w:val="21"/>
        </w:rPr>
        <w:t>included in</w:t>
      </w:r>
      <w:r>
        <w:rPr>
          <w:spacing w:val="-19"/>
          <w:sz w:val="21"/>
        </w:rPr>
        <w:t> </w:t>
      </w:r>
      <w:r>
        <w:rPr>
          <w:sz w:val="21"/>
        </w:rPr>
        <w:t>the</w:t>
      </w:r>
      <w:r>
        <w:rPr>
          <w:spacing w:val="-11"/>
          <w:sz w:val="21"/>
        </w:rPr>
        <w:t> </w:t>
      </w:r>
      <w:r>
        <w:rPr>
          <w:sz w:val="21"/>
        </w:rPr>
        <w:t>Adjustment</w:t>
      </w:r>
      <w:r>
        <w:rPr>
          <w:spacing w:val="-12"/>
          <w:sz w:val="21"/>
        </w:rPr>
        <w:t> </w:t>
      </w:r>
      <w:r>
        <w:rPr>
          <w:sz w:val="21"/>
        </w:rPr>
        <w:t>Amount,</w:t>
      </w:r>
      <w:r>
        <w:rPr>
          <w:spacing w:val="-13"/>
          <w:sz w:val="21"/>
        </w:rPr>
        <w:t> </w:t>
      </w:r>
      <w:r>
        <w:rPr>
          <w:sz w:val="21"/>
        </w:rPr>
        <w:t>provided</w:t>
      </w:r>
      <w:r>
        <w:rPr>
          <w:spacing w:val="-12"/>
          <w:sz w:val="21"/>
        </w:rPr>
        <w:t> </w:t>
      </w:r>
      <w:r>
        <w:rPr>
          <w:sz w:val="21"/>
        </w:rPr>
        <w:t>that</w:t>
      </w:r>
      <w:r>
        <w:rPr>
          <w:spacing w:val="-12"/>
          <w:sz w:val="21"/>
        </w:rPr>
        <w:t> </w:t>
      </w:r>
      <w:r>
        <w:rPr>
          <w:sz w:val="21"/>
        </w:rPr>
        <w:t>the</w:t>
      </w:r>
      <w:r>
        <w:rPr>
          <w:spacing w:val="-13"/>
          <w:sz w:val="21"/>
        </w:rPr>
        <w:t> </w:t>
      </w:r>
      <w:r>
        <w:rPr>
          <w:sz w:val="21"/>
        </w:rPr>
        <w:t>Purchaser</w:t>
      </w:r>
      <w:r>
        <w:rPr>
          <w:spacing w:val="-15"/>
          <w:sz w:val="21"/>
        </w:rPr>
        <w:t> </w:t>
      </w:r>
      <w:r>
        <w:rPr>
          <w:sz w:val="21"/>
        </w:rPr>
        <w:t>provides</w:t>
      </w:r>
      <w:r>
        <w:rPr>
          <w:spacing w:val="-15"/>
          <w:sz w:val="21"/>
        </w:rPr>
        <w:t> </w:t>
      </w:r>
      <w:r>
        <w:rPr>
          <w:sz w:val="21"/>
        </w:rPr>
        <w:t>evidence</w:t>
      </w:r>
      <w:r>
        <w:rPr>
          <w:spacing w:val="-11"/>
          <w:sz w:val="21"/>
        </w:rPr>
        <w:t> </w:t>
      </w:r>
      <w:r>
        <w:rPr>
          <w:sz w:val="21"/>
        </w:rPr>
        <w:t>to</w:t>
      </w:r>
      <w:r>
        <w:rPr>
          <w:spacing w:val="-19"/>
          <w:sz w:val="21"/>
        </w:rPr>
        <w:t> </w:t>
      </w:r>
      <w:r>
        <w:rPr>
          <w:sz w:val="21"/>
        </w:rPr>
        <w:t>the</w:t>
      </w:r>
      <w:r>
        <w:rPr>
          <w:spacing w:val="-6"/>
          <w:sz w:val="21"/>
        </w:rPr>
        <w:t> </w:t>
      </w:r>
      <w:r>
        <w:rPr>
          <w:sz w:val="21"/>
        </w:rPr>
        <w:t>Seller</w:t>
      </w:r>
      <w:r>
        <w:rPr>
          <w:spacing w:val="-14"/>
          <w:sz w:val="21"/>
        </w:rPr>
        <w:t> </w:t>
      </w:r>
      <w:r>
        <w:rPr>
          <w:sz w:val="21"/>
        </w:rPr>
        <w:t>Representative representing</w:t>
      </w:r>
      <w:r>
        <w:rPr>
          <w:spacing w:val="-6"/>
          <w:sz w:val="21"/>
        </w:rPr>
        <w:t> </w:t>
      </w:r>
      <w:r>
        <w:rPr>
          <w:sz w:val="21"/>
        </w:rPr>
        <w:t>the</w:t>
      </w:r>
      <w:r>
        <w:rPr>
          <w:spacing w:val="-5"/>
          <w:sz w:val="21"/>
        </w:rPr>
        <w:t> </w:t>
      </w:r>
      <w:r>
        <w:rPr>
          <w:sz w:val="21"/>
        </w:rPr>
        <w:t>payment</w:t>
      </w:r>
      <w:r>
        <w:rPr>
          <w:spacing w:val="1"/>
          <w:sz w:val="21"/>
        </w:rPr>
        <w:t> </w:t>
      </w:r>
      <w:r>
        <w:rPr>
          <w:sz w:val="21"/>
        </w:rPr>
        <w:t>of</w:t>
      </w:r>
      <w:r>
        <w:rPr>
          <w:spacing w:val="-5"/>
          <w:sz w:val="21"/>
        </w:rPr>
        <w:t> </w:t>
      </w:r>
      <w:r>
        <w:rPr>
          <w:sz w:val="21"/>
        </w:rPr>
        <w:t>such</w:t>
      </w:r>
      <w:r>
        <w:rPr>
          <w:spacing w:val="-5"/>
          <w:sz w:val="21"/>
        </w:rPr>
        <w:t> </w:t>
      </w:r>
      <w:r>
        <w:rPr>
          <w:sz w:val="21"/>
        </w:rPr>
        <w:t>Taxes or</w:t>
      </w:r>
      <w:r>
        <w:rPr>
          <w:spacing w:val="-2"/>
          <w:sz w:val="21"/>
        </w:rPr>
        <w:t> </w:t>
      </w:r>
      <w:r>
        <w:rPr>
          <w:sz w:val="21"/>
        </w:rPr>
        <w:t>realization</w:t>
      </w:r>
      <w:r>
        <w:rPr>
          <w:spacing w:val="-5"/>
          <w:sz w:val="21"/>
        </w:rPr>
        <w:t> </w:t>
      </w:r>
      <w:r>
        <w:rPr>
          <w:sz w:val="21"/>
        </w:rPr>
        <w:t>of</w:t>
      </w:r>
      <w:r>
        <w:rPr>
          <w:spacing w:val="-5"/>
          <w:sz w:val="21"/>
        </w:rPr>
        <w:t> </w:t>
      </w:r>
      <w:r>
        <w:rPr>
          <w:sz w:val="21"/>
        </w:rPr>
        <w:t>such</w:t>
      </w:r>
      <w:r>
        <w:rPr>
          <w:spacing w:val="-6"/>
          <w:sz w:val="21"/>
        </w:rPr>
        <w:t> </w:t>
      </w:r>
      <w:r>
        <w:rPr>
          <w:sz w:val="21"/>
        </w:rPr>
        <w:t>non-cash</w:t>
      </w:r>
      <w:r>
        <w:rPr>
          <w:spacing w:val="-5"/>
          <w:sz w:val="21"/>
        </w:rPr>
        <w:t> </w:t>
      </w:r>
      <w:r>
        <w:rPr>
          <w:sz w:val="21"/>
        </w:rPr>
        <w:t>Tax liabilities</w:t>
      </w:r>
      <w:r>
        <w:rPr>
          <w:spacing w:val="-1"/>
          <w:sz w:val="21"/>
        </w:rPr>
        <w:t> </w:t>
      </w:r>
      <w:r>
        <w:rPr>
          <w:sz w:val="21"/>
        </w:rPr>
        <w:t>by or</w:t>
      </w:r>
      <w:r>
        <w:rPr>
          <w:spacing w:val="-2"/>
          <w:sz w:val="21"/>
        </w:rPr>
        <w:t> </w:t>
      </w:r>
      <w:r>
        <w:rPr>
          <w:sz w:val="21"/>
        </w:rPr>
        <w:t>on</w:t>
      </w:r>
      <w:r>
        <w:rPr>
          <w:spacing w:val="-5"/>
          <w:sz w:val="21"/>
        </w:rPr>
        <w:t> </w:t>
      </w:r>
      <w:r>
        <w:rPr>
          <w:sz w:val="21"/>
        </w:rPr>
        <w:t>behalf of such Purchased Corporation, the Shareholders shall promptly pay an amount to the</w:t>
      </w:r>
      <w:r>
        <w:rPr>
          <w:spacing w:val="27"/>
          <w:sz w:val="21"/>
        </w:rPr>
        <w:t> </w:t>
      </w:r>
      <w:r>
        <w:rPr>
          <w:sz w:val="21"/>
        </w:rPr>
        <w:t>Purchaser</w:t>
      </w:r>
    </w:p>
    <w:p>
      <w:pPr>
        <w:spacing w:after="0" w:line="240" w:lineRule="auto"/>
        <w:jc w:val="both"/>
        <w:rPr>
          <w:sz w:val="21"/>
        </w:rPr>
        <w:sectPr>
          <w:pgSz w:w="12240" w:h="15840"/>
          <w:pgMar w:header="0" w:footer="1318" w:top="1380" w:bottom="1540" w:left="220" w:right="100"/>
        </w:sectPr>
      </w:pPr>
    </w:p>
    <w:p>
      <w:pPr>
        <w:pStyle w:val="BodyText"/>
        <w:spacing w:line="242" w:lineRule="auto" w:before="65"/>
        <w:ind w:left="1220" w:right="1342"/>
        <w:jc w:val="both"/>
      </w:pPr>
      <w:r>
        <w:rPr/>
        <w:t>equal to such Taxes paid or non-cash Tax liabilities accrued, which payment shall constitute a dollar for dollar decrease to the Purchase Price for all applicable Tax purposes.</w:t>
      </w:r>
    </w:p>
    <w:p>
      <w:pPr>
        <w:pStyle w:val="BodyText"/>
        <w:spacing w:before="2"/>
        <w:rPr>
          <w:sz w:val="20"/>
        </w:rPr>
      </w:pPr>
    </w:p>
    <w:p>
      <w:pPr>
        <w:pStyle w:val="ListParagraph"/>
        <w:numPr>
          <w:ilvl w:val="2"/>
          <w:numId w:val="36"/>
        </w:numPr>
        <w:tabs>
          <w:tab w:pos="2662" w:val="left" w:leader="none"/>
        </w:tabs>
        <w:spacing w:line="240" w:lineRule="auto" w:before="1" w:after="0"/>
        <w:ind w:left="1220" w:right="1342" w:firstLine="720"/>
        <w:jc w:val="both"/>
        <w:rPr>
          <w:sz w:val="21"/>
        </w:rPr>
      </w:pPr>
      <w:r>
        <w:rPr>
          <w:sz w:val="21"/>
        </w:rPr>
        <w:t>In the case of any Straddle Period and Pre-Closing Straddle Period, the amount of Taxes allocable to the portion of the Pre-Closing Straddle Period ending immediately prior to the Closing Date shall</w:t>
      </w:r>
      <w:r>
        <w:rPr>
          <w:spacing w:val="-9"/>
          <w:sz w:val="21"/>
        </w:rPr>
        <w:t> </w:t>
      </w:r>
      <w:r>
        <w:rPr>
          <w:sz w:val="21"/>
        </w:rPr>
        <w:t>be:</w:t>
      </w:r>
    </w:p>
    <w:p>
      <w:pPr>
        <w:pStyle w:val="BodyText"/>
        <w:spacing w:before="10"/>
        <w:rPr>
          <w:sz w:val="20"/>
        </w:rPr>
      </w:pPr>
    </w:p>
    <w:p>
      <w:pPr>
        <w:pStyle w:val="ListParagraph"/>
        <w:numPr>
          <w:ilvl w:val="0"/>
          <w:numId w:val="37"/>
        </w:numPr>
        <w:tabs>
          <w:tab w:pos="2662" w:val="left" w:leader="none"/>
        </w:tabs>
        <w:spacing w:line="240" w:lineRule="auto" w:before="0" w:after="0"/>
        <w:ind w:left="2662" w:right="1338" w:hanging="721"/>
        <w:jc w:val="both"/>
        <w:rPr>
          <w:sz w:val="21"/>
        </w:rPr>
      </w:pPr>
      <w:r>
        <w:rPr>
          <w:sz w:val="21"/>
        </w:rPr>
        <w:t>In</w:t>
      </w:r>
      <w:r>
        <w:rPr>
          <w:spacing w:val="-18"/>
          <w:sz w:val="21"/>
        </w:rPr>
        <w:t> </w:t>
      </w:r>
      <w:r>
        <w:rPr>
          <w:sz w:val="21"/>
        </w:rPr>
        <w:t>the</w:t>
      </w:r>
      <w:r>
        <w:rPr>
          <w:spacing w:val="-11"/>
          <w:sz w:val="21"/>
        </w:rPr>
        <w:t> </w:t>
      </w:r>
      <w:r>
        <w:rPr>
          <w:sz w:val="21"/>
        </w:rPr>
        <w:t>case</w:t>
      </w:r>
      <w:r>
        <w:rPr>
          <w:spacing w:val="-17"/>
          <w:sz w:val="21"/>
        </w:rPr>
        <w:t> </w:t>
      </w:r>
      <w:r>
        <w:rPr>
          <w:sz w:val="21"/>
        </w:rPr>
        <w:t>of</w:t>
      </w:r>
      <w:r>
        <w:rPr>
          <w:spacing w:val="-16"/>
          <w:sz w:val="21"/>
        </w:rPr>
        <w:t> </w:t>
      </w:r>
      <w:r>
        <w:rPr>
          <w:sz w:val="21"/>
        </w:rPr>
        <w:t>Taxes</w:t>
      </w:r>
      <w:r>
        <w:rPr>
          <w:spacing w:val="-13"/>
          <w:sz w:val="21"/>
        </w:rPr>
        <w:t> </w:t>
      </w:r>
      <w:r>
        <w:rPr>
          <w:sz w:val="21"/>
        </w:rPr>
        <w:t>imposed</w:t>
      </w:r>
      <w:r>
        <w:rPr>
          <w:spacing w:val="-17"/>
          <w:sz w:val="21"/>
        </w:rPr>
        <w:t> </w:t>
      </w:r>
      <w:r>
        <w:rPr>
          <w:sz w:val="21"/>
        </w:rPr>
        <w:t>on</w:t>
      </w:r>
      <w:r>
        <w:rPr>
          <w:spacing w:val="-10"/>
          <w:sz w:val="21"/>
        </w:rPr>
        <w:t> </w:t>
      </w:r>
      <w:r>
        <w:rPr>
          <w:sz w:val="21"/>
        </w:rPr>
        <w:t>a</w:t>
      </w:r>
      <w:r>
        <w:rPr>
          <w:spacing w:val="-11"/>
          <w:sz w:val="21"/>
        </w:rPr>
        <w:t> </w:t>
      </w:r>
      <w:r>
        <w:rPr>
          <w:sz w:val="21"/>
        </w:rPr>
        <w:t>periodic</w:t>
      </w:r>
      <w:r>
        <w:rPr>
          <w:spacing w:val="-13"/>
          <w:sz w:val="21"/>
        </w:rPr>
        <w:t> </w:t>
      </w:r>
      <w:r>
        <w:rPr>
          <w:sz w:val="21"/>
        </w:rPr>
        <w:t>basis</w:t>
      </w:r>
      <w:r>
        <w:rPr>
          <w:spacing w:val="-13"/>
          <w:sz w:val="21"/>
        </w:rPr>
        <w:t> </w:t>
      </w:r>
      <w:r>
        <w:rPr>
          <w:sz w:val="21"/>
        </w:rPr>
        <w:t>(such</w:t>
      </w:r>
      <w:r>
        <w:rPr>
          <w:spacing w:val="-16"/>
          <w:sz w:val="21"/>
        </w:rPr>
        <w:t> </w:t>
      </w:r>
      <w:r>
        <w:rPr>
          <w:sz w:val="21"/>
        </w:rPr>
        <w:t>as</w:t>
      </w:r>
      <w:r>
        <w:rPr>
          <w:spacing w:val="-13"/>
          <w:sz w:val="21"/>
        </w:rPr>
        <w:t> </w:t>
      </w:r>
      <w:r>
        <w:rPr>
          <w:sz w:val="21"/>
        </w:rPr>
        <w:t>property</w:t>
      </w:r>
      <w:r>
        <w:rPr>
          <w:spacing w:val="-14"/>
          <w:sz w:val="21"/>
        </w:rPr>
        <w:t> </w:t>
      </w:r>
      <w:r>
        <w:rPr>
          <w:sz w:val="21"/>
        </w:rPr>
        <w:t>Taxes),</w:t>
      </w:r>
      <w:r>
        <w:rPr>
          <w:spacing w:val="-17"/>
          <w:sz w:val="21"/>
        </w:rPr>
        <w:t> </w:t>
      </w:r>
      <w:r>
        <w:rPr>
          <w:sz w:val="21"/>
        </w:rPr>
        <w:t>the</w:t>
      </w:r>
      <w:r>
        <w:rPr>
          <w:spacing w:val="-9"/>
          <w:sz w:val="21"/>
        </w:rPr>
        <w:t> </w:t>
      </w:r>
      <w:r>
        <w:rPr>
          <w:sz w:val="21"/>
        </w:rPr>
        <w:t>amount of such Taxes for the entire period (or, in the case of such Taxes determined on an arrears basis, the amount of such Taxes for the immediately preceding period) multiplied by a fraction, the numerator of which is the number of calendar days in the Straddle Period up to and including the Closing Date and the denominator of which is the number of calendar days in the entire relevant Straddle Period;</w:t>
      </w:r>
      <w:r>
        <w:rPr>
          <w:spacing w:val="-4"/>
          <w:sz w:val="21"/>
        </w:rPr>
        <w:t> </w:t>
      </w:r>
      <w:r>
        <w:rPr>
          <w:sz w:val="21"/>
        </w:rPr>
        <w:t>and</w:t>
      </w:r>
    </w:p>
    <w:p>
      <w:pPr>
        <w:pStyle w:val="BodyText"/>
        <w:spacing w:before="7"/>
        <w:rPr>
          <w:sz w:val="20"/>
        </w:rPr>
      </w:pPr>
    </w:p>
    <w:p>
      <w:pPr>
        <w:pStyle w:val="ListParagraph"/>
        <w:numPr>
          <w:ilvl w:val="0"/>
          <w:numId w:val="37"/>
        </w:numPr>
        <w:tabs>
          <w:tab w:pos="2662" w:val="left" w:leader="none"/>
        </w:tabs>
        <w:spacing w:line="242" w:lineRule="auto" w:before="0" w:after="0"/>
        <w:ind w:left="2662" w:right="1331" w:hanging="721"/>
        <w:jc w:val="both"/>
        <w:rPr>
          <w:sz w:val="21"/>
        </w:rPr>
      </w:pPr>
      <w:r>
        <w:rPr>
          <w:sz w:val="21"/>
        </w:rPr>
        <w:t>In</w:t>
      </w:r>
      <w:r>
        <w:rPr>
          <w:spacing w:val="-10"/>
          <w:sz w:val="21"/>
        </w:rPr>
        <w:t> </w:t>
      </w:r>
      <w:r>
        <w:rPr>
          <w:sz w:val="21"/>
        </w:rPr>
        <w:t>the</w:t>
      </w:r>
      <w:r>
        <w:rPr>
          <w:spacing w:val="-10"/>
          <w:sz w:val="21"/>
        </w:rPr>
        <w:t> </w:t>
      </w:r>
      <w:r>
        <w:rPr>
          <w:sz w:val="21"/>
        </w:rPr>
        <w:t>case</w:t>
      </w:r>
      <w:r>
        <w:rPr>
          <w:spacing w:val="-10"/>
          <w:sz w:val="21"/>
        </w:rPr>
        <w:t> </w:t>
      </w:r>
      <w:r>
        <w:rPr>
          <w:sz w:val="21"/>
        </w:rPr>
        <w:t>of</w:t>
      </w:r>
      <w:r>
        <w:rPr>
          <w:spacing w:val="-4"/>
          <w:sz w:val="21"/>
        </w:rPr>
        <w:t> </w:t>
      </w:r>
      <w:r>
        <w:rPr>
          <w:sz w:val="21"/>
        </w:rPr>
        <w:t>Taxes</w:t>
      </w:r>
      <w:r>
        <w:rPr>
          <w:spacing w:val="-6"/>
          <w:sz w:val="21"/>
        </w:rPr>
        <w:t> </w:t>
      </w:r>
      <w:r>
        <w:rPr>
          <w:sz w:val="21"/>
        </w:rPr>
        <w:t>not</w:t>
      </w:r>
      <w:r>
        <w:rPr>
          <w:spacing w:val="-10"/>
          <w:sz w:val="21"/>
        </w:rPr>
        <w:t> </w:t>
      </w:r>
      <w:r>
        <w:rPr>
          <w:sz w:val="21"/>
        </w:rPr>
        <w:t>described</w:t>
      </w:r>
      <w:r>
        <w:rPr>
          <w:spacing w:val="-10"/>
          <w:sz w:val="21"/>
        </w:rPr>
        <w:t> </w:t>
      </w:r>
      <w:r>
        <w:rPr>
          <w:sz w:val="21"/>
        </w:rPr>
        <w:t>in</w:t>
      </w:r>
      <w:r>
        <w:rPr>
          <w:spacing w:val="-10"/>
          <w:sz w:val="21"/>
        </w:rPr>
        <w:t> </w:t>
      </w:r>
      <w:r>
        <w:rPr>
          <w:sz w:val="21"/>
        </w:rPr>
        <w:t>(a)</w:t>
      </w:r>
      <w:r>
        <w:rPr>
          <w:spacing w:val="-7"/>
          <w:sz w:val="21"/>
        </w:rPr>
        <w:t> </w:t>
      </w:r>
      <w:r>
        <w:rPr>
          <w:sz w:val="21"/>
        </w:rPr>
        <w:t>immediately</w:t>
      </w:r>
      <w:r>
        <w:rPr>
          <w:spacing w:val="-6"/>
          <w:sz w:val="21"/>
        </w:rPr>
        <w:t> </w:t>
      </w:r>
      <w:r>
        <w:rPr>
          <w:sz w:val="21"/>
        </w:rPr>
        <w:t>above</w:t>
      </w:r>
      <w:r>
        <w:rPr>
          <w:spacing w:val="-10"/>
          <w:sz w:val="21"/>
        </w:rPr>
        <w:t> </w:t>
      </w:r>
      <w:r>
        <w:rPr>
          <w:sz w:val="21"/>
        </w:rPr>
        <w:t>(such</w:t>
      </w:r>
      <w:r>
        <w:rPr>
          <w:spacing w:val="-10"/>
          <w:sz w:val="21"/>
        </w:rPr>
        <w:t> </w:t>
      </w:r>
      <w:r>
        <w:rPr>
          <w:sz w:val="21"/>
        </w:rPr>
        <w:t>as</w:t>
      </w:r>
      <w:r>
        <w:rPr>
          <w:spacing w:val="-6"/>
          <w:sz w:val="21"/>
        </w:rPr>
        <w:t> </w:t>
      </w:r>
      <w:r>
        <w:rPr>
          <w:sz w:val="21"/>
        </w:rPr>
        <w:t>franchise</w:t>
      </w:r>
      <w:r>
        <w:rPr>
          <w:spacing w:val="2"/>
          <w:sz w:val="21"/>
        </w:rPr>
        <w:t> </w:t>
      </w:r>
      <w:r>
        <w:rPr>
          <w:sz w:val="21"/>
        </w:rPr>
        <w:t>Taxes, Taxes that are based upon or related to income or receipts, or Taxes that are based upon occupancy or imposed in connection with any sale or other transfer or assignment</w:t>
      </w:r>
      <w:r>
        <w:rPr>
          <w:spacing w:val="-4"/>
          <w:sz w:val="21"/>
        </w:rPr>
        <w:t> </w:t>
      </w:r>
      <w:r>
        <w:rPr>
          <w:sz w:val="21"/>
        </w:rPr>
        <w:t>of</w:t>
      </w:r>
      <w:r>
        <w:rPr>
          <w:spacing w:val="-3"/>
          <w:sz w:val="21"/>
        </w:rPr>
        <w:t> </w:t>
      </w:r>
      <w:r>
        <w:rPr>
          <w:sz w:val="21"/>
        </w:rPr>
        <w:t>property),</w:t>
      </w:r>
      <w:r>
        <w:rPr>
          <w:spacing w:val="-10"/>
          <w:sz w:val="21"/>
        </w:rPr>
        <w:t> </w:t>
      </w:r>
      <w:r>
        <w:rPr>
          <w:sz w:val="21"/>
        </w:rPr>
        <w:t>the</w:t>
      </w:r>
      <w:r>
        <w:rPr>
          <w:spacing w:val="-11"/>
          <w:sz w:val="21"/>
        </w:rPr>
        <w:t> </w:t>
      </w:r>
      <w:r>
        <w:rPr>
          <w:sz w:val="21"/>
        </w:rPr>
        <w:t>amount</w:t>
      </w:r>
      <w:r>
        <w:rPr>
          <w:spacing w:val="-3"/>
          <w:sz w:val="21"/>
        </w:rPr>
        <w:t> </w:t>
      </w:r>
      <w:r>
        <w:rPr>
          <w:sz w:val="21"/>
        </w:rPr>
        <w:t>of</w:t>
      </w:r>
      <w:r>
        <w:rPr>
          <w:spacing w:val="-3"/>
          <w:sz w:val="21"/>
        </w:rPr>
        <w:t> </w:t>
      </w:r>
      <w:r>
        <w:rPr>
          <w:sz w:val="21"/>
        </w:rPr>
        <w:t>any</w:t>
      </w:r>
      <w:r>
        <w:rPr>
          <w:spacing w:val="-7"/>
          <w:sz w:val="21"/>
        </w:rPr>
        <w:t> </w:t>
      </w:r>
      <w:r>
        <w:rPr>
          <w:sz w:val="21"/>
        </w:rPr>
        <w:t>such</w:t>
      </w:r>
      <w:r>
        <w:rPr>
          <w:spacing w:val="-3"/>
          <w:sz w:val="21"/>
        </w:rPr>
        <w:t> </w:t>
      </w:r>
      <w:r>
        <w:rPr>
          <w:sz w:val="21"/>
        </w:rPr>
        <w:t>Taxes</w:t>
      </w:r>
      <w:r>
        <w:rPr>
          <w:spacing w:val="-6"/>
          <w:sz w:val="21"/>
        </w:rPr>
        <w:t> </w:t>
      </w:r>
      <w:r>
        <w:rPr>
          <w:sz w:val="21"/>
        </w:rPr>
        <w:t>shall</w:t>
      </w:r>
      <w:r>
        <w:rPr>
          <w:spacing w:val="-13"/>
          <w:sz w:val="21"/>
        </w:rPr>
        <w:t> </w:t>
      </w:r>
      <w:r>
        <w:rPr>
          <w:spacing w:val="3"/>
          <w:sz w:val="21"/>
        </w:rPr>
        <w:t>be</w:t>
      </w:r>
      <w:r>
        <w:rPr>
          <w:spacing w:val="-11"/>
          <w:sz w:val="21"/>
        </w:rPr>
        <w:t> </w:t>
      </w:r>
      <w:r>
        <w:rPr>
          <w:sz w:val="21"/>
        </w:rPr>
        <w:t>determined</w:t>
      </w:r>
      <w:r>
        <w:rPr>
          <w:spacing w:val="-3"/>
          <w:sz w:val="21"/>
        </w:rPr>
        <w:t> </w:t>
      </w:r>
      <w:r>
        <w:rPr>
          <w:sz w:val="21"/>
        </w:rPr>
        <w:t>as</w:t>
      </w:r>
      <w:r>
        <w:rPr>
          <w:spacing w:val="2"/>
          <w:sz w:val="21"/>
        </w:rPr>
        <w:t> </w:t>
      </w:r>
      <w:r>
        <w:rPr>
          <w:sz w:val="21"/>
        </w:rPr>
        <w:t>if</w:t>
      </w:r>
      <w:r>
        <w:rPr>
          <w:spacing w:val="-1"/>
          <w:sz w:val="21"/>
        </w:rPr>
        <w:t> </w:t>
      </w:r>
      <w:r>
        <w:rPr>
          <w:sz w:val="21"/>
        </w:rPr>
        <w:t>such taxable period ended immediately prior to the time of the</w:t>
      </w:r>
      <w:r>
        <w:rPr>
          <w:spacing w:val="-7"/>
          <w:sz w:val="21"/>
        </w:rPr>
        <w:t> </w:t>
      </w:r>
      <w:r>
        <w:rPr>
          <w:sz w:val="21"/>
        </w:rPr>
        <w:t>Closing.</w:t>
      </w:r>
    </w:p>
    <w:p>
      <w:pPr>
        <w:pStyle w:val="BodyText"/>
        <w:spacing w:before="10"/>
        <w:rPr>
          <w:sz w:val="19"/>
        </w:rPr>
      </w:pPr>
    </w:p>
    <w:p>
      <w:pPr>
        <w:pStyle w:val="ListParagraph"/>
        <w:numPr>
          <w:ilvl w:val="2"/>
          <w:numId w:val="36"/>
        </w:numPr>
        <w:tabs>
          <w:tab w:pos="2662" w:val="left" w:leader="none"/>
        </w:tabs>
        <w:spacing w:line="242" w:lineRule="auto" w:before="0" w:after="0"/>
        <w:ind w:left="1220" w:right="1338" w:firstLine="720"/>
        <w:jc w:val="both"/>
        <w:rPr>
          <w:sz w:val="21"/>
        </w:rPr>
      </w:pPr>
      <w:r>
        <w:rPr>
          <w:sz w:val="21"/>
        </w:rPr>
        <w:t>The</w:t>
      </w:r>
      <w:r>
        <w:rPr>
          <w:spacing w:val="-7"/>
          <w:sz w:val="21"/>
        </w:rPr>
        <w:t> </w:t>
      </w:r>
      <w:r>
        <w:rPr>
          <w:sz w:val="21"/>
        </w:rPr>
        <w:t>Purchaser</w:t>
      </w:r>
      <w:r>
        <w:rPr>
          <w:spacing w:val="-2"/>
          <w:sz w:val="21"/>
        </w:rPr>
        <w:t> </w:t>
      </w:r>
      <w:r>
        <w:rPr>
          <w:sz w:val="21"/>
        </w:rPr>
        <w:t>shall</w:t>
      </w:r>
      <w:r>
        <w:rPr>
          <w:spacing w:val="-8"/>
          <w:sz w:val="21"/>
        </w:rPr>
        <w:t> </w:t>
      </w:r>
      <w:r>
        <w:rPr>
          <w:sz w:val="21"/>
        </w:rPr>
        <w:t>not,</w:t>
      </w:r>
      <w:r>
        <w:rPr>
          <w:spacing w:val="-6"/>
          <w:sz w:val="21"/>
        </w:rPr>
        <w:t> </w:t>
      </w:r>
      <w:r>
        <w:rPr>
          <w:sz w:val="21"/>
        </w:rPr>
        <w:t>and</w:t>
      </w:r>
      <w:r>
        <w:rPr>
          <w:spacing w:val="-6"/>
          <w:sz w:val="21"/>
        </w:rPr>
        <w:t> </w:t>
      </w:r>
      <w:r>
        <w:rPr>
          <w:sz w:val="21"/>
        </w:rPr>
        <w:t>shall</w:t>
      </w:r>
      <w:r>
        <w:rPr>
          <w:spacing w:val="-9"/>
          <w:sz w:val="21"/>
        </w:rPr>
        <w:t> </w:t>
      </w:r>
      <w:r>
        <w:rPr>
          <w:sz w:val="21"/>
        </w:rPr>
        <w:t>not</w:t>
      </w:r>
      <w:r>
        <w:rPr>
          <w:spacing w:val="-6"/>
          <w:sz w:val="21"/>
        </w:rPr>
        <w:t> </w:t>
      </w:r>
      <w:r>
        <w:rPr>
          <w:sz w:val="21"/>
        </w:rPr>
        <w:t>allow</w:t>
      </w:r>
      <w:r>
        <w:rPr>
          <w:spacing w:val="-5"/>
          <w:sz w:val="21"/>
        </w:rPr>
        <w:t> </w:t>
      </w:r>
      <w:r>
        <w:rPr>
          <w:sz w:val="21"/>
        </w:rPr>
        <w:t>any</w:t>
      </w:r>
      <w:r>
        <w:rPr>
          <w:spacing w:val="-1"/>
          <w:sz w:val="21"/>
        </w:rPr>
        <w:t> </w:t>
      </w:r>
      <w:r>
        <w:rPr>
          <w:sz w:val="21"/>
        </w:rPr>
        <w:t>of</w:t>
      </w:r>
      <w:r>
        <w:rPr>
          <w:spacing w:val="-7"/>
          <w:sz w:val="21"/>
        </w:rPr>
        <w:t> </w:t>
      </w:r>
      <w:r>
        <w:rPr>
          <w:sz w:val="21"/>
        </w:rPr>
        <w:t>the</w:t>
      </w:r>
      <w:r>
        <w:rPr>
          <w:spacing w:val="-6"/>
          <w:sz w:val="21"/>
        </w:rPr>
        <w:t> </w:t>
      </w:r>
      <w:r>
        <w:rPr>
          <w:sz w:val="21"/>
        </w:rPr>
        <w:t>Purchased</w:t>
      </w:r>
      <w:r>
        <w:rPr>
          <w:spacing w:val="-6"/>
          <w:sz w:val="21"/>
        </w:rPr>
        <w:t> </w:t>
      </w:r>
      <w:r>
        <w:rPr>
          <w:sz w:val="21"/>
        </w:rPr>
        <w:t>Corporations</w:t>
      </w:r>
      <w:r>
        <w:rPr>
          <w:spacing w:val="5"/>
          <w:sz w:val="21"/>
        </w:rPr>
        <w:t> </w:t>
      </w:r>
      <w:r>
        <w:rPr>
          <w:sz w:val="21"/>
        </w:rPr>
        <w:t>to,</w:t>
      </w:r>
      <w:r>
        <w:rPr>
          <w:spacing w:val="-6"/>
          <w:sz w:val="21"/>
        </w:rPr>
        <w:t> </w:t>
      </w:r>
      <w:r>
        <w:rPr>
          <w:sz w:val="21"/>
        </w:rPr>
        <w:t>for any</w:t>
      </w:r>
      <w:r>
        <w:rPr>
          <w:spacing w:val="-9"/>
          <w:sz w:val="21"/>
        </w:rPr>
        <w:t> </w:t>
      </w:r>
      <w:r>
        <w:rPr>
          <w:sz w:val="21"/>
        </w:rPr>
        <w:t>taxation</w:t>
      </w:r>
      <w:r>
        <w:rPr>
          <w:spacing w:val="-11"/>
          <w:sz w:val="21"/>
        </w:rPr>
        <w:t> </w:t>
      </w:r>
      <w:r>
        <w:rPr>
          <w:sz w:val="21"/>
        </w:rPr>
        <w:t>year</w:t>
      </w:r>
      <w:r>
        <w:rPr>
          <w:spacing w:val="-9"/>
          <w:sz w:val="21"/>
        </w:rPr>
        <w:t> </w:t>
      </w:r>
      <w:r>
        <w:rPr>
          <w:sz w:val="21"/>
        </w:rPr>
        <w:t>or</w:t>
      </w:r>
      <w:r>
        <w:rPr>
          <w:spacing w:val="-9"/>
          <w:sz w:val="21"/>
        </w:rPr>
        <w:t> </w:t>
      </w:r>
      <w:r>
        <w:rPr>
          <w:sz w:val="21"/>
        </w:rPr>
        <w:t>fiscal</w:t>
      </w:r>
      <w:r>
        <w:rPr>
          <w:spacing w:val="-12"/>
          <w:sz w:val="21"/>
        </w:rPr>
        <w:t> </w:t>
      </w:r>
      <w:r>
        <w:rPr>
          <w:sz w:val="21"/>
        </w:rPr>
        <w:t>period</w:t>
      </w:r>
      <w:r>
        <w:rPr>
          <w:spacing w:val="-12"/>
          <w:sz w:val="21"/>
        </w:rPr>
        <w:t> </w:t>
      </w:r>
      <w:r>
        <w:rPr>
          <w:sz w:val="21"/>
        </w:rPr>
        <w:t>ending</w:t>
      </w:r>
      <w:r>
        <w:rPr>
          <w:spacing w:val="-5"/>
          <w:sz w:val="21"/>
        </w:rPr>
        <w:t> </w:t>
      </w:r>
      <w:r>
        <w:rPr>
          <w:sz w:val="21"/>
        </w:rPr>
        <w:t>on</w:t>
      </w:r>
      <w:r>
        <w:rPr>
          <w:spacing w:val="-12"/>
          <w:sz w:val="21"/>
        </w:rPr>
        <w:t> </w:t>
      </w:r>
      <w:r>
        <w:rPr>
          <w:sz w:val="21"/>
        </w:rPr>
        <w:t>or</w:t>
      </w:r>
      <w:r>
        <w:rPr>
          <w:spacing w:val="-9"/>
          <w:sz w:val="21"/>
        </w:rPr>
        <w:t> </w:t>
      </w:r>
      <w:r>
        <w:rPr>
          <w:sz w:val="21"/>
        </w:rPr>
        <w:t>before</w:t>
      </w:r>
      <w:r>
        <w:rPr>
          <w:spacing w:val="-12"/>
          <w:sz w:val="21"/>
        </w:rPr>
        <w:t> </w:t>
      </w:r>
      <w:r>
        <w:rPr>
          <w:sz w:val="21"/>
        </w:rPr>
        <w:t>the</w:t>
      </w:r>
      <w:r>
        <w:rPr>
          <w:spacing w:val="-12"/>
          <w:sz w:val="21"/>
        </w:rPr>
        <w:t> </w:t>
      </w:r>
      <w:r>
        <w:rPr>
          <w:sz w:val="21"/>
        </w:rPr>
        <w:t>Closing</w:t>
      </w:r>
      <w:r>
        <w:rPr>
          <w:spacing w:val="-12"/>
          <w:sz w:val="21"/>
        </w:rPr>
        <w:t> </w:t>
      </w:r>
      <w:r>
        <w:rPr>
          <w:sz w:val="21"/>
        </w:rPr>
        <w:t>Date</w:t>
      </w:r>
      <w:r>
        <w:rPr>
          <w:spacing w:val="-9"/>
          <w:sz w:val="21"/>
        </w:rPr>
        <w:t> </w:t>
      </w:r>
      <w:r>
        <w:rPr>
          <w:sz w:val="21"/>
        </w:rPr>
        <w:t>or</w:t>
      </w:r>
      <w:r>
        <w:rPr>
          <w:spacing w:val="-1"/>
          <w:sz w:val="21"/>
        </w:rPr>
        <w:t> </w:t>
      </w:r>
      <w:r>
        <w:rPr>
          <w:sz w:val="21"/>
        </w:rPr>
        <w:t>in</w:t>
      </w:r>
      <w:r>
        <w:rPr>
          <w:spacing w:val="-12"/>
          <w:sz w:val="21"/>
        </w:rPr>
        <w:t> </w:t>
      </w:r>
      <w:r>
        <w:rPr>
          <w:sz w:val="21"/>
        </w:rPr>
        <w:t>respect</w:t>
      </w:r>
      <w:r>
        <w:rPr>
          <w:spacing w:val="-12"/>
          <w:sz w:val="21"/>
        </w:rPr>
        <w:t> </w:t>
      </w:r>
      <w:r>
        <w:rPr>
          <w:sz w:val="21"/>
        </w:rPr>
        <w:t>of</w:t>
      </w:r>
      <w:r>
        <w:rPr>
          <w:spacing w:val="-12"/>
          <w:sz w:val="21"/>
        </w:rPr>
        <w:t> </w:t>
      </w:r>
      <w:r>
        <w:rPr>
          <w:sz w:val="21"/>
        </w:rPr>
        <w:t>any</w:t>
      </w:r>
      <w:r>
        <w:rPr>
          <w:spacing w:val="-8"/>
          <w:sz w:val="21"/>
        </w:rPr>
        <w:t> </w:t>
      </w:r>
      <w:r>
        <w:rPr>
          <w:sz w:val="21"/>
        </w:rPr>
        <w:t>Pre-Closing Straddle</w:t>
      </w:r>
      <w:r>
        <w:rPr>
          <w:spacing w:val="-3"/>
          <w:sz w:val="21"/>
        </w:rPr>
        <w:t> </w:t>
      </w:r>
      <w:r>
        <w:rPr>
          <w:sz w:val="21"/>
        </w:rPr>
        <w:t>Period:</w:t>
      </w:r>
    </w:p>
    <w:p>
      <w:pPr>
        <w:pStyle w:val="BodyText"/>
        <w:spacing w:before="3"/>
        <w:rPr>
          <w:sz w:val="20"/>
        </w:rPr>
      </w:pPr>
    </w:p>
    <w:p>
      <w:pPr>
        <w:pStyle w:val="ListParagraph"/>
        <w:numPr>
          <w:ilvl w:val="0"/>
          <w:numId w:val="38"/>
        </w:numPr>
        <w:tabs>
          <w:tab w:pos="2662" w:val="left" w:leader="none"/>
        </w:tabs>
        <w:spacing w:line="242" w:lineRule="auto" w:before="1" w:after="0"/>
        <w:ind w:left="2662" w:right="1343" w:hanging="721"/>
        <w:jc w:val="both"/>
        <w:rPr>
          <w:sz w:val="21"/>
        </w:rPr>
      </w:pPr>
      <w:r>
        <w:rPr>
          <w:sz w:val="21"/>
        </w:rPr>
        <w:t>amend, re-file, waive, modify, otherwise change, or grant an extension of any statute of limitations with respect to the financial statements, Taxes or any Tax Returns of such Purchased Corporation;</w:t>
      </w:r>
      <w:r>
        <w:rPr>
          <w:spacing w:val="-7"/>
          <w:sz w:val="21"/>
        </w:rPr>
        <w:t> </w:t>
      </w:r>
      <w:r>
        <w:rPr>
          <w:sz w:val="21"/>
        </w:rPr>
        <w:t>or</w:t>
      </w:r>
    </w:p>
    <w:p>
      <w:pPr>
        <w:pStyle w:val="BodyText"/>
        <w:spacing w:before="10"/>
        <w:rPr>
          <w:sz w:val="20"/>
        </w:rPr>
      </w:pPr>
    </w:p>
    <w:p>
      <w:pPr>
        <w:pStyle w:val="ListParagraph"/>
        <w:numPr>
          <w:ilvl w:val="0"/>
          <w:numId w:val="38"/>
        </w:numPr>
        <w:tabs>
          <w:tab w:pos="2661" w:val="left" w:leader="none"/>
          <w:tab w:pos="2662" w:val="left" w:leader="none"/>
        </w:tabs>
        <w:spacing w:line="240" w:lineRule="auto" w:before="0" w:after="0"/>
        <w:ind w:left="2662" w:right="0" w:hanging="721"/>
        <w:jc w:val="left"/>
        <w:rPr>
          <w:sz w:val="21"/>
        </w:rPr>
      </w:pPr>
      <w:r>
        <w:rPr>
          <w:sz w:val="21"/>
        </w:rPr>
        <w:t>request, an audit or assessment or re-assessment of any such Tax</w:t>
      </w:r>
      <w:r>
        <w:rPr>
          <w:spacing w:val="-3"/>
          <w:sz w:val="21"/>
        </w:rPr>
        <w:t> </w:t>
      </w:r>
      <w:r>
        <w:rPr>
          <w:sz w:val="21"/>
        </w:rPr>
        <w:t>Returns,</w:t>
      </w:r>
    </w:p>
    <w:p>
      <w:pPr>
        <w:pStyle w:val="BodyText"/>
        <w:spacing w:before="5"/>
        <w:rPr>
          <w:sz w:val="20"/>
        </w:rPr>
      </w:pPr>
    </w:p>
    <w:p>
      <w:pPr>
        <w:pStyle w:val="BodyText"/>
        <w:spacing w:line="242" w:lineRule="auto"/>
        <w:ind w:left="1220" w:right="1343"/>
        <w:jc w:val="both"/>
      </w:pPr>
      <w:r>
        <w:rPr/>
        <w:t>where such action would or may increase the indemnity obligations of the Shareholders under this Agreement, except that the Company will not be restricted from doing the foregoing to the extent required by the Canada Revenue Agency or by Applicable Law.</w:t>
      </w:r>
    </w:p>
    <w:p>
      <w:pPr>
        <w:pStyle w:val="BodyText"/>
        <w:spacing w:before="3"/>
        <w:rPr>
          <w:sz w:val="20"/>
        </w:rPr>
      </w:pPr>
    </w:p>
    <w:p>
      <w:pPr>
        <w:pStyle w:val="ListParagraph"/>
        <w:numPr>
          <w:ilvl w:val="2"/>
          <w:numId w:val="36"/>
        </w:numPr>
        <w:tabs>
          <w:tab w:pos="2662" w:val="left" w:leader="none"/>
        </w:tabs>
        <w:spacing w:line="240" w:lineRule="auto" w:before="0" w:after="0"/>
        <w:ind w:left="1220" w:right="1341" w:firstLine="720"/>
        <w:jc w:val="both"/>
        <w:rPr>
          <w:sz w:val="21"/>
        </w:rPr>
      </w:pPr>
      <w:r>
        <w:rPr>
          <w:sz w:val="21"/>
        </w:rPr>
        <w:t>The Shareholders shall be entitled to be paid by the Purchaser an amount equal to any</w:t>
      </w:r>
      <w:r>
        <w:rPr>
          <w:spacing w:val="-8"/>
          <w:sz w:val="21"/>
        </w:rPr>
        <w:t> </w:t>
      </w:r>
      <w:r>
        <w:rPr>
          <w:sz w:val="21"/>
        </w:rPr>
        <w:t>refund</w:t>
      </w:r>
      <w:r>
        <w:rPr>
          <w:spacing w:val="-5"/>
          <w:sz w:val="21"/>
        </w:rPr>
        <w:t> </w:t>
      </w:r>
      <w:r>
        <w:rPr>
          <w:sz w:val="21"/>
        </w:rPr>
        <w:t>of</w:t>
      </w:r>
      <w:r>
        <w:rPr>
          <w:spacing w:val="-11"/>
          <w:sz w:val="21"/>
        </w:rPr>
        <w:t> </w:t>
      </w:r>
      <w:r>
        <w:rPr>
          <w:sz w:val="21"/>
        </w:rPr>
        <w:t>(or</w:t>
      </w:r>
      <w:r>
        <w:rPr>
          <w:spacing w:val="-8"/>
          <w:sz w:val="21"/>
        </w:rPr>
        <w:t> </w:t>
      </w:r>
      <w:r>
        <w:rPr>
          <w:sz w:val="21"/>
        </w:rPr>
        <w:t>credit</w:t>
      </w:r>
      <w:r>
        <w:rPr>
          <w:spacing w:val="-12"/>
          <w:sz w:val="21"/>
        </w:rPr>
        <w:t> </w:t>
      </w:r>
      <w:r>
        <w:rPr>
          <w:sz w:val="21"/>
        </w:rPr>
        <w:t>for)</w:t>
      </w:r>
      <w:r>
        <w:rPr>
          <w:spacing w:val="-8"/>
          <w:sz w:val="21"/>
        </w:rPr>
        <w:t> </w:t>
      </w:r>
      <w:r>
        <w:rPr>
          <w:sz w:val="21"/>
        </w:rPr>
        <w:t>Taxes</w:t>
      </w:r>
      <w:r>
        <w:rPr>
          <w:spacing w:val="-8"/>
          <w:sz w:val="21"/>
        </w:rPr>
        <w:t> </w:t>
      </w:r>
      <w:r>
        <w:rPr>
          <w:sz w:val="21"/>
        </w:rPr>
        <w:t>paid</w:t>
      </w:r>
      <w:r>
        <w:rPr>
          <w:spacing w:val="-4"/>
          <w:sz w:val="21"/>
        </w:rPr>
        <w:t> </w:t>
      </w:r>
      <w:r>
        <w:rPr>
          <w:sz w:val="21"/>
        </w:rPr>
        <w:t>by</w:t>
      </w:r>
      <w:r>
        <w:rPr>
          <w:spacing w:val="-8"/>
          <w:sz w:val="21"/>
        </w:rPr>
        <w:t> </w:t>
      </w:r>
      <w:r>
        <w:rPr>
          <w:sz w:val="21"/>
        </w:rPr>
        <w:t>or</w:t>
      </w:r>
      <w:r>
        <w:rPr>
          <w:spacing w:val="-8"/>
          <w:sz w:val="21"/>
        </w:rPr>
        <w:t> </w:t>
      </w:r>
      <w:r>
        <w:rPr>
          <w:sz w:val="21"/>
        </w:rPr>
        <w:t>for</w:t>
      </w:r>
      <w:r>
        <w:rPr>
          <w:spacing w:val="-2"/>
          <w:sz w:val="21"/>
        </w:rPr>
        <w:t> </w:t>
      </w:r>
      <w:r>
        <w:rPr>
          <w:sz w:val="21"/>
        </w:rPr>
        <w:t>the</w:t>
      </w:r>
      <w:r>
        <w:rPr>
          <w:spacing w:val="-5"/>
          <w:sz w:val="21"/>
        </w:rPr>
        <w:t> </w:t>
      </w:r>
      <w:r>
        <w:rPr>
          <w:sz w:val="21"/>
        </w:rPr>
        <w:t>account</w:t>
      </w:r>
      <w:r>
        <w:rPr>
          <w:spacing w:val="-11"/>
          <w:sz w:val="21"/>
        </w:rPr>
        <w:t> </w:t>
      </w:r>
      <w:r>
        <w:rPr>
          <w:sz w:val="21"/>
        </w:rPr>
        <w:t>of</w:t>
      </w:r>
      <w:r>
        <w:rPr>
          <w:spacing w:val="-5"/>
          <w:sz w:val="21"/>
        </w:rPr>
        <w:t> </w:t>
      </w:r>
      <w:r>
        <w:rPr>
          <w:sz w:val="21"/>
        </w:rPr>
        <w:t>the</w:t>
      </w:r>
      <w:r>
        <w:rPr>
          <w:spacing w:val="-4"/>
          <w:sz w:val="21"/>
        </w:rPr>
        <w:t> </w:t>
      </w:r>
      <w:r>
        <w:rPr>
          <w:sz w:val="21"/>
        </w:rPr>
        <w:t>Company</w:t>
      </w:r>
      <w:r>
        <w:rPr>
          <w:spacing w:val="-8"/>
          <w:sz w:val="21"/>
        </w:rPr>
        <w:t> </w:t>
      </w:r>
      <w:r>
        <w:rPr>
          <w:sz w:val="21"/>
        </w:rPr>
        <w:t>attributable</w:t>
      </w:r>
      <w:r>
        <w:rPr>
          <w:spacing w:val="-4"/>
          <w:sz w:val="21"/>
        </w:rPr>
        <w:t> </w:t>
      </w:r>
      <w:r>
        <w:rPr>
          <w:sz w:val="21"/>
        </w:rPr>
        <w:t>to</w:t>
      </w:r>
      <w:r>
        <w:rPr>
          <w:spacing w:val="-5"/>
          <w:sz w:val="21"/>
        </w:rPr>
        <w:t> </w:t>
      </w:r>
      <w:r>
        <w:rPr>
          <w:sz w:val="21"/>
        </w:rPr>
        <w:t>any</w:t>
      </w:r>
      <w:r>
        <w:rPr>
          <w:spacing w:val="-8"/>
          <w:sz w:val="21"/>
        </w:rPr>
        <w:t> </w:t>
      </w:r>
      <w:r>
        <w:rPr>
          <w:sz w:val="21"/>
        </w:rPr>
        <w:t>period ending </w:t>
      </w:r>
      <w:r>
        <w:rPr>
          <w:spacing w:val="3"/>
          <w:sz w:val="21"/>
        </w:rPr>
        <w:t>on </w:t>
      </w:r>
      <w:r>
        <w:rPr>
          <w:sz w:val="21"/>
        </w:rPr>
        <w:t>or before the Closing Date or any Pre-Closing Straddle Period (including interest thereon net</w:t>
      </w:r>
      <w:r>
        <w:rPr>
          <w:spacing w:val="-7"/>
          <w:sz w:val="21"/>
        </w:rPr>
        <w:t> </w:t>
      </w:r>
      <w:r>
        <w:rPr>
          <w:sz w:val="21"/>
        </w:rPr>
        <w:t>of</w:t>
      </w:r>
      <w:r>
        <w:rPr>
          <w:spacing w:val="-6"/>
          <w:sz w:val="21"/>
        </w:rPr>
        <w:t> </w:t>
      </w:r>
      <w:r>
        <w:rPr>
          <w:sz w:val="21"/>
        </w:rPr>
        <w:t>any</w:t>
      </w:r>
      <w:r>
        <w:rPr>
          <w:spacing w:val="-2"/>
          <w:sz w:val="21"/>
        </w:rPr>
        <w:t> </w:t>
      </w:r>
      <w:r>
        <w:rPr>
          <w:sz w:val="21"/>
        </w:rPr>
        <w:t>Taxes</w:t>
      </w:r>
      <w:r>
        <w:rPr>
          <w:spacing w:val="-2"/>
          <w:sz w:val="21"/>
        </w:rPr>
        <w:t> </w:t>
      </w:r>
      <w:r>
        <w:rPr>
          <w:sz w:val="21"/>
        </w:rPr>
        <w:t>attributable</w:t>
      </w:r>
      <w:r>
        <w:rPr>
          <w:spacing w:val="-6"/>
          <w:sz w:val="21"/>
        </w:rPr>
        <w:t> </w:t>
      </w:r>
      <w:r>
        <w:rPr>
          <w:sz w:val="21"/>
        </w:rPr>
        <w:t>to</w:t>
      </w:r>
      <w:r>
        <w:rPr>
          <w:spacing w:val="-6"/>
          <w:sz w:val="21"/>
        </w:rPr>
        <w:t> </w:t>
      </w:r>
      <w:r>
        <w:rPr>
          <w:sz w:val="21"/>
        </w:rPr>
        <w:t>such</w:t>
      </w:r>
      <w:r>
        <w:rPr>
          <w:spacing w:val="-7"/>
          <w:sz w:val="21"/>
        </w:rPr>
        <w:t> </w:t>
      </w:r>
      <w:r>
        <w:rPr>
          <w:sz w:val="21"/>
        </w:rPr>
        <w:t>interest)</w:t>
      </w:r>
      <w:r>
        <w:rPr>
          <w:spacing w:val="-3"/>
          <w:sz w:val="21"/>
        </w:rPr>
        <w:t> </w:t>
      </w:r>
      <w:r>
        <w:rPr>
          <w:sz w:val="21"/>
        </w:rPr>
        <w:t>whether</w:t>
      </w:r>
      <w:r>
        <w:rPr>
          <w:spacing w:val="-3"/>
          <w:sz w:val="21"/>
        </w:rPr>
        <w:t> </w:t>
      </w:r>
      <w:r>
        <w:rPr>
          <w:sz w:val="21"/>
        </w:rPr>
        <w:t>as</w:t>
      </w:r>
      <w:r>
        <w:rPr>
          <w:spacing w:val="-2"/>
          <w:sz w:val="21"/>
        </w:rPr>
        <w:t> </w:t>
      </w:r>
      <w:r>
        <w:rPr>
          <w:sz w:val="21"/>
        </w:rPr>
        <w:t>a</w:t>
      </w:r>
      <w:r>
        <w:rPr>
          <w:spacing w:val="-6"/>
          <w:sz w:val="21"/>
        </w:rPr>
        <w:t> </w:t>
      </w:r>
      <w:r>
        <w:rPr>
          <w:sz w:val="21"/>
        </w:rPr>
        <w:t>result</w:t>
      </w:r>
      <w:r>
        <w:rPr>
          <w:spacing w:val="-7"/>
          <w:sz w:val="21"/>
        </w:rPr>
        <w:t> </w:t>
      </w:r>
      <w:r>
        <w:rPr>
          <w:sz w:val="21"/>
        </w:rPr>
        <w:t>of</w:t>
      </w:r>
      <w:r>
        <w:rPr>
          <w:spacing w:val="-6"/>
          <w:sz w:val="21"/>
        </w:rPr>
        <w:t> </w:t>
      </w:r>
      <w:r>
        <w:rPr>
          <w:sz w:val="21"/>
        </w:rPr>
        <w:t>an</w:t>
      </w:r>
      <w:r>
        <w:rPr>
          <w:spacing w:val="-6"/>
          <w:sz w:val="21"/>
        </w:rPr>
        <w:t> </w:t>
      </w:r>
      <w:r>
        <w:rPr>
          <w:sz w:val="21"/>
        </w:rPr>
        <w:t>assessment,</w:t>
      </w:r>
      <w:r>
        <w:rPr>
          <w:spacing w:val="-7"/>
          <w:sz w:val="21"/>
        </w:rPr>
        <w:t> </w:t>
      </w:r>
      <w:r>
        <w:rPr>
          <w:sz w:val="21"/>
        </w:rPr>
        <w:t>reassessment</w:t>
      </w:r>
      <w:r>
        <w:rPr>
          <w:spacing w:val="-6"/>
          <w:sz w:val="21"/>
        </w:rPr>
        <w:t> </w:t>
      </w:r>
      <w:r>
        <w:rPr>
          <w:sz w:val="21"/>
        </w:rPr>
        <w:t>or otherwise, to the extent not shown or reflected in the Company Financial Statements. Any such payment shall be a dollar for dollar increase to the Purchase Price for all applicable Tax</w:t>
      </w:r>
      <w:r>
        <w:rPr>
          <w:spacing w:val="-20"/>
          <w:sz w:val="21"/>
        </w:rPr>
        <w:t> </w:t>
      </w:r>
      <w:r>
        <w:rPr>
          <w:sz w:val="21"/>
        </w:rPr>
        <w:t>purposes.</w:t>
      </w:r>
    </w:p>
    <w:p>
      <w:pPr>
        <w:pStyle w:val="BodyText"/>
        <w:spacing w:before="2"/>
      </w:pPr>
    </w:p>
    <w:p>
      <w:pPr>
        <w:pStyle w:val="ListParagraph"/>
        <w:numPr>
          <w:ilvl w:val="2"/>
          <w:numId w:val="36"/>
        </w:numPr>
        <w:tabs>
          <w:tab w:pos="2662" w:val="left" w:leader="none"/>
        </w:tabs>
        <w:spacing w:line="240" w:lineRule="auto" w:before="0" w:after="0"/>
        <w:ind w:left="1220" w:right="1340" w:firstLine="720"/>
        <w:jc w:val="both"/>
        <w:rPr>
          <w:sz w:val="21"/>
        </w:rPr>
      </w:pPr>
      <w:r>
        <w:rPr>
          <w:sz w:val="21"/>
        </w:rPr>
        <w:t>The Shareholders, the Company and the Purchaser shall co-operate fully </w:t>
      </w:r>
      <w:r>
        <w:rPr>
          <w:spacing w:val="2"/>
          <w:sz w:val="21"/>
        </w:rPr>
        <w:t>with </w:t>
      </w:r>
      <w:r>
        <w:rPr>
          <w:sz w:val="21"/>
        </w:rPr>
        <w:t>each other and make available to each other in a timely fashion all personnel and documents, data and other information as may reasonably be required in connection with all matters contemplated in this Section</w:t>
      </w:r>
      <w:r>
        <w:rPr>
          <w:spacing w:val="5"/>
          <w:sz w:val="21"/>
        </w:rPr>
        <w:t> </w:t>
      </w:r>
      <w:r>
        <w:rPr>
          <w:sz w:val="21"/>
        </w:rPr>
        <w:t>5.08.</w:t>
      </w:r>
    </w:p>
    <w:p>
      <w:pPr>
        <w:pStyle w:val="BodyText"/>
        <w:spacing w:before="8"/>
        <w:rPr>
          <w:sz w:val="20"/>
        </w:rPr>
      </w:pPr>
    </w:p>
    <w:p>
      <w:pPr>
        <w:pStyle w:val="ListParagraph"/>
        <w:numPr>
          <w:ilvl w:val="2"/>
          <w:numId w:val="36"/>
        </w:numPr>
        <w:tabs>
          <w:tab w:pos="2662" w:val="left" w:leader="none"/>
        </w:tabs>
        <w:spacing w:line="240" w:lineRule="auto" w:before="0" w:after="0"/>
        <w:ind w:left="1220" w:right="1339" w:firstLine="720"/>
        <w:jc w:val="both"/>
        <w:rPr>
          <w:sz w:val="21"/>
        </w:rPr>
      </w:pPr>
      <w:r>
        <w:rPr>
          <w:sz w:val="21"/>
        </w:rPr>
        <w:t>If, at any time after the Closing Time, the Purchaser or any Shareholder determines, or becomes aware that an "advisor" (as defined in the Tax Act for purposes </w:t>
      </w:r>
      <w:r>
        <w:rPr>
          <w:spacing w:val="3"/>
          <w:sz w:val="21"/>
        </w:rPr>
        <w:t>of </w:t>
      </w:r>
      <w:r>
        <w:rPr>
          <w:sz w:val="21"/>
        </w:rPr>
        <w:t>section 237.3 of the Tax Act or for purposes of section 237.4 of the Tax Act, as applicable) has determined, that the transactions</w:t>
      </w:r>
      <w:r>
        <w:rPr>
          <w:spacing w:val="-3"/>
          <w:sz w:val="21"/>
        </w:rPr>
        <w:t> </w:t>
      </w:r>
      <w:r>
        <w:rPr>
          <w:sz w:val="21"/>
        </w:rPr>
        <w:t>contemplated</w:t>
      </w:r>
      <w:r>
        <w:rPr>
          <w:spacing w:val="-8"/>
          <w:sz w:val="21"/>
        </w:rPr>
        <w:t> </w:t>
      </w:r>
      <w:r>
        <w:rPr>
          <w:sz w:val="21"/>
        </w:rPr>
        <w:t>by</w:t>
      </w:r>
      <w:r>
        <w:rPr>
          <w:spacing w:val="-2"/>
          <w:sz w:val="21"/>
        </w:rPr>
        <w:t> </w:t>
      </w:r>
      <w:r>
        <w:rPr>
          <w:sz w:val="21"/>
        </w:rPr>
        <w:t>this</w:t>
      </w:r>
      <w:r>
        <w:rPr>
          <w:spacing w:val="-3"/>
          <w:sz w:val="21"/>
        </w:rPr>
        <w:t> </w:t>
      </w:r>
      <w:r>
        <w:rPr>
          <w:sz w:val="21"/>
        </w:rPr>
        <w:t>Agreement,</w:t>
      </w:r>
      <w:r>
        <w:rPr>
          <w:spacing w:val="-8"/>
          <w:sz w:val="21"/>
        </w:rPr>
        <w:t> </w:t>
      </w:r>
      <w:r>
        <w:rPr>
          <w:sz w:val="21"/>
        </w:rPr>
        <w:t>or</w:t>
      </w:r>
      <w:r>
        <w:rPr>
          <w:spacing w:val="-3"/>
          <w:sz w:val="21"/>
        </w:rPr>
        <w:t> </w:t>
      </w:r>
      <w:r>
        <w:rPr>
          <w:sz w:val="21"/>
        </w:rPr>
        <w:t>any</w:t>
      </w:r>
      <w:r>
        <w:rPr>
          <w:spacing w:val="-3"/>
          <w:sz w:val="21"/>
        </w:rPr>
        <w:t> </w:t>
      </w:r>
      <w:r>
        <w:rPr>
          <w:sz w:val="21"/>
        </w:rPr>
        <w:t>transaction</w:t>
      </w:r>
      <w:r>
        <w:rPr>
          <w:spacing w:val="-8"/>
          <w:sz w:val="21"/>
        </w:rPr>
        <w:t> </w:t>
      </w:r>
      <w:r>
        <w:rPr>
          <w:sz w:val="21"/>
        </w:rPr>
        <w:t>that</w:t>
      </w:r>
      <w:r>
        <w:rPr>
          <w:spacing w:val="-7"/>
          <w:sz w:val="21"/>
        </w:rPr>
        <w:t> </w:t>
      </w:r>
      <w:r>
        <w:rPr>
          <w:sz w:val="21"/>
        </w:rPr>
        <w:t>may</w:t>
      </w:r>
      <w:r>
        <w:rPr>
          <w:spacing w:val="-3"/>
          <w:sz w:val="21"/>
        </w:rPr>
        <w:t> </w:t>
      </w:r>
      <w:r>
        <w:rPr>
          <w:sz w:val="21"/>
        </w:rPr>
        <w:t>be</w:t>
      </w:r>
      <w:r>
        <w:rPr>
          <w:spacing w:val="-7"/>
          <w:sz w:val="21"/>
        </w:rPr>
        <w:t> </w:t>
      </w:r>
      <w:r>
        <w:rPr>
          <w:sz w:val="21"/>
        </w:rPr>
        <w:t>considered</w:t>
      </w:r>
      <w:r>
        <w:rPr>
          <w:spacing w:val="-7"/>
          <w:sz w:val="21"/>
        </w:rPr>
        <w:t> </w:t>
      </w:r>
      <w:r>
        <w:rPr>
          <w:sz w:val="21"/>
        </w:rPr>
        <w:t>to</w:t>
      </w:r>
      <w:r>
        <w:rPr>
          <w:spacing w:val="-8"/>
          <w:sz w:val="21"/>
        </w:rPr>
        <w:t> </w:t>
      </w:r>
      <w:r>
        <w:rPr>
          <w:sz w:val="21"/>
        </w:rPr>
        <w:t>be</w:t>
      </w:r>
      <w:r>
        <w:rPr>
          <w:spacing w:val="-7"/>
          <w:sz w:val="21"/>
        </w:rPr>
        <w:t> </w:t>
      </w:r>
      <w:r>
        <w:rPr>
          <w:sz w:val="21"/>
        </w:rPr>
        <w:t>part</w:t>
      </w:r>
      <w:r>
        <w:rPr>
          <w:spacing w:val="-8"/>
          <w:sz w:val="21"/>
        </w:rPr>
        <w:t> </w:t>
      </w:r>
      <w:r>
        <w:rPr>
          <w:sz w:val="21"/>
        </w:rPr>
        <w:t>of the same series of transactions as the transactions contemplated by this Agreement, are or</w:t>
      </w:r>
      <w:r>
        <w:rPr>
          <w:spacing w:val="-42"/>
          <w:sz w:val="21"/>
        </w:rPr>
        <w:t> </w:t>
      </w:r>
      <w:r>
        <w:rPr>
          <w:sz w:val="21"/>
        </w:rPr>
        <w:t>would be subject to the reporting requirements under section 237.3 of the Tax Act, or the notification requirements</w:t>
      </w:r>
      <w:r>
        <w:rPr>
          <w:spacing w:val="54"/>
          <w:sz w:val="21"/>
        </w:rPr>
        <w:t> </w:t>
      </w:r>
      <w:r>
        <w:rPr>
          <w:sz w:val="21"/>
        </w:rPr>
        <w:t>under</w:t>
      </w:r>
      <w:r>
        <w:rPr>
          <w:spacing w:val="53"/>
          <w:sz w:val="21"/>
        </w:rPr>
        <w:t> </w:t>
      </w:r>
      <w:r>
        <w:rPr>
          <w:sz w:val="21"/>
        </w:rPr>
        <w:t>section</w:t>
      </w:r>
      <w:r>
        <w:rPr>
          <w:spacing w:val="50"/>
          <w:sz w:val="21"/>
        </w:rPr>
        <w:t> </w:t>
      </w:r>
      <w:r>
        <w:rPr>
          <w:sz w:val="21"/>
        </w:rPr>
        <w:t>237.4</w:t>
      </w:r>
      <w:r>
        <w:rPr>
          <w:spacing w:val="50"/>
          <w:sz w:val="21"/>
        </w:rPr>
        <w:t> </w:t>
      </w:r>
      <w:r>
        <w:rPr>
          <w:sz w:val="21"/>
        </w:rPr>
        <w:t>of</w:t>
      </w:r>
      <w:r>
        <w:rPr>
          <w:spacing w:val="50"/>
          <w:sz w:val="21"/>
        </w:rPr>
        <w:t> </w:t>
      </w:r>
      <w:r>
        <w:rPr>
          <w:sz w:val="21"/>
        </w:rPr>
        <w:t>the</w:t>
      </w:r>
      <w:r>
        <w:rPr>
          <w:spacing w:val="54"/>
          <w:sz w:val="21"/>
        </w:rPr>
        <w:t> </w:t>
      </w:r>
      <w:r>
        <w:rPr>
          <w:sz w:val="21"/>
        </w:rPr>
        <w:t>Tax</w:t>
      </w:r>
      <w:r>
        <w:rPr>
          <w:spacing w:val="54"/>
          <w:sz w:val="21"/>
        </w:rPr>
        <w:t> </w:t>
      </w:r>
      <w:r>
        <w:rPr>
          <w:sz w:val="21"/>
        </w:rPr>
        <w:t>Act,</w:t>
      </w:r>
      <w:r>
        <w:rPr>
          <w:spacing w:val="50"/>
          <w:sz w:val="21"/>
        </w:rPr>
        <w:t> </w:t>
      </w:r>
      <w:r>
        <w:rPr>
          <w:sz w:val="21"/>
        </w:rPr>
        <w:t>or</w:t>
      </w:r>
      <w:r>
        <w:rPr>
          <w:spacing w:val="53"/>
          <w:sz w:val="21"/>
        </w:rPr>
        <w:t> </w:t>
      </w:r>
      <w:r>
        <w:rPr>
          <w:sz w:val="21"/>
        </w:rPr>
        <w:t>any</w:t>
      </w:r>
      <w:r>
        <w:rPr>
          <w:spacing w:val="54"/>
          <w:sz w:val="21"/>
        </w:rPr>
        <w:t> </w:t>
      </w:r>
      <w:r>
        <w:rPr>
          <w:sz w:val="21"/>
        </w:rPr>
        <w:t>substantially</w:t>
      </w:r>
      <w:r>
        <w:rPr>
          <w:spacing w:val="54"/>
          <w:sz w:val="21"/>
        </w:rPr>
        <w:t> </w:t>
      </w:r>
      <w:r>
        <w:rPr>
          <w:sz w:val="21"/>
        </w:rPr>
        <w:t>similar</w:t>
      </w:r>
      <w:r>
        <w:rPr>
          <w:spacing w:val="53"/>
          <w:sz w:val="21"/>
        </w:rPr>
        <w:t> </w:t>
      </w:r>
      <w:r>
        <w:rPr>
          <w:sz w:val="21"/>
        </w:rPr>
        <w:t>provision</w:t>
      </w:r>
      <w:r>
        <w:rPr>
          <w:spacing w:val="50"/>
          <w:sz w:val="21"/>
        </w:rPr>
        <w:t> </w:t>
      </w:r>
      <w:r>
        <w:rPr>
          <w:sz w:val="21"/>
        </w:rPr>
        <w:t>of</w:t>
      </w:r>
      <w:r>
        <w:rPr>
          <w:spacing w:val="51"/>
          <w:sz w:val="21"/>
        </w:rPr>
        <w:t> </w:t>
      </w:r>
      <w:r>
        <w:rPr>
          <w:sz w:val="21"/>
        </w:rPr>
        <w:t>any</w:t>
      </w:r>
    </w:p>
    <w:p>
      <w:pPr>
        <w:spacing w:after="0" w:line="240" w:lineRule="auto"/>
        <w:jc w:val="both"/>
        <w:rPr>
          <w:sz w:val="21"/>
        </w:rPr>
        <w:sectPr>
          <w:pgSz w:w="12240" w:h="15840"/>
          <w:pgMar w:header="0" w:footer="1318" w:top="1380" w:bottom="1520" w:left="220" w:right="100"/>
        </w:sectPr>
      </w:pPr>
    </w:p>
    <w:p>
      <w:pPr>
        <w:pStyle w:val="BodyText"/>
        <w:spacing w:before="65"/>
        <w:ind w:left="1220" w:right="1342"/>
        <w:jc w:val="both"/>
      </w:pPr>
      <w:r>
        <w:rPr/>
        <w:t>applicable Tax Laws (the "</w:t>
      </w:r>
      <w:r>
        <w:rPr>
          <w:b/>
        </w:rPr>
        <w:t>Disclosure Requirements</w:t>
      </w:r>
      <w:r>
        <w:rPr/>
        <w:t>"), the Purchaser or each such Shareholder,</w:t>
      </w:r>
      <w:r>
        <w:rPr>
          <w:spacing w:val="-36"/>
        </w:rPr>
        <w:t> </w:t>
      </w:r>
      <w:r>
        <w:rPr/>
        <w:t>as the case may be, will inform the other parties of its intent, or its advisor's intent, to comply with the Disclosure Requirements and the parties will cooperate with respect to preparing and filing the applicable information returns or notifications, or</w:t>
      </w:r>
      <w:r>
        <w:rPr>
          <w:spacing w:val="5"/>
        </w:rPr>
        <w:t> </w:t>
      </w:r>
      <w:r>
        <w:rPr/>
        <w:t>both.</w:t>
      </w:r>
    </w:p>
    <w:p>
      <w:pPr>
        <w:pStyle w:val="BodyText"/>
        <w:spacing w:before="7"/>
        <w:rPr>
          <w:sz w:val="20"/>
        </w:rPr>
      </w:pPr>
    </w:p>
    <w:p>
      <w:pPr>
        <w:pStyle w:val="Heading3"/>
        <w:numPr>
          <w:ilvl w:val="1"/>
          <w:numId w:val="36"/>
        </w:numPr>
        <w:tabs>
          <w:tab w:pos="2661" w:val="left" w:leader="none"/>
          <w:tab w:pos="2662" w:val="left" w:leader="none"/>
        </w:tabs>
        <w:spacing w:line="240" w:lineRule="auto" w:before="0" w:after="0"/>
        <w:ind w:left="2662" w:right="0" w:hanging="1442"/>
        <w:jc w:val="left"/>
        <w:rPr>
          <w:u w:val="none"/>
        </w:rPr>
      </w:pPr>
      <w:bookmarkStart w:name="_TOC_250034" w:id="34"/>
      <w:bookmarkEnd w:id="34"/>
      <w:r>
        <w:rPr>
          <w:u w:val="thick"/>
        </w:rPr>
        <w:t>Directors' and Officers' Insurance</w:t>
      </w:r>
    </w:p>
    <w:p>
      <w:pPr>
        <w:pStyle w:val="BodyText"/>
        <w:spacing w:before="11"/>
        <w:rPr>
          <w:b/>
          <w:sz w:val="12"/>
        </w:rPr>
      </w:pPr>
    </w:p>
    <w:p>
      <w:pPr>
        <w:pStyle w:val="ListParagraph"/>
        <w:numPr>
          <w:ilvl w:val="2"/>
          <w:numId w:val="36"/>
        </w:numPr>
        <w:tabs>
          <w:tab w:pos="2662" w:val="left" w:leader="none"/>
        </w:tabs>
        <w:spacing w:line="240" w:lineRule="auto" w:before="92" w:after="0"/>
        <w:ind w:left="1220" w:right="1335" w:firstLine="720"/>
        <w:jc w:val="both"/>
        <w:rPr>
          <w:sz w:val="21"/>
        </w:rPr>
      </w:pPr>
      <w:r>
        <w:rPr>
          <w:sz w:val="21"/>
        </w:rPr>
        <w:t>At the direction of the Seller Representative, the Purchaser will cause the Purchased Corporations to, within forty-five (45) Business Days from the Closing Date, purchase for the period from the Closing Date, or the date of which it is acquired, whichever comes after, until 6 years after the Closing Date, a tail directors' and officers' liability insurance policy (the "</w:t>
      </w:r>
      <w:r>
        <w:rPr>
          <w:b/>
          <w:sz w:val="21"/>
        </w:rPr>
        <w:t>D&amp;O Tail Policy</w:t>
      </w:r>
      <w:r>
        <w:rPr>
          <w:sz w:val="21"/>
        </w:rPr>
        <w:t>") providing coverage for the present and former directors and officers of the Purchased Corporations with</w:t>
      </w:r>
      <w:r>
        <w:rPr>
          <w:spacing w:val="-19"/>
          <w:sz w:val="21"/>
        </w:rPr>
        <w:t> </w:t>
      </w:r>
      <w:r>
        <w:rPr>
          <w:sz w:val="21"/>
        </w:rPr>
        <w:t>respect</w:t>
      </w:r>
      <w:r>
        <w:rPr>
          <w:spacing w:val="-17"/>
          <w:sz w:val="21"/>
        </w:rPr>
        <w:t> </w:t>
      </w:r>
      <w:r>
        <w:rPr>
          <w:spacing w:val="3"/>
          <w:sz w:val="21"/>
        </w:rPr>
        <w:t>to</w:t>
      </w:r>
      <w:r>
        <w:rPr>
          <w:spacing w:val="-18"/>
          <w:sz w:val="21"/>
        </w:rPr>
        <w:t> </w:t>
      </w:r>
      <w:r>
        <w:rPr>
          <w:sz w:val="21"/>
        </w:rPr>
        <w:t>any</w:t>
      </w:r>
      <w:r>
        <w:rPr>
          <w:spacing w:val="-12"/>
          <w:sz w:val="21"/>
        </w:rPr>
        <w:t> </w:t>
      </w:r>
      <w:r>
        <w:rPr>
          <w:sz w:val="21"/>
        </w:rPr>
        <w:t>claims</w:t>
      </w:r>
      <w:r>
        <w:rPr>
          <w:spacing w:val="-7"/>
          <w:sz w:val="21"/>
        </w:rPr>
        <w:t> </w:t>
      </w:r>
      <w:r>
        <w:rPr>
          <w:sz w:val="21"/>
        </w:rPr>
        <w:t>arising</w:t>
      </w:r>
      <w:r>
        <w:rPr>
          <w:spacing w:val="-12"/>
          <w:sz w:val="21"/>
        </w:rPr>
        <w:t> </w:t>
      </w:r>
      <w:r>
        <w:rPr>
          <w:sz w:val="21"/>
        </w:rPr>
        <w:t>from</w:t>
      </w:r>
      <w:r>
        <w:rPr>
          <w:spacing w:val="-18"/>
          <w:sz w:val="21"/>
        </w:rPr>
        <w:t> </w:t>
      </w:r>
      <w:r>
        <w:rPr>
          <w:sz w:val="21"/>
        </w:rPr>
        <w:t>facts</w:t>
      </w:r>
      <w:r>
        <w:rPr>
          <w:spacing w:val="-15"/>
          <w:sz w:val="21"/>
        </w:rPr>
        <w:t> </w:t>
      </w:r>
      <w:r>
        <w:rPr>
          <w:sz w:val="21"/>
        </w:rPr>
        <w:t>or</w:t>
      </w:r>
      <w:r>
        <w:rPr>
          <w:spacing w:val="-14"/>
          <w:sz w:val="21"/>
        </w:rPr>
        <w:t> </w:t>
      </w:r>
      <w:r>
        <w:rPr>
          <w:sz w:val="21"/>
        </w:rPr>
        <w:t>events</w:t>
      </w:r>
      <w:r>
        <w:rPr>
          <w:spacing w:val="-15"/>
          <w:sz w:val="21"/>
        </w:rPr>
        <w:t> </w:t>
      </w:r>
      <w:r>
        <w:rPr>
          <w:sz w:val="21"/>
        </w:rPr>
        <w:t>that</w:t>
      </w:r>
      <w:r>
        <w:rPr>
          <w:spacing w:val="-17"/>
          <w:sz w:val="21"/>
        </w:rPr>
        <w:t> </w:t>
      </w:r>
      <w:r>
        <w:rPr>
          <w:sz w:val="21"/>
        </w:rPr>
        <w:t>occurred</w:t>
      </w:r>
      <w:r>
        <w:rPr>
          <w:spacing w:val="-18"/>
          <w:sz w:val="21"/>
        </w:rPr>
        <w:t> </w:t>
      </w:r>
      <w:r>
        <w:rPr>
          <w:sz w:val="21"/>
        </w:rPr>
        <w:t>on</w:t>
      </w:r>
      <w:r>
        <w:rPr>
          <w:spacing w:val="-11"/>
          <w:sz w:val="21"/>
        </w:rPr>
        <w:t> </w:t>
      </w:r>
      <w:r>
        <w:rPr>
          <w:sz w:val="21"/>
        </w:rPr>
        <w:t>or</w:t>
      </w:r>
      <w:r>
        <w:rPr>
          <w:spacing w:val="-15"/>
          <w:sz w:val="21"/>
        </w:rPr>
        <w:t> </w:t>
      </w:r>
      <w:r>
        <w:rPr>
          <w:sz w:val="21"/>
        </w:rPr>
        <w:t>prior</w:t>
      </w:r>
      <w:r>
        <w:rPr>
          <w:spacing w:val="-14"/>
          <w:sz w:val="21"/>
        </w:rPr>
        <w:t> </w:t>
      </w:r>
      <w:r>
        <w:rPr>
          <w:sz w:val="21"/>
        </w:rPr>
        <w:t>to</w:t>
      </w:r>
      <w:r>
        <w:rPr>
          <w:spacing w:val="-12"/>
          <w:sz w:val="21"/>
        </w:rPr>
        <w:t> </w:t>
      </w:r>
      <w:r>
        <w:rPr>
          <w:sz w:val="21"/>
        </w:rPr>
        <w:t>the</w:t>
      </w:r>
      <w:r>
        <w:rPr>
          <w:spacing w:val="-18"/>
          <w:sz w:val="21"/>
        </w:rPr>
        <w:t> </w:t>
      </w:r>
      <w:r>
        <w:rPr>
          <w:sz w:val="21"/>
        </w:rPr>
        <w:t>Closing</w:t>
      </w:r>
      <w:r>
        <w:rPr>
          <w:spacing w:val="-17"/>
          <w:sz w:val="21"/>
        </w:rPr>
        <w:t> </w:t>
      </w:r>
      <w:r>
        <w:rPr>
          <w:sz w:val="21"/>
        </w:rPr>
        <w:t>(including in</w:t>
      </w:r>
      <w:r>
        <w:rPr>
          <w:spacing w:val="-7"/>
          <w:sz w:val="21"/>
        </w:rPr>
        <w:t> </w:t>
      </w:r>
      <w:r>
        <w:rPr>
          <w:sz w:val="21"/>
        </w:rPr>
        <w:t>connection</w:t>
      </w:r>
      <w:r>
        <w:rPr>
          <w:spacing w:val="-7"/>
          <w:sz w:val="21"/>
        </w:rPr>
        <w:t> </w:t>
      </w:r>
      <w:r>
        <w:rPr>
          <w:sz w:val="21"/>
        </w:rPr>
        <w:t>with</w:t>
      </w:r>
      <w:r>
        <w:rPr>
          <w:spacing w:val="-7"/>
          <w:sz w:val="21"/>
        </w:rPr>
        <w:t> </w:t>
      </w:r>
      <w:r>
        <w:rPr>
          <w:sz w:val="21"/>
        </w:rPr>
        <w:t>this</w:t>
      </w:r>
      <w:r>
        <w:rPr>
          <w:spacing w:val="-2"/>
          <w:sz w:val="21"/>
        </w:rPr>
        <w:t> </w:t>
      </w:r>
      <w:r>
        <w:rPr>
          <w:sz w:val="21"/>
        </w:rPr>
        <w:t>Agreement</w:t>
      </w:r>
      <w:r>
        <w:rPr>
          <w:spacing w:val="-7"/>
          <w:sz w:val="21"/>
        </w:rPr>
        <w:t> </w:t>
      </w:r>
      <w:r>
        <w:rPr>
          <w:sz w:val="21"/>
        </w:rPr>
        <w:t>or</w:t>
      </w:r>
      <w:r>
        <w:rPr>
          <w:spacing w:val="-3"/>
          <w:sz w:val="21"/>
        </w:rPr>
        <w:t> </w:t>
      </w:r>
      <w:r>
        <w:rPr>
          <w:sz w:val="21"/>
        </w:rPr>
        <w:t>the</w:t>
      </w:r>
      <w:r>
        <w:rPr>
          <w:spacing w:val="-6"/>
          <w:sz w:val="21"/>
        </w:rPr>
        <w:t> </w:t>
      </w:r>
      <w:r>
        <w:rPr>
          <w:sz w:val="21"/>
        </w:rPr>
        <w:t>transactions</w:t>
      </w:r>
      <w:r>
        <w:rPr>
          <w:spacing w:val="-2"/>
          <w:sz w:val="21"/>
        </w:rPr>
        <w:t> </w:t>
      </w:r>
      <w:r>
        <w:rPr>
          <w:sz w:val="21"/>
        </w:rPr>
        <w:t>contemplated</w:t>
      </w:r>
      <w:r>
        <w:rPr>
          <w:spacing w:val="-7"/>
          <w:sz w:val="21"/>
        </w:rPr>
        <w:t> </w:t>
      </w:r>
      <w:r>
        <w:rPr>
          <w:sz w:val="21"/>
        </w:rPr>
        <w:t>hereby</w:t>
      </w:r>
      <w:r>
        <w:rPr>
          <w:spacing w:val="-2"/>
          <w:sz w:val="21"/>
        </w:rPr>
        <w:t> </w:t>
      </w:r>
      <w:r>
        <w:rPr>
          <w:sz w:val="21"/>
        </w:rPr>
        <w:t>or</w:t>
      </w:r>
      <w:r>
        <w:rPr>
          <w:spacing w:val="-3"/>
          <w:sz w:val="21"/>
        </w:rPr>
        <w:t> </w:t>
      </w:r>
      <w:r>
        <w:rPr>
          <w:sz w:val="21"/>
        </w:rPr>
        <w:t>under</w:t>
      </w:r>
      <w:r>
        <w:rPr>
          <w:spacing w:val="-3"/>
          <w:sz w:val="21"/>
        </w:rPr>
        <w:t> </w:t>
      </w:r>
      <w:r>
        <w:rPr>
          <w:sz w:val="21"/>
        </w:rPr>
        <w:t>this</w:t>
      </w:r>
      <w:r>
        <w:rPr>
          <w:spacing w:val="-3"/>
          <w:sz w:val="21"/>
        </w:rPr>
        <w:t> </w:t>
      </w:r>
      <w:r>
        <w:rPr>
          <w:sz w:val="21"/>
        </w:rPr>
        <w:t>Agreement). The Purchaser shall cause the Purchased Corporations to maintain such insurance policy for the 6- year period provided herein and may reasonably amend, waive or modify </w:t>
      </w:r>
      <w:r>
        <w:rPr>
          <w:spacing w:val="3"/>
          <w:sz w:val="21"/>
        </w:rPr>
        <w:t>such </w:t>
      </w:r>
      <w:r>
        <w:rPr>
          <w:sz w:val="21"/>
        </w:rPr>
        <w:t>insurance policy so long</w:t>
      </w:r>
      <w:r>
        <w:rPr>
          <w:spacing w:val="-7"/>
          <w:sz w:val="21"/>
        </w:rPr>
        <w:t> </w:t>
      </w:r>
      <w:r>
        <w:rPr>
          <w:sz w:val="21"/>
        </w:rPr>
        <w:t>as</w:t>
      </w:r>
      <w:r>
        <w:rPr>
          <w:spacing w:val="-2"/>
          <w:sz w:val="21"/>
        </w:rPr>
        <w:t> </w:t>
      </w:r>
      <w:r>
        <w:rPr>
          <w:sz w:val="21"/>
        </w:rPr>
        <w:t>it</w:t>
      </w:r>
      <w:r>
        <w:rPr>
          <w:spacing w:val="-7"/>
          <w:sz w:val="21"/>
        </w:rPr>
        <w:t> </w:t>
      </w:r>
      <w:r>
        <w:rPr>
          <w:sz w:val="21"/>
        </w:rPr>
        <w:t>does</w:t>
      </w:r>
      <w:r>
        <w:rPr>
          <w:spacing w:val="-2"/>
          <w:sz w:val="21"/>
        </w:rPr>
        <w:t> </w:t>
      </w:r>
      <w:r>
        <w:rPr>
          <w:sz w:val="21"/>
        </w:rPr>
        <w:t>not</w:t>
      </w:r>
      <w:r>
        <w:rPr>
          <w:spacing w:val="-7"/>
          <w:sz w:val="21"/>
        </w:rPr>
        <w:t> </w:t>
      </w:r>
      <w:r>
        <w:rPr>
          <w:sz w:val="21"/>
        </w:rPr>
        <w:t>materially</w:t>
      </w:r>
      <w:r>
        <w:rPr>
          <w:spacing w:val="-2"/>
          <w:sz w:val="21"/>
        </w:rPr>
        <w:t> </w:t>
      </w:r>
      <w:r>
        <w:rPr>
          <w:sz w:val="21"/>
        </w:rPr>
        <w:t>prejudice</w:t>
      </w:r>
      <w:r>
        <w:rPr>
          <w:spacing w:val="-7"/>
          <w:sz w:val="21"/>
        </w:rPr>
        <w:t> </w:t>
      </w:r>
      <w:r>
        <w:rPr>
          <w:sz w:val="21"/>
        </w:rPr>
        <w:t>the</w:t>
      </w:r>
      <w:r>
        <w:rPr>
          <w:spacing w:val="-7"/>
          <w:sz w:val="21"/>
        </w:rPr>
        <w:t> </w:t>
      </w:r>
      <w:r>
        <w:rPr>
          <w:sz w:val="21"/>
        </w:rPr>
        <w:t>present</w:t>
      </w:r>
      <w:r>
        <w:rPr>
          <w:spacing w:val="-6"/>
          <w:sz w:val="21"/>
        </w:rPr>
        <w:t> </w:t>
      </w:r>
      <w:r>
        <w:rPr>
          <w:sz w:val="21"/>
        </w:rPr>
        <w:t>and</w:t>
      </w:r>
      <w:r>
        <w:rPr>
          <w:spacing w:val="-7"/>
          <w:sz w:val="21"/>
        </w:rPr>
        <w:t> </w:t>
      </w:r>
      <w:r>
        <w:rPr>
          <w:sz w:val="21"/>
        </w:rPr>
        <w:t>former</w:t>
      </w:r>
      <w:r>
        <w:rPr>
          <w:spacing w:val="-3"/>
          <w:sz w:val="21"/>
        </w:rPr>
        <w:t> </w:t>
      </w:r>
      <w:r>
        <w:rPr>
          <w:sz w:val="21"/>
        </w:rPr>
        <w:t>directors</w:t>
      </w:r>
      <w:r>
        <w:rPr>
          <w:spacing w:val="-2"/>
          <w:sz w:val="21"/>
        </w:rPr>
        <w:t> </w:t>
      </w:r>
      <w:r>
        <w:rPr>
          <w:sz w:val="21"/>
        </w:rPr>
        <w:t>and</w:t>
      </w:r>
      <w:r>
        <w:rPr>
          <w:spacing w:val="-7"/>
          <w:sz w:val="21"/>
        </w:rPr>
        <w:t> </w:t>
      </w:r>
      <w:r>
        <w:rPr>
          <w:sz w:val="21"/>
        </w:rPr>
        <w:t>officers</w:t>
      </w:r>
      <w:r>
        <w:rPr>
          <w:spacing w:val="-2"/>
          <w:sz w:val="21"/>
        </w:rPr>
        <w:t> </w:t>
      </w:r>
      <w:r>
        <w:rPr>
          <w:sz w:val="21"/>
        </w:rPr>
        <w:t>of</w:t>
      </w:r>
      <w:r>
        <w:rPr>
          <w:spacing w:val="-7"/>
          <w:sz w:val="21"/>
        </w:rPr>
        <w:t> </w:t>
      </w:r>
      <w:r>
        <w:rPr>
          <w:sz w:val="21"/>
        </w:rPr>
        <w:t>the</w:t>
      </w:r>
      <w:r>
        <w:rPr>
          <w:spacing w:val="-7"/>
          <w:sz w:val="21"/>
        </w:rPr>
        <w:t> </w:t>
      </w:r>
      <w:r>
        <w:rPr>
          <w:sz w:val="21"/>
        </w:rPr>
        <w:t>Purchased Corporations.</w:t>
      </w:r>
    </w:p>
    <w:p>
      <w:pPr>
        <w:pStyle w:val="BodyText"/>
        <w:spacing w:before="10"/>
        <w:rPr>
          <w:sz w:val="20"/>
        </w:rPr>
      </w:pPr>
    </w:p>
    <w:p>
      <w:pPr>
        <w:pStyle w:val="ListParagraph"/>
        <w:numPr>
          <w:ilvl w:val="2"/>
          <w:numId w:val="36"/>
        </w:numPr>
        <w:tabs>
          <w:tab w:pos="2662" w:val="left" w:leader="none"/>
        </w:tabs>
        <w:spacing w:line="240" w:lineRule="auto" w:before="0" w:after="0"/>
        <w:ind w:left="1220" w:right="1341" w:firstLine="720"/>
        <w:jc w:val="both"/>
        <w:rPr>
          <w:sz w:val="21"/>
        </w:rPr>
      </w:pPr>
      <w:r>
        <w:rPr>
          <w:sz w:val="21"/>
        </w:rPr>
        <w:t>In the event the Purchaser, the Purchased Corporations, or any of their respective successors or assigns (i) consolidates or amalgamates with or merges into any other Person, or (ii) transfers all or substantially all of its properties and assets to any Person, then, and in either such case, proper provision shall be made so that the successors and assigns of </w:t>
      </w:r>
      <w:r>
        <w:rPr>
          <w:spacing w:val="-3"/>
          <w:sz w:val="21"/>
        </w:rPr>
        <w:t>the </w:t>
      </w:r>
      <w:r>
        <w:rPr>
          <w:sz w:val="21"/>
        </w:rPr>
        <w:t>Purchaser, or any Purchased Corporation, as the case may be, shall assume or otherwise continue to be bound by all of the obligations set forth in this Section</w:t>
      </w:r>
      <w:r>
        <w:rPr>
          <w:spacing w:val="1"/>
          <w:sz w:val="21"/>
        </w:rPr>
        <w:t> </w:t>
      </w:r>
      <w:r>
        <w:rPr>
          <w:sz w:val="21"/>
        </w:rPr>
        <w:t>5.09.</w:t>
      </w:r>
    </w:p>
    <w:p>
      <w:pPr>
        <w:pStyle w:val="BodyText"/>
        <w:spacing w:before="2"/>
      </w:pPr>
    </w:p>
    <w:p>
      <w:pPr>
        <w:pStyle w:val="ListParagraph"/>
        <w:numPr>
          <w:ilvl w:val="2"/>
          <w:numId w:val="36"/>
        </w:numPr>
        <w:tabs>
          <w:tab w:pos="2662" w:val="left" w:leader="none"/>
        </w:tabs>
        <w:spacing w:line="240" w:lineRule="auto" w:before="0" w:after="0"/>
        <w:ind w:left="1220" w:right="1342" w:firstLine="720"/>
        <w:jc w:val="both"/>
        <w:rPr>
          <w:sz w:val="21"/>
        </w:rPr>
      </w:pPr>
      <w:r>
        <w:rPr>
          <w:sz w:val="21"/>
        </w:rPr>
        <w:t>The terms and provisions of this Section 5.09 are intended to be in addition to the rights otherwise available to the current and former directors and officers of the Purchased Corporations pursuant to applicable Law, the organizational documents of the Purchased Corporations or any other indemnification agreements; provided, however, that any claims made by the</w:t>
      </w:r>
      <w:r>
        <w:rPr>
          <w:spacing w:val="-12"/>
          <w:sz w:val="21"/>
        </w:rPr>
        <w:t> </w:t>
      </w:r>
      <w:r>
        <w:rPr>
          <w:sz w:val="21"/>
        </w:rPr>
        <w:t>current</w:t>
      </w:r>
      <w:r>
        <w:rPr>
          <w:spacing w:val="-12"/>
          <w:sz w:val="21"/>
        </w:rPr>
        <w:t> </w:t>
      </w:r>
      <w:r>
        <w:rPr>
          <w:sz w:val="21"/>
        </w:rPr>
        <w:t>and</w:t>
      </w:r>
      <w:r>
        <w:rPr>
          <w:spacing w:val="-12"/>
          <w:sz w:val="21"/>
        </w:rPr>
        <w:t> </w:t>
      </w:r>
      <w:r>
        <w:rPr>
          <w:sz w:val="21"/>
        </w:rPr>
        <w:t>former</w:t>
      </w:r>
      <w:r>
        <w:rPr>
          <w:spacing w:val="-9"/>
          <w:sz w:val="21"/>
        </w:rPr>
        <w:t> </w:t>
      </w:r>
      <w:r>
        <w:rPr>
          <w:sz w:val="21"/>
        </w:rPr>
        <w:t>directors</w:t>
      </w:r>
      <w:r>
        <w:rPr>
          <w:spacing w:val="-8"/>
          <w:sz w:val="21"/>
        </w:rPr>
        <w:t> </w:t>
      </w:r>
      <w:r>
        <w:rPr>
          <w:sz w:val="21"/>
        </w:rPr>
        <w:t>and</w:t>
      </w:r>
      <w:r>
        <w:rPr>
          <w:spacing w:val="-12"/>
          <w:sz w:val="21"/>
        </w:rPr>
        <w:t> </w:t>
      </w:r>
      <w:r>
        <w:rPr>
          <w:sz w:val="21"/>
        </w:rPr>
        <w:t>officers</w:t>
      </w:r>
      <w:r>
        <w:rPr>
          <w:spacing w:val="-8"/>
          <w:sz w:val="21"/>
        </w:rPr>
        <w:t> </w:t>
      </w:r>
      <w:r>
        <w:rPr>
          <w:sz w:val="21"/>
        </w:rPr>
        <w:t>of</w:t>
      </w:r>
      <w:r>
        <w:rPr>
          <w:spacing w:val="-11"/>
          <w:sz w:val="21"/>
        </w:rPr>
        <w:t> </w:t>
      </w:r>
      <w:r>
        <w:rPr>
          <w:sz w:val="21"/>
        </w:rPr>
        <w:t>the</w:t>
      </w:r>
      <w:r>
        <w:rPr>
          <w:spacing w:val="-12"/>
          <w:sz w:val="21"/>
        </w:rPr>
        <w:t> </w:t>
      </w:r>
      <w:r>
        <w:rPr>
          <w:sz w:val="21"/>
        </w:rPr>
        <w:t>Purchased</w:t>
      </w:r>
      <w:r>
        <w:rPr>
          <w:spacing w:val="-12"/>
          <w:sz w:val="21"/>
        </w:rPr>
        <w:t> </w:t>
      </w:r>
      <w:r>
        <w:rPr>
          <w:sz w:val="21"/>
        </w:rPr>
        <w:t>Corporations</w:t>
      </w:r>
      <w:r>
        <w:rPr>
          <w:spacing w:val="-8"/>
          <w:sz w:val="21"/>
        </w:rPr>
        <w:t> </w:t>
      </w:r>
      <w:r>
        <w:rPr>
          <w:sz w:val="21"/>
        </w:rPr>
        <w:t>shall</w:t>
      </w:r>
      <w:r>
        <w:rPr>
          <w:spacing w:val="-15"/>
          <w:sz w:val="21"/>
        </w:rPr>
        <w:t> </w:t>
      </w:r>
      <w:r>
        <w:rPr>
          <w:sz w:val="21"/>
        </w:rPr>
        <w:t>first</w:t>
      </w:r>
      <w:r>
        <w:rPr>
          <w:spacing w:val="-11"/>
          <w:sz w:val="21"/>
        </w:rPr>
        <w:t> </w:t>
      </w:r>
      <w:r>
        <w:rPr>
          <w:sz w:val="21"/>
        </w:rPr>
        <w:t>be</w:t>
      </w:r>
      <w:r>
        <w:rPr>
          <w:spacing w:val="-12"/>
          <w:sz w:val="21"/>
        </w:rPr>
        <w:t> </w:t>
      </w:r>
      <w:r>
        <w:rPr>
          <w:sz w:val="21"/>
        </w:rPr>
        <w:t>made</w:t>
      </w:r>
      <w:r>
        <w:rPr>
          <w:spacing w:val="-12"/>
          <w:sz w:val="21"/>
        </w:rPr>
        <w:t> </w:t>
      </w:r>
      <w:r>
        <w:rPr>
          <w:sz w:val="21"/>
        </w:rPr>
        <w:t>against the D&amp;O Tail</w:t>
      </w:r>
      <w:r>
        <w:rPr>
          <w:spacing w:val="-5"/>
          <w:sz w:val="21"/>
        </w:rPr>
        <w:t> </w:t>
      </w:r>
      <w:r>
        <w:rPr>
          <w:sz w:val="21"/>
        </w:rPr>
        <w:t>Policy.</w:t>
      </w:r>
    </w:p>
    <w:p>
      <w:pPr>
        <w:pStyle w:val="BodyText"/>
        <w:spacing w:before="2"/>
      </w:pPr>
    </w:p>
    <w:p>
      <w:pPr>
        <w:pStyle w:val="Heading3"/>
        <w:tabs>
          <w:tab w:pos="2661" w:val="left" w:leader="none"/>
        </w:tabs>
        <w:spacing w:before="1"/>
        <w:ind w:left="1220"/>
        <w:rPr>
          <w:u w:val="none"/>
        </w:rPr>
      </w:pPr>
      <w:bookmarkStart w:name="_TOC_250033" w:id="35"/>
      <w:r>
        <w:rPr>
          <w:b w:val="0"/>
          <w:u w:val="none"/>
        </w:rPr>
        <w:t>5.10</w:t>
        <w:tab/>
      </w:r>
      <w:r>
        <w:rPr>
          <w:u w:val="thick"/>
        </w:rPr>
        <w:t>Discharge of Personal</w:t>
      </w:r>
      <w:r>
        <w:rPr>
          <w:spacing w:val="-3"/>
          <w:u w:val="thick"/>
        </w:rPr>
        <w:t> </w:t>
      </w:r>
      <w:bookmarkEnd w:id="35"/>
      <w:r>
        <w:rPr>
          <w:u w:val="thick"/>
        </w:rPr>
        <w:t>Guarantees.</w:t>
      </w:r>
    </w:p>
    <w:p>
      <w:pPr>
        <w:pStyle w:val="BodyText"/>
        <w:spacing w:before="3"/>
        <w:rPr>
          <w:b/>
          <w:sz w:val="12"/>
        </w:rPr>
      </w:pPr>
    </w:p>
    <w:p>
      <w:pPr>
        <w:pStyle w:val="BodyText"/>
        <w:spacing w:before="93"/>
        <w:ind w:left="1220" w:right="1338" w:firstLine="720"/>
        <w:jc w:val="both"/>
      </w:pPr>
      <w:r>
        <w:rPr/>
        <w:t>The</w:t>
      </w:r>
      <w:r>
        <w:rPr>
          <w:spacing w:val="-20"/>
        </w:rPr>
        <w:t> </w:t>
      </w:r>
      <w:r>
        <w:rPr/>
        <w:t>Purchaser</w:t>
      </w:r>
      <w:r>
        <w:rPr>
          <w:spacing w:val="-16"/>
        </w:rPr>
        <w:t> </w:t>
      </w:r>
      <w:r>
        <w:rPr/>
        <w:t>agrees</w:t>
      </w:r>
      <w:r>
        <w:rPr>
          <w:spacing w:val="-16"/>
        </w:rPr>
        <w:t> </w:t>
      </w:r>
      <w:r>
        <w:rPr/>
        <w:t>to</w:t>
      </w:r>
      <w:r>
        <w:rPr>
          <w:spacing w:val="-14"/>
        </w:rPr>
        <w:t> </w:t>
      </w:r>
      <w:r>
        <w:rPr/>
        <w:t>use</w:t>
      </w:r>
      <w:r>
        <w:rPr>
          <w:spacing w:val="-19"/>
        </w:rPr>
        <w:t> </w:t>
      </w:r>
      <w:r>
        <w:rPr/>
        <w:t>its</w:t>
      </w:r>
      <w:r>
        <w:rPr>
          <w:spacing w:val="-16"/>
        </w:rPr>
        <w:t> </w:t>
      </w:r>
      <w:r>
        <w:rPr/>
        <w:t>commercially</w:t>
      </w:r>
      <w:r>
        <w:rPr>
          <w:spacing w:val="-16"/>
        </w:rPr>
        <w:t> </w:t>
      </w:r>
      <w:r>
        <w:rPr/>
        <w:t>reasonable</w:t>
      </w:r>
      <w:r>
        <w:rPr>
          <w:spacing w:val="-14"/>
        </w:rPr>
        <w:t> </w:t>
      </w:r>
      <w:r>
        <w:rPr/>
        <w:t>efforts</w:t>
      </w:r>
      <w:r>
        <w:rPr>
          <w:spacing w:val="-16"/>
        </w:rPr>
        <w:t> </w:t>
      </w:r>
      <w:r>
        <w:rPr/>
        <w:t>to</w:t>
      </w:r>
      <w:r>
        <w:rPr>
          <w:spacing w:val="-20"/>
        </w:rPr>
        <w:t> </w:t>
      </w:r>
      <w:r>
        <w:rPr/>
        <w:t>(i)</w:t>
      </w:r>
      <w:r>
        <w:rPr>
          <w:spacing w:val="-10"/>
        </w:rPr>
        <w:t> </w:t>
      </w:r>
      <w:r>
        <w:rPr/>
        <w:t>prior</w:t>
      </w:r>
      <w:r>
        <w:rPr>
          <w:spacing w:val="-17"/>
        </w:rPr>
        <w:t> </w:t>
      </w:r>
      <w:r>
        <w:rPr/>
        <w:t>to</w:t>
      </w:r>
      <w:r>
        <w:rPr>
          <w:spacing w:val="-20"/>
        </w:rPr>
        <w:t> </w:t>
      </w:r>
      <w:r>
        <w:rPr/>
        <w:t>Closing,</w:t>
      </w:r>
      <w:r>
        <w:rPr>
          <w:spacing w:val="-19"/>
        </w:rPr>
        <w:t> </w:t>
      </w:r>
      <w:r>
        <w:rPr/>
        <w:t>facilitate the</w:t>
      </w:r>
      <w:r>
        <w:rPr>
          <w:spacing w:val="-13"/>
        </w:rPr>
        <w:t> </w:t>
      </w:r>
      <w:r>
        <w:rPr/>
        <w:t>discharge</w:t>
      </w:r>
      <w:r>
        <w:rPr>
          <w:spacing w:val="-12"/>
        </w:rPr>
        <w:t> </w:t>
      </w:r>
      <w:r>
        <w:rPr/>
        <w:t>of</w:t>
      </w:r>
      <w:r>
        <w:rPr>
          <w:spacing w:val="-12"/>
        </w:rPr>
        <w:t> </w:t>
      </w:r>
      <w:r>
        <w:rPr/>
        <w:t>any</w:t>
      </w:r>
      <w:r>
        <w:rPr>
          <w:spacing w:val="-9"/>
        </w:rPr>
        <w:t> </w:t>
      </w:r>
      <w:r>
        <w:rPr/>
        <w:t>personal</w:t>
      </w:r>
      <w:r>
        <w:rPr>
          <w:spacing w:val="-15"/>
        </w:rPr>
        <w:t> </w:t>
      </w:r>
      <w:r>
        <w:rPr/>
        <w:t>guarantees</w:t>
      </w:r>
      <w:r>
        <w:rPr>
          <w:spacing w:val="-8"/>
        </w:rPr>
        <w:t> </w:t>
      </w:r>
      <w:r>
        <w:rPr/>
        <w:t>delivered</w:t>
      </w:r>
      <w:r>
        <w:rPr>
          <w:spacing w:val="-13"/>
        </w:rPr>
        <w:t> </w:t>
      </w:r>
      <w:r>
        <w:rPr/>
        <w:t>by</w:t>
      </w:r>
      <w:r>
        <w:rPr>
          <w:spacing w:val="-8"/>
        </w:rPr>
        <w:t> </w:t>
      </w:r>
      <w:r>
        <w:rPr/>
        <w:t>any</w:t>
      </w:r>
      <w:r>
        <w:rPr>
          <w:spacing w:val="-9"/>
        </w:rPr>
        <w:t> </w:t>
      </w:r>
      <w:r>
        <w:rPr/>
        <w:t>of</w:t>
      </w:r>
      <w:r>
        <w:rPr>
          <w:spacing w:val="-12"/>
        </w:rPr>
        <w:t> </w:t>
      </w:r>
      <w:r>
        <w:rPr/>
        <w:t>the</w:t>
      </w:r>
      <w:r>
        <w:rPr>
          <w:spacing w:val="-12"/>
        </w:rPr>
        <w:t> </w:t>
      </w:r>
      <w:r>
        <w:rPr/>
        <w:t>Company</w:t>
      </w:r>
      <w:r>
        <w:rPr>
          <w:spacing w:val="-9"/>
        </w:rPr>
        <w:t> </w:t>
      </w:r>
      <w:r>
        <w:rPr/>
        <w:t>Shareholders</w:t>
      </w:r>
      <w:r>
        <w:rPr>
          <w:spacing w:val="-8"/>
        </w:rPr>
        <w:t> </w:t>
      </w:r>
      <w:r>
        <w:rPr/>
        <w:t>or</w:t>
      </w:r>
      <w:r>
        <w:rPr>
          <w:spacing w:val="-10"/>
        </w:rPr>
        <w:t> </w:t>
      </w:r>
      <w:r>
        <w:rPr/>
        <w:t>the</w:t>
      </w:r>
      <w:r>
        <w:rPr>
          <w:spacing w:val="-12"/>
        </w:rPr>
        <w:t> </w:t>
      </w:r>
      <w:r>
        <w:rPr/>
        <w:t>STTS Shareholders pursuant to which any of the foregoing guarantee the obligations of the Company ("</w:t>
      </w:r>
      <w:r>
        <w:rPr>
          <w:b/>
        </w:rPr>
        <w:t>Personal Guarantees</w:t>
      </w:r>
      <w:r>
        <w:rPr/>
        <w:t>") and (ii) after Closing, do such things and deliver such additional conveyances, transfers and other assurances as may be required to discharge any and all Personal Guarantees.</w:t>
      </w:r>
    </w:p>
    <w:p>
      <w:pPr>
        <w:pStyle w:val="BodyText"/>
        <w:spacing w:before="2"/>
      </w:pPr>
    </w:p>
    <w:p>
      <w:pPr>
        <w:pStyle w:val="Heading3"/>
        <w:spacing w:line="242" w:lineRule="auto"/>
        <w:ind w:left="4556" w:right="4660" w:firstLine="799"/>
        <w:rPr>
          <w:u w:val="none"/>
        </w:rPr>
      </w:pPr>
      <w:bookmarkStart w:name="_TOC_250032" w:id="36"/>
      <w:r>
        <w:rPr>
          <w:u w:val="thick"/>
        </w:rPr>
        <w:t>ARTICLE 6</w:t>
      </w:r>
      <w:r>
        <w:rPr>
          <w:u w:val="none"/>
        </w:rPr>
        <w:t> </w:t>
      </w:r>
      <w:bookmarkEnd w:id="36"/>
      <w:r>
        <w:rPr>
          <w:u w:val="thick"/>
        </w:rPr>
        <w:t>CONDITIONS TO CLOSING</w:t>
      </w:r>
    </w:p>
    <w:p>
      <w:pPr>
        <w:pStyle w:val="BodyText"/>
        <w:spacing w:before="10"/>
        <w:rPr>
          <w:b/>
          <w:sz w:val="12"/>
        </w:rPr>
      </w:pPr>
    </w:p>
    <w:p>
      <w:pPr>
        <w:pStyle w:val="Heading3"/>
        <w:numPr>
          <w:ilvl w:val="1"/>
          <w:numId w:val="39"/>
        </w:numPr>
        <w:tabs>
          <w:tab w:pos="2661" w:val="left" w:leader="none"/>
          <w:tab w:pos="2662" w:val="left" w:leader="none"/>
        </w:tabs>
        <w:spacing w:line="240" w:lineRule="auto" w:before="92" w:after="0"/>
        <w:ind w:left="2662" w:right="0" w:hanging="1442"/>
        <w:jc w:val="left"/>
        <w:rPr>
          <w:u w:val="none"/>
        </w:rPr>
      </w:pPr>
      <w:bookmarkStart w:name="_TOC_250031" w:id="37"/>
      <w:r>
        <w:rPr>
          <w:u w:val="thick"/>
        </w:rPr>
        <w:t>Conditions for the Benefit of the</w:t>
      </w:r>
      <w:r>
        <w:rPr>
          <w:spacing w:val="-15"/>
          <w:u w:val="thick"/>
        </w:rPr>
        <w:t> </w:t>
      </w:r>
      <w:bookmarkEnd w:id="37"/>
      <w:r>
        <w:rPr>
          <w:u w:val="thick"/>
        </w:rPr>
        <w:t>Purchaser</w:t>
      </w:r>
    </w:p>
    <w:p>
      <w:pPr>
        <w:pStyle w:val="BodyText"/>
        <w:spacing w:before="4"/>
        <w:rPr>
          <w:b/>
          <w:sz w:val="12"/>
        </w:rPr>
      </w:pPr>
    </w:p>
    <w:p>
      <w:pPr>
        <w:pStyle w:val="BodyText"/>
        <w:spacing w:line="242" w:lineRule="auto" w:before="92"/>
        <w:ind w:left="1220" w:right="1343" w:firstLine="1441"/>
        <w:jc w:val="both"/>
      </w:pPr>
      <w:r>
        <w:rPr/>
        <w:t>The purchase and sale of the Purchased Shares is subject to the following conditions being satisfied on or prior to the Closing Date, which conditions are for the exclusive benefit of the Purchaser and may be waived, in whole or in part, by the Purchaser in its sole discretion:</w:t>
      </w:r>
    </w:p>
    <w:p>
      <w:pPr>
        <w:pStyle w:val="BodyText"/>
        <w:spacing w:before="3"/>
        <w:rPr>
          <w:sz w:val="20"/>
        </w:rPr>
      </w:pPr>
    </w:p>
    <w:p>
      <w:pPr>
        <w:pStyle w:val="ListParagraph"/>
        <w:numPr>
          <w:ilvl w:val="2"/>
          <w:numId w:val="39"/>
        </w:numPr>
        <w:tabs>
          <w:tab w:pos="2661" w:val="left" w:leader="none"/>
          <w:tab w:pos="2662" w:val="left" w:leader="none"/>
        </w:tabs>
        <w:spacing w:line="242" w:lineRule="auto" w:before="1" w:after="0"/>
        <w:ind w:left="2662" w:right="1343" w:hanging="721"/>
        <w:jc w:val="left"/>
        <w:rPr>
          <w:sz w:val="21"/>
        </w:rPr>
      </w:pPr>
      <w:r>
        <w:rPr>
          <w:b/>
          <w:sz w:val="21"/>
        </w:rPr>
        <w:t>Truth of Representations and Warranties</w:t>
      </w:r>
      <w:r>
        <w:rPr>
          <w:sz w:val="21"/>
        </w:rPr>
        <w:t>. The representations and warranties of the Shareholders contained in this Agreement were true and correct as of the date</w:t>
      </w:r>
      <w:r>
        <w:rPr>
          <w:spacing w:val="19"/>
          <w:sz w:val="21"/>
        </w:rPr>
        <w:t> </w:t>
      </w:r>
      <w:r>
        <w:rPr>
          <w:sz w:val="21"/>
        </w:rPr>
        <w:t>of</w:t>
      </w:r>
    </w:p>
    <w:p>
      <w:pPr>
        <w:spacing w:after="0" w:line="242" w:lineRule="auto"/>
        <w:jc w:val="left"/>
        <w:rPr>
          <w:sz w:val="21"/>
        </w:rPr>
        <w:sectPr>
          <w:pgSz w:w="12240" w:h="15840"/>
          <w:pgMar w:header="0" w:footer="1318" w:top="1380" w:bottom="1520" w:left="220" w:right="100"/>
        </w:sectPr>
      </w:pPr>
    </w:p>
    <w:p>
      <w:pPr>
        <w:pStyle w:val="BodyText"/>
        <w:spacing w:before="65"/>
        <w:ind w:left="2662" w:right="1336"/>
        <w:jc w:val="both"/>
      </w:pPr>
      <w:r>
        <w:rPr/>
        <w:t>this</w:t>
      </w:r>
      <w:r>
        <w:rPr>
          <w:spacing w:val="-8"/>
        </w:rPr>
        <w:t> </w:t>
      </w:r>
      <w:r>
        <w:rPr/>
        <w:t>Agreement</w:t>
      </w:r>
      <w:r>
        <w:rPr>
          <w:spacing w:val="-12"/>
        </w:rPr>
        <w:t> </w:t>
      </w:r>
      <w:r>
        <w:rPr/>
        <w:t>and</w:t>
      </w:r>
      <w:r>
        <w:rPr>
          <w:spacing w:val="-11"/>
        </w:rPr>
        <w:t> </w:t>
      </w:r>
      <w:r>
        <w:rPr/>
        <w:t>are</w:t>
      </w:r>
      <w:r>
        <w:rPr>
          <w:spacing w:val="-12"/>
        </w:rPr>
        <w:t> </w:t>
      </w:r>
      <w:r>
        <w:rPr/>
        <w:t>true</w:t>
      </w:r>
      <w:r>
        <w:rPr>
          <w:spacing w:val="-11"/>
        </w:rPr>
        <w:t> </w:t>
      </w:r>
      <w:r>
        <w:rPr/>
        <w:t>and</w:t>
      </w:r>
      <w:r>
        <w:rPr>
          <w:spacing w:val="-12"/>
        </w:rPr>
        <w:t> </w:t>
      </w:r>
      <w:r>
        <w:rPr/>
        <w:t>correct</w:t>
      </w:r>
      <w:r>
        <w:rPr>
          <w:spacing w:val="-11"/>
        </w:rPr>
        <w:t> </w:t>
      </w:r>
      <w:r>
        <w:rPr/>
        <w:t>in</w:t>
      </w:r>
      <w:r>
        <w:rPr>
          <w:spacing w:val="-12"/>
        </w:rPr>
        <w:t> </w:t>
      </w:r>
      <w:r>
        <w:rPr/>
        <w:t>all</w:t>
      </w:r>
      <w:r>
        <w:rPr>
          <w:spacing w:val="-6"/>
        </w:rPr>
        <w:t> </w:t>
      </w:r>
      <w:r>
        <w:rPr/>
        <w:t>material</w:t>
      </w:r>
      <w:r>
        <w:rPr>
          <w:spacing w:val="-15"/>
        </w:rPr>
        <w:t> </w:t>
      </w:r>
      <w:r>
        <w:rPr/>
        <w:t>respects</w:t>
      </w:r>
      <w:r>
        <w:rPr>
          <w:spacing w:val="-8"/>
        </w:rPr>
        <w:t> </w:t>
      </w:r>
      <w:r>
        <w:rPr/>
        <w:t>as</w:t>
      </w:r>
      <w:r>
        <w:rPr>
          <w:spacing w:val="-8"/>
        </w:rPr>
        <w:t> </w:t>
      </w:r>
      <w:r>
        <w:rPr/>
        <w:t>of</w:t>
      </w:r>
      <w:r>
        <w:rPr>
          <w:spacing w:val="-12"/>
        </w:rPr>
        <w:t> </w:t>
      </w:r>
      <w:r>
        <w:rPr/>
        <w:t>the</w:t>
      </w:r>
      <w:r>
        <w:rPr>
          <w:spacing w:val="-11"/>
        </w:rPr>
        <w:t> </w:t>
      </w:r>
      <w:r>
        <w:rPr/>
        <w:t>Closing</w:t>
      </w:r>
      <w:r>
        <w:rPr>
          <w:spacing w:val="-5"/>
        </w:rPr>
        <w:t> </w:t>
      </w:r>
      <w:r>
        <w:rPr/>
        <w:t>Date, provided that in respect of the Closing Date, to the extent any such representations and warranties of the Shareholders contains any materiality qualification, such representations and warranties are accurate in all respects, with the same force and effect as if such representations and warranties had been made on and as </w:t>
      </w:r>
      <w:r>
        <w:rPr>
          <w:spacing w:val="3"/>
        </w:rPr>
        <w:t>of </w:t>
      </w:r>
      <w:r>
        <w:rPr/>
        <w:t>such date and the Seller Representative shall have executed and delivered a certificate to that</w:t>
      </w:r>
      <w:r>
        <w:rPr>
          <w:spacing w:val="-7"/>
        </w:rPr>
        <w:t> </w:t>
      </w:r>
      <w:r>
        <w:rPr/>
        <w:t>effect.</w:t>
      </w:r>
      <w:r>
        <w:rPr>
          <w:spacing w:val="-6"/>
        </w:rPr>
        <w:t> </w:t>
      </w:r>
      <w:r>
        <w:rPr/>
        <w:t>Upon</w:t>
      </w:r>
      <w:r>
        <w:rPr>
          <w:spacing w:val="-7"/>
        </w:rPr>
        <w:t> </w:t>
      </w:r>
      <w:r>
        <w:rPr/>
        <w:t>the</w:t>
      </w:r>
      <w:r>
        <w:rPr>
          <w:spacing w:val="-6"/>
        </w:rPr>
        <w:t> </w:t>
      </w:r>
      <w:r>
        <w:rPr/>
        <w:t>delivery</w:t>
      </w:r>
      <w:r>
        <w:rPr>
          <w:spacing w:val="-2"/>
        </w:rPr>
        <w:t> </w:t>
      </w:r>
      <w:r>
        <w:rPr/>
        <w:t>of</w:t>
      </w:r>
      <w:r>
        <w:rPr>
          <w:spacing w:val="-6"/>
        </w:rPr>
        <w:t> </w:t>
      </w:r>
      <w:r>
        <w:rPr/>
        <w:t>such</w:t>
      </w:r>
      <w:r>
        <w:rPr>
          <w:spacing w:val="-7"/>
        </w:rPr>
        <w:t> </w:t>
      </w:r>
      <w:r>
        <w:rPr/>
        <w:t>certificate,</w:t>
      </w:r>
      <w:r>
        <w:rPr>
          <w:spacing w:val="-6"/>
        </w:rPr>
        <w:t> </w:t>
      </w:r>
      <w:r>
        <w:rPr/>
        <w:t>the</w:t>
      </w:r>
      <w:r>
        <w:rPr>
          <w:spacing w:val="-7"/>
        </w:rPr>
        <w:t> </w:t>
      </w:r>
      <w:r>
        <w:rPr/>
        <w:t>representations</w:t>
      </w:r>
      <w:r>
        <w:rPr>
          <w:spacing w:val="-1"/>
        </w:rPr>
        <w:t> </w:t>
      </w:r>
      <w:r>
        <w:rPr/>
        <w:t>and</w:t>
      </w:r>
      <w:r>
        <w:rPr>
          <w:spacing w:val="-7"/>
        </w:rPr>
        <w:t> </w:t>
      </w:r>
      <w:r>
        <w:rPr/>
        <w:t>warranties</w:t>
      </w:r>
      <w:r>
        <w:rPr>
          <w:spacing w:val="-2"/>
        </w:rPr>
        <w:t> </w:t>
      </w:r>
      <w:r>
        <w:rPr/>
        <w:t>of the Shareholders in Article 3 will be deemed to have been made on and as of the Closing Date with the same force and effect as if made on and as of such</w:t>
      </w:r>
      <w:r>
        <w:rPr>
          <w:spacing w:val="-27"/>
        </w:rPr>
        <w:t> </w:t>
      </w:r>
      <w:r>
        <w:rPr/>
        <w:t>date.</w:t>
      </w:r>
    </w:p>
    <w:p>
      <w:pPr>
        <w:pStyle w:val="BodyText"/>
        <w:spacing w:before="10"/>
        <w:rPr>
          <w:sz w:val="20"/>
        </w:rPr>
      </w:pPr>
    </w:p>
    <w:p>
      <w:pPr>
        <w:pStyle w:val="ListParagraph"/>
        <w:numPr>
          <w:ilvl w:val="2"/>
          <w:numId w:val="39"/>
        </w:numPr>
        <w:tabs>
          <w:tab w:pos="2662" w:val="left" w:leader="none"/>
        </w:tabs>
        <w:spacing w:line="240" w:lineRule="auto" w:before="0" w:after="0"/>
        <w:ind w:left="2662" w:right="1340" w:hanging="721"/>
        <w:jc w:val="both"/>
        <w:rPr>
          <w:sz w:val="21"/>
        </w:rPr>
      </w:pPr>
      <w:r>
        <w:rPr>
          <w:b/>
          <w:sz w:val="21"/>
        </w:rPr>
        <w:t>Performance of Covenants</w:t>
      </w:r>
      <w:r>
        <w:rPr>
          <w:sz w:val="21"/>
        </w:rPr>
        <w:t>. </w:t>
      </w:r>
      <w:r>
        <w:rPr>
          <w:spacing w:val="2"/>
          <w:sz w:val="21"/>
        </w:rPr>
        <w:t>The </w:t>
      </w:r>
      <w:r>
        <w:rPr>
          <w:sz w:val="21"/>
        </w:rPr>
        <w:t>Shareholders shall have fulfilled or complied with all covenants contained in this Agreement required </w:t>
      </w:r>
      <w:r>
        <w:rPr>
          <w:spacing w:val="3"/>
          <w:sz w:val="21"/>
        </w:rPr>
        <w:t>to </w:t>
      </w:r>
      <w:r>
        <w:rPr>
          <w:sz w:val="21"/>
        </w:rPr>
        <w:t>be fulfilled or complied with by them</w:t>
      </w:r>
      <w:r>
        <w:rPr>
          <w:spacing w:val="-5"/>
          <w:sz w:val="21"/>
        </w:rPr>
        <w:t> </w:t>
      </w:r>
      <w:r>
        <w:rPr>
          <w:sz w:val="21"/>
        </w:rPr>
        <w:t>at</w:t>
      </w:r>
      <w:r>
        <w:rPr>
          <w:spacing w:val="-5"/>
          <w:sz w:val="21"/>
        </w:rPr>
        <w:t> </w:t>
      </w:r>
      <w:r>
        <w:rPr>
          <w:sz w:val="21"/>
        </w:rPr>
        <w:t>or</w:t>
      </w:r>
      <w:r>
        <w:rPr>
          <w:spacing w:val="-8"/>
          <w:sz w:val="21"/>
        </w:rPr>
        <w:t> </w:t>
      </w:r>
      <w:r>
        <w:rPr>
          <w:sz w:val="21"/>
        </w:rPr>
        <w:t>prior</w:t>
      </w:r>
      <w:r>
        <w:rPr>
          <w:spacing w:val="-2"/>
          <w:sz w:val="21"/>
        </w:rPr>
        <w:t> </w:t>
      </w:r>
      <w:r>
        <w:rPr>
          <w:sz w:val="21"/>
        </w:rPr>
        <w:t>to</w:t>
      </w:r>
      <w:r>
        <w:rPr>
          <w:spacing w:val="-5"/>
          <w:sz w:val="21"/>
        </w:rPr>
        <w:t> </w:t>
      </w:r>
      <w:r>
        <w:rPr>
          <w:sz w:val="21"/>
        </w:rPr>
        <w:t>the</w:t>
      </w:r>
      <w:r>
        <w:rPr>
          <w:spacing w:val="-5"/>
          <w:sz w:val="21"/>
        </w:rPr>
        <w:t> </w:t>
      </w:r>
      <w:r>
        <w:rPr>
          <w:sz w:val="21"/>
        </w:rPr>
        <w:t>Closing,</w:t>
      </w:r>
      <w:r>
        <w:rPr>
          <w:spacing w:val="-4"/>
          <w:sz w:val="21"/>
        </w:rPr>
        <w:t> </w:t>
      </w:r>
      <w:r>
        <w:rPr>
          <w:sz w:val="21"/>
        </w:rPr>
        <w:t>and</w:t>
      </w:r>
      <w:r>
        <w:rPr>
          <w:spacing w:val="-2"/>
          <w:sz w:val="21"/>
        </w:rPr>
        <w:t> </w:t>
      </w:r>
      <w:r>
        <w:rPr>
          <w:sz w:val="21"/>
        </w:rPr>
        <w:t>the</w:t>
      </w:r>
      <w:r>
        <w:rPr>
          <w:spacing w:val="-5"/>
          <w:sz w:val="21"/>
        </w:rPr>
        <w:t> </w:t>
      </w:r>
      <w:r>
        <w:rPr>
          <w:sz w:val="21"/>
        </w:rPr>
        <w:t>Seller</w:t>
      </w:r>
      <w:r>
        <w:rPr>
          <w:spacing w:val="-8"/>
          <w:sz w:val="21"/>
        </w:rPr>
        <w:t> </w:t>
      </w:r>
      <w:r>
        <w:rPr>
          <w:sz w:val="21"/>
        </w:rPr>
        <w:t>Representative</w:t>
      </w:r>
      <w:r>
        <w:rPr>
          <w:spacing w:val="-2"/>
          <w:sz w:val="21"/>
        </w:rPr>
        <w:t> </w:t>
      </w:r>
      <w:r>
        <w:rPr>
          <w:sz w:val="21"/>
        </w:rPr>
        <w:t>shall</w:t>
      </w:r>
      <w:r>
        <w:rPr>
          <w:spacing w:val="-6"/>
          <w:sz w:val="21"/>
        </w:rPr>
        <w:t> </w:t>
      </w:r>
      <w:r>
        <w:rPr>
          <w:sz w:val="21"/>
        </w:rPr>
        <w:t>have</w:t>
      </w:r>
      <w:r>
        <w:rPr>
          <w:spacing w:val="-11"/>
          <w:sz w:val="21"/>
        </w:rPr>
        <w:t> </w:t>
      </w:r>
      <w:r>
        <w:rPr>
          <w:sz w:val="21"/>
        </w:rPr>
        <w:t>executed</w:t>
      </w:r>
      <w:r>
        <w:rPr>
          <w:spacing w:val="-12"/>
          <w:sz w:val="21"/>
        </w:rPr>
        <w:t> </w:t>
      </w:r>
      <w:r>
        <w:rPr>
          <w:sz w:val="21"/>
        </w:rPr>
        <w:t>and delivered a certificate to that</w:t>
      </w:r>
      <w:r>
        <w:rPr>
          <w:spacing w:val="-2"/>
          <w:sz w:val="21"/>
        </w:rPr>
        <w:t> </w:t>
      </w:r>
      <w:r>
        <w:rPr>
          <w:sz w:val="21"/>
        </w:rPr>
        <w:t>effect.</w:t>
      </w:r>
    </w:p>
    <w:p>
      <w:pPr>
        <w:pStyle w:val="BodyText"/>
        <w:spacing w:before="7"/>
        <w:rPr>
          <w:sz w:val="20"/>
        </w:rPr>
      </w:pPr>
    </w:p>
    <w:p>
      <w:pPr>
        <w:pStyle w:val="ListParagraph"/>
        <w:numPr>
          <w:ilvl w:val="2"/>
          <w:numId w:val="39"/>
        </w:numPr>
        <w:tabs>
          <w:tab w:pos="2662" w:val="left" w:leader="none"/>
        </w:tabs>
        <w:spacing w:line="242" w:lineRule="auto" w:before="0" w:after="0"/>
        <w:ind w:left="2662" w:right="1338" w:hanging="721"/>
        <w:jc w:val="both"/>
        <w:rPr>
          <w:sz w:val="21"/>
        </w:rPr>
      </w:pPr>
      <w:r>
        <w:rPr>
          <w:b/>
          <w:sz w:val="21"/>
        </w:rPr>
        <w:t>Consents and Authorizations</w:t>
      </w:r>
      <w:r>
        <w:rPr>
          <w:sz w:val="21"/>
        </w:rPr>
        <w:t>. All Required Consents will have been obtained on terms acceptable to the Purchaser, acting reasonably. All Required Consents will </w:t>
      </w:r>
      <w:r>
        <w:rPr>
          <w:spacing w:val="3"/>
          <w:sz w:val="21"/>
        </w:rPr>
        <w:t>be </w:t>
      </w:r>
      <w:r>
        <w:rPr>
          <w:sz w:val="21"/>
        </w:rPr>
        <w:t>in force and will not have been modified or</w:t>
      </w:r>
      <w:r>
        <w:rPr>
          <w:spacing w:val="-6"/>
          <w:sz w:val="21"/>
        </w:rPr>
        <w:t> </w:t>
      </w:r>
      <w:r>
        <w:rPr>
          <w:sz w:val="21"/>
        </w:rPr>
        <w:t>rescinded.</w:t>
      </w:r>
    </w:p>
    <w:p>
      <w:pPr>
        <w:pStyle w:val="BodyText"/>
        <w:spacing w:before="3"/>
        <w:rPr>
          <w:sz w:val="20"/>
        </w:rPr>
      </w:pPr>
    </w:p>
    <w:p>
      <w:pPr>
        <w:pStyle w:val="ListParagraph"/>
        <w:numPr>
          <w:ilvl w:val="2"/>
          <w:numId w:val="39"/>
        </w:numPr>
        <w:tabs>
          <w:tab w:pos="2662" w:val="left" w:leader="none"/>
        </w:tabs>
        <w:spacing w:line="242" w:lineRule="auto" w:before="0" w:after="0"/>
        <w:ind w:left="2662" w:right="1342" w:hanging="721"/>
        <w:jc w:val="both"/>
        <w:rPr>
          <w:sz w:val="21"/>
        </w:rPr>
      </w:pPr>
      <w:r>
        <w:rPr>
          <w:b/>
          <w:sz w:val="21"/>
        </w:rPr>
        <w:t>TSXV</w:t>
      </w:r>
      <w:r>
        <w:rPr>
          <w:b/>
          <w:spacing w:val="-14"/>
          <w:sz w:val="21"/>
        </w:rPr>
        <w:t> </w:t>
      </w:r>
      <w:r>
        <w:rPr>
          <w:b/>
          <w:sz w:val="21"/>
        </w:rPr>
        <w:t>Approval</w:t>
      </w:r>
      <w:r>
        <w:rPr>
          <w:sz w:val="21"/>
        </w:rPr>
        <w:t>.</w:t>
      </w:r>
      <w:r>
        <w:rPr>
          <w:spacing w:val="-18"/>
          <w:sz w:val="21"/>
        </w:rPr>
        <w:t> </w:t>
      </w:r>
      <w:r>
        <w:rPr>
          <w:spacing w:val="2"/>
          <w:sz w:val="21"/>
        </w:rPr>
        <w:t>The</w:t>
      </w:r>
      <w:r>
        <w:rPr>
          <w:spacing w:val="-18"/>
          <w:sz w:val="21"/>
        </w:rPr>
        <w:t> </w:t>
      </w:r>
      <w:r>
        <w:rPr>
          <w:sz w:val="21"/>
        </w:rPr>
        <w:t>conditional</w:t>
      </w:r>
      <w:r>
        <w:rPr>
          <w:spacing w:val="-21"/>
          <w:sz w:val="21"/>
        </w:rPr>
        <w:t> </w:t>
      </w:r>
      <w:r>
        <w:rPr>
          <w:sz w:val="21"/>
        </w:rPr>
        <w:t>approval</w:t>
      </w:r>
      <w:r>
        <w:rPr>
          <w:spacing w:val="-14"/>
          <w:sz w:val="21"/>
        </w:rPr>
        <w:t> </w:t>
      </w:r>
      <w:r>
        <w:rPr>
          <w:sz w:val="21"/>
        </w:rPr>
        <w:t>of</w:t>
      </w:r>
      <w:r>
        <w:rPr>
          <w:spacing w:val="-18"/>
          <w:sz w:val="21"/>
        </w:rPr>
        <w:t> </w:t>
      </w:r>
      <w:r>
        <w:rPr>
          <w:sz w:val="21"/>
        </w:rPr>
        <w:t>the</w:t>
      </w:r>
      <w:r>
        <w:rPr>
          <w:spacing w:val="-18"/>
          <w:sz w:val="21"/>
        </w:rPr>
        <w:t> </w:t>
      </w:r>
      <w:r>
        <w:rPr>
          <w:sz w:val="21"/>
        </w:rPr>
        <w:t>TSXV</w:t>
      </w:r>
      <w:r>
        <w:rPr>
          <w:spacing w:val="-13"/>
          <w:sz w:val="21"/>
        </w:rPr>
        <w:t> </w:t>
      </w:r>
      <w:r>
        <w:rPr>
          <w:sz w:val="21"/>
        </w:rPr>
        <w:t>with</w:t>
      </w:r>
      <w:r>
        <w:rPr>
          <w:spacing w:val="-12"/>
          <w:sz w:val="21"/>
        </w:rPr>
        <w:t> </w:t>
      </w:r>
      <w:r>
        <w:rPr>
          <w:sz w:val="21"/>
        </w:rPr>
        <w:t>respect</w:t>
      </w:r>
      <w:r>
        <w:rPr>
          <w:spacing w:val="-18"/>
          <w:sz w:val="21"/>
        </w:rPr>
        <w:t> </w:t>
      </w:r>
      <w:r>
        <w:rPr>
          <w:sz w:val="21"/>
        </w:rPr>
        <w:t>to</w:t>
      </w:r>
      <w:r>
        <w:rPr>
          <w:spacing w:val="-12"/>
          <w:sz w:val="21"/>
        </w:rPr>
        <w:t> </w:t>
      </w:r>
      <w:r>
        <w:rPr>
          <w:sz w:val="21"/>
        </w:rPr>
        <w:t>the</w:t>
      </w:r>
      <w:r>
        <w:rPr>
          <w:spacing w:val="-13"/>
          <w:sz w:val="21"/>
        </w:rPr>
        <w:t> </w:t>
      </w:r>
      <w:r>
        <w:rPr>
          <w:sz w:val="21"/>
        </w:rPr>
        <w:t>transactions contemplated by this Agreement, including the listing and posting for trading of the SSC Shares comprising the Equity Consideration and the SSC Shares issuable pursuant to Section 2.05(3), shall have been obtained, with final TSXV approval subject only to customary conditions for transactions of a similar</w:t>
      </w:r>
      <w:r>
        <w:rPr>
          <w:spacing w:val="-1"/>
          <w:sz w:val="21"/>
        </w:rPr>
        <w:t> </w:t>
      </w:r>
      <w:r>
        <w:rPr>
          <w:sz w:val="21"/>
        </w:rPr>
        <w:t>nature.</w:t>
      </w:r>
    </w:p>
    <w:p>
      <w:pPr>
        <w:pStyle w:val="BodyText"/>
        <w:spacing w:before="11"/>
        <w:rPr>
          <w:sz w:val="19"/>
        </w:rPr>
      </w:pPr>
    </w:p>
    <w:p>
      <w:pPr>
        <w:pStyle w:val="ListParagraph"/>
        <w:numPr>
          <w:ilvl w:val="2"/>
          <w:numId w:val="39"/>
        </w:numPr>
        <w:tabs>
          <w:tab w:pos="2662" w:val="left" w:leader="none"/>
        </w:tabs>
        <w:spacing w:line="242" w:lineRule="auto" w:before="0" w:after="0"/>
        <w:ind w:left="2662" w:right="1341" w:hanging="721"/>
        <w:jc w:val="both"/>
        <w:rPr>
          <w:sz w:val="21"/>
        </w:rPr>
      </w:pPr>
      <w:r>
        <w:rPr>
          <w:b/>
          <w:sz w:val="21"/>
        </w:rPr>
        <w:t>Deliveries</w:t>
      </w:r>
      <w:r>
        <w:rPr>
          <w:sz w:val="21"/>
        </w:rPr>
        <w:t>.</w:t>
      </w:r>
      <w:r>
        <w:rPr>
          <w:spacing w:val="-8"/>
          <w:sz w:val="21"/>
        </w:rPr>
        <w:t> </w:t>
      </w:r>
      <w:r>
        <w:rPr>
          <w:sz w:val="21"/>
        </w:rPr>
        <w:t>The</w:t>
      </w:r>
      <w:r>
        <w:rPr>
          <w:spacing w:val="-7"/>
          <w:sz w:val="21"/>
        </w:rPr>
        <w:t> </w:t>
      </w:r>
      <w:r>
        <w:rPr>
          <w:sz w:val="21"/>
        </w:rPr>
        <w:t>Company</w:t>
      </w:r>
      <w:r>
        <w:rPr>
          <w:spacing w:val="-3"/>
          <w:sz w:val="21"/>
        </w:rPr>
        <w:t> </w:t>
      </w:r>
      <w:r>
        <w:rPr>
          <w:sz w:val="21"/>
        </w:rPr>
        <w:t>and</w:t>
      </w:r>
      <w:r>
        <w:rPr>
          <w:spacing w:val="-7"/>
          <w:sz w:val="21"/>
        </w:rPr>
        <w:t> </w:t>
      </w:r>
      <w:r>
        <w:rPr>
          <w:sz w:val="21"/>
        </w:rPr>
        <w:t>the</w:t>
      </w:r>
      <w:r>
        <w:rPr>
          <w:spacing w:val="-7"/>
          <w:sz w:val="21"/>
        </w:rPr>
        <w:t> </w:t>
      </w:r>
      <w:r>
        <w:rPr>
          <w:sz w:val="21"/>
        </w:rPr>
        <w:t>Shareholders</w:t>
      </w:r>
      <w:r>
        <w:rPr>
          <w:spacing w:val="-3"/>
          <w:sz w:val="21"/>
        </w:rPr>
        <w:t> </w:t>
      </w:r>
      <w:r>
        <w:rPr>
          <w:sz w:val="21"/>
        </w:rPr>
        <w:t>shall</w:t>
      </w:r>
      <w:r>
        <w:rPr>
          <w:spacing w:val="-9"/>
          <w:sz w:val="21"/>
        </w:rPr>
        <w:t> </w:t>
      </w:r>
      <w:r>
        <w:rPr>
          <w:sz w:val="21"/>
        </w:rPr>
        <w:t>deliver</w:t>
      </w:r>
      <w:r>
        <w:rPr>
          <w:spacing w:val="-4"/>
          <w:sz w:val="21"/>
        </w:rPr>
        <w:t> </w:t>
      </w:r>
      <w:r>
        <w:rPr>
          <w:sz w:val="21"/>
        </w:rPr>
        <w:t>or</w:t>
      </w:r>
      <w:r>
        <w:rPr>
          <w:spacing w:val="-4"/>
          <w:sz w:val="21"/>
        </w:rPr>
        <w:t> </w:t>
      </w:r>
      <w:r>
        <w:rPr>
          <w:sz w:val="21"/>
        </w:rPr>
        <w:t>cause</w:t>
      </w:r>
      <w:r>
        <w:rPr>
          <w:spacing w:val="-7"/>
          <w:sz w:val="21"/>
        </w:rPr>
        <w:t> </w:t>
      </w:r>
      <w:r>
        <w:rPr>
          <w:sz w:val="21"/>
        </w:rPr>
        <w:t>to</w:t>
      </w:r>
      <w:r>
        <w:rPr>
          <w:spacing w:val="-7"/>
          <w:sz w:val="21"/>
        </w:rPr>
        <w:t> </w:t>
      </w:r>
      <w:r>
        <w:rPr>
          <w:sz w:val="21"/>
        </w:rPr>
        <w:t>be</w:t>
      </w:r>
      <w:r>
        <w:rPr>
          <w:spacing w:val="-7"/>
          <w:sz w:val="21"/>
        </w:rPr>
        <w:t> </w:t>
      </w:r>
      <w:r>
        <w:rPr>
          <w:sz w:val="21"/>
        </w:rPr>
        <w:t>delivered to the Purchaser the following in form and substance satisfactory to the Purchaser, acting</w:t>
      </w:r>
      <w:r>
        <w:rPr>
          <w:spacing w:val="-3"/>
          <w:sz w:val="21"/>
        </w:rPr>
        <w:t> </w:t>
      </w:r>
      <w:r>
        <w:rPr>
          <w:sz w:val="21"/>
        </w:rPr>
        <w:t>reasonably:</w:t>
      </w:r>
    </w:p>
    <w:p>
      <w:pPr>
        <w:pStyle w:val="BodyText"/>
        <w:spacing w:before="3"/>
        <w:rPr>
          <w:sz w:val="20"/>
        </w:rPr>
      </w:pPr>
    </w:p>
    <w:p>
      <w:pPr>
        <w:pStyle w:val="ListParagraph"/>
        <w:numPr>
          <w:ilvl w:val="3"/>
          <w:numId w:val="39"/>
        </w:numPr>
        <w:tabs>
          <w:tab w:pos="3383" w:val="left" w:leader="none"/>
        </w:tabs>
        <w:spacing w:line="244" w:lineRule="auto" w:before="0" w:after="0"/>
        <w:ind w:left="3382" w:right="1340" w:hanging="721"/>
        <w:jc w:val="both"/>
        <w:rPr>
          <w:sz w:val="21"/>
        </w:rPr>
      </w:pPr>
      <w:r>
        <w:rPr>
          <w:sz w:val="21"/>
        </w:rPr>
        <w:t>a</w:t>
      </w:r>
      <w:r>
        <w:rPr>
          <w:spacing w:val="-11"/>
          <w:sz w:val="21"/>
        </w:rPr>
        <w:t> </w:t>
      </w:r>
      <w:r>
        <w:rPr>
          <w:sz w:val="21"/>
        </w:rPr>
        <w:t>certified</w:t>
      </w:r>
      <w:r>
        <w:rPr>
          <w:spacing w:val="-11"/>
          <w:sz w:val="21"/>
        </w:rPr>
        <w:t> </w:t>
      </w:r>
      <w:r>
        <w:rPr>
          <w:sz w:val="21"/>
        </w:rPr>
        <w:t>copy</w:t>
      </w:r>
      <w:r>
        <w:rPr>
          <w:spacing w:val="-7"/>
          <w:sz w:val="21"/>
        </w:rPr>
        <w:t> </w:t>
      </w:r>
      <w:r>
        <w:rPr>
          <w:sz w:val="21"/>
        </w:rPr>
        <w:t>of</w:t>
      </w:r>
      <w:r>
        <w:rPr>
          <w:spacing w:val="-10"/>
          <w:sz w:val="21"/>
        </w:rPr>
        <w:t> </w:t>
      </w:r>
      <w:r>
        <w:rPr>
          <w:sz w:val="21"/>
        </w:rPr>
        <w:t>the</w:t>
      </w:r>
      <w:r>
        <w:rPr>
          <w:spacing w:val="-11"/>
          <w:sz w:val="21"/>
        </w:rPr>
        <w:t> </w:t>
      </w:r>
      <w:r>
        <w:rPr>
          <w:sz w:val="21"/>
        </w:rPr>
        <w:t>constating</w:t>
      </w:r>
      <w:r>
        <w:rPr>
          <w:spacing w:val="-4"/>
          <w:sz w:val="21"/>
        </w:rPr>
        <w:t> </w:t>
      </w:r>
      <w:r>
        <w:rPr>
          <w:sz w:val="21"/>
        </w:rPr>
        <w:t>documents</w:t>
      </w:r>
      <w:r>
        <w:rPr>
          <w:spacing w:val="-7"/>
          <w:sz w:val="21"/>
        </w:rPr>
        <w:t> </w:t>
      </w:r>
      <w:r>
        <w:rPr>
          <w:sz w:val="21"/>
        </w:rPr>
        <w:t>and</w:t>
      </w:r>
      <w:r>
        <w:rPr>
          <w:spacing w:val="-11"/>
          <w:sz w:val="21"/>
        </w:rPr>
        <w:t> </w:t>
      </w:r>
      <w:r>
        <w:rPr>
          <w:sz w:val="21"/>
        </w:rPr>
        <w:t>the</w:t>
      </w:r>
      <w:r>
        <w:rPr>
          <w:spacing w:val="-11"/>
          <w:sz w:val="21"/>
        </w:rPr>
        <w:t> </w:t>
      </w:r>
      <w:r>
        <w:rPr>
          <w:sz w:val="21"/>
        </w:rPr>
        <w:t>by-laws</w:t>
      </w:r>
      <w:r>
        <w:rPr>
          <w:spacing w:val="-6"/>
          <w:sz w:val="21"/>
        </w:rPr>
        <w:t> </w:t>
      </w:r>
      <w:r>
        <w:rPr>
          <w:sz w:val="21"/>
        </w:rPr>
        <w:t>of</w:t>
      </w:r>
      <w:r>
        <w:rPr>
          <w:spacing w:val="-4"/>
          <w:sz w:val="21"/>
        </w:rPr>
        <w:t> </w:t>
      </w:r>
      <w:r>
        <w:rPr>
          <w:sz w:val="21"/>
        </w:rPr>
        <w:t>the</w:t>
      </w:r>
      <w:r>
        <w:rPr>
          <w:spacing w:val="-4"/>
          <w:sz w:val="21"/>
        </w:rPr>
        <w:t> </w:t>
      </w:r>
      <w:r>
        <w:rPr>
          <w:sz w:val="21"/>
        </w:rPr>
        <w:t>Purchased Corporations;</w:t>
      </w:r>
    </w:p>
    <w:p>
      <w:pPr>
        <w:pStyle w:val="BodyText"/>
        <w:spacing w:before="5"/>
        <w:rPr>
          <w:sz w:val="20"/>
        </w:rPr>
      </w:pPr>
    </w:p>
    <w:p>
      <w:pPr>
        <w:pStyle w:val="ListParagraph"/>
        <w:numPr>
          <w:ilvl w:val="3"/>
          <w:numId w:val="39"/>
        </w:numPr>
        <w:tabs>
          <w:tab w:pos="3383" w:val="left" w:leader="none"/>
        </w:tabs>
        <w:spacing w:line="242" w:lineRule="auto" w:before="0" w:after="0"/>
        <w:ind w:left="3382" w:right="1346" w:hanging="721"/>
        <w:jc w:val="both"/>
        <w:rPr>
          <w:sz w:val="21"/>
        </w:rPr>
      </w:pPr>
      <w:r>
        <w:rPr>
          <w:sz w:val="21"/>
        </w:rPr>
        <w:t>a certified copy of the resolutions of the directors of the Company approving this Agreement and completion of the transactions contemplated</w:t>
      </w:r>
      <w:r>
        <w:rPr>
          <w:spacing w:val="-16"/>
          <w:sz w:val="21"/>
        </w:rPr>
        <w:t> </w:t>
      </w:r>
      <w:r>
        <w:rPr>
          <w:sz w:val="21"/>
        </w:rPr>
        <w:t>hereby;</w:t>
      </w:r>
    </w:p>
    <w:p>
      <w:pPr>
        <w:pStyle w:val="BodyText"/>
        <w:spacing w:before="2"/>
        <w:rPr>
          <w:sz w:val="20"/>
        </w:rPr>
      </w:pPr>
    </w:p>
    <w:p>
      <w:pPr>
        <w:pStyle w:val="ListParagraph"/>
        <w:numPr>
          <w:ilvl w:val="3"/>
          <w:numId w:val="39"/>
        </w:numPr>
        <w:tabs>
          <w:tab w:pos="3383" w:val="left" w:leader="none"/>
        </w:tabs>
        <w:spacing w:line="242" w:lineRule="auto" w:before="1" w:after="0"/>
        <w:ind w:left="3382" w:right="1349" w:hanging="721"/>
        <w:jc w:val="both"/>
        <w:rPr>
          <w:sz w:val="21"/>
        </w:rPr>
      </w:pPr>
      <w:r>
        <w:rPr>
          <w:sz w:val="21"/>
        </w:rPr>
        <w:t>a certificate of status with respect to each of the Purchased Corporations issued by the appropriate government</w:t>
      </w:r>
      <w:r>
        <w:rPr>
          <w:spacing w:val="-1"/>
          <w:sz w:val="21"/>
        </w:rPr>
        <w:t> </w:t>
      </w:r>
      <w:r>
        <w:rPr>
          <w:sz w:val="21"/>
        </w:rPr>
        <w:t>officials;</w:t>
      </w:r>
    </w:p>
    <w:p>
      <w:pPr>
        <w:pStyle w:val="BodyText"/>
        <w:spacing w:before="2"/>
        <w:rPr>
          <w:sz w:val="20"/>
        </w:rPr>
      </w:pPr>
    </w:p>
    <w:p>
      <w:pPr>
        <w:pStyle w:val="ListParagraph"/>
        <w:numPr>
          <w:ilvl w:val="3"/>
          <w:numId w:val="39"/>
        </w:numPr>
        <w:tabs>
          <w:tab w:pos="3383" w:val="left" w:leader="none"/>
        </w:tabs>
        <w:spacing w:line="242" w:lineRule="auto" w:before="0" w:after="0"/>
        <w:ind w:left="3382" w:right="1348" w:hanging="721"/>
        <w:jc w:val="both"/>
        <w:rPr>
          <w:sz w:val="21"/>
        </w:rPr>
      </w:pPr>
      <w:r>
        <w:rPr>
          <w:sz w:val="21"/>
        </w:rPr>
        <w:t>share</w:t>
      </w:r>
      <w:r>
        <w:rPr>
          <w:spacing w:val="-12"/>
          <w:sz w:val="21"/>
        </w:rPr>
        <w:t> </w:t>
      </w:r>
      <w:r>
        <w:rPr>
          <w:sz w:val="21"/>
        </w:rPr>
        <w:t>certificates</w:t>
      </w:r>
      <w:r>
        <w:rPr>
          <w:spacing w:val="-7"/>
          <w:sz w:val="21"/>
        </w:rPr>
        <w:t> </w:t>
      </w:r>
      <w:r>
        <w:rPr>
          <w:sz w:val="21"/>
        </w:rPr>
        <w:t>evidencing</w:t>
      </w:r>
      <w:r>
        <w:rPr>
          <w:spacing w:val="-11"/>
          <w:sz w:val="21"/>
        </w:rPr>
        <w:t> </w:t>
      </w:r>
      <w:r>
        <w:rPr>
          <w:sz w:val="21"/>
        </w:rPr>
        <w:t>the</w:t>
      </w:r>
      <w:r>
        <w:rPr>
          <w:spacing w:val="-11"/>
          <w:sz w:val="21"/>
        </w:rPr>
        <w:t> </w:t>
      </w:r>
      <w:r>
        <w:rPr>
          <w:sz w:val="21"/>
        </w:rPr>
        <w:t>Purchased</w:t>
      </w:r>
      <w:r>
        <w:rPr>
          <w:spacing w:val="-11"/>
          <w:sz w:val="21"/>
        </w:rPr>
        <w:t> </w:t>
      </w:r>
      <w:r>
        <w:rPr>
          <w:sz w:val="21"/>
        </w:rPr>
        <w:t>Shares</w:t>
      </w:r>
      <w:r>
        <w:rPr>
          <w:spacing w:val="-7"/>
          <w:sz w:val="21"/>
        </w:rPr>
        <w:t> </w:t>
      </w:r>
      <w:r>
        <w:rPr>
          <w:sz w:val="21"/>
        </w:rPr>
        <w:t>duly</w:t>
      </w:r>
      <w:r>
        <w:rPr>
          <w:spacing w:val="-7"/>
          <w:sz w:val="21"/>
        </w:rPr>
        <w:t> </w:t>
      </w:r>
      <w:r>
        <w:rPr>
          <w:sz w:val="21"/>
        </w:rPr>
        <w:t>endorsed</w:t>
      </w:r>
      <w:r>
        <w:rPr>
          <w:spacing w:val="-4"/>
          <w:sz w:val="21"/>
        </w:rPr>
        <w:t> </w:t>
      </w:r>
      <w:r>
        <w:rPr>
          <w:sz w:val="21"/>
        </w:rPr>
        <w:t>in</w:t>
      </w:r>
      <w:r>
        <w:rPr>
          <w:spacing w:val="-5"/>
          <w:sz w:val="21"/>
        </w:rPr>
        <w:t> </w:t>
      </w:r>
      <w:r>
        <w:rPr>
          <w:sz w:val="21"/>
        </w:rPr>
        <w:t>blank</w:t>
      </w:r>
      <w:r>
        <w:rPr>
          <w:spacing w:val="-7"/>
          <w:sz w:val="21"/>
        </w:rPr>
        <w:t> </w:t>
      </w:r>
      <w:r>
        <w:rPr>
          <w:sz w:val="21"/>
        </w:rPr>
        <w:t>for transfer,</w:t>
      </w:r>
      <w:r>
        <w:rPr>
          <w:spacing w:val="-8"/>
          <w:sz w:val="21"/>
        </w:rPr>
        <w:t> </w:t>
      </w:r>
      <w:r>
        <w:rPr>
          <w:sz w:val="21"/>
        </w:rPr>
        <w:t>or</w:t>
      </w:r>
      <w:r>
        <w:rPr>
          <w:spacing w:val="-3"/>
          <w:sz w:val="21"/>
        </w:rPr>
        <w:t> </w:t>
      </w:r>
      <w:r>
        <w:rPr>
          <w:sz w:val="21"/>
        </w:rPr>
        <w:t>accompanied</w:t>
      </w:r>
      <w:r>
        <w:rPr>
          <w:spacing w:val="-8"/>
          <w:sz w:val="21"/>
        </w:rPr>
        <w:t> </w:t>
      </w:r>
      <w:r>
        <w:rPr>
          <w:sz w:val="21"/>
        </w:rPr>
        <w:t>by</w:t>
      </w:r>
      <w:r>
        <w:rPr>
          <w:spacing w:val="-2"/>
          <w:sz w:val="21"/>
        </w:rPr>
        <w:t> </w:t>
      </w:r>
      <w:r>
        <w:rPr>
          <w:sz w:val="21"/>
        </w:rPr>
        <w:t>an</w:t>
      </w:r>
      <w:r>
        <w:rPr>
          <w:spacing w:val="-1"/>
          <w:sz w:val="21"/>
        </w:rPr>
        <w:t> </w:t>
      </w:r>
      <w:r>
        <w:rPr>
          <w:sz w:val="21"/>
        </w:rPr>
        <w:t>irrevocable</w:t>
      </w:r>
      <w:r>
        <w:rPr>
          <w:spacing w:val="-8"/>
          <w:sz w:val="21"/>
        </w:rPr>
        <w:t> </w:t>
      </w:r>
      <w:r>
        <w:rPr>
          <w:sz w:val="21"/>
        </w:rPr>
        <w:t>security</w:t>
      </w:r>
      <w:r>
        <w:rPr>
          <w:spacing w:val="-3"/>
          <w:sz w:val="21"/>
        </w:rPr>
        <w:t> </w:t>
      </w:r>
      <w:r>
        <w:rPr>
          <w:sz w:val="21"/>
        </w:rPr>
        <w:t>transfer</w:t>
      </w:r>
      <w:r>
        <w:rPr>
          <w:spacing w:val="-4"/>
          <w:sz w:val="21"/>
        </w:rPr>
        <w:t> </w:t>
      </w:r>
      <w:r>
        <w:rPr>
          <w:sz w:val="21"/>
        </w:rPr>
        <w:t>power</w:t>
      </w:r>
      <w:r>
        <w:rPr>
          <w:spacing w:val="-4"/>
          <w:sz w:val="21"/>
        </w:rPr>
        <w:t> </w:t>
      </w:r>
      <w:r>
        <w:rPr>
          <w:sz w:val="21"/>
        </w:rPr>
        <w:t>of</w:t>
      </w:r>
      <w:r>
        <w:rPr>
          <w:spacing w:val="-8"/>
          <w:sz w:val="21"/>
        </w:rPr>
        <w:t> </w:t>
      </w:r>
      <w:r>
        <w:rPr>
          <w:sz w:val="21"/>
        </w:rPr>
        <w:t>attorney duly executed in blank, in either case by the holders of</w:t>
      </w:r>
      <w:r>
        <w:rPr>
          <w:spacing w:val="-3"/>
          <w:sz w:val="21"/>
        </w:rPr>
        <w:t> </w:t>
      </w:r>
      <w:r>
        <w:rPr>
          <w:sz w:val="21"/>
        </w:rPr>
        <w:t>record;</w:t>
      </w:r>
    </w:p>
    <w:p>
      <w:pPr>
        <w:pStyle w:val="BodyText"/>
        <w:spacing w:before="4"/>
        <w:rPr>
          <w:sz w:val="20"/>
        </w:rPr>
      </w:pPr>
    </w:p>
    <w:p>
      <w:pPr>
        <w:pStyle w:val="ListParagraph"/>
        <w:numPr>
          <w:ilvl w:val="3"/>
          <w:numId w:val="39"/>
        </w:numPr>
        <w:tabs>
          <w:tab w:pos="3383" w:val="left" w:leader="none"/>
        </w:tabs>
        <w:spacing w:line="242" w:lineRule="auto" w:before="0" w:after="0"/>
        <w:ind w:left="3382" w:right="1349" w:hanging="721"/>
        <w:jc w:val="both"/>
        <w:rPr>
          <w:sz w:val="21"/>
        </w:rPr>
      </w:pPr>
      <w:r>
        <w:rPr>
          <w:sz w:val="21"/>
        </w:rPr>
        <w:t>a central securities register of the Company, showing the Purchaser as the holder of the Purchased</w:t>
      </w:r>
      <w:r>
        <w:rPr>
          <w:spacing w:val="9"/>
          <w:sz w:val="21"/>
        </w:rPr>
        <w:t> </w:t>
      </w:r>
      <w:r>
        <w:rPr>
          <w:sz w:val="21"/>
        </w:rPr>
        <w:t>Shares;</w:t>
      </w:r>
    </w:p>
    <w:p>
      <w:pPr>
        <w:pStyle w:val="BodyText"/>
        <w:spacing w:before="9"/>
        <w:rPr>
          <w:sz w:val="20"/>
        </w:rPr>
      </w:pPr>
    </w:p>
    <w:p>
      <w:pPr>
        <w:pStyle w:val="ListParagraph"/>
        <w:numPr>
          <w:ilvl w:val="3"/>
          <w:numId w:val="39"/>
        </w:numPr>
        <w:tabs>
          <w:tab w:pos="3383" w:val="left" w:leader="none"/>
        </w:tabs>
        <w:spacing w:line="244" w:lineRule="auto" w:before="0" w:after="0"/>
        <w:ind w:left="3382" w:right="1346" w:hanging="721"/>
        <w:jc w:val="both"/>
        <w:rPr>
          <w:sz w:val="21"/>
        </w:rPr>
      </w:pPr>
      <w:r>
        <w:rPr>
          <w:sz w:val="21"/>
        </w:rPr>
        <w:t>share certificates registered in the name of the Purchaser representing the Purchased</w:t>
      </w:r>
      <w:r>
        <w:rPr>
          <w:spacing w:val="-3"/>
          <w:sz w:val="21"/>
        </w:rPr>
        <w:t> </w:t>
      </w:r>
      <w:r>
        <w:rPr>
          <w:sz w:val="21"/>
        </w:rPr>
        <w:t>Shares;</w:t>
      </w:r>
    </w:p>
    <w:p>
      <w:pPr>
        <w:pStyle w:val="BodyText"/>
        <w:spacing w:before="5"/>
        <w:rPr>
          <w:sz w:val="20"/>
        </w:rPr>
      </w:pPr>
    </w:p>
    <w:p>
      <w:pPr>
        <w:pStyle w:val="ListParagraph"/>
        <w:numPr>
          <w:ilvl w:val="3"/>
          <w:numId w:val="39"/>
        </w:numPr>
        <w:tabs>
          <w:tab w:pos="3382" w:val="left" w:leader="none"/>
          <w:tab w:pos="3383" w:val="left" w:leader="none"/>
        </w:tabs>
        <w:spacing w:line="240" w:lineRule="auto" w:before="0" w:after="0"/>
        <w:ind w:left="3382" w:right="0" w:hanging="721"/>
        <w:jc w:val="left"/>
        <w:rPr>
          <w:sz w:val="21"/>
        </w:rPr>
      </w:pPr>
      <w:r>
        <w:rPr>
          <w:sz w:val="21"/>
        </w:rPr>
        <w:t>the Employment Agreements, executed by each of the employees</w:t>
      </w:r>
      <w:r>
        <w:rPr>
          <w:spacing w:val="-15"/>
          <w:sz w:val="21"/>
        </w:rPr>
        <w:t> </w:t>
      </w:r>
      <w:r>
        <w:rPr>
          <w:sz w:val="21"/>
        </w:rPr>
        <w:t>thereto;</w:t>
      </w:r>
    </w:p>
    <w:p>
      <w:pPr>
        <w:pStyle w:val="BodyText"/>
        <w:spacing w:before="4"/>
        <w:rPr>
          <w:sz w:val="20"/>
        </w:rPr>
      </w:pPr>
    </w:p>
    <w:p>
      <w:pPr>
        <w:pStyle w:val="ListParagraph"/>
        <w:numPr>
          <w:ilvl w:val="3"/>
          <w:numId w:val="39"/>
        </w:numPr>
        <w:tabs>
          <w:tab w:pos="3383" w:val="left" w:leader="none"/>
        </w:tabs>
        <w:spacing w:line="244" w:lineRule="auto" w:before="0" w:after="0"/>
        <w:ind w:left="3382" w:right="1345" w:hanging="721"/>
        <w:jc w:val="both"/>
        <w:rPr>
          <w:sz w:val="21"/>
        </w:rPr>
      </w:pPr>
      <w:r>
        <w:rPr>
          <w:sz w:val="21"/>
        </w:rPr>
        <w:t>the Escrow Agreement, executed by the Seller Representative and the Shareholders;</w:t>
      </w:r>
    </w:p>
    <w:p>
      <w:pPr>
        <w:spacing w:after="0" w:line="244" w:lineRule="auto"/>
        <w:jc w:val="both"/>
        <w:rPr>
          <w:sz w:val="21"/>
        </w:rPr>
        <w:sectPr>
          <w:pgSz w:w="12240" w:h="15840"/>
          <w:pgMar w:header="0" w:footer="1318" w:top="1380" w:bottom="1540" w:left="220" w:right="100"/>
        </w:sectPr>
      </w:pPr>
    </w:p>
    <w:p>
      <w:pPr>
        <w:pStyle w:val="ListParagraph"/>
        <w:numPr>
          <w:ilvl w:val="3"/>
          <w:numId w:val="39"/>
        </w:numPr>
        <w:tabs>
          <w:tab w:pos="3383" w:val="left" w:leader="none"/>
        </w:tabs>
        <w:spacing w:line="242" w:lineRule="auto" w:before="65" w:after="0"/>
        <w:ind w:left="3382" w:right="1336" w:hanging="721"/>
        <w:jc w:val="both"/>
        <w:rPr>
          <w:sz w:val="21"/>
        </w:rPr>
      </w:pPr>
      <w:r>
        <w:rPr>
          <w:sz w:val="21"/>
        </w:rPr>
        <w:t>the Non-Competition and Non-Solicitation Agreements, executed by each of the</w:t>
      </w:r>
      <w:r>
        <w:rPr>
          <w:spacing w:val="-3"/>
          <w:sz w:val="21"/>
        </w:rPr>
        <w:t> </w:t>
      </w:r>
      <w:r>
        <w:rPr>
          <w:sz w:val="21"/>
        </w:rPr>
        <w:t>Shareholders;</w:t>
      </w:r>
    </w:p>
    <w:p>
      <w:pPr>
        <w:pStyle w:val="BodyText"/>
        <w:spacing w:before="2"/>
        <w:rPr>
          <w:sz w:val="20"/>
        </w:rPr>
      </w:pPr>
    </w:p>
    <w:p>
      <w:pPr>
        <w:pStyle w:val="ListParagraph"/>
        <w:numPr>
          <w:ilvl w:val="3"/>
          <w:numId w:val="39"/>
        </w:numPr>
        <w:tabs>
          <w:tab w:pos="3383" w:val="left" w:leader="none"/>
        </w:tabs>
        <w:spacing w:line="240" w:lineRule="auto" w:before="1" w:after="0"/>
        <w:ind w:left="3382" w:right="1342" w:hanging="721"/>
        <w:jc w:val="both"/>
        <w:rPr>
          <w:sz w:val="21"/>
        </w:rPr>
      </w:pPr>
      <w:r>
        <w:rPr>
          <w:sz w:val="21"/>
        </w:rPr>
        <w:t>evidence, satisfactory to the Purchaser acting, that (i) the Atema Company Encumbrance has been discharged and (ii) the Atema Share Encumbrance has</w:t>
      </w:r>
      <w:r>
        <w:rPr>
          <w:spacing w:val="-15"/>
          <w:sz w:val="21"/>
        </w:rPr>
        <w:t> </w:t>
      </w:r>
      <w:r>
        <w:rPr>
          <w:sz w:val="21"/>
        </w:rPr>
        <w:t>been</w:t>
      </w:r>
      <w:r>
        <w:rPr>
          <w:spacing w:val="-13"/>
          <w:sz w:val="21"/>
        </w:rPr>
        <w:t> </w:t>
      </w:r>
      <w:r>
        <w:rPr>
          <w:sz w:val="21"/>
        </w:rPr>
        <w:t>discharged,</w:t>
      </w:r>
      <w:r>
        <w:rPr>
          <w:spacing w:val="-19"/>
          <w:sz w:val="21"/>
        </w:rPr>
        <w:t> </w:t>
      </w:r>
      <w:r>
        <w:rPr>
          <w:sz w:val="21"/>
        </w:rPr>
        <w:t>together</w:t>
      </w:r>
      <w:r>
        <w:rPr>
          <w:spacing w:val="-16"/>
          <w:sz w:val="21"/>
        </w:rPr>
        <w:t> </w:t>
      </w:r>
      <w:r>
        <w:rPr>
          <w:sz w:val="21"/>
        </w:rPr>
        <w:t>with</w:t>
      </w:r>
      <w:r>
        <w:rPr>
          <w:spacing w:val="-12"/>
          <w:sz w:val="21"/>
        </w:rPr>
        <w:t> </w:t>
      </w:r>
      <w:r>
        <w:rPr>
          <w:sz w:val="21"/>
        </w:rPr>
        <w:t>such</w:t>
      </w:r>
      <w:r>
        <w:rPr>
          <w:spacing w:val="-19"/>
          <w:sz w:val="21"/>
        </w:rPr>
        <w:t> </w:t>
      </w:r>
      <w:r>
        <w:rPr>
          <w:sz w:val="21"/>
        </w:rPr>
        <w:t>other</w:t>
      </w:r>
      <w:r>
        <w:rPr>
          <w:spacing w:val="-16"/>
          <w:sz w:val="21"/>
        </w:rPr>
        <w:t> </w:t>
      </w:r>
      <w:r>
        <w:rPr>
          <w:sz w:val="21"/>
        </w:rPr>
        <w:t>documentation</w:t>
      </w:r>
      <w:r>
        <w:rPr>
          <w:spacing w:val="-12"/>
          <w:sz w:val="21"/>
        </w:rPr>
        <w:t> </w:t>
      </w:r>
      <w:r>
        <w:rPr>
          <w:sz w:val="21"/>
        </w:rPr>
        <w:t>as</w:t>
      </w:r>
      <w:r>
        <w:rPr>
          <w:spacing w:val="-15"/>
          <w:sz w:val="21"/>
        </w:rPr>
        <w:t> </w:t>
      </w:r>
      <w:r>
        <w:rPr>
          <w:sz w:val="21"/>
        </w:rPr>
        <w:t>is</w:t>
      </w:r>
      <w:r>
        <w:rPr>
          <w:spacing w:val="-14"/>
          <w:sz w:val="21"/>
        </w:rPr>
        <w:t> </w:t>
      </w:r>
      <w:r>
        <w:rPr>
          <w:sz w:val="21"/>
        </w:rPr>
        <w:t>reasonably requested by the Purchaser in connection</w:t>
      </w:r>
      <w:r>
        <w:rPr>
          <w:spacing w:val="1"/>
          <w:sz w:val="21"/>
        </w:rPr>
        <w:t> </w:t>
      </w:r>
      <w:r>
        <w:rPr>
          <w:sz w:val="21"/>
        </w:rPr>
        <w:t>therewith;</w:t>
      </w:r>
    </w:p>
    <w:p>
      <w:pPr>
        <w:pStyle w:val="BodyText"/>
        <w:spacing w:before="7"/>
        <w:rPr>
          <w:sz w:val="20"/>
        </w:rPr>
      </w:pPr>
    </w:p>
    <w:p>
      <w:pPr>
        <w:pStyle w:val="ListParagraph"/>
        <w:numPr>
          <w:ilvl w:val="3"/>
          <w:numId w:val="39"/>
        </w:numPr>
        <w:tabs>
          <w:tab w:pos="3383" w:val="left" w:leader="none"/>
        </w:tabs>
        <w:spacing w:line="242" w:lineRule="auto" w:before="0" w:after="0"/>
        <w:ind w:left="3382" w:right="1349" w:hanging="721"/>
        <w:jc w:val="both"/>
        <w:rPr>
          <w:sz w:val="21"/>
        </w:rPr>
      </w:pPr>
      <w:r>
        <w:rPr>
          <w:sz w:val="21"/>
        </w:rPr>
        <w:t>evidence,</w:t>
      </w:r>
      <w:r>
        <w:rPr>
          <w:spacing w:val="-13"/>
          <w:sz w:val="21"/>
        </w:rPr>
        <w:t> </w:t>
      </w:r>
      <w:r>
        <w:rPr>
          <w:sz w:val="21"/>
        </w:rPr>
        <w:t>satisfactory</w:t>
      </w:r>
      <w:r>
        <w:rPr>
          <w:spacing w:val="-8"/>
          <w:sz w:val="21"/>
        </w:rPr>
        <w:t> </w:t>
      </w:r>
      <w:r>
        <w:rPr>
          <w:sz w:val="21"/>
        </w:rPr>
        <w:t>to</w:t>
      </w:r>
      <w:r>
        <w:rPr>
          <w:spacing w:val="-13"/>
          <w:sz w:val="21"/>
        </w:rPr>
        <w:t> </w:t>
      </w:r>
      <w:r>
        <w:rPr>
          <w:sz w:val="21"/>
        </w:rPr>
        <w:t>the</w:t>
      </w:r>
      <w:r>
        <w:rPr>
          <w:spacing w:val="-12"/>
          <w:sz w:val="21"/>
        </w:rPr>
        <w:t> </w:t>
      </w:r>
      <w:r>
        <w:rPr>
          <w:sz w:val="21"/>
        </w:rPr>
        <w:t>Purchaser</w:t>
      </w:r>
      <w:r>
        <w:rPr>
          <w:spacing w:val="-9"/>
          <w:sz w:val="21"/>
        </w:rPr>
        <w:t> </w:t>
      </w:r>
      <w:r>
        <w:rPr>
          <w:sz w:val="21"/>
        </w:rPr>
        <w:t>acting</w:t>
      </w:r>
      <w:r>
        <w:rPr>
          <w:spacing w:val="-12"/>
          <w:sz w:val="21"/>
        </w:rPr>
        <w:t> </w:t>
      </w:r>
      <w:r>
        <w:rPr>
          <w:sz w:val="21"/>
        </w:rPr>
        <w:t>reasonably,</w:t>
      </w:r>
      <w:r>
        <w:rPr>
          <w:spacing w:val="-12"/>
          <w:sz w:val="21"/>
        </w:rPr>
        <w:t> </w:t>
      </w:r>
      <w:r>
        <w:rPr>
          <w:sz w:val="21"/>
        </w:rPr>
        <w:t>that</w:t>
      </w:r>
      <w:r>
        <w:rPr>
          <w:spacing w:val="-12"/>
          <w:sz w:val="21"/>
        </w:rPr>
        <w:t> </w:t>
      </w:r>
      <w:r>
        <w:rPr>
          <w:sz w:val="21"/>
        </w:rPr>
        <w:t>the</w:t>
      </w:r>
      <w:r>
        <w:rPr>
          <w:spacing w:val="-12"/>
          <w:sz w:val="21"/>
        </w:rPr>
        <w:t> </w:t>
      </w:r>
      <w:r>
        <w:rPr>
          <w:sz w:val="21"/>
        </w:rPr>
        <w:t>EY</w:t>
      </w:r>
      <w:r>
        <w:rPr>
          <w:spacing w:val="-14"/>
          <w:sz w:val="21"/>
        </w:rPr>
        <w:t> </w:t>
      </w:r>
      <w:r>
        <w:rPr>
          <w:sz w:val="21"/>
        </w:rPr>
        <w:t>Fee</w:t>
      </w:r>
      <w:r>
        <w:rPr>
          <w:spacing w:val="-12"/>
          <w:sz w:val="21"/>
        </w:rPr>
        <w:t> </w:t>
      </w:r>
      <w:r>
        <w:rPr>
          <w:sz w:val="21"/>
        </w:rPr>
        <w:t>has been paid in full;</w:t>
      </w:r>
      <w:r>
        <w:rPr>
          <w:spacing w:val="5"/>
          <w:sz w:val="21"/>
        </w:rPr>
        <w:t> </w:t>
      </w:r>
      <w:r>
        <w:rPr>
          <w:sz w:val="21"/>
        </w:rPr>
        <w:t>and</w:t>
      </w:r>
    </w:p>
    <w:p>
      <w:pPr>
        <w:pStyle w:val="BodyText"/>
        <w:spacing w:before="9"/>
        <w:rPr>
          <w:sz w:val="20"/>
        </w:rPr>
      </w:pPr>
    </w:p>
    <w:p>
      <w:pPr>
        <w:pStyle w:val="ListParagraph"/>
        <w:numPr>
          <w:ilvl w:val="3"/>
          <w:numId w:val="39"/>
        </w:numPr>
        <w:tabs>
          <w:tab w:pos="3383" w:val="left" w:leader="none"/>
        </w:tabs>
        <w:spacing w:line="240" w:lineRule="auto" w:before="0" w:after="0"/>
        <w:ind w:left="3382" w:right="1332" w:hanging="721"/>
        <w:jc w:val="both"/>
        <w:rPr>
          <w:sz w:val="21"/>
        </w:rPr>
      </w:pPr>
      <w:r>
        <w:rPr>
          <w:sz w:val="21"/>
        </w:rPr>
        <w:t>mutual release executed by the Shareholders and the Company, whereby each shall agree </w:t>
      </w:r>
      <w:r>
        <w:rPr>
          <w:spacing w:val="3"/>
          <w:sz w:val="21"/>
        </w:rPr>
        <w:t>to </w:t>
      </w:r>
      <w:r>
        <w:rPr>
          <w:sz w:val="21"/>
        </w:rPr>
        <w:t>release the other for any claims existing up to Closing arising in connection with the Shareholders acting as a director, officer, employee or consultant of the</w:t>
      </w:r>
      <w:r>
        <w:rPr>
          <w:spacing w:val="-1"/>
          <w:sz w:val="21"/>
        </w:rPr>
        <w:t> </w:t>
      </w:r>
      <w:r>
        <w:rPr>
          <w:sz w:val="21"/>
        </w:rPr>
        <w:t>Company.</w:t>
      </w:r>
    </w:p>
    <w:p>
      <w:pPr>
        <w:pStyle w:val="BodyText"/>
        <w:spacing w:before="7"/>
        <w:rPr>
          <w:sz w:val="20"/>
        </w:rPr>
      </w:pPr>
    </w:p>
    <w:p>
      <w:pPr>
        <w:pStyle w:val="ListParagraph"/>
        <w:numPr>
          <w:ilvl w:val="2"/>
          <w:numId w:val="39"/>
        </w:numPr>
        <w:tabs>
          <w:tab w:pos="2662" w:val="left" w:leader="none"/>
        </w:tabs>
        <w:spacing w:line="244" w:lineRule="auto" w:before="0" w:after="0"/>
        <w:ind w:left="2662" w:right="1347" w:hanging="721"/>
        <w:jc w:val="both"/>
        <w:rPr>
          <w:sz w:val="21"/>
        </w:rPr>
      </w:pPr>
      <w:r>
        <w:rPr>
          <w:b/>
          <w:sz w:val="21"/>
        </w:rPr>
        <w:t>No Material Adverse Change. </w:t>
      </w:r>
      <w:r>
        <w:rPr>
          <w:sz w:val="21"/>
        </w:rPr>
        <w:t>Since the date of the latest Company Financial Statements, there shall not have occurred any Material Adverse</w:t>
      </w:r>
      <w:r>
        <w:rPr>
          <w:spacing w:val="-13"/>
          <w:sz w:val="21"/>
        </w:rPr>
        <w:t> </w:t>
      </w:r>
      <w:r>
        <w:rPr>
          <w:sz w:val="21"/>
        </w:rPr>
        <w:t>Change.</w:t>
      </w:r>
    </w:p>
    <w:p>
      <w:pPr>
        <w:pStyle w:val="BodyText"/>
        <w:spacing w:before="5"/>
        <w:rPr>
          <w:sz w:val="20"/>
        </w:rPr>
      </w:pPr>
    </w:p>
    <w:p>
      <w:pPr>
        <w:pStyle w:val="ListParagraph"/>
        <w:numPr>
          <w:ilvl w:val="2"/>
          <w:numId w:val="39"/>
        </w:numPr>
        <w:tabs>
          <w:tab w:pos="2662" w:val="left" w:leader="none"/>
        </w:tabs>
        <w:spacing w:line="240" w:lineRule="auto" w:before="0" w:after="0"/>
        <w:ind w:left="2662" w:right="1336" w:hanging="721"/>
        <w:jc w:val="both"/>
        <w:rPr>
          <w:sz w:val="21"/>
        </w:rPr>
      </w:pPr>
      <w:r>
        <w:rPr>
          <w:b/>
          <w:sz w:val="21"/>
        </w:rPr>
        <w:t>No</w:t>
      </w:r>
      <w:r>
        <w:rPr>
          <w:b/>
          <w:spacing w:val="-15"/>
          <w:sz w:val="21"/>
        </w:rPr>
        <w:t> </w:t>
      </w:r>
      <w:r>
        <w:rPr>
          <w:b/>
          <w:sz w:val="21"/>
        </w:rPr>
        <w:t>Legal</w:t>
      </w:r>
      <w:r>
        <w:rPr>
          <w:b/>
          <w:spacing w:val="-17"/>
          <w:sz w:val="21"/>
        </w:rPr>
        <w:t> </w:t>
      </w:r>
      <w:r>
        <w:rPr>
          <w:b/>
          <w:sz w:val="21"/>
        </w:rPr>
        <w:t>Action</w:t>
      </w:r>
      <w:r>
        <w:rPr>
          <w:sz w:val="21"/>
        </w:rPr>
        <w:t>.</w:t>
      </w:r>
      <w:r>
        <w:rPr>
          <w:spacing w:val="-17"/>
          <w:sz w:val="21"/>
        </w:rPr>
        <w:t> </w:t>
      </w:r>
      <w:r>
        <w:rPr>
          <w:sz w:val="21"/>
        </w:rPr>
        <w:t>No</w:t>
      </w:r>
      <w:r>
        <w:rPr>
          <w:spacing w:val="-10"/>
          <w:sz w:val="21"/>
        </w:rPr>
        <w:t> </w:t>
      </w:r>
      <w:r>
        <w:rPr>
          <w:sz w:val="21"/>
        </w:rPr>
        <w:t>action</w:t>
      </w:r>
      <w:r>
        <w:rPr>
          <w:spacing w:val="-12"/>
          <w:sz w:val="21"/>
        </w:rPr>
        <w:t> </w:t>
      </w:r>
      <w:r>
        <w:rPr>
          <w:sz w:val="21"/>
        </w:rPr>
        <w:t>or</w:t>
      </w:r>
      <w:r>
        <w:rPr>
          <w:spacing w:val="-14"/>
          <w:sz w:val="21"/>
        </w:rPr>
        <w:t> </w:t>
      </w:r>
      <w:r>
        <w:rPr>
          <w:sz w:val="21"/>
        </w:rPr>
        <w:t>proceeding</w:t>
      </w:r>
      <w:r>
        <w:rPr>
          <w:spacing w:val="-17"/>
          <w:sz w:val="21"/>
        </w:rPr>
        <w:t> </w:t>
      </w:r>
      <w:r>
        <w:rPr>
          <w:sz w:val="21"/>
        </w:rPr>
        <w:t>will</w:t>
      </w:r>
      <w:r>
        <w:rPr>
          <w:spacing w:val="-20"/>
          <w:sz w:val="21"/>
        </w:rPr>
        <w:t> </w:t>
      </w:r>
      <w:r>
        <w:rPr>
          <w:spacing w:val="3"/>
          <w:sz w:val="21"/>
        </w:rPr>
        <w:t>be</w:t>
      </w:r>
      <w:r>
        <w:rPr>
          <w:spacing w:val="-17"/>
          <w:sz w:val="21"/>
        </w:rPr>
        <w:t> </w:t>
      </w:r>
      <w:r>
        <w:rPr>
          <w:sz w:val="21"/>
        </w:rPr>
        <w:t>pending</w:t>
      </w:r>
      <w:r>
        <w:rPr>
          <w:spacing w:val="-18"/>
          <w:sz w:val="21"/>
        </w:rPr>
        <w:t> </w:t>
      </w:r>
      <w:r>
        <w:rPr>
          <w:sz w:val="21"/>
        </w:rPr>
        <w:t>or</w:t>
      </w:r>
      <w:r>
        <w:rPr>
          <w:spacing w:val="-14"/>
          <w:sz w:val="21"/>
        </w:rPr>
        <w:t> </w:t>
      </w:r>
      <w:r>
        <w:rPr>
          <w:sz w:val="21"/>
        </w:rPr>
        <w:t>threatened</w:t>
      </w:r>
      <w:r>
        <w:rPr>
          <w:spacing w:val="-17"/>
          <w:sz w:val="21"/>
        </w:rPr>
        <w:t> </w:t>
      </w:r>
      <w:r>
        <w:rPr>
          <w:sz w:val="21"/>
        </w:rPr>
        <w:t>by</w:t>
      </w:r>
      <w:r>
        <w:rPr>
          <w:spacing w:val="-13"/>
          <w:sz w:val="21"/>
        </w:rPr>
        <w:t> </w:t>
      </w:r>
      <w:r>
        <w:rPr>
          <w:sz w:val="21"/>
        </w:rPr>
        <w:t>any</w:t>
      </w:r>
      <w:r>
        <w:rPr>
          <w:spacing w:val="-13"/>
          <w:sz w:val="21"/>
        </w:rPr>
        <w:t> </w:t>
      </w:r>
      <w:r>
        <w:rPr>
          <w:sz w:val="21"/>
        </w:rPr>
        <w:t>Person (other than the Purchaser), and there is no order or notice from any Governmental Entity, to (or seeks to) enjoin, restrict or prohibit, </w:t>
      </w:r>
      <w:r>
        <w:rPr>
          <w:spacing w:val="3"/>
          <w:sz w:val="21"/>
        </w:rPr>
        <w:t>on </w:t>
      </w:r>
      <w:r>
        <w:rPr>
          <w:sz w:val="21"/>
        </w:rPr>
        <w:t>a temporary or permanent basis any of the transactions contemplated by this Agreement or imposing any terms or conditions on the transactions contemplated by this Agreement, the Business or the business of the Purchaser or otherwise limiting the right of the Purchaser to conduct its business or the Business after Closing on substantially the same basis as heretofore</w:t>
      </w:r>
      <w:r>
        <w:rPr>
          <w:spacing w:val="-3"/>
          <w:sz w:val="21"/>
        </w:rPr>
        <w:t> </w:t>
      </w:r>
      <w:r>
        <w:rPr>
          <w:sz w:val="21"/>
        </w:rPr>
        <w:t>operated.</w:t>
      </w:r>
    </w:p>
    <w:p>
      <w:pPr>
        <w:pStyle w:val="BodyText"/>
        <w:spacing w:before="2"/>
      </w:pPr>
    </w:p>
    <w:p>
      <w:pPr>
        <w:pStyle w:val="Heading3"/>
        <w:numPr>
          <w:ilvl w:val="1"/>
          <w:numId w:val="39"/>
        </w:numPr>
        <w:tabs>
          <w:tab w:pos="2661" w:val="left" w:leader="none"/>
          <w:tab w:pos="2662" w:val="left" w:leader="none"/>
        </w:tabs>
        <w:spacing w:line="240" w:lineRule="auto" w:before="0" w:after="0"/>
        <w:ind w:left="2662" w:right="0" w:hanging="1442"/>
        <w:jc w:val="left"/>
        <w:rPr>
          <w:u w:val="none"/>
        </w:rPr>
      </w:pPr>
      <w:bookmarkStart w:name="_TOC_250030" w:id="38"/>
      <w:r>
        <w:rPr>
          <w:u w:val="thick"/>
        </w:rPr>
        <w:t>Conditions for the Benefit of the</w:t>
      </w:r>
      <w:r>
        <w:rPr>
          <w:spacing w:val="-16"/>
          <w:u w:val="thick"/>
        </w:rPr>
        <w:t> </w:t>
      </w:r>
      <w:bookmarkEnd w:id="38"/>
      <w:r>
        <w:rPr>
          <w:u w:val="thick"/>
        </w:rPr>
        <w:t>Shareholders.</w:t>
      </w:r>
    </w:p>
    <w:p>
      <w:pPr>
        <w:pStyle w:val="BodyText"/>
        <w:spacing w:before="5"/>
        <w:rPr>
          <w:b/>
          <w:sz w:val="12"/>
        </w:rPr>
      </w:pPr>
    </w:p>
    <w:p>
      <w:pPr>
        <w:pStyle w:val="BodyText"/>
        <w:spacing w:line="242" w:lineRule="auto" w:before="92"/>
        <w:ind w:left="1220" w:right="1339"/>
        <w:jc w:val="both"/>
      </w:pPr>
      <w:r>
        <w:rPr/>
        <w:t>The purchase and sale of the Purchased Shares is subject to the following conditions being satisfied on</w:t>
      </w:r>
      <w:r>
        <w:rPr>
          <w:spacing w:val="-6"/>
        </w:rPr>
        <w:t> </w:t>
      </w:r>
      <w:r>
        <w:rPr/>
        <w:t>or</w:t>
      </w:r>
      <w:r>
        <w:rPr>
          <w:spacing w:val="-2"/>
        </w:rPr>
        <w:t> </w:t>
      </w:r>
      <w:r>
        <w:rPr/>
        <w:t>prior</w:t>
      </w:r>
      <w:r>
        <w:rPr>
          <w:spacing w:val="-1"/>
        </w:rPr>
        <w:t> </w:t>
      </w:r>
      <w:r>
        <w:rPr/>
        <w:t>to</w:t>
      </w:r>
      <w:r>
        <w:rPr>
          <w:spacing w:val="-6"/>
        </w:rPr>
        <w:t> </w:t>
      </w:r>
      <w:r>
        <w:rPr/>
        <w:t>the</w:t>
      </w:r>
      <w:r>
        <w:rPr>
          <w:spacing w:val="-5"/>
        </w:rPr>
        <w:t> </w:t>
      </w:r>
      <w:r>
        <w:rPr/>
        <w:t>Closing</w:t>
      </w:r>
      <w:r>
        <w:rPr>
          <w:spacing w:val="-6"/>
        </w:rPr>
        <w:t> </w:t>
      </w:r>
      <w:r>
        <w:rPr/>
        <w:t>Date,</w:t>
      </w:r>
      <w:r>
        <w:rPr>
          <w:spacing w:val="-5"/>
        </w:rPr>
        <w:t> </w:t>
      </w:r>
      <w:r>
        <w:rPr/>
        <w:t>which</w:t>
      </w:r>
      <w:r>
        <w:rPr>
          <w:spacing w:val="-6"/>
        </w:rPr>
        <w:t> </w:t>
      </w:r>
      <w:r>
        <w:rPr/>
        <w:t>conditions</w:t>
      </w:r>
      <w:r>
        <w:rPr>
          <w:spacing w:val="-1"/>
        </w:rPr>
        <w:t> </w:t>
      </w:r>
      <w:r>
        <w:rPr/>
        <w:t>are</w:t>
      </w:r>
      <w:r>
        <w:rPr>
          <w:spacing w:val="-5"/>
        </w:rPr>
        <w:t> </w:t>
      </w:r>
      <w:r>
        <w:rPr/>
        <w:t>for</w:t>
      </w:r>
      <w:r>
        <w:rPr>
          <w:spacing w:val="-2"/>
        </w:rPr>
        <w:t> </w:t>
      </w:r>
      <w:r>
        <w:rPr/>
        <w:t>the</w:t>
      </w:r>
      <w:r>
        <w:rPr>
          <w:spacing w:val="-5"/>
        </w:rPr>
        <w:t> </w:t>
      </w:r>
      <w:r>
        <w:rPr/>
        <w:t>exclusive</w:t>
      </w:r>
      <w:r>
        <w:rPr>
          <w:spacing w:val="-6"/>
        </w:rPr>
        <w:t> </w:t>
      </w:r>
      <w:r>
        <w:rPr/>
        <w:t>benefit</w:t>
      </w:r>
      <w:r>
        <w:rPr>
          <w:spacing w:val="-5"/>
        </w:rPr>
        <w:t> </w:t>
      </w:r>
      <w:r>
        <w:rPr/>
        <w:t>of</w:t>
      </w:r>
      <w:r>
        <w:rPr>
          <w:spacing w:val="1"/>
        </w:rPr>
        <w:t> </w:t>
      </w:r>
      <w:r>
        <w:rPr/>
        <w:t>the Shareholders and may be waived, in whole or in part, by the Seller Representative in its sole</w:t>
      </w:r>
      <w:r>
        <w:rPr>
          <w:spacing w:val="-6"/>
        </w:rPr>
        <w:t> </w:t>
      </w:r>
      <w:r>
        <w:rPr/>
        <w:t>discretion.</w:t>
      </w:r>
    </w:p>
    <w:p>
      <w:pPr>
        <w:pStyle w:val="BodyText"/>
        <w:spacing w:before="3"/>
        <w:rPr>
          <w:sz w:val="20"/>
        </w:rPr>
      </w:pPr>
    </w:p>
    <w:p>
      <w:pPr>
        <w:pStyle w:val="ListParagraph"/>
        <w:numPr>
          <w:ilvl w:val="2"/>
          <w:numId w:val="39"/>
        </w:numPr>
        <w:tabs>
          <w:tab w:pos="2662" w:val="left" w:leader="none"/>
        </w:tabs>
        <w:spacing w:line="240" w:lineRule="auto" w:before="0" w:after="0"/>
        <w:ind w:left="2662" w:right="1337" w:hanging="721"/>
        <w:jc w:val="both"/>
        <w:rPr>
          <w:sz w:val="21"/>
        </w:rPr>
      </w:pPr>
      <w:r>
        <w:rPr>
          <w:b/>
          <w:sz w:val="21"/>
        </w:rPr>
        <w:t>Truth of Representations and Warranties</w:t>
      </w:r>
      <w:r>
        <w:rPr>
          <w:sz w:val="21"/>
        </w:rPr>
        <w:t>. The representations and warranties of the</w:t>
      </w:r>
      <w:r>
        <w:rPr>
          <w:spacing w:val="-7"/>
          <w:sz w:val="21"/>
        </w:rPr>
        <w:t> </w:t>
      </w:r>
      <w:r>
        <w:rPr>
          <w:sz w:val="21"/>
        </w:rPr>
        <w:t>Purchaser</w:t>
      </w:r>
      <w:r>
        <w:rPr>
          <w:spacing w:val="-2"/>
          <w:sz w:val="21"/>
        </w:rPr>
        <w:t> </w:t>
      </w:r>
      <w:r>
        <w:rPr>
          <w:sz w:val="21"/>
        </w:rPr>
        <w:t>contained</w:t>
      </w:r>
      <w:r>
        <w:rPr>
          <w:spacing w:val="1"/>
          <w:sz w:val="21"/>
        </w:rPr>
        <w:t> </w:t>
      </w:r>
      <w:r>
        <w:rPr>
          <w:sz w:val="21"/>
        </w:rPr>
        <w:t>in</w:t>
      </w:r>
      <w:r>
        <w:rPr>
          <w:spacing w:val="-6"/>
          <w:sz w:val="21"/>
        </w:rPr>
        <w:t> </w:t>
      </w:r>
      <w:r>
        <w:rPr>
          <w:sz w:val="21"/>
        </w:rPr>
        <w:t>this</w:t>
      </w:r>
      <w:r>
        <w:rPr>
          <w:spacing w:val="-2"/>
          <w:sz w:val="21"/>
        </w:rPr>
        <w:t> </w:t>
      </w:r>
      <w:r>
        <w:rPr>
          <w:sz w:val="21"/>
        </w:rPr>
        <w:t>Agreement</w:t>
      </w:r>
      <w:r>
        <w:rPr>
          <w:spacing w:val="-6"/>
          <w:sz w:val="21"/>
        </w:rPr>
        <w:t> </w:t>
      </w:r>
      <w:r>
        <w:rPr>
          <w:sz w:val="21"/>
        </w:rPr>
        <w:t>were</w:t>
      </w:r>
      <w:r>
        <w:rPr>
          <w:spacing w:val="-6"/>
          <w:sz w:val="21"/>
        </w:rPr>
        <w:t> </w:t>
      </w:r>
      <w:r>
        <w:rPr>
          <w:sz w:val="21"/>
        </w:rPr>
        <w:t>true</w:t>
      </w:r>
      <w:r>
        <w:rPr>
          <w:spacing w:val="-6"/>
          <w:sz w:val="21"/>
        </w:rPr>
        <w:t> </w:t>
      </w:r>
      <w:r>
        <w:rPr>
          <w:sz w:val="21"/>
        </w:rPr>
        <w:t>and</w:t>
      </w:r>
      <w:r>
        <w:rPr>
          <w:spacing w:val="-6"/>
          <w:sz w:val="21"/>
        </w:rPr>
        <w:t> </w:t>
      </w:r>
      <w:r>
        <w:rPr>
          <w:sz w:val="21"/>
        </w:rPr>
        <w:t>correct</w:t>
      </w:r>
      <w:r>
        <w:rPr>
          <w:spacing w:val="-6"/>
          <w:sz w:val="21"/>
        </w:rPr>
        <w:t> </w:t>
      </w:r>
      <w:r>
        <w:rPr>
          <w:sz w:val="21"/>
        </w:rPr>
        <w:t>as</w:t>
      </w:r>
      <w:r>
        <w:rPr>
          <w:spacing w:val="-1"/>
          <w:sz w:val="21"/>
        </w:rPr>
        <w:t> </w:t>
      </w:r>
      <w:r>
        <w:rPr>
          <w:sz w:val="21"/>
        </w:rPr>
        <w:t>of</w:t>
      </w:r>
      <w:r>
        <w:rPr>
          <w:spacing w:val="-6"/>
          <w:sz w:val="21"/>
        </w:rPr>
        <w:t> </w:t>
      </w:r>
      <w:r>
        <w:rPr>
          <w:sz w:val="21"/>
        </w:rPr>
        <w:t>the</w:t>
      </w:r>
      <w:r>
        <w:rPr>
          <w:spacing w:val="-6"/>
          <w:sz w:val="21"/>
        </w:rPr>
        <w:t> </w:t>
      </w:r>
      <w:r>
        <w:rPr>
          <w:sz w:val="21"/>
        </w:rPr>
        <w:t>date</w:t>
      </w:r>
      <w:r>
        <w:rPr>
          <w:spacing w:val="-14"/>
          <w:sz w:val="21"/>
        </w:rPr>
        <w:t> </w:t>
      </w:r>
      <w:r>
        <w:rPr>
          <w:sz w:val="21"/>
        </w:rPr>
        <w:t>of</w:t>
      </w:r>
      <w:r>
        <w:rPr>
          <w:spacing w:val="-6"/>
          <w:sz w:val="21"/>
        </w:rPr>
        <w:t> </w:t>
      </w:r>
      <w:r>
        <w:rPr>
          <w:sz w:val="21"/>
        </w:rPr>
        <w:t>this Agreement</w:t>
      </w:r>
      <w:r>
        <w:rPr>
          <w:spacing w:val="-11"/>
          <w:sz w:val="21"/>
        </w:rPr>
        <w:t> </w:t>
      </w:r>
      <w:r>
        <w:rPr>
          <w:sz w:val="21"/>
        </w:rPr>
        <w:t>and</w:t>
      </w:r>
      <w:r>
        <w:rPr>
          <w:spacing w:val="-4"/>
          <w:sz w:val="21"/>
        </w:rPr>
        <w:t> </w:t>
      </w:r>
      <w:r>
        <w:rPr>
          <w:sz w:val="21"/>
        </w:rPr>
        <w:t>are</w:t>
      </w:r>
      <w:r>
        <w:rPr>
          <w:spacing w:val="-11"/>
          <w:sz w:val="21"/>
        </w:rPr>
        <w:t> </w:t>
      </w:r>
      <w:r>
        <w:rPr>
          <w:sz w:val="21"/>
        </w:rPr>
        <w:t>true</w:t>
      </w:r>
      <w:r>
        <w:rPr>
          <w:spacing w:val="-11"/>
          <w:sz w:val="21"/>
        </w:rPr>
        <w:t> </w:t>
      </w:r>
      <w:r>
        <w:rPr>
          <w:sz w:val="21"/>
        </w:rPr>
        <w:t>and</w:t>
      </w:r>
      <w:r>
        <w:rPr>
          <w:spacing w:val="-11"/>
          <w:sz w:val="21"/>
        </w:rPr>
        <w:t> </w:t>
      </w:r>
      <w:r>
        <w:rPr>
          <w:sz w:val="21"/>
        </w:rPr>
        <w:t>correct</w:t>
      </w:r>
      <w:r>
        <w:rPr>
          <w:spacing w:val="-10"/>
          <w:sz w:val="21"/>
        </w:rPr>
        <w:t> </w:t>
      </w:r>
      <w:r>
        <w:rPr>
          <w:sz w:val="21"/>
        </w:rPr>
        <w:t>in</w:t>
      </w:r>
      <w:r>
        <w:rPr>
          <w:spacing w:val="-11"/>
          <w:sz w:val="21"/>
        </w:rPr>
        <w:t> </w:t>
      </w:r>
      <w:r>
        <w:rPr>
          <w:sz w:val="21"/>
        </w:rPr>
        <w:t>all</w:t>
      </w:r>
      <w:r>
        <w:rPr>
          <w:spacing w:val="-14"/>
          <w:sz w:val="21"/>
        </w:rPr>
        <w:t> </w:t>
      </w:r>
      <w:r>
        <w:rPr>
          <w:sz w:val="21"/>
        </w:rPr>
        <w:t>material</w:t>
      </w:r>
      <w:r>
        <w:rPr>
          <w:spacing w:val="-13"/>
          <w:sz w:val="21"/>
        </w:rPr>
        <w:t> </w:t>
      </w:r>
      <w:r>
        <w:rPr>
          <w:sz w:val="21"/>
        </w:rPr>
        <w:t>respects</w:t>
      </w:r>
      <w:r>
        <w:rPr>
          <w:spacing w:val="-8"/>
          <w:sz w:val="21"/>
        </w:rPr>
        <w:t> </w:t>
      </w:r>
      <w:r>
        <w:rPr>
          <w:sz w:val="21"/>
        </w:rPr>
        <w:t>as</w:t>
      </w:r>
      <w:r>
        <w:rPr>
          <w:spacing w:val="-7"/>
          <w:sz w:val="21"/>
        </w:rPr>
        <w:t> </w:t>
      </w:r>
      <w:r>
        <w:rPr>
          <w:sz w:val="21"/>
        </w:rPr>
        <w:t>of</w:t>
      </w:r>
      <w:r>
        <w:rPr>
          <w:spacing w:val="-11"/>
          <w:sz w:val="21"/>
        </w:rPr>
        <w:t> </w:t>
      </w:r>
      <w:r>
        <w:rPr>
          <w:sz w:val="21"/>
        </w:rPr>
        <w:t>the</w:t>
      </w:r>
      <w:r>
        <w:rPr>
          <w:spacing w:val="-11"/>
          <w:sz w:val="21"/>
        </w:rPr>
        <w:t> </w:t>
      </w:r>
      <w:r>
        <w:rPr>
          <w:sz w:val="21"/>
        </w:rPr>
        <w:t>Closing</w:t>
      </w:r>
      <w:r>
        <w:rPr>
          <w:spacing w:val="-11"/>
          <w:sz w:val="21"/>
        </w:rPr>
        <w:t> </w:t>
      </w:r>
      <w:r>
        <w:rPr>
          <w:spacing w:val="3"/>
          <w:sz w:val="21"/>
        </w:rPr>
        <w:t>Date</w:t>
      </w:r>
      <w:r>
        <w:rPr>
          <w:spacing w:val="-11"/>
          <w:sz w:val="21"/>
        </w:rPr>
        <w:t> </w:t>
      </w:r>
      <w:r>
        <w:rPr>
          <w:sz w:val="21"/>
        </w:rPr>
        <w:t>with the same force and effect as if such representations and warranties had been made on</w:t>
      </w:r>
      <w:r>
        <w:rPr>
          <w:spacing w:val="-5"/>
          <w:sz w:val="21"/>
        </w:rPr>
        <w:t> </w:t>
      </w:r>
      <w:r>
        <w:rPr>
          <w:sz w:val="21"/>
        </w:rPr>
        <w:t>and</w:t>
      </w:r>
      <w:r>
        <w:rPr>
          <w:spacing w:val="-4"/>
          <w:sz w:val="21"/>
        </w:rPr>
        <w:t> </w:t>
      </w:r>
      <w:r>
        <w:rPr>
          <w:sz w:val="21"/>
        </w:rPr>
        <w:t>as</w:t>
      </w:r>
      <w:r>
        <w:rPr>
          <w:spacing w:val="1"/>
          <w:sz w:val="21"/>
        </w:rPr>
        <w:t> </w:t>
      </w:r>
      <w:r>
        <w:rPr>
          <w:sz w:val="21"/>
        </w:rPr>
        <w:t>of</w:t>
      </w:r>
      <w:r>
        <w:rPr>
          <w:spacing w:val="-4"/>
          <w:sz w:val="21"/>
        </w:rPr>
        <w:t> </w:t>
      </w:r>
      <w:r>
        <w:rPr>
          <w:sz w:val="21"/>
        </w:rPr>
        <w:t>such</w:t>
      </w:r>
      <w:r>
        <w:rPr>
          <w:spacing w:val="-4"/>
          <w:sz w:val="21"/>
        </w:rPr>
        <w:t> </w:t>
      </w:r>
      <w:r>
        <w:rPr>
          <w:sz w:val="21"/>
        </w:rPr>
        <w:t>date,</w:t>
      </w:r>
      <w:r>
        <w:rPr>
          <w:spacing w:val="4"/>
          <w:sz w:val="21"/>
        </w:rPr>
        <w:t> </w:t>
      </w:r>
      <w:r>
        <w:rPr>
          <w:sz w:val="21"/>
        </w:rPr>
        <w:t>provided</w:t>
      </w:r>
      <w:r>
        <w:rPr>
          <w:spacing w:val="-4"/>
          <w:sz w:val="21"/>
        </w:rPr>
        <w:t> </w:t>
      </w:r>
      <w:r>
        <w:rPr>
          <w:sz w:val="21"/>
        </w:rPr>
        <w:t>that</w:t>
      </w:r>
      <w:r>
        <w:rPr>
          <w:spacing w:val="-4"/>
          <w:sz w:val="21"/>
        </w:rPr>
        <w:t> </w:t>
      </w:r>
      <w:r>
        <w:rPr>
          <w:sz w:val="21"/>
        </w:rPr>
        <w:t>in</w:t>
      </w:r>
      <w:r>
        <w:rPr>
          <w:spacing w:val="-4"/>
          <w:sz w:val="21"/>
        </w:rPr>
        <w:t> </w:t>
      </w:r>
      <w:r>
        <w:rPr>
          <w:sz w:val="21"/>
        </w:rPr>
        <w:t>respect</w:t>
      </w:r>
      <w:r>
        <w:rPr>
          <w:spacing w:val="-4"/>
          <w:sz w:val="21"/>
        </w:rPr>
        <w:t> </w:t>
      </w:r>
      <w:r>
        <w:rPr>
          <w:sz w:val="21"/>
        </w:rPr>
        <w:t>of</w:t>
      </w:r>
      <w:r>
        <w:rPr>
          <w:spacing w:val="-4"/>
          <w:sz w:val="21"/>
        </w:rPr>
        <w:t> </w:t>
      </w:r>
      <w:r>
        <w:rPr>
          <w:sz w:val="21"/>
        </w:rPr>
        <w:t>the</w:t>
      </w:r>
      <w:r>
        <w:rPr>
          <w:spacing w:val="-4"/>
          <w:sz w:val="21"/>
        </w:rPr>
        <w:t> </w:t>
      </w:r>
      <w:r>
        <w:rPr>
          <w:sz w:val="21"/>
        </w:rPr>
        <w:t>Closing</w:t>
      </w:r>
      <w:r>
        <w:rPr>
          <w:spacing w:val="-5"/>
          <w:sz w:val="21"/>
        </w:rPr>
        <w:t> </w:t>
      </w:r>
      <w:r>
        <w:rPr>
          <w:sz w:val="21"/>
        </w:rPr>
        <w:t>Date,</w:t>
      </w:r>
      <w:r>
        <w:rPr>
          <w:spacing w:val="-4"/>
          <w:sz w:val="21"/>
        </w:rPr>
        <w:t> </w:t>
      </w:r>
      <w:r>
        <w:rPr>
          <w:sz w:val="21"/>
        </w:rPr>
        <w:t>to</w:t>
      </w:r>
      <w:r>
        <w:rPr>
          <w:spacing w:val="-4"/>
          <w:sz w:val="21"/>
        </w:rPr>
        <w:t> </w:t>
      </w:r>
      <w:r>
        <w:rPr>
          <w:sz w:val="21"/>
        </w:rPr>
        <w:t>the</w:t>
      </w:r>
      <w:r>
        <w:rPr>
          <w:spacing w:val="3"/>
          <w:sz w:val="21"/>
        </w:rPr>
        <w:t> </w:t>
      </w:r>
      <w:r>
        <w:rPr>
          <w:sz w:val="21"/>
        </w:rPr>
        <w:t>extent</w:t>
      </w:r>
      <w:r>
        <w:rPr>
          <w:spacing w:val="-4"/>
          <w:sz w:val="21"/>
        </w:rPr>
        <w:t> </w:t>
      </w:r>
      <w:r>
        <w:rPr>
          <w:sz w:val="21"/>
        </w:rPr>
        <w:t>any such representations and warranties containing any materiality qualification, such representations and warranties are accurate in all respects, and the Purchaser shall have executed and delivered a certificate of a senior officer to that effect. Upon delivery of such certificate, the representations and warranties of the Purchaser in Article 4 will </w:t>
      </w:r>
      <w:r>
        <w:rPr>
          <w:spacing w:val="3"/>
          <w:sz w:val="21"/>
        </w:rPr>
        <w:t>be </w:t>
      </w:r>
      <w:r>
        <w:rPr>
          <w:sz w:val="21"/>
        </w:rPr>
        <w:t>deemed </w:t>
      </w:r>
      <w:r>
        <w:rPr>
          <w:spacing w:val="3"/>
          <w:sz w:val="21"/>
        </w:rPr>
        <w:t>to </w:t>
      </w:r>
      <w:r>
        <w:rPr>
          <w:sz w:val="21"/>
        </w:rPr>
        <w:t>have been made on and as of the Closing Date with the same force and effect as if made </w:t>
      </w:r>
      <w:r>
        <w:rPr>
          <w:spacing w:val="2"/>
          <w:sz w:val="21"/>
        </w:rPr>
        <w:t>on </w:t>
      </w:r>
      <w:r>
        <w:rPr>
          <w:sz w:val="21"/>
        </w:rPr>
        <w:t>and as of such</w:t>
      </w:r>
      <w:r>
        <w:rPr>
          <w:spacing w:val="-15"/>
          <w:sz w:val="21"/>
        </w:rPr>
        <w:t> </w:t>
      </w:r>
      <w:r>
        <w:rPr>
          <w:sz w:val="21"/>
        </w:rPr>
        <w:t>date.</w:t>
      </w:r>
    </w:p>
    <w:p>
      <w:pPr>
        <w:pStyle w:val="BodyText"/>
        <w:spacing w:before="10"/>
        <w:rPr>
          <w:sz w:val="20"/>
        </w:rPr>
      </w:pPr>
    </w:p>
    <w:p>
      <w:pPr>
        <w:pStyle w:val="ListParagraph"/>
        <w:numPr>
          <w:ilvl w:val="2"/>
          <w:numId w:val="39"/>
        </w:numPr>
        <w:tabs>
          <w:tab w:pos="2662" w:val="left" w:leader="none"/>
        </w:tabs>
        <w:spacing w:line="242" w:lineRule="auto" w:before="0" w:after="0"/>
        <w:ind w:left="2662" w:right="1343" w:hanging="721"/>
        <w:jc w:val="both"/>
        <w:rPr>
          <w:sz w:val="21"/>
        </w:rPr>
      </w:pPr>
      <w:r>
        <w:rPr>
          <w:b/>
          <w:sz w:val="21"/>
        </w:rPr>
        <w:t>Performance of Covenants</w:t>
      </w:r>
      <w:r>
        <w:rPr>
          <w:sz w:val="21"/>
        </w:rPr>
        <w:t>. The Purchaser shall have fulfilled or complied with all covenants</w:t>
      </w:r>
      <w:r>
        <w:rPr>
          <w:spacing w:val="-3"/>
          <w:sz w:val="21"/>
        </w:rPr>
        <w:t> </w:t>
      </w:r>
      <w:r>
        <w:rPr>
          <w:sz w:val="21"/>
        </w:rPr>
        <w:t>contained</w:t>
      </w:r>
      <w:r>
        <w:rPr>
          <w:spacing w:val="1"/>
          <w:sz w:val="21"/>
        </w:rPr>
        <w:t> </w:t>
      </w:r>
      <w:r>
        <w:rPr>
          <w:sz w:val="21"/>
        </w:rPr>
        <w:t>in</w:t>
      </w:r>
      <w:r>
        <w:rPr>
          <w:spacing w:val="-6"/>
          <w:sz w:val="21"/>
        </w:rPr>
        <w:t> </w:t>
      </w:r>
      <w:r>
        <w:rPr>
          <w:sz w:val="21"/>
        </w:rPr>
        <w:t>this</w:t>
      </w:r>
      <w:r>
        <w:rPr>
          <w:spacing w:val="-2"/>
          <w:sz w:val="21"/>
        </w:rPr>
        <w:t> </w:t>
      </w:r>
      <w:r>
        <w:rPr>
          <w:sz w:val="21"/>
        </w:rPr>
        <w:t>Agreement</w:t>
      </w:r>
      <w:r>
        <w:rPr>
          <w:spacing w:val="-6"/>
          <w:sz w:val="21"/>
        </w:rPr>
        <w:t> </w:t>
      </w:r>
      <w:r>
        <w:rPr>
          <w:sz w:val="21"/>
        </w:rPr>
        <w:t>required</w:t>
      </w:r>
      <w:r>
        <w:rPr>
          <w:spacing w:val="-6"/>
          <w:sz w:val="21"/>
        </w:rPr>
        <w:t> </w:t>
      </w:r>
      <w:r>
        <w:rPr>
          <w:sz w:val="21"/>
        </w:rPr>
        <w:t>to</w:t>
      </w:r>
      <w:r>
        <w:rPr>
          <w:spacing w:val="-6"/>
          <w:sz w:val="21"/>
        </w:rPr>
        <w:t> </w:t>
      </w:r>
      <w:r>
        <w:rPr>
          <w:sz w:val="21"/>
        </w:rPr>
        <w:t>be</w:t>
      </w:r>
      <w:r>
        <w:rPr>
          <w:spacing w:val="-6"/>
          <w:sz w:val="21"/>
        </w:rPr>
        <w:t> </w:t>
      </w:r>
      <w:r>
        <w:rPr>
          <w:sz w:val="21"/>
        </w:rPr>
        <w:t>fulfilled</w:t>
      </w:r>
      <w:r>
        <w:rPr>
          <w:spacing w:val="-6"/>
          <w:sz w:val="21"/>
        </w:rPr>
        <w:t> </w:t>
      </w:r>
      <w:r>
        <w:rPr>
          <w:sz w:val="21"/>
        </w:rPr>
        <w:t>or</w:t>
      </w:r>
      <w:r>
        <w:rPr>
          <w:spacing w:val="-2"/>
          <w:sz w:val="21"/>
        </w:rPr>
        <w:t> </w:t>
      </w:r>
      <w:r>
        <w:rPr>
          <w:sz w:val="21"/>
        </w:rPr>
        <w:t>complied</w:t>
      </w:r>
      <w:r>
        <w:rPr>
          <w:spacing w:val="-6"/>
          <w:sz w:val="21"/>
        </w:rPr>
        <w:t> </w:t>
      </w:r>
      <w:r>
        <w:rPr>
          <w:sz w:val="21"/>
        </w:rPr>
        <w:t>with</w:t>
      </w:r>
      <w:r>
        <w:rPr>
          <w:spacing w:val="-1"/>
          <w:sz w:val="21"/>
        </w:rPr>
        <w:t> </w:t>
      </w:r>
      <w:r>
        <w:rPr>
          <w:sz w:val="21"/>
        </w:rPr>
        <w:t>by</w:t>
      </w:r>
      <w:r>
        <w:rPr>
          <w:spacing w:val="-1"/>
          <w:sz w:val="21"/>
        </w:rPr>
        <w:t> </w:t>
      </w:r>
      <w:r>
        <w:rPr>
          <w:sz w:val="21"/>
        </w:rPr>
        <w:t>it</w:t>
      </w:r>
      <w:r>
        <w:rPr>
          <w:spacing w:val="-6"/>
          <w:sz w:val="21"/>
        </w:rPr>
        <w:t> </w:t>
      </w:r>
      <w:r>
        <w:rPr>
          <w:sz w:val="21"/>
        </w:rPr>
        <w:t>at or prior to Closing and the Purchaser shall have executed and delivered a certificate of a senior officer to that</w:t>
      </w:r>
      <w:r>
        <w:rPr>
          <w:spacing w:val="-4"/>
          <w:sz w:val="21"/>
        </w:rPr>
        <w:t> </w:t>
      </w:r>
      <w:r>
        <w:rPr>
          <w:sz w:val="21"/>
        </w:rPr>
        <w:t>effect.</w:t>
      </w:r>
    </w:p>
    <w:p>
      <w:pPr>
        <w:spacing w:after="0" w:line="242" w:lineRule="auto"/>
        <w:jc w:val="both"/>
        <w:rPr>
          <w:sz w:val="21"/>
        </w:rPr>
        <w:sectPr>
          <w:pgSz w:w="12240" w:h="15840"/>
          <w:pgMar w:header="0" w:footer="1318" w:top="1380" w:bottom="1540" w:left="220" w:right="100"/>
        </w:sectPr>
      </w:pPr>
    </w:p>
    <w:p>
      <w:pPr>
        <w:pStyle w:val="ListParagraph"/>
        <w:numPr>
          <w:ilvl w:val="2"/>
          <w:numId w:val="39"/>
        </w:numPr>
        <w:tabs>
          <w:tab w:pos="2662" w:val="left" w:leader="none"/>
        </w:tabs>
        <w:spacing w:line="240" w:lineRule="auto" w:before="65" w:after="0"/>
        <w:ind w:left="2662" w:right="1341" w:hanging="721"/>
        <w:jc w:val="both"/>
        <w:rPr>
          <w:sz w:val="21"/>
        </w:rPr>
      </w:pPr>
      <w:r>
        <w:rPr>
          <w:b/>
          <w:sz w:val="21"/>
        </w:rPr>
        <w:t>Deliveries</w:t>
      </w:r>
      <w:r>
        <w:rPr>
          <w:sz w:val="21"/>
        </w:rPr>
        <w:t>. The Purchaser shall deliver or cause </w:t>
      </w:r>
      <w:r>
        <w:rPr>
          <w:spacing w:val="3"/>
          <w:sz w:val="21"/>
        </w:rPr>
        <w:t>to </w:t>
      </w:r>
      <w:r>
        <w:rPr>
          <w:sz w:val="21"/>
        </w:rPr>
        <w:t>be delivered to the Seller Representative the following in form and substance satisfactory to the Seller Representative, acting</w:t>
      </w:r>
      <w:r>
        <w:rPr>
          <w:spacing w:val="2"/>
          <w:sz w:val="21"/>
        </w:rPr>
        <w:t> </w:t>
      </w:r>
      <w:r>
        <w:rPr>
          <w:sz w:val="21"/>
        </w:rPr>
        <w:t>reasonably:</w:t>
      </w:r>
    </w:p>
    <w:p>
      <w:pPr>
        <w:pStyle w:val="BodyText"/>
        <w:spacing w:before="4"/>
        <w:rPr>
          <w:sz w:val="20"/>
        </w:rPr>
      </w:pPr>
    </w:p>
    <w:p>
      <w:pPr>
        <w:pStyle w:val="ListParagraph"/>
        <w:numPr>
          <w:ilvl w:val="3"/>
          <w:numId w:val="39"/>
        </w:numPr>
        <w:tabs>
          <w:tab w:pos="3383" w:val="left" w:leader="none"/>
        </w:tabs>
        <w:spacing w:line="242" w:lineRule="auto" w:before="0" w:after="0"/>
        <w:ind w:left="3382" w:right="1342" w:hanging="721"/>
        <w:jc w:val="both"/>
        <w:rPr>
          <w:sz w:val="21"/>
        </w:rPr>
      </w:pPr>
      <w:r>
        <w:rPr>
          <w:sz w:val="21"/>
        </w:rPr>
        <w:t>a certified copy of a resolution of the board of directors of the Purchaser approving</w:t>
      </w:r>
      <w:r>
        <w:rPr>
          <w:spacing w:val="-19"/>
          <w:sz w:val="21"/>
        </w:rPr>
        <w:t> </w:t>
      </w:r>
      <w:r>
        <w:rPr>
          <w:sz w:val="21"/>
        </w:rPr>
        <w:t>this</w:t>
      </w:r>
      <w:r>
        <w:rPr>
          <w:spacing w:val="-15"/>
          <w:sz w:val="21"/>
        </w:rPr>
        <w:t> </w:t>
      </w:r>
      <w:r>
        <w:rPr>
          <w:sz w:val="21"/>
        </w:rPr>
        <w:t>Agreement</w:t>
      </w:r>
      <w:r>
        <w:rPr>
          <w:spacing w:val="-18"/>
          <w:sz w:val="21"/>
        </w:rPr>
        <w:t> </w:t>
      </w:r>
      <w:r>
        <w:rPr>
          <w:sz w:val="21"/>
        </w:rPr>
        <w:t>and</w:t>
      </w:r>
      <w:r>
        <w:rPr>
          <w:spacing w:val="-19"/>
          <w:sz w:val="21"/>
        </w:rPr>
        <w:t> </w:t>
      </w:r>
      <w:r>
        <w:rPr>
          <w:sz w:val="21"/>
        </w:rPr>
        <w:t>the</w:t>
      </w:r>
      <w:r>
        <w:rPr>
          <w:spacing w:val="-13"/>
          <w:sz w:val="21"/>
        </w:rPr>
        <w:t> </w:t>
      </w:r>
      <w:r>
        <w:rPr>
          <w:sz w:val="21"/>
        </w:rPr>
        <w:t>completion</w:t>
      </w:r>
      <w:r>
        <w:rPr>
          <w:spacing w:val="-18"/>
          <w:sz w:val="21"/>
        </w:rPr>
        <w:t> </w:t>
      </w:r>
      <w:r>
        <w:rPr>
          <w:sz w:val="21"/>
        </w:rPr>
        <w:t>of</w:t>
      </w:r>
      <w:r>
        <w:rPr>
          <w:spacing w:val="-12"/>
          <w:sz w:val="21"/>
        </w:rPr>
        <w:t> </w:t>
      </w:r>
      <w:r>
        <w:rPr>
          <w:sz w:val="21"/>
        </w:rPr>
        <w:t>the</w:t>
      </w:r>
      <w:r>
        <w:rPr>
          <w:spacing w:val="-19"/>
          <w:sz w:val="21"/>
        </w:rPr>
        <w:t> </w:t>
      </w:r>
      <w:r>
        <w:rPr>
          <w:sz w:val="21"/>
        </w:rPr>
        <w:t>transactions</w:t>
      </w:r>
      <w:r>
        <w:rPr>
          <w:spacing w:val="-15"/>
          <w:sz w:val="21"/>
        </w:rPr>
        <w:t> </w:t>
      </w:r>
      <w:r>
        <w:rPr>
          <w:sz w:val="21"/>
        </w:rPr>
        <w:t>contemplated hereby;</w:t>
      </w:r>
    </w:p>
    <w:p>
      <w:pPr>
        <w:pStyle w:val="BodyText"/>
        <w:spacing w:before="3"/>
        <w:rPr>
          <w:sz w:val="20"/>
        </w:rPr>
      </w:pPr>
    </w:p>
    <w:p>
      <w:pPr>
        <w:pStyle w:val="ListParagraph"/>
        <w:numPr>
          <w:ilvl w:val="3"/>
          <w:numId w:val="39"/>
        </w:numPr>
        <w:tabs>
          <w:tab w:pos="3383" w:val="left" w:leader="none"/>
        </w:tabs>
        <w:spacing w:line="242" w:lineRule="auto" w:before="1" w:after="0"/>
        <w:ind w:left="3382" w:right="1345" w:hanging="721"/>
        <w:jc w:val="both"/>
        <w:rPr>
          <w:sz w:val="21"/>
        </w:rPr>
      </w:pPr>
      <w:r>
        <w:rPr>
          <w:sz w:val="21"/>
        </w:rPr>
        <w:t>a</w:t>
      </w:r>
      <w:r>
        <w:rPr>
          <w:spacing w:val="-13"/>
          <w:sz w:val="21"/>
        </w:rPr>
        <w:t> </w:t>
      </w:r>
      <w:r>
        <w:rPr>
          <w:sz w:val="21"/>
        </w:rPr>
        <w:t>certificate</w:t>
      </w:r>
      <w:r>
        <w:rPr>
          <w:spacing w:val="-13"/>
          <w:sz w:val="21"/>
        </w:rPr>
        <w:t> </w:t>
      </w:r>
      <w:r>
        <w:rPr>
          <w:sz w:val="21"/>
        </w:rPr>
        <w:t>of</w:t>
      </w:r>
      <w:r>
        <w:rPr>
          <w:spacing w:val="-12"/>
          <w:sz w:val="21"/>
        </w:rPr>
        <w:t> </w:t>
      </w:r>
      <w:r>
        <w:rPr>
          <w:sz w:val="21"/>
        </w:rPr>
        <w:t>status,</w:t>
      </w:r>
      <w:r>
        <w:rPr>
          <w:spacing w:val="-12"/>
          <w:sz w:val="21"/>
        </w:rPr>
        <w:t> </w:t>
      </w:r>
      <w:r>
        <w:rPr>
          <w:sz w:val="21"/>
        </w:rPr>
        <w:t>compliance,</w:t>
      </w:r>
      <w:r>
        <w:rPr>
          <w:spacing w:val="-12"/>
          <w:sz w:val="21"/>
        </w:rPr>
        <w:t> </w:t>
      </w:r>
      <w:r>
        <w:rPr>
          <w:sz w:val="21"/>
        </w:rPr>
        <w:t>good</w:t>
      </w:r>
      <w:r>
        <w:rPr>
          <w:spacing w:val="-12"/>
          <w:sz w:val="21"/>
        </w:rPr>
        <w:t> </w:t>
      </w:r>
      <w:r>
        <w:rPr>
          <w:sz w:val="21"/>
        </w:rPr>
        <w:t>standing</w:t>
      </w:r>
      <w:r>
        <w:rPr>
          <w:spacing w:val="-13"/>
          <w:sz w:val="21"/>
        </w:rPr>
        <w:t> </w:t>
      </w:r>
      <w:r>
        <w:rPr>
          <w:sz w:val="21"/>
        </w:rPr>
        <w:t>or</w:t>
      </w:r>
      <w:r>
        <w:rPr>
          <w:spacing w:val="-1"/>
          <w:sz w:val="21"/>
        </w:rPr>
        <w:t> </w:t>
      </w:r>
      <w:r>
        <w:rPr>
          <w:sz w:val="21"/>
        </w:rPr>
        <w:t>like</w:t>
      </w:r>
      <w:r>
        <w:rPr>
          <w:spacing w:val="-13"/>
          <w:sz w:val="21"/>
        </w:rPr>
        <w:t> </w:t>
      </w:r>
      <w:r>
        <w:rPr>
          <w:sz w:val="21"/>
        </w:rPr>
        <w:t>certificate</w:t>
      </w:r>
      <w:r>
        <w:rPr>
          <w:spacing w:val="-12"/>
          <w:sz w:val="21"/>
        </w:rPr>
        <w:t> </w:t>
      </w:r>
      <w:r>
        <w:rPr>
          <w:sz w:val="21"/>
        </w:rPr>
        <w:t>with</w:t>
      </w:r>
      <w:r>
        <w:rPr>
          <w:spacing w:val="-13"/>
          <w:sz w:val="21"/>
        </w:rPr>
        <w:t> </w:t>
      </w:r>
      <w:r>
        <w:rPr>
          <w:sz w:val="21"/>
        </w:rPr>
        <w:t>respect to the Purchaser issued by the appropriate government official where applicable;</w:t>
      </w:r>
    </w:p>
    <w:p>
      <w:pPr>
        <w:pStyle w:val="BodyText"/>
        <w:spacing w:before="3"/>
        <w:rPr>
          <w:sz w:val="20"/>
        </w:rPr>
      </w:pPr>
    </w:p>
    <w:p>
      <w:pPr>
        <w:pStyle w:val="ListParagraph"/>
        <w:numPr>
          <w:ilvl w:val="3"/>
          <w:numId w:val="39"/>
        </w:numPr>
        <w:tabs>
          <w:tab w:pos="3383" w:val="left" w:leader="none"/>
        </w:tabs>
        <w:spacing w:line="244" w:lineRule="auto" w:before="0" w:after="0"/>
        <w:ind w:left="3382" w:right="1351" w:hanging="721"/>
        <w:jc w:val="both"/>
        <w:rPr>
          <w:sz w:val="21"/>
        </w:rPr>
      </w:pPr>
      <w:r>
        <w:rPr>
          <w:sz w:val="21"/>
        </w:rPr>
        <w:t>certificates or direct registration system statements representing the Equity Consideration, registered as directed by the Seller</w:t>
      </w:r>
      <w:r>
        <w:rPr>
          <w:spacing w:val="-5"/>
          <w:sz w:val="21"/>
        </w:rPr>
        <w:t> </w:t>
      </w:r>
      <w:r>
        <w:rPr>
          <w:sz w:val="21"/>
        </w:rPr>
        <w:t>Representative;</w:t>
      </w:r>
    </w:p>
    <w:p>
      <w:pPr>
        <w:pStyle w:val="BodyText"/>
        <w:spacing w:before="5"/>
        <w:rPr>
          <w:sz w:val="20"/>
        </w:rPr>
      </w:pPr>
    </w:p>
    <w:p>
      <w:pPr>
        <w:pStyle w:val="ListParagraph"/>
        <w:numPr>
          <w:ilvl w:val="3"/>
          <w:numId w:val="39"/>
        </w:numPr>
        <w:tabs>
          <w:tab w:pos="3382" w:val="left" w:leader="none"/>
          <w:tab w:pos="3383" w:val="left" w:leader="none"/>
        </w:tabs>
        <w:spacing w:line="240" w:lineRule="auto" w:before="0" w:after="0"/>
        <w:ind w:left="3382" w:right="0" w:hanging="721"/>
        <w:jc w:val="left"/>
        <w:rPr>
          <w:sz w:val="21"/>
        </w:rPr>
      </w:pPr>
      <w:r>
        <w:rPr>
          <w:sz w:val="21"/>
        </w:rPr>
        <w:t>the Employment Agreements, executed by the</w:t>
      </w:r>
      <w:r>
        <w:rPr>
          <w:spacing w:val="-9"/>
          <w:sz w:val="21"/>
        </w:rPr>
        <w:t> </w:t>
      </w:r>
      <w:r>
        <w:rPr>
          <w:sz w:val="21"/>
        </w:rPr>
        <w:t>Company;</w:t>
      </w:r>
    </w:p>
    <w:p>
      <w:pPr>
        <w:pStyle w:val="BodyText"/>
        <w:spacing w:before="11"/>
        <w:rPr>
          <w:sz w:val="20"/>
        </w:rPr>
      </w:pPr>
    </w:p>
    <w:p>
      <w:pPr>
        <w:pStyle w:val="ListParagraph"/>
        <w:numPr>
          <w:ilvl w:val="3"/>
          <w:numId w:val="39"/>
        </w:numPr>
        <w:tabs>
          <w:tab w:pos="3382" w:val="left" w:leader="none"/>
          <w:tab w:pos="3383" w:val="left" w:leader="none"/>
        </w:tabs>
        <w:spacing w:line="240" w:lineRule="auto" w:before="0" w:after="0"/>
        <w:ind w:left="3382" w:right="0" w:hanging="721"/>
        <w:jc w:val="left"/>
        <w:rPr>
          <w:sz w:val="21"/>
        </w:rPr>
      </w:pPr>
      <w:r>
        <w:rPr>
          <w:sz w:val="21"/>
        </w:rPr>
        <w:t>the Escrow Agreement, executed by the Purchaser and the Escrow</w:t>
      </w:r>
      <w:r>
        <w:rPr>
          <w:spacing w:val="-9"/>
          <w:sz w:val="21"/>
        </w:rPr>
        <w:t> </w:t>
      </w:r>
      <w:r>
        <w:rPr>
          <w:sz w:val="21"/>
        </w:rPr>
        <w:t>Agent;</w:t>
      </w:r>
    </w:p>
    <w:p>
      <w:pPr>
        <w:pStyle w:val="BodyText"/>
        <w:spacing w:before="11"/>
        <w:rPr>
          <w:sz w:val="20"/>
        </w:rPr>
      </w:pPr>
    </w:p>
    <w:p>
      <w:pPr>
        <w:pStyle w:val="ListParagraph"/>
        <w:numPr>
          <w:ilvl w:val="3"/>
          <w:numId w:val="39"/>
        </w:numPr>
        <w:tabs>
          <w:tab w:pos="3383" w:val="left" w:leader="none"/>
        </w:tabs>
        <w:spacing w:line="242" w:lineRule="auto" w:before="0" w:after="0"/>
        <w:ind w:left="3382" w:right="1342" w:hanging="721"/>
        <w:jc w:val="both"/>
        <w:rPr>
          <w:sz w:val="21"/>
        </w:rPr>
      </w:pPr>
      <w:r>
        <w:rPr>
          <w:sz w:val="21"/>
        </w:rPr>
        <w:t>the Non-Competition and Non-Solicitation Agreements, executed by the Company;</w:t>
      </w:r>
    </w:p>
    <w:p>
      <w:pPr>
        <w:pStyle w:val="BodyText"/>
        <w:spacing w:before="3"/>
        <w:rPr>
          <w:sz w:val="20"/>
        </w:rPr>
      </w:pPr>
    </w:p>
    <w:p>
      <w:pPr>
        <w:pStyle w:val="ListParagraph"/>
        <w:numPr>
          <w:ilvl w:val="3"/>
          <w:numId w:val="39"/>
        </w:numPr>
        <w:tabs>
          <w:tab w:pos="3382" w:val="left" w:leader="none"/>
          <w:tab w:pos="3383" w:val="left" w:leader="none"/>
        </w:tabs>
        <w:spacing w:line="240" w:lineRule="auto" w:before="0" w:after="0"/>
        <w:ind w:left="3382" w:right="0" w:hanging="721"/>
        <w:jc w:val="left"/>
        <w:rPr>
          <w:sz w:val="21"/>
        </w:rPr>
      </w:pPr>
      <w:r>
        <w:rPr>
          <w:sz w:val="21"/>
        </w:rPr>
        <w:t>the Promissory Note, executed by the</w:t>
      </w:r>
      <w:r>
        <w:rPr>
          <w:spacing w:val="3"/>
          <w:sz w:val="21"/>
        </w:rPr>
        <w:t> </w:t>
      </w:r>
      <w:r>
        <w:rPr>
          <w:sz w:val="21"/>
        </w:rPr>
        <w:t>Purchaser;</w:t>
      </w:r>
    </w:p>
    <w:p>
      <w:pPr>
        <w:pStyle w:val="BodyText"/>
        <w:spacing w:before="11"/>
        <w:rPr>
          <w:sz w:val="20"/>
        </w:rPr>
      </w:pPr>
    </w:p>
    <w:p>
      <w:pPr>
        <w:pStyle w:val="ListParagraph"/>
        <w:numPr>
          <w:ilvl w:val="3"/>
          <w:numId w:val="39"/>
        </w:numPr>
        <w:tabs>
          <w:tab w:pos="3382" w:val="left" w:leader="none"/>
          <w:tab w:pos="3383" w:val="left" w:leader="none"/>
        </w:tabs>
        <w:spacing w:line="240" w:lineRule="auto" w:before="0" w:after="0"/>
        <w:ind w:left="3382" w:right="0" w:hanging="721"/>
        <w:jc w:val="left"/>
        <w:rPr>
          <w:sz w:val="21"/>
        </w:rPr>
      </w:pPr>
      <w:r>
        <w:rPr>
          <w:sz w:val="21"/>
        </w:rPr>
        <w:t>the Patent Reverse Earnout Note, executed by the</w:t>
      </w:r>
      <w:r>
        <w:rPr>
          <w:spacing w:val="-13"/>
          <w:sz w:val="21"/>
        </w:rPr>
        <w:t> </w:t>
      </w:r>
      <w:r>
        <w:rPr>
          <w:sz w:val="21"/>
        </w:rPr>
        <w:t>Purchaser;</w:t>
      </w:r>
    </w:p>
    <w:p>
      <w:pPr>
        <w:pStyle w:val="BodyText"/>
        <w:spacing w:before="11"/>
        <w:rPr>
          <w:sz w:val="20"/>
        </w:rPr>
      </w:pPr>
    </w:p>
    <w:p>
      <w:pPr>
        <w:pStyle w:val="ListParagraph"/>
        <w:numPr>
          <w:ilvl w:val="3"/>
          <w:numId w:val="39"/>
        </w:numPr>
        <w:tabs>
          <w:tab w:pos="3382" w:val="left" w:leader="none"/>
          <w:tab w:pos="3383" w:val="left" w:leader="none"/>
        </w:tabs>
        <w:spacing w:line="240" w:lineRule="auto" w:before="0" w:after="0"/>
        <w:ind w:left="3382" w:right="0" w:hanging="721"/>
        <w:jc w:val="left"/>
        <w:rPr>
          <w:sz w:val="21"/>
        </w:rPr>
      </w:pPr>
      <w:r>
        <w:rPr>
          <w:sz w:val="21"/>
        </w:rPr>
        <w:t>the Reverse Earnout Note, executed by the Purchaser;</w:t>
      </w:r>
      <w:r>
        <w:rPr>
          <w:spacing w:val="6"/>
          <w:sz w:val="21"/>
        </w:rPr>
        <w:t> </w:t>
      </w:r>
      <w:r>
        <w:rPr>
          <w:sz w:val="21"/>
        </w:rPr>
        <w:t>and</w:t>
      </w:r>
    </w:p>
    <w:p>
      <w:pPr>
        <w:pStyle w:val="BodyText"/>
        <w:spacing w:before="11"/>
        <w:rPr>
          <w:sz w:val="20"/>
        </w:rPr>
      </w:pPr>
    </w:p>
    <w:p>
      <w:pPr>
        <w:pStyle w:val="ListParagraph"/>
        <w:numPr>
          <w:ilvl w:val="3"/>
          <w:numId w:val="39"/>
        </w:numPr>
        <w:tabs>
          <w:tab w:pos="3383" w:val="left" w:leader="none"/>
        </w:tabs>
        <w:spacing w:line="242" w:lineRule="auto" w:before="0" w:after="0"/>
        <w:ind w:left="3382" w:right="1338" w:hanging="721"/>
        <w:jc w:val="both"/>
        <w:rPr>
          <w:sz w:val="21"/>
        </w:rPr>
      </w:pPr>
      <w:r>
        <w:rPr>
          <w:sz w:val="21"/>
        </w:rPr>
        <w:t>the</w:t>
      </w:r>
      <w:r>
        <w:rPr>
          <w:spacing w:val="-13"/>
          <w:sz w:val="21"/>
        </w:rPr>
        <w:t> </w:t>
      </w:r>
      <w:r>
        <w:rPr>
          <w:sz w:val="21"/>
        </w:rPr>
        <w:t>General</w:t>
      </w:r>
      <w:r>
        <w:rPr>
          <w:spacing w:val="-8"/>
          <w:sz w:val="21"/>
        </w:rPr>
        <w:t> </w:t>
      </w:r>
      <w:r>
        <w:rPr>
          <w:sz w:val="21"/>
        </w:rPr>
        <w:t>Security</w:t>
      </w:r>
      <w:r>
        <w:rPr>
          <w:spacing w:val="-10"/>
          <w:sz w:val="21"/>
        </w:rPr>
        <w:t> </w:t>
      </w:r>
      <w:r>
        <w:rPr>
          <w:sz w:val="21"/>
        </w:rPr>
        <w:t>Agreement</w:t>
      </w:r>
      <w:r>
        <w:rPr>
          <w:spacing w:val="-11"/>
          <w:sz w:val="21"/>
        </w:rPr>
        <w:t> </w:t>
      </w:r>
      <w:r>
        <w:rPr>
          <w:sz w:val="21"/>
        </w:rPr>
        <w:t>in</w:t>
      </w:r>
      <w:r>
        <w:rPr>
          <w:spacing w:val="-13"/>
          <w:sz w:val="21"/>
        </w:rPr>
        <w:t> </w:t>
      </w:r>
      <w:r>
        <w:rPr>
          <w:sz w:val="21"/>
        </w:rPr>
        <w:t>favour</w:t>
      </w:r>
      <w:r>
        <w:rPr>
          <w:spacing w:val="-10"/>
          <w:sz w:val="21"/>
        </w:rPr>
        <w:t> </w:t>
      </w:r>
      <w:r>
        <w:rPr>
          <w:sz w:val="21"/>
        </w:rPr>
        <w:t>of</w:t>
      </w:r>
      <w:r>
        <w:rPr>
          <w:spacing w:val="-13"/>
          <w:sz w:val="21"/>
        </w:rPr>
        <w:t> </w:t>
      </w:r>
      <w:r>
        <w:rPr>
          <w:sz w:val="21"/>
        </w:rPr>
        <w:t>the</w:t>
      </w:r>
      <w:r>
        <w:rPr>
          <w:spacing w:val="-13"/>
          <w:sz w:val="21"/>
        </w:rPr>
        <w:t> </w:t>
      </w:r>
      <w:r>
        <w:rPr>
          <w:sz w:val="21"/>
        </w:rPr>
        <w:t>Shareholders</w:t>
      </w:r>
      <w:r>
        <w:rPr>
          <w:spacing w:val="-6"/>
          <w:sz w:val="21"/>
        </w:rPr>
        <w:t> </w:t>
      </w:r>
      <w:r>
        <w:rPr>
          <w:sz w:val="21"/>
        </w:rPr>
        <w:t>executed</w:t>
      </w:r>
      <w:r>
        <w:rPr>
          <w:spacing w:val="-13"/>
          <w:sz w:val="21"/>
        </w:rPr>
        <w:t> </w:t>
      </w:r>
      <w:r>
        <w:rPr>
          <w:sz w:val="21"/>
        </w:rPr>
        <w:t>by</w:t>
      </w:r>
      <w:r>
        <w:rPr>
          <w:spacing w:val="-9"/>
          <w:sz w:val="21"/>
        </w:rPr>
        <w:t> </w:t>
      </w:r>
      <w:r>
        <w:rPr>
          <w:sz w:val="21"/>
        </w:rPr>
        <w:t>the Purchaser, securing the Purchaser's obligations under the Promissory</w:t>
      </w:r>
      <w:r>
        <w:rPr>
          <w:spacing w:val="-15"/>
          <w:sz w:val="21"/>
        </w:rPr>
        <w:t> </w:t>
      </w:r>
      <w:r>
        <w:rPr>
          <w:sz w:val="21"/>
        </w:rPr>
        <w:t>Note.</w:t>
      </w:r>
    </w:p>
    <w:p>
      <w:pPr>
        <w:pStyle w:val="BodyText"/>
        <w:spacing w:before="3"/>
        <w:rPr>
          <w:sz w:val="20"/>
        </w:rPr>
      </w:pPr>
    </w:p>
    <w:p>
      <w:pPr>
        <w:pStyle w:val="ListParagraph"/>
        <w:numPr>
          <w:ilvl w:val="2"/>
          <w:numId w:val="39"/>
        </w:numPr>
        <w:tabs>
          <w:tab w:pos="2662" w:val="left" w:leader="none"/>
        </w:tabs>
        <w:spacing w:line="240" w:lineRule="auto" w:before="0" w:after="0"/>
        <w:ind w:left="2662" w:right="1340" w:hanging="721"/>
        <w:jc w:val="both"/>
        <w:rPr>
          <w:sz w:val="21"/>
        </w:rPr>
      </w:pPr>
      <w:r>
        <w:rPr>
          <w:b/>
          <w:sz w:val="21"/>
        </w:rPr>
        <w:t>TSXV</w:t>
      </w:r>
      <w:r>
        <w:rPr>
          <w:b/>
          <w:spacing w:val="-14"/>
          <w:sz w:val="21"/>
        </w:rPr>
        <w:t> </w:t>
      </w:r>
      <w:r>
        <w:rPr>
          <w:b/>
          <w:sz w:val="21"/>
        </w:rPr>
        <w:t>Approval</w:t>
      </w:r>
      <w:r>
        <w:rPr>
          <w:sz w:val="21"/>
        </w:rPr>
        <w:t>.</w:t>
      </w:r>
      <w:r>
        <w:rPr>
          <w:spacing w:val="-18"/>
          <w:sz w:val="21"/>
        </w:rPr>
        <w:t> </w:t>
      </w:r>
      <w:r>
        <w:rPr>
          <w:spacing w:val="2"/>
          <w:sz w:val="21"/>
        </w:rPr>
        <w:t>The</w:t>
      </w:r>
      <w:r>
        <w:rPr>
          <w:spacing w:val="-18"/>
          <w:sz w:val="21"/>
        </w:rPr>
        <w:t> </w:t>
      </w:r>
      <w:r>
        <w:rPr>
          <w:sz w:val="21"/>
        </w:rPr>
        <w:t>conditional</w:t>
      </w:r>
      <w:r>
        <w:rPr>
          <w:spacing w:val="-20"/>
          <w:sz w:val="21"/>
        </w:rPr>
        <w:t> </w:t>
      </w:r>
      <w:r>
        <w:rPr>
          <w:sz w:val="21"/>
        </w:rPr>
        <w:t>approval</w:t>
      </w:r>
      <w:r>
        <w:rPr>
          <w:spacing w:val="-15"/>
          <w:sz w:val="21"/>
        </w:rPr>
        <w:t> </w:t>
      </w:r>
      <w:r>
        <w:rPr>
          <w:sz w:val="21"/>
        </w:rPr>
        <w:t>of</w:t>
      </w:r>
      <w:r>
        <w:rPr>
          <w:spacing w:val="-18"/>
          <w:sz w:val="21"/>
        </w:rPr>
        <w:t> </w:t>
      </w:r>
      <w:r>
        <w:rPr>
          <w:sz w:val="21"/>
        </w:rPr>
        <w:t>the</w:t>
      </w:r>
      <w:r>
        <w:rPr>
          <w:spacing w:val="-18"/>
          <w:sz w:val="21"/>
        </w:rPr>
        <w:t> </w:t>
      </w:r>
      <w:r>
        <w:rPr>
          <w:sz w:val="21"/>
        </w:rPr>
        <w:t>TSXV</w:t>
      </w:r>
      <w:r>
        <w:rPr>
          <w:spacing w:val="-13"/>
          <w:sz w:val="21"/>
        </w:rPr>
        <w:t> </w:t>
      </w:r>
      <w:r>
        <w:rPr>
          <w:sz w:val="21"/>
        </w:rPr>
        <w:t>with</w:t>
      </w:r>
      <w:r>
        <w:rPr>
          <w:spacing w:val="-12"/>
          <w:sz w:val="21"/>
        </w:rPr>
        <w:t> </w:t>
      </w:r>
      <w:r>
        <w:rPr>
          <w:sz w:val="21"/>
        </w:rPr>
        <w:t>respect</w:t>
      </w:r>
      <w:r>
        <w:rPr>
          <w:spacing w:val="-18"/>
          <w:sz w:val="21"/>
        </w:rPr>
        <w:t> </w:t>
      </w:r>
      <w:r>
        <w:rPr>
          <w:sz w:val="21"/>
        </w:rPr>
        <w:t>to</w:t>
      </w:r>
      <w:r>
        <w:rPr>
          <w:spacing w:val="-12"/>
          <w:sz w:val="21"/>
        </w:rPr>
        <w:t> </w:t>
      </w:r>
      <w:r>
        <w:rPr>
          <w:sz w:val="21"/>
        </w:rPr>
        <w:t>the</w:t>
      </w:r>
      <w:r>
        <w:rPr>
          <w:spacing w:val="-13"/>
          <w:sz w:val="21"/>
        </w:rPr>
        <w:t> </w:t>
      </w:r>
      <w:r>
        <w:rPr>
          <w:sz w:val="21"/>
        </w:rPr>
        <w:t>transactions contemplated by this Agreement, including the listing and posting for trading of the SSC Shares comprising the Equity Consideration and the SSC Shares issuable pursuant to Section 2.05(3) and Section 2.06(3), shall have been obtained, </w:t>
      </w:r>
      <w:r>
        <w:rPr>
          <w:spacing w:val="2"/>
          <w:sz w:val="21"/>
        </w:rPr>
        <w:t>with </w:t>
      </w:r>
      <w:r>
        <w:rPr>
          <w:sz w:val="21"/>
        </w:rPr>
        <w:t>final TSXV approval subject only to customary conditions for transactions of a similar nature.</w:t>
      </w:r>
    </w:p>
    <w:p>
      <w:pPr>
        <w:pStyle w:val="BodyText"/>
        <w:spacing w:before="2"/>
      </w:pPr>
    </w:p>
    <w:p>
      <w:pPr>
        <w:pStyle w:val="Heading3"/>
        <w:spacing w:line="242" w:lineRule="auto"/>
        <w:ind w:left="3944" w:right="4036" w:firstLine="1412"/>
        <w:rPr>
          <w:u w:val="none"/>
        </w:rPr>
      </w:pPr>
      <w:bookmarkStart w:name="_TOC_250029" w:id="39"/>
      <w:r>
        <w:rPr>
          <w:u w:val="thick"/>
        </w:rPr>
        <w:t>ARTICLE 7</w:t>
      </w:r>
      <w:r>
        <w:rPr>
          <w:u w:val="none"/>
        </w:rPr>
        <w:t> </w:t>
      </w:r>
      <w:bookmarkEnd w:id="39"/>
      <w:r>
        <w:rPr>
          <w:u w:val="thick"/>
        </w:rPr>
        <w:t>TERMINATION AND CONFIDENTIALITY</w:t>
      </w:r>
    </w:p>
    <w:p>
      <w:pPr>
        <w:pStyle w:val="BodyText"/>
        <w:spacing w:before="2"/>
        <w:rPr>
          <w:b/>
          <w:sz w:val="12"/>
        </w:rPr>
      </w:pPr>
    </w:p>
    <w:p>
      <w:pPr>
        <w:pStyle w:val="Heading3"/>
        <w:numPr>
          <w:ilvl w:val="1"/>
          <w:numId w:val="40"/>
        </w:numPr>
        <w:tabs>
          <w:tab w:pos="2661" w:val="left" w:leader="none"/>
          <w:tab w:pos="2662" w:val="left" w:leader="none"/>
        </w:tabs>
        <w:spacing w:line="240" w:lineRule="auto" w:before="93" w:after="0"/>
        <w:ind w:left="2662" w:right="0" w:hanging="1442"/>
        <w:jc w:val="left"/>
        <w:rPr>
          <w:u w:val="none"/>
        </w:rPr>
      </w:pPr>
      <w:bookmarkStart w:name="_TOC_250028" w:id="40"/>
      <w:bookmarkEnd w:id="40"/>
      <w:r>
        <w:rPr>
          <w:u w:val="thick"/>
        </w:rPr>
        <w:t>Termination</w:t>
      </w:r>
    </w:p>
    <w:p>
      <w:pPr>
        <w:pStyle w:val="BodyText"/>
        <w:spacing w:before="4"/>
        <w:rPr>
          <w:b/>
          <w:sz w:val="12"/>
        </w:rPr>
      </w:pPr>
    </w:p>
    <w:p>
      <w:pPr>
        <w:pStyle w:val="BodyText"/>
        <w:spacing w:before="92"/>
        <w:ind w:left="1220"/>
      </w:pPr>
      <w:r>
        <w:rPr/>
        <w:t>This Agreement may, by notice in writing given on or prior to the Closing Date, be terminated:</w:t>
      </w:r>
    </w:p>
    <w:p>
      <w:pPr>
        <w:pStyle w:val="BodyText"/>
        <w:spacing w:before="6"/>
      </w:pPr>
    </w:p>
    <w:p>
      <w:pPr>
        <w:pStyle w:val="ListParagraph"/>
        <w:numPr>
          <w:ilvl w:val="2"/>
          <w:numId w:val="40"/>
        </w:numPr>
        <w:tabs>
          <w:tab w:pos="2661" w:val="left" w:leader="none"/>
          <w:tab w:pos="2662" w:val="left" w:leader="none"/>
        </w:tabs>
        <w:spacing w:line="240" w:lineRule="auto" w:before="1" w:after="0"/>
        <w:ind w:left="2662" w:right="0" w:hanging="721"/>
        <w:jc w:val="left"/>
        <w:rPr>
          <w:sz w:val="21"/>
        </w:rPr>
      </w:pPr>
      <w:r>
        <w:rPr>
          <w:sz w:val="21"/>
        </w:rPr>
        <w:t>by mutual consent of the Seller Representative and the</w:t>
      </w:r>
      <w:r>
        <w:rPr>
          <w:spacing w:val="9"/>
          <w:sz w:val="21"/>
        </w:rPr>
        <w:t> </w:t>
      </w:r>
      <w:r>
        <w:rPr>
          <w:sz w:val="21"/>
        </w:rPr>
        <w:t>Purchaser;</w:t>
      </w:r>
    </w:p>
    <w:p>
      <w:pPr>
        <w:pStyle w:val="BodyText"/>
        <w:spacing w:before="11"/>
        <w:rPr>
          <w:sz w:val="20"/>
        </w:rPr>
      </w:pPr>
    </w:p>
    <w:p>
      <w:pPr>
        <w:pStyle w:val="ListParagraph"/>
        <w:numPr>
          <w:ilvl w:val="2"/>
          <w:numId w:val="40"/>
        </w:numPr>
        <w:tabs>
          <w:tab w:pos="2661" w:val="left" w:leader="none"/>
          <w:tab w:pos="2662" w:val="left" w:leader="none"/>
        </w:tabs>
        <w:spacing w:line="240" w:lineRule="auto" w:before="0" w:after="0"/>
        <w:ind w:left="2662" w:right="0" w:hanging="721"/>
        <w:jc w:val="left"/>
        <w:rPr>
          <w:sz w:val="21"/>
        </w:rPr>
      </w:pPr>
      <w:r>
        <w:rPr>
          <w:sz w:val="21"/>
        </w:rPr>
        <w:t>by the Purchaser,</w:t>
      </w:r>
      <w:r>
        <w:rPr>
          <w:spacing w:val="-2"/>
          <w:sz w:val="21"/>
        </w:rPr>
        <w:t> </w:t>
      </w:r>
      <w:r>
        <w:rPr>
          <w:sz w:val="21"/>
        </w:rPr>
        <w:t>if:</w:t>
      </w:r>
    </w:p>
    <w:p>
      <w:pPr>
        <w:pStyle w:val="BodyText"/>
        <w:spacing w:before="3"/>
        <w:rPr>
          <w:sz w:val="20"/>
        </w:rPr>
      </w:pPr>
    </w:p>
    <w:p>
      <w:pPr>
        <w:pStyle w:val="ListParagraph"/>
        <w:numPr>
          <w:ilvl w:val="3"/>
          <w:numId w:val="40"/>
        </w:numPr>
        <w:tabs>
          <w:tab w:pos="3383" w:val="left" w:leader="none"/>
        </w:tabs>
        <w:spacing w:line="242" w:lineRule="auto" w:before="1" w:after="0"/>
        <w:ind w:left="3382" w:right="1338" w:hanging="721"/>
        <w:jc w:val="both"/>
        <w:rPr>
          <w:sz w:val="21"/>
        </w:rPr>
      </w:pPr>
      <w:r>
        <w:rPr>
          <w:sz w:val="21"/>
        </w:rPr>
        <w:t>there</w:t>
      </w:r>
      <w:r>
        <w:rPr>
          <w:spacing w:val="-19"/>
          <w:sz w:val="21"/>
        </w:rPr>
        <w:t> </w:t>
      </w:r>
      <w:r>
        <w:rPr>
          <w:sz w:val="21"/>
        </w:rPr>
        <w:t>has</w:t>
      </w:r>
      <w:r>
        <w:rPr>
          <w:spacing w:val="-7"/>
          <w:sz w:val="21"/>
        </w:rPr>
        <w:t> </w:t>
      </w:r>
      <w:r>
        <w:rPr>
          <w:sz w:val="21"/>
        </w:rPr>
        <w:t>been</w:t>
      </w:r>
      <w:r>
        <w:rPr>
          <w:spacing w:val="-13"/>
          <w:sz w:val="21"/>
        </w:rPr>
        <w:t> </w:t>
      </w:r>
      <w:r>
        <w:rPr>
          <w:sz w:val="21"/>
        </w:rPr>
        <w:t>a</w:t>
      </w:r>
      <w:r>
        <w:rPr>
          <w:spacing w:val="-11"/>
          <w:sz w:val="21"/>
        </w:rPr>
        <w:t> </w:t>
      </w:r>
      <w:r>
        <w:rPr>
          <w:sz w:val="21"/>
        </w:rPr>
        <w:t>material</w:t>
      </w:r>
      <w:r>
        <w:rPr>
          <w:spacing w:val="-15"/>
          <w:sz w:val="21"/>
        </w:rPr>
        <w:t> </w:t>
      </w:r>
      <w:r>
        <w:rPr>
          <w:sz w:val="21"/>
        </w:rPr>
        <w:t>breach</w:t>
      </w:r>
      <w:r>
        <w:rPr>
          <w:spacing w:val="-18"/>
          <w:sz w:val="21"/>
        </w:rPr>
        <w:t> </w:t>
      </w:r>
      <w:r>
        <w:rPr>
          <w:spacing w:val="3"/>
          <w:sz w:val="21"/>
        </w:rPr>
        <w:t>of</w:t>
      </w:r>
      <w:r>
        <w:rPr>
          <w:spacing w:val="-18"/>
          <w:sz w:val="21"/>
        </w:rPr>
        <w:t> </w:t>
      </w:r>
      <w:r>
        <w:rPr>
          <w:sz w:val="21"/>
        </w:rPr>
        <w:t>this</w:t>
      </w:r>
      <w:r>
        <w:rPr>
          <w:spacing w:val="-14"/>
          <w:sz w:val="21"/>
        </w:rPr>
        <w:t> </w:t>
      </w:r>
      <w:r>
        <w:rPr>
          <w:sz w:val="21"/>
        </w:rPr>
        <w:t>Agreement</w:t>
      </w:r>
      <w:r>
        <w:rPr>
          <w:spacing w:val="-12"/>
          <w:sz w:val="21"/>
        </w:rPr>
        <w:t> </w:t>
      </w:r>
      <w:r>
        <w:rPr>
          <w:sz w:val="21"/>
        </w:rPr>
        <w:t>by</w:t>
      </w:r>
      <w:r>
        <w:rPr>
          <w:spacing w:val="-14"/>
          <w:sz w:val="21"/>
        </w:rPr>
        <w:t> </w:t>
      </w:r>
      <w:r>
        <w:rPr>
          <w:sz w:val="21"/>
        </w:rPr>
        <w:t>any</w:t>
      </w:r>
      <w:r>
        <w:rPr>
          <w:spacing w:val="-14"/>
          <w:sz w:val="21"/>
        </w:rPr>
        <w:t> </w:t>
      </w:r>
      <w:r>
        <w:rPr>
          <w:sz w:val="21"/>
        </w:rPr>
        <w:t>of</w:t>
      </w:r>
      <w:r>
        <w:rPr>
          <w:spacing w:val="-19"/>
          <w:sz w:val="21"/>
        </w:rPr>
        <w:t> </w:t>
      </w:r>
      <w:r>
        <w:rPr>
          <w:sz w:val="21"/>
        </w:rPr>
        <w:t>the</w:t>
      </w:r>
      <w:r>
        <w:rPr>
          <w:spacing w:val="-11"/>
          <w:sz w:val="21"/>
        </w:rPr>
        <w:t> </w:t>
      </w:r>
      <w:r>
        <w:rPr>
          <w:sz w:val="21"/>
        </w:rPr>
        <w:t>Shareholders and where such breach is capable of being cured, such breach has not been waived by the Purchaser or cured within 15 days following written notice of such breach by the</w:t>
      </w:r>
      <w:r>
        <w:rPr>
          <w:spacing w:val="-2"/>
          <w:sz w:val="21"/>
        </w:rPr>
        <w:t> </w:t>
      </w:r>
      <w:r>
        <w:rPr>
          <w:sz w:val="21"/>
        </w:rPr>
        <w:t>Purchaser;</w:t>
      </w:r>
    </w:p>
    <w:p>
      <w:pPr>
        <w:spacing w:after="0" w:line="242" w:lineRule="auto"/>
        <w:jc w:val="both"/>
        <w:rPr>
          <w:sz w:val="21"/>
        </w:rPr>
        <w:sectPr>
          <w:pgSz w:w="12240" w:h="15840"/>
          <w:pgMar w:header="0" w:footer="1318" w:top="1380" w:bottom="1520" w:left="220" w:right="100"/>
        </w:sectPr>
      </w:pPr>
    </w:p>
    <w:p>
      <w:pPr>
        <w:pStyle w:val="ListParagraph"/>
        <w:numPr>
          <w:ilvl w:val="3"/>
          <w:numId w:val="40"/>
        </w:numPr>
        <w:tabs>
          <w:tab w:pos="3383" w:val="left" w:leader="none"/>
        </w:tabs>
        <w:spacing w:line="240" w:lineRule="auto" w:before="65" w:after="0"/>
        <w:ind w:left="3382" w:right="1339" w:hanging="721"/>
        <w:jc w:val="both"/>
        <w:rPr>
          <w:sz w:val="21"/>
        </w:rPr>
      </w:pPr>
      <w:r>
        <w:rPr>
          <w:sz w:val="21"/>
        </w:rPr>
        <w:t>any of the conditions in Section 6.01 have not been satisfied or it becomes reasonably apparent that any </w:t>
      </w:r>
      <w:r>
        <w:rPr>
          <w:spacing w:val="3"/>
          <w:sz w:val="21"/>
        </w:rPr>
        <w:t>of </w:t>
      </w:r>
      <w:r>
        <w:rPr>
          <w:sz w:val="21"/>
        </w:rPr>
        <w:t>such conditions will not be satisfied by the Closing Date (other than as result of the failure of the Purchaser to perform any of its material obligations) and the Purchaser has not waived such condition in writing at or prior to Closing;</w:t>
      </w:r>
    </w:p>
    <w:p>
      <w:pPr>
        <w:pStyle w:val="BodyText"/>
        <w:spacing w:before="10"/>
        <w:rPr>
          <w:sz w:val="20"/>
        </w:rPr>
      </w:pPr>
    </w:p>
    <w:p>
      <w:pPr>
        <w:pStyle w:val="ListParagraph"/>
        <w:numPr>
          <w:ilvl w:val="3"/>
          <w:numId w:val="40"/>
        </w:numPr>
        <w:tabs>
          <w:tab w:pos="3382" w:val="left" w:leader="none"/>
          <w:tab w:pos="3383" w:val="left" w:leader="none"/>
        </w:tabs>
        <w:spacing w:line="240" w:lineRule="auto" w:before="1" w:after="0"/>
        <w:ind w:left="3382" w:right="0" w:hanging="721"/>
        <w:jc w:val="left"/>
        <w:rPr>
          <w:sz w:val="21"/>
        </w:rPr>
      </w:pPr>
      <w:r>
        <w:rPr>
          <w:sz w:val="21"/>
        </w:rPr>
        <w:t>there has occurred a Material Adverse Change;</w:t>
      </w:r>
      <w:r>
        <w:rPr>
          <w:spacing w:val="-3"/>
          <w:sz w:val="21"/>
        </w:rPr>
        <w:t> </w:t>
      </w:r>
      <w:r>
        <w:rPr>
          <w:sz w:val="21"/>
        </w:rPr>
        <w:t>or</w:t>
      </w:r>
    </w:p>
    <w:p>
      <w:pPr>
        <w:pStyle w:val="BodyText"/>
        <w:spacing w:before="4"/>
        <w:rPr>
          <w:sz w:val="20"/>
        </w:rPr>
      </w:pPr>
    </w:p>
    <w:p>
      <w:pPr>
        <w:pStyle w:val="ListParagraph"/>
        <w:numPr>
          <w:ilvl w:val="3"/>
          <w:numId w:val="40"/>
        </w:numPr>
        <w:tabs>
          <w:tab w:pos="3383" w:val="left" w:leader="none"/>
        </w:tabs>
        <w:spacing w:line="242" w:lineRule="auto" w:before="0" w:after="0"/>
        <w:ind w:left="3382" w:right="1338" w:hanging="721"/>
        <w:jc w:val="both"/>
        <w:rPr>
          <w:sz w:val="21"/>
        </w:rPr>
      </w:pPr>
      <w:r>
        <w:rPr>
          <w:sz w:val="21"/>
        </w:rPr>
        <w:t>the</w:t>
      </w:r>
      <w:r>
        <w:rPr>
          <w:spacing w:val="-6"/>
          <w:sz w:val="21"/>
        </w:rPr>
        <w:t> </w:t>
      </w:r>
      <w:r>
        <w:rPr>
          <w:sz w:val="21"/>
        </w:rPr>
        <w:t>Closing</w:t>
      </w:r>
      <w:r>
        <w:rPr>
          <w:spacing w:val="-6"/>
          <w:sz w:val="21"/>
        </w:rPr>
        <w:t> </w:t>
      </w:r>
      <w:r>
        <w:rPr>
          <w:sz w:val="21"/>
        </w:rPr>
        <w:t>has</w:t>
      </w:r>
      <w:r>
        <w:rPr>
          <w:spacing w:val="-1"/>
          <w:sz w:val="21"/>
        </w:rPr>
        <w:t> </w:t>
      </w:r>
      <w:r>
        <w:rPr>
          <w:sz w:val="21"/>
        </w:rPr>
        <w:t>not</w:t>
      </w:r>
      <w:r>
        <w:rPr>
          <w:spacing w:val="-6"/>
          <w:sz w:val="21"/>
        </w:rPr>
        <w:t> </w:t>
      </w:r>
      <w:r>
        <w:rPr>
          <w:sz w:val="21"/>
        </w:rPr>
        <w:t>occurred</w:t>
      </w:r>
      <w:r>
        <w:rPr>
          <w:spacing w:val="-6"/>
          <w:sz w:val="21"/>
        </w:rPr>
        <w:t> </w:t>
      </w:r>
      <w:r>
        <w:rPr>
          <w:sz w:val="21"/>
        </w:rPr>
        <w:t>on</w:t>
      </w:r>
      <w:r>
        <w:rPr>
          <w:spacing w:val="-6"/>
          <w:sz w:val="21"/>
        </w:rPr>
        <w:t> </w:t>
      </w:r>
      <w:r>
        <w:rPr>
          <w:sz w:val="21"/>
        </w:rPr>
        <w:t>or</w:t>
      </w:r>
      <w:r>
        <w:rPr>
          <w:spacing w:val="-2"/>
          <w:sz w:val="21"/>
        </w:rPr>
        <w:t> </w:t>
      </w:r>
      <w:r>
        <w:rPr>
          <w:sz w:val="21"/>
        </w:rPr>
        <w:t>prior</w:t>
      </w:r>
      <w:r>
        <w:rPr>
          <w:spacing w:val="-2"/>
          <w:sz w:val="21"/>
        </w:rPr>
        <w:t> </w:t>
      </w:r>
      <w:r>
        <w:rPr>
          <w:sz w:val="21"/>
        </w:rPr>
        <w:t>to</w:t>
      </w:r>
      <w:r>
        <w:rPr>
          <w:spacing w:val="-6"/>
          <w:sz w:val="21"/>
        </w:rPr>
        <w:t> </w:t>
      </w:r>
      <w:r>
        <w:rPr>
          <w:sz w:val="21"/>
        </w:rPr>
        <w:t>the</w:t>
      </w:r>
      <w:r>
        <w:rPr>
          <w:spacing w:val="-6"/>
          <w:sz w:val="21"/>
        </w:rPr>
        <w:t> </w:t>
      </w:r>
      <w:r>
        <w:rPr>
          <w:sz w:val="21"/>
        </w:rPr>
        <w:t>Outside</w:t>
      </w:r>
      <w:r>
        <w:rPr>
          <w:spacing w:val="-5"/>
          <w:sz w:val="21"/>
        </w:rPr>
        <w:t> </w:t>
      </w:r>
      <w:r>
        <w:rPr>
          <w:sz w:val="21"/>
        </w:rPr>
        <w:t>Date,</w:t>
      </w:r>
      <w:r>
        <w:rPr>
          <w:spacing w:val="-6"/>
          <w:sz w:val="21"/>
        </w:rPr>
        <w:t> </w:t>
      </w:r>
      <w:r>
        <w:rPr>
          <w:sz w:val="21"/>
        </w:rPr>
        <w:t>provided</w:t>
      </w:r>
      <w:r>
        <w:rPr>
          <w:spacing w:val="-2"/>
          <w:sz w:val="21"/>
        </w:rPr>
        <w:t> </w:t>
      </w:r>
      <w:r>
        <w:rPr>
          <w:sz w:val="21"/>
        </w:rPr>
        <w:t>that</w:t>
      </w:r>
      <w:r>
        <w:rPr>
          <w:spacing w:val="-6"/>
          <w:sz w:val="21"/>
        </w:rPr>
        <w:t> </w:t>
      </w:r>
      <w:r>
        <w:rPr>
          <w:sz w:val="21"/>
        </w:rPr>
        <w:t>the Purchaser</w:t>
      </w:r>
      <w:r>
        <w:rPr>
          <w:spacing w:val="-11"/>
          <w:sz w:val="21"/>
        </w:rPr>
        <w:t> </w:t>
      </w:r>
      <w:r>
        <w:rPr>
          <w:sz w:val="21"/>
        </w:rPr>
        <w:t>is</w:t>
      </w:r>
      <w:r>
        <w:rPr>
          <w:spacing w:val="-9"/>
          <w:sz w:val="21"/>
        </w:rPr>
        <w:t> </w:t>
      </w:r>
      <w:r>
        <w:rPr>
          <w:sz w:val="21"/>
        </w:rPr>
        <w:t>not</w:t>
      </w:r>
      <w:r>
        <w:rPr>
          <w:spacing w:val="-13"/>
          <w:sz w:val="21"/>
        </w:rPr>
        <w:t> </w:t>
      </w:r>
      <w:r>
        <w:rPr>
          <w:sz w:val="21"/>
        </w:rPr>
        <w:t>in</w:t>
      </w:r>
      <w:r>
        <w:rPr>
          <w:spacing w:val="-6"/>
          <w:sz w:val="21"/>
        </w:rPr>
        <w:t> </w:t>
      </w:r>
      <w:r>
        <w:rPr>
          <w:sz w:val="21"/>
        </w:rPr>
        <w:t>material</w:t>
      </w:r>
      <w:r>
        <w:rPr>
          <w:spacing w:val="-8"/>
          <w:sz w:val="21"/>
        </w:rPr>
        <w:t> </w:t>
      </w:r>
      <w:r>
        <w:rPr>
          <w:sz w:val="21"/>
        </w:rPr>
        <w:t>breach</w:t>
      </w:r>
      <w:r>
        <w:rPr>
          <w:spacing w:val="-13"/>
          <w:sz w:val="21"/>
        </w:rPr>
        <w:t> </w:t>
      </w:r>
      <w:r>
        <w:rPr>
          <w:sz w:val="21"/>
        </w:rPr>
        <w:t>of</w:t>
      </w:r>
      <w:r>
        <w:rPr>
          <w:spacing w:val="-13"/>
          <w:sz w:val="21"/>
        </w:rPr>
        <w:t> </w:t>
      </w:r>
      <w:r>
        <w:rPr>
          <w:sz w:val="21"/>
        </w:rPr>
        <w:t>any</w:t>
      </w:r>
      <w:r>
        <w:rPr>
          <w:spacing w:val="-9"/>
          <w:sz w:val="21"/>
        </w:rPr>
        <w:t> </w:t>
      </w:r>
      <w:r>
        <w:rPr>
          <w:sz w:val="21"/>
        </w:rPr>
        <w:t>of</w:t>
      </w:r>
      <w:r>
        <w:rPr>
          <w:spacing w:val="-7"/>
          <w:sz w:val="21"/>
        </w:rPr>
        <w:t> </w:t>
      </w:r>
      <w:r>
        <w:rPr>
          <w:sz w:val="21"/>
        </w:rPr>
        <w:t>its</w:t>
      </w:r>
      <w:r>
        <w:rPr>
          <w:spacing w:val="-10"/>
          <w:sz w:val="21"/>
        </w:rPr>
        <w:t> </w:t>
      </w:r>
      <w:r>
        <w:rPr>
          <w:sz w:val="21"/>
        </w:rPr>
        <w:t>obligations</w:t>
      </w:r>
      <w:r>
        <w:rPr>
          <w:spacing w:val="-9"/>
          <w:sz w:val="21"/>
        </w:rPr>
        <w:t> </w:t>
      </w:r>
      <w:r>
        <w:rPr>
          <w:sz w:val="21"/>
        </w:rPr>
        <w:t>or</w:t>
      </w:r>
      <w:r>
        <w:rPr>
          <w:spacing w:val="-10"/>
          <w:sz w:val="21"/>
        </w:rPr>
        <w:t> </w:t>
      </w:r>
      <w:r>
        <w:rPr>
          <w:sz w:val="21"/>
        </w:rPr>
        <w:t>covenants</w:t>
      </w:r>
      <w:r>
        <w:rPr>
          <w:spacing w:val="-10"/>
          <w:sz w:val="21"/>
        </w:rPr>
        <w:t> </w:t>
      </w:r>
      <w:r>
        <w:rPr>
          <w:sz w:val="21"/>
        </w:rPr>
        <w:t>under this</w:t>
      </w:r>
      <w:r>
        <w:rPr>
          <w:spacing w:val="2"/>
          <w:sz w:val="21"/>
        </w:rPr>
        <w:t> </w:t>
      </w:r>
      <w:r>
        <w:rPr>
          <w:sz w:val="21"/>
        </w:rPr>
        <w:t>Agreement.</w:t>
      </w:r>
    </w:p>
    <w:p>
      <w:pPr>
        <w:pStyle w:val="BodyText"/>
        <w:spacing w:before="10"/>
        <w:rPr>
          <w:sz w:val="20"/>
        </w:rPr>
      </w:pPr>
    </w:p>
    <w:p>
      <w:pPr>
        <w:pStyle w:val="ListParagraph"/>
        <w:numPr>
          <w:ilvl w:val="2"/>
          <w:numId w:val="40"/>
        </w:numPr>
        <w:tabs>
          <w:tab w:pos="2661" w:val="left" w:leader="none"/>
          <w:tab w:pos="2662" w:val="left" w:leader="none"/>
        </w:tabs>
        <w:spacing w:line="240" w:lineRule="auto" w:before="0" w:after="0"/>
        <w:ind w:left="2662" w:right="0" w:hanging="721"/>
        <w:jc w:val="left"/>
        <w:rPr>
          <w:sz w:val="21"/>
        </w:rPr>
      </w:pPr>
      <w:r>
        <w:rPr>
          <w:sz w:val="21"/>
        </w:rPr>
        <w:t>by the Seller Representative,</w:t>
      </w:r>
      <w:r>
        <w:rPr>
          <w:spacing w:val="-1"/>
          <w:sz w:val="21"/>
        </w:rPr>
        <w:t> </w:t>
      </w:r>
      <w:r>
        <w:rPr>
          <w:sz w:val="21"/>
        </w:rPr>
        <w:t>if:</w:t>
      </w:r>
    </w:p>
    <w:p>
      <w:pPr>
        <w:pStyle w:val="BodyText"/>
        <w:spacing w:before="4"/>
        <w:rPr>
          <w:sz w:val="20"/>
        </w:rPr>
      </w:pPr>
    </w:p>
    <w:p>
      <w:pPr>
        <w:pStyle w:val="ListParagraph"/>
        <w:numPr>
          <w:ilvl w:val="3"/>
          <w:numId w:val="40"/>
        </w:numPr>
        <w:tabs>
          <w:tab w:pos="3383" w:val="left" w:leader="none"/>
        </w:tabs>
        <w:spacing w:line="240" w:lineRule="auto" w:before="0" w:after="0"/>
        <w:ind w:left="3382" w:right="1338" w:hanging="721"/>
        <w:jc w:val="both"/>
        <w:rPr>
          <w:sz w:val="21"/>
        </w:rPr>
      </w:pPr>
      <w:r>
        <w:rPr>
          <w:sz w:val="21"/>
        </w:rPr>
        <w:t>there has been a material breach of this Agreement by Purchaser and where such breach is capable </w:t>
      </w:r>
      <w:r>
        <w:rPr>
          <w:spacing w:val="3"/>
          <w:sz w:val="21"/>
        </w:rPr>
        <w:t>of </w:t>
      </w:r>
      <w:r>
        <w:rPr>
          <w:sz w:val="21"/>
        </w:rPr>
        <w:t>being cured, such breach has not been waived by the Seller Representative or cured within 15 days following written notice of such breach by the Seller</w:t>
      </w:r>
      <w:r>
        <w:rPr>
          <w:spacing w:val="-1"/>
          <w:sz w:val="21"/>
        </w:rPr>
        <w:t> </w:t>
      </w:r>
      <w:r>
        <w:rPr>
          <w:sz w:val="21"/>
        </w:rPr>
        <w:t>Representative;</w:t>
      </w:r>
    </w:p>
    <w:p>
      <w:pPr>
        <w:pStyle w:val="BodyText"/>
        <w:spacing w:before="3"/>
      </w:pPr>
    </w:p>
    <w:p>
      <w:pPr>
        <w:pStyle w:val="ListParagraph"/>
        <w:numPr>
          <w:ilvl w:val="3"/>
          <w:numId w:val="40"/>
        </w:numPr>
        <w:tabs>
          <w:tab w:pos="3383" w:val="left" w:leader="none"/>
        </w:tabs>
        <w:spacing w:line="240" w:lineRule="auto" w:before="0" w:after="0"/>
        <w:ind w:left="3382" w:right="1337" w:hanging="721"/>
        <w:jc w:val="both"/>
        <w:rPr>
          <w:sz w:val="21"/>
        </w:rPr>
      </w:pPr>
      <w:r>
        <w:rPr>
          <w:sz w:val="21"/>
        </w:rPr>
        <w:t>any of the conditions in Section 6.02 have not been satisfied or it becomes reasonably apparent that any </w:t>
      </w:r>
      <w:r>
        <w:rPr>
          <w:spacing w:val="3"/>
          <w:sz w:val="21"/>
        </w:rPr>
        <w:t>of </w:t>
      </w:r>
      <w:r>
        <w:rPr>
          <w:sz w:val="21"/>
        </w:rPr>
        <w:t>such conditions will not be satisfied by the Closing Date (other than as result of the failure </w:t>
      </w:r>
      <w:r>
        <w:rPr>
          <w:spacing w:val="3"/>
          <w:sz w:val="21"/>
        </w:rPr>
        <w:t>of </w:t>
      </w:r>
      <w:r>
        <w:rPr>
          <w:sz w:val="21"/>
        </w:rPr>
        <w:t>any of the Shareholders to perform any of its material obligations) and the Shareholders have not</w:t>
      </w:r>
      <w:r>
        <w:rPr>
          <w:spacing w:val="-29"/>
          <w:sz w:val="21"/>
        </w:rPr>
        <w:t> </w:t>
      </w:r>
      <w:r>
        <w:rPr>
          <w:sz w:val="21"/>
        </w:rPr>
        <w:t>waived such condition at or prior to Closing;</w:t>
      </w:r>
      <w:r>
        <w:rPr>
          <w:spacing w:val="5"/>
          <w:sz w:val="21"/>
        </w:rPr>
        <w:t> </w:t>
      </w:r>
      <w:r>
        <w:rPr>
          <w:sz w:val="21"/>
        </w:rPr>
        <w:t>or</w:t>
      </w:r>
    </w:p>
    <w:p>
      <w:pPr>
        <w:pStyle w:val="BodyText"/>
        <w:spacing w:before="11"/>
        <w:rPr>
          <w:sz w:val="20"/>
        </w:rPr>
      </w:pPr>
    </w:p>
    <w:p>
      <w:pPr>
        <w:pStyle w:val="ListParagraph"/>
        <w:numPr>
          <w:ilvl w:val="3"/>
          <w:numId w:val="40"/>
        </w:numPr>
        <w:tabs>
          <w:tab w:pos="3383" w:val="left" w:leader="none"/>
        </w:tabs>
        <w:spacing w:line="240" w:lineRule="auto" w:before="0" w:after="0"/>
        <w:ind w:left="3382" w:right="1344" w:hanging="721"/>
        <w:jc w:val="both"/>
        <w:rPr>
          <w:sz w:val="21"/>
        </w:rPr>
      </w:pPr>
      <w:r>
        <w:rPr>
          <w:sz w:val="21"/>
        </w:rPr>
        <w:t>the Closing has not occurred on or prior to the Outside Date, provided that no Shareholder</w:t>
      </w:r>
      <w:r>
        <w:rPr>
          <w:spacing w:val="-3"/>
          <w:sz w:val="21"/>
        </w:rPr>
        <w:t> </w:t>
      </w:r>
      <w:r>
        <w:rPr>
          <w:sz w:val="21"/>
        </w:rPr>
        <w:t>is</w:t>
      </w:r>
      <w:r>
        <w:rPr>
          <w:spacing w:val="-2"/>
          <w:sz w:val="21"/>
        </w:rPr>
        <w:t> </w:t>
      </w:r>
      <w:r>
        <w:rPr>
          <w:sz w:val="21"/>
        </w:rPr>
        <w:t>in</w:t>
      </w:r>
      <w:r>
        <w:rPr>
          <w:spacing w:val="-6"/>
          <w:sz w:val="21"/>
        </w:rPr>
        <w:t> </w:t>
      </w:r>
      <w:r>
        <w:rPr>
          <w:sz w:val="21"/>
        </w:rPr>
        <w:t>material</w:t>
      </w:r>
      <w:r>
        <w:rPr>
          <w:spacing w:val="-8"/>
          <w:sz w:val="21"/>
        </w:rPr>
        <w:t> </w:t>
      </w:r>
      <w:r>
        <w:rPr>
          <w:sz w:val="21"/>
        </w:rPr>
        <w:t>breach</w:t>
      </w:r>
      <w:r>
        <w:rPr>
          <w:spacing w:val="-6"/>
          <w:sz w:val="21"/>
        </w:rPr>
        <w:t> </w:t>
      </w:r>
      <w:r>
        <w:rPr>
          <w:spacing w:val="2"/>
          <w:sz w:val="21"/>
        </w:rPr>
        <w:t>of</w:t>
      </w:r>
      <w:r>
        <w:rPr>
          <w:spacing w:val="-7"/>
          <w:sz w:val="21"/>
        </w:rPr>
        <w:t> </w:t>
      </w:r>
      <w:r>
        <w:rPr>
          <w:sz w:val="21"/>
        </w:rPr>
        <w:t>any</w:t>
      </w:r>
      <w:r>
        <w:rPr>
          <w:spacing w:val="-1"/>
          <w:sz w:val="21"/>
        </w:rPr>
        <w:t> </w:t>
      </w:r>
      <w:r>
        <w:rPr>
          <w:sz w:val="21"/>
        </w:rPr>
        <w:t>of</w:t>
      </w:r>
      <w:r>
        <w:rPr>
          <w:spacing w:val="-7"/>
          <w:sz w:val="21"/>
        </w:rPr>
        <w:t> </w:t>
      </w:r>
      <w:r>
        <w:rPr>
          <w:sz w:val="21"/>
        </w:rPr>
        <w:t>the</w:t>
      </w:r>
      <w:r>
        <w:rPr>
          <w:spacing w:val="-6"/>
          <w:sz w:val="21"/>
        </w:rPr>
        <w:t> </w:t>
      </w:r>
      <w:r>
        <w:rPr>
          <w:sz w:val="21"/>
        </w:rPr>
        <w:t>obligations</w:t>
      </w:r>
      <w:r>
        <w:rPr>
          <w:spacing w:val="-2"/>
          <w:sz w:val="21"/>
        </w:rPr>
        <w:t> </w:t>
      </w:r>
      <w:r>
        <w:rPr>
          <w:sz w:val="21"/>
        </w:rPr>
        <w:t>or</w:t>
      </w:r>
      <w:r>
        <w:rPr>
          <w:spacing w:val="-2"/>
          <w:sz w:val="21"/>
        </w:rPr>
        <w:t> </w:t>
      </w:r>
      <w:r>
        <w:rPr>
          <w:sz w:val="21"/>
        </w:rPr>
        <w:t>covenants</w:t>
      </w:r>
      <w:r>
        <w:rPr>
          <w:spacing w:val="-3"/>
          <w:sz w:val="21"/>
        </w:rPr>
        <w:t> </w:t>
      </w:r>
      <w:r>
        <w:rPr>
          <w:sz w:val="21"/>
        </w:rPr>
        <w:t>under this</w:t>
      </w:r>
      <w:r>
        <w:rPr>
          <w:spacing w:val="2"/>
          <w:sz w:val="21"/>
        </w:rPr>
        <w:t> </w:t>
      </w:r>
      <w:r>
        <w:rPr>
          <w:sz w:val="21"/>
        </w:rPr>
        <w:t>Agreement.</w:t>
      </w:r>
    </w:p>
    <w:p>
      <w:pPr>
        <w:pStyle w:val="BodyText"/>
        <w:spacing w:before="10"/>
        <w:rPr>
          <w:sz w:val="20"/>
        </w:rPr>
      </w:pPr>
    </w:p>
    <w:p>
      <w:pPr>
        <w:pStyle w:val="Heading3"/>
        <w:numPr>
          <w:ilvl w:val="1"/>
          <w:numId w:val="40"/>
        </w:numPr>
        <w:tabs>
          <w:tab w:pos="2661" w:val="left" w:leader="none"/>
          <w:tab w:pos="2662" w:val="left" w:leader="none"/>
        </w:tabs>
        <w:spacing w:line="240" w:lineRule="auto" w:before="0" w:after="0"/>
        <w:ind w:left="2662" w:right="0" w:hanging="1442"/>
        <w:jc w:val="left"/>
        <w:rPr>
          <w:u w:val="none"/>
        </w:rPr>
      </w:pPr>
      <w:bookmarkStart w:name="_TOC_250027" w:id="41"/>
      <w:r>
        <w:rPr>
          <w:u w:val="thick"/>
        </w:rPr>
        <w:t>Effect of</w:t>
      </w:r>
      <w:r>
        <w:rPr>
          <w:spacing w:val="3"/>
          <w:u w:val="thick"/>
        </w:rPr>
        <w:t> </w:t>
      </w:r>
      <w:bookmarkEnd w:id="41"/>
      <w:r>
        <w:rPr>
          <w:u w:val="thick"/>
        </w:rPr>
        <w:t>Termination</w:t>
      </w:r>
    </w:p>
    <w:p>
      <w:pPr>
        <w:pStyle w:val="BodyText"/>
        <w:rPr>
          <w:b/>
          <w:sz w:val="13"/>
        </w:rPr>
      </w:pPr>
    </w:p>
    <w:p>
      <w:pPr>
        <w:pStyle w:val="BodyText"/>
        <w:spacing w:before="92"/>
        <w:ind w:left="1220" w:right="1331" w:firstLine="720"/>
        <w:jc w:val="both"/>
      </w:pPr>
      <w:r>
        <w:rPr/>
        <w:t>The Shareholders' right of termination under this Article 7 and/or the Purchaser's rights of termination under this Article 7 and Section 5.06 are in addition to any other rights it may have under this</w:t>
      </w:r>
      <w:r>
        <w:rPr>
          <w:spacing w:val="-6"/>
        </w:rPr>
        <w:t> </w:t>
      </w:r>
      <w:r>
        <w:rPr/>
        <w:t>Agreement</w:t>
      </w:r>
      <w:r>
        <w:rPr>
          <w:spacing w:val="-10"/>
        </w:rPr>
        <w:t> </w:t>
      </w:r>
      <w:r>
        <w:rPr/>
        <w:t>or</w:t>
      </w:r>
      <w:r>
        <w:rPr>
          <w:spacing w:val="1"/>
        </w:rPr>
        <w:t> </w:t>
      </w:r>
      <w:r>
        <w:rPr/>
        <w:t>otherwise,</w:t>
      </w:r>
      <w:r>
        <w:rPr>
          <w:spacing w:val="-10"/>
        </w:rPr>
        <w:t> </w:t>
      </w:r>
      <w:r>
        <w:rPr/>
        <w:t>and</w:t>
      </w:r>
      <w:r>
        <w:rPr>
          <w:spacing w:val="-10"/>
        </w:rPr>
        <w:t> </w:t>
      </w:r>
      <w:r>
        <w:rPr/>
        <w:t>the</w:t>
      </w:r>
      <w:r>
        <w:rPr>
          <w:spacing w:val="-2"/>
        </w:rPr>
        <w:t> </w:t>
      </w:r>
      <w:r>
        <w:rPr/>
        <w:t>exercise</w:t>
      </w:r>
      <w:r>
        <w:rPr>
          <w:spacing w:val="-10"/>
        </w:rPr>
        <w:t> </w:t>
      </w:r>
      <w:r>
        <w:rPr/>
        <w:t>of</w:t>
      </w:r>
      <w:r>
        <w:rPr>
          <w:spacing w:val="-3"/>
        </w:rPr>
        <w:t> </w:t>
      </w:r>
      <w:r>
        <w:rPr/>
        <w:t>a</w:t>
      </w:r>
      <w:r>
        <w:rPr>
          <w:spacing w:val="-9"/>
        </w:rPr>
        <w:t> </w:t>
      </w:r>
      <w:r>
        <w:rPr/>
        <w:t>right</w:t>
      </w:r>
      <w:r>
        <w:rPr>
          <w:spacing w:val="-3"/>
        </w:rPr>
        <w:t> </w:t>
      </w:r>
      <w:r>
        <w:rPr/>
        <w:t>of</w:t>
      </w:r>
      <w:r>
        <w:rPr>
          <w:spacing w:val="-9"/>
        </w:rPr>
        <w:t> </w:t>
      </w:r>
      <w:r>
        <w:rPr/>
        <w:t>termination</w:t>
      </w:r>
      <w:r>
        <w:rPr>
          <w:spacing w:val="-10"/>
        </w:rPr>
        <w:t> </w:t>
      </w:r>
      <w:r>
        <w:rPr/>
        <w:t>by</w:t>
      </w:r>
      <w:r>
        <w:rPr>
          <w:spacing w:val="2"/>
        </w:rPr>
        <w:t> </w:t>
      </w:r>
      <w:r>
        <w:rPr/>
        <w:t>a</w:t>
      </w:r>
      <w:r>
        <w:rPr>
          <w:spacing w:val="-3"/>
        </w:rPr>
        <w:t> </w:t>
      </w:r>
      <w:r>
        <w:rPr/>
        <w:t>Party</w:t>
      </w:r>
      <w:r>
        <w:rPr>
          <w:spacing w:val="-5"/>
        </w:rPr>
        <w:t> </w:t>
      </w:r>
      <w:r>
        <w:rPr/>
        <w:t>will</w:t>
      </w:r>
      <w:r>
        <w:rPr>
          <w:spacing w:val="-13"/>
        </w:rPr>
        <w:t> </w:t>
      </w:r>
      <w:r>
        <w:rPr/>
        <w:t>not</w:t>
      </w:r>
      <w:r>
        <w:rPr>
          <w:spacing w:val="-9"/>
        </w:rPr>
        <w:t> </w:t>
      </w:r>
      <w:r>
        <w:rPr/>
        <w:t>constitute</w:t>
      </w:r>
      <w:r>
        <w:rPr>
          <w:spacing w:val="-4"/>
        </w:rPr>
        <w:t> </w:t>
      </w:r>
      <w:r>
        <w:rPr/>
        <w:t>an election of remedies. If this Agreement is terminated pursuant to Article 7 or Section 5.06, this Agreement will be of no further force or effect; provided, however, that </w:t>
      </w:r>
      <w:r>
        <w:rPr>
          <w:spacing w:val="3"/>
        </w:rPr>
        <w:t>(a) </w:t>
      </w:r>
      <w:r>
        <w:rPr/>
        <w:t>Section 7.03, this Section 7.02, and Article 10 will survive the termination of this Agreement, and (b) the termination of this Agreement</w:t>
      </w:r>
      <w:r>
        <w:rPr>
          <w:spacing w:val="-12"/>
        </w:rPr>
        <w:t> </w:t>
      </w:r>
      <w:r>
        <w:rPr/>
        <w:t>will</w:t>
      </w:r>
      <w:r>
        <w:rPr>
          <w:spacing w:val="-6"/>
        </w:rPr>
        <w:t> </w:t>
      </w:r>
      <w:r>
        <w:rPr/>
        <w:t>not</w:t>
      </w:r>
      <w:r>
        <w:rPr>
          <w:spacing w:val="-9"/>
        </w:rPr>
        <w:t> </w:t>
      </w:r>
      <w:r>
        <w:rPr/>
        <w:t>relieve</w:t>
      </w:r>
      <w:r>
        <w:rPr>
          <w:spacing w:val="-11"/>
        </w:rPr>
        <w:t> </w:t>
      </w:r>
      <w:r>
        <w:rPr/>
        <w:t>any Party</w:t>
      </w:r>
      <w:r>
        <w:rPr>
          <w:spacing w:val="-9"/>
        </w:rPr>
        <w:t> </w:t>
      </w:r>
      <w:r>
        <w:rPr/>
        <w:t>from</w:t>
      </w:r>
      <w:r>
        <w:rPr>
          <w:spacing w:val="-12"/>
        </w:rPr>
        <w:t> </w:t>
      </w:r>
      <w:r>
        <w:rPr/>
        <w:t>any</w:t>
      </w:r>
      <w:r>
        <w:rPr>
          <w:spacing w:val="-7"/>
        </w:rPr>
        <w:t> </w:t>
      </w:r>
      <w:r>
        <w:rPr/>
        <w:t>liability</w:t>
      </w:r>
      <w:r>
        <w:rPr>
          <w:spacing w:val="-8"/>
        </w:rPr>
        <w:t> </w:t>
      </w:r>
      <w:r>
        <w:rPr/>
        <w:t>for any</w:t>
      </w:r>
      <w:r>
        <w:rPr>
          <w:spacing w:val="-8"/>
        </w:rPr>
        <w:t> </w:t>
      </w:r>
      <w:r>
        <w:rPr/>
        <w:t>breach</w:t>
      </w:r>
      <w:r>
        <w:rPr>
          <w:spacing w:val="-4"/>
        </w:rPr>
        <w:t> </w:t>
      </w:r>
      <w:r>
        <w:rPr/>
        <w:t>of</w:t>
      </w:r>
      <w:r>
        <w:rPr>
          <w:spacing w:val="-4"/>
        </w:rPr>
        <w:t> </w:t>
      </w:r>
      <w:r>
        <w:rPr/>
        <w:t>this</w:t>
      </w:r>
      <w:r>
        <w:rPr>
          <w:spacing w:val="-7"/>
        </w:rPr>
        <w:t> </w:t>
      </w:r>
      <w:r>
        <w:rPr/>
        <w:t>Agreement</w:t>
      </w:r>
      <w:r>
        <w:rPr>
          <w:spacing w:val="4"/>
        </w:rPr>
        <w:t> </w:t>
      </w:r>
      <w:r>
        <w:rPr/>
        <w:t>occurring</w:t>
      </w:r>
      <w:r>
        <w:rPr>
          <w:spacing w:val="-4"/>
        </w:rPr>
        <w:t> </w:t>
      </w:r>
      <w:r>
        <w:rPr/>
        <w:t>prior to</w:t>
      </w:r>
      <w:r>
        <w:rPr>
          <w:spacing w:val="-3"/>
        </w:rPr>
        <w:t> </w:t>
      </w:r>
      <w:r>
        <w:rPr/>
        <w:t>termination.</w:t>
      </w:r>
    </w:p>
    <w:p>
      <w:pPr>
        <w:pStyle w:val="BodyText"/>
        <w:spacing w:before="2"/>
      </w:pPr>
    </w:p>
    <w:p>
      <w:pPr>
        <w:pStyle w:val="Heading3"/>
        <w:numPr>
          <w:ilvl w:val="1"/>
          <w:numId w:val="40"/>
        </w:numPr>
        <w:tabs>
          <w:tab w:pos="2661" w:val="left" w:leader="none"/>
          <w:tab w:pos="2662" w:val="left" w:leader="none"/>
        </w:tabs>
        <w:spacing w:line="240" w:lineRule="auto" w:before="0" w:after="0"/>
        <w:ind w:left="2662" w:right="0" w:hanging="1442"/>
        <w:jc w:val="left"/>
        <w:rPr>
          <w:u w:val="none"/>
        </w:rPr>
      </w:pPr>
      <w:bookmarkStart w:name="_TOC_250026" w:id="42"/>
      <w:r>
        <w:rPr>
          <w:u w:val="thick"/>
        </w:rPr>
        <w:t>Non-Disclosure / Non-Use of Confidential</w:t>
      </w:r>
      <w:r>
        <w:rPr>
          <w:spacing w:val="-7"/>
          <w:u w:val="thick"/>
        </w:rPr>
        <w:t> </w:t>
      </w:r>
      <w:bookmarkEnd w:id="42"/>
      <w:r>
        <w:rPr>
          <w:u w:val="thick"/>
        </w:rPr>
        <w:t>Information.</w:t>
      </w:r>
    </w:p>
    <w:p>
      <w:pPr>
        <w:pStyle w:val="BodyText"/>
        <w:spacing w:before="4"/>
        <w:rPr>
          <w:b/>
          <w:sz w:val="12"/>
        </w:rPr>
      </w:pPr>
    </w:p>
    <w:p>
      <w:pPr>
        <w:pStyle w:val="ListParagraph"/>
        <w:numPr>
          <w:ilvl w:val="0"/>
          <w:numId w:val="41"/>
        </w:numPr>
        <w:tabs>
          <w:tab w:pos="2662" w:val="left" w:leader="none"/>
        </w:tabs>
        <w:spacing w:line="242" w:lineRule="auto" w:before="92" w:after="0"/>
        <w:ind w:left="1220" w:right="1345" w:firstLine="720"/>
        <w:jc w:val="both"/>
        <w:rPr>
          <w:sz w:val="21"/>
        </w:rPr>
      </w:pPr>
      <w:r>
        <w:rPr>
          <w:sz w:val="21"/>
        </w:rPr>
        <w:t>The</w:t>
      </w:r>
      <w:r>
        <w:rPr>
          <w:spacing w:val="-12"/>
          <w:sz w:val="21"/>
        </w:rPr>
        <w:t> </w:t>
      </w:r>
      <w:r>
        <w:rPr>
          <w:sz w:val="21"/>
        </w:rPr>
        <w:t>Shareholders</w:t>
      </w:r>
      <w:r>
        <w:rPr>
          <w:spacing w:val="-8"/>
          <w:sz w:val="21"/>
        </w:rPr>
        <w:t> </w:t>
      </w:r>
      <w:r>
        <w:rPr>
          <w:sz w:val="21"/>
        </w:rPr>
        <w:t>covenant</w:t>
      </w:r>
      <w:r>
        <w:rPr>
          <w:spacing w:val="-12"/>
          <w:sz w:val="21"/>
        </w:rPr>
        <w:t> </w:t>
      </w:r>
      <w:r>
        <w:rPr>
          <w:spacing w:val="3"/>
          <w:sz w:val="21"/>
        </w:rPr>
        <w:t>to</w:t>
      </w:r>
      <w:r>
        <w:rPr>
          <w:spacing w:val="-11"/>
          <w:sz w:val="21"/>
        </w:rPr>
        <w:t> </w:t>
      </w:r>
      <w:r>
        <w:rPr>
          <w:sz w:val="21"/>
        </w:rPr>
        <w:t>the</w:t>
      </w:r>
      <w:r>
        <w:rPr>
          <w:spacing w:val="-5"/>
          <w:sz w:val="21"/>
        </w:rPr>
        <w:t> </w:t>
      </w:r>
      <w:r>
        <w:rPr>
          <w:sz w:val="21"/>
        </w:rPr>
        <w:t>Purchaser</w:t>
      </w:r>
      <w:r>
        <w:rPr>
          <w:spacing w:val="-9"/>
          <w:sz w:val="21"/>
        </w:rPr>
        <w:t> </w:t>
      </w:r>
      <w:r>
        <w:rPr>
          <w:sz w:val="21"/>
        </w:rPr>
        <w:t>that,</w:t>
      </w:r>
      <w:r>
        <w:rPr>
          <w:spacing w:val="-12"/>
          <w:sz w:val="21"/>
        </w:rPr>
        <w:t> </w:t>
      </w:r>
      <w:r>
        <w:rPr>
          <w:sz w:val="21"/>
        </w:rPr>
        <w:t>effective</w:t>
      </w:r>
      <w:r>
        <w:rPr>
          <w:spacing w:val="-11"/>
          <w:sz w:val="21"/>
        </w:rPr>
        <w:t> </w:t>
      </w:r>
      <w:r>
        <w:rPr>
          <w:sz w:val="21"/>
        </w:rPr>
        <w:t>as</w:t>
      </w:r>
      <w:r>
        <w:rPr>
          <w:spacing w:val="-8"/>
          <w:sz w:val="21"/>
        </w:rPr>
        <w:t> </w:t>
      </w:r>
      <w:r>
        <w:rPr>
          <w:sz w:val="21"/>
        </w:rPr>
        <w:t>of</w:t>
      </w:r>
      <w:r>
        <w:rPr>
          <w:spacing w:val="-12"/>
          <w:sz w:val="21"/>
        </w:rPr>
        <w:t> </w:t>
      </w:r>
      <w:r>
        <w:rPr>
          <w:sz w:val="21"/>
        </w:rPr>
        <w:t>the</w:t>
      </w:r>
      <w:r>
        <w:rPr>
          <w:spacing w:val="-11"/>
          <w:sz w:val="21"/>
        </w:rPr>
        <w:t> </w:t>
      </w:r>
      <w:r>
        <w:rPr>
          <w:sz w:val="21"/>
        </w:rPr>
        <w:t>Closing</w:t>
      </w:r>
      <w:r>
        <w:rPr>
          <w:spacing w:val="-12"/>
          <w:sz w:val="21"/>
        </w:rPr>
        <w:t> </w:t>
      </w:r>
      <w:r>
        <w:rPr>
          <w:sz w:val="21"/>
        </w:rPr>
        <w:t>Date</w:t>
      </w:r>
      <w:r>
        <w:rPr>
          <w:spacing w:val="-13"/>
          <w:sz w:val="21"/>
        </w:rPr>
        <w:t> </w:t>
      </w:r>
      <w:r>
        <w:rPr>
          <w:sz w:val="21"/>
        </w:rPr>
        <w:t>and for</w:t>
      </w:r>
      <w:r>
        <w:rPr>
          <w:spacing w:val="-8"/>
          <w:sz w:val="21"/>
        </w:rPr>
        <w:t> </w:t>
      </w:r>
      <w:r>
        <w:rPr>
          <w:sz w:val="21"/>
        </w:rPr>
        <w:t>a</w:t>
      </w:r>
      <w:r>
        <w:rPr>
          <w:spacing w:val="-11"/>
          <w:sz w:val="21"/>
        </w:rPr>
        <w:t> </w:t>
      </w:r>
      <w:r>
        <w:rPr>
          <w:sz w:val="21"/>
        </w:rPr>
        <w:t>period</w:t>
      </w:r>
      <w:r>
        <w:rPr>
          <w:spacing w:val="-4"/>
          <w:sz w:val="21"/>
        </w:rPr>
        <w:t> </w:t>
      </w:r>
      <w:r>
        <w:rPr>
          <w:sz w:val="21"/>
        </w:rPr>
        <w:t>of</w:t>
      </w:r>
      <w:r>
        <w:rPr>
          <w:spacing w:val="-5"/>
          <w:sz w:val="21"/>
        </w:rPr>
        <w:t> </w:t>
      </w:r>
      <w:r>
        <w:rPr>
          <w:sz w:val="21"/>
        </w:rPr>
        <w:t>24</w:t>
      </w:r>
      <w:r>
        <w:rPr>
          <w:spacing w:val="-4"/>
          <w:sz w:val="21"/>
        </w:rPr>
        <w:t> </w:t>
      </w:r>
      <w:r>
        <w:rPr>
          <w:sz w:val="21"/>
        </w:rPr>
        <w:t>months</w:t>
      </w:r>
      <w:r>
        <w:rPr>
          <w:spacing w:val="-7"/>
          <w:sz w:val="21"/>
        </w:rPr>
        <w:t> </w:t>
      </w:r>
      <w:r>
        <w:rPr>
          <w:sz w:val="21"/>
        </w:rPr>
        <w:t>thereafter,</w:t>
      </w:r>
      <w:r>
        <w:rPr>
          <w:spacing w:val="-11"/>
          <w:sz w:val="21"/>
        </w:rPr>
        <w:t> </w:t>
      </w:r>
      <w:r>
        <w:rPr>
          <w:sz w:val="21"/>
        </w:rPr>
        <w:t>the</w:t>
      </w:r>
      <w:r>
        <w:rPr>
          <w:spacing w:val="-4"/>
          <w:sz w:val="21"/>
        </w:rPr>
        <w:t> </w:t>
      </w:r>
      <w:r>
        <w:rPr>
          <w:sz w:val="21"/>
        </w:rPr>
        <w:t>Shareholders</w:t>
      </w:r>
      <w:r>
        <w:rPr>
          <w:spacing w:val="-7"/>
          <w:sz w:val="21"/>
        </w:rPr>
        <w:t> </w:t>
      </w:r>
      <w:r>
        <w:rPr>
          <w:sz w:val="21"/>
        </w:rPr>
        <w:t>and</w:t>
      </w:r>
      <w:r>
        <w:rPr>
          <w:spacing w:val="-11"/>
          <w:sz w:val="21"/>
        </w:rPr>
        <w:t> </w:t>
      </w:r>
      <w:r>
        <w:rPr>
          <w:sz w:val="21"/>
        </w:rPr>
        <w:t>their</w:t>
      </w:r>
      <w:r>
        <w:rPr>
          <w:spacing w:val="-1"/>
          <w:sz w:val="21"/>
        </w:rPr>
        <w:t> </w:t>
      </w:r>
      <w:r>
        <w:rPr>
          <w:sz w:val="21"/>
        </w:rPr>
        <w:t>respective</w:t>
      </w:r>
      <w:r>
        <w:rPr>
          <w:spacing w:val="-11"/>
          <w:sz w:val="21"/>
        </w:rPr>
        <w:t> </w:t>
      </w:r>
      <w:r>
        <w:rPr>
          <w:sz w:val="21"/>
        </w:rPr>
        <w:t>Representatives</w:t>
      </w:r>
      <w:r>
        <w:rPr>
          <w:spacing w:val="-7"/>
          <w:sz w:val="21"/>
        </w:rPr>
        <w:t> </w:t>
      </w:r>
      <w:r>
        <w:rPr>
          <w:sz w:val="21"/>
        </w:rPr>
        <w:t>shall</w:t>
      </w:r>
      <w:r>
        <w:rPr>
          <w:spacing w:val="-6"/>
          <w:sz w:val="21"/>
        </w:rPr>
        <w:t> </w:t>
      </w:r>
      <w:r>
        <w:rPr>
          <w:sz w:val="21"/>
        </w:rPr>
        <w:t>hold in strictest confidence, and not use in any manner whatsoever, any Confidential</w:t>
      </w:r>
      <w:r>
        <w:rPr>
          <w:spacing w:val="-10"/>
          <w:sz w:val="21"/>
        </w:rPr>
        <w:t> </w:t>
      </w:r>
      <w:r>
        <w:rPr>
          <w:sz w:val="21"/>
        </w:rPr>
        <w:t>Information.</w:t>
      </w:r>
    </w:p>
    <w:p>
      <w:pPr>
        <w:pStyle w:val="BodyText"/>
        <w:spacing w:before="11"/>
        <w:rPr>
          <w:sz w:val="20"/>
        </w:rPr>
      </w:pPr>
    </w:p>
    <w:p>
      <w:pPr>
        <w:pStyle w:val="ListParagraph"/>
        <w:numPr>
          <w:ilvl w:val="0"/>
          <w:numId w:val="41"/>
        </w:numPr>
        <w:tabs>
          <w:tab w:pos="2661" w:val="left" w:leader="none"/>
          <w:tab w:pos="2662" w:val="left" w:leader="none"/>
        </w:tabs>
        <w:spacing w:line="240" w:lineRule="auto" w:before="0" w:after="0"/>
        <w:ind w:left="2662" w:right="0" w:hanging="721"/>
        <w:jc w:val="left"/>
        <w:rPr>
          <w:sz w:val="21"/>
        </w:rPr>
      </w:pPr>
      <w:r>
        <w:rPr>
          <w:sz w:val="21"/>
        </w:rPr>
        <w:t>The undertaking set out in Section 7.01 does not apply</w:t>
      </w:r>
      <w:r>
        <w:rPr>
          <w:spacing w:val="16"/>
          <w:sz w:val="21"/>
        </w:rPr>
        <w:t> </w:t>
      </w:r>
      <w:r>
        <w:rPr>
          <w:sz w:val="21"/>
        </w:rPr>
        <w:t>if:</w:t>
      </w:r>
    </w:p>
    <w:p>
      <w:pPr>
        <w:pStyle w:val="BodyText"/>
        <w:spacing w:before="4"/>
        <w:rPr>
          <w:sz w:val="20"/>
        </w:rPr>
      </w:pPr>
    </w:p>
    <w:p>
      <w:pPr>
        <w:pStyle w:val="ListParagraph"/>
        <w:numPr>
          <w:ilvl w:val="0"/>
          <w:numId w:val="42"/>
        </w:numPr>
        <w:tabs>
          <w:tab w:pos="2661" w:val="left" w:leader="none"/>
          <w:tab w:pos="2662" w:val="left" w:leader="none"/>
        </w:tabs>
        <w:spacing w:line="242" w:lineRule="auto" w:before="0" w:after="0"/>
        <w:ind w:left="2662" w:right="1336" w:hanging="721"/>
        <w:jc w:val="left"/>
        <w:rPr>
          <w:sz w:val="21"/>
        </w:rPr>
      </w:pPr>
      <w:r>
        <w:rPr>
          <w:sz w:val="21"/>
        </w:rPr>
        <w:t>Confidential Information is disclosed as expressly permitted by, or necessary or advisable for the performance of, this</w:t>
      </w:r>
      <w:r>
        <w:rPr>
          <w:spacing w:val="1"/>
          <w:sz w:val="21"/>
        </w:rPr>
        <w:t> </w:t>
      </w:r>
      <w:r>
        <w:rPr>
          <w:sz w:val="21"/>
        </w:rPr>
        <w:t>Agreement;</w:t>
      </w:r>
    </w:p>
    <w:p>
      <w:pPr>
        <w:pStyle w:val="BodyText"/>
        <w:spacing w:before="2"/>
        <w:rPr>
          <w:sz w:val="20"/>
        </w:rPr>
      </w:pPr>
    </w:p>
    <w:p>
      <w:pPr>
        <w:pStyle w:val="ListParagraph"/>
        <w:numPr>
          <w:ilvl w:val="0"/>
          <w:numId w:val="42"/>
        </w:numPr>
        <w:tabs>
          <w:tab w:pos="2661" w:val="left" w:leader="none"/>
          <w:tab w:pos="2662" w:val="left" w:leader="none"/>
        </w:tabs>
        <w:spacing w:line="242" w:lineRule="auto" w:before="1" w:after="0"/>
        <w:ind w:left="2662" w:right="1339" w:hanging="721"/>
        <w:jc w:val="left"/>
        <w:rPr>
          <w:sz w:val="21"/>
        </w:rPr>
      </w:pPr>
      <w:r>
        <w:rPr>
          <w:sz w:val="21"/>
        </w:rPr>
        <w:t>Confidential Information can reasonably be demonstrated to have entered the public domain</w:t>
      </w:r>
      <w:r>
        <w:rPr>
          <w:spacing w:val="-13"/>
          <w:sz w:val="21"/>
        </w:rPr>
        <w:t> </w:t>
      </w:r>
      <w:r>
        <w:rPr>
          <w:sz w:val="21"/>
        </w:rPr>
        <w:t>or</w:t>
      </w:r>
      <w:r>
        <w:rPr>
          <w:spacing w:val="-9"/>
          <w:sz w:val="21"/>
        </w:rPr>
        <w:t> </w:t>
      </w:r>
      <w:r>
        <w:rPr>
          <w:sz w:val="21"/>
        </w:rPr>
        <w:t>been</w:t>
      </w:r>
      <w:r>
        <w:rPr>
          <w:spacing w:val="-5"/>
          <w:sz w:val="21"/>
        </w:rPr>
        <w:t> </w:t>
      </w:r>
      <w:r>
        <w:rPr>
          <w:sz w:val="21"/>
        </w:rPr>
        <w:t>furnished</w:t>
      </w:r>
      <w:r>
        <w:rPr>
          <w:spacing w:val="-6"/>
          <w:sz w:val="21"/>
        </w:rPr>
        <w:t> </w:t>
      </w:r>
      <w:r>
        <w:rPr>
          <w:sz w:val="21"/>
        </w:rPr>
        <w:t>by</w:t>
      </w:r>
      <w:r>
        <w:rPr>
          <w:spacing w:val="-8"/>
          <w:sz w:val="21"/>
        </w:rPr>
        <w:t> </w:t>
      </w:r>
      <w:r>
        <w:rPr>
          <w:sz w:val="21"/>
        </w:rPr>
        <w:t>the</w:t>
      </w:r>
      <w:r>
        <w:rPr>
          <w:spacing w:val="-6"/>
          <w:sz w:val="21"/>
        </w:rPr>
        <w:t> </w:t>
      </w:r>
      <w:r>
        <w:rPr>
          <w:sz w:val="21"/>
        </w:rPr>
        <w:t>Purchaser</w:t>
      </w:r>
      <w:r>
        <w:rPr>
          <w:spacing w:val="-9"/>
          <w:sz w:val="21"/>
        </w:rPr>
        <w:t> </w:t>
      </w:r>
      <w:r>
        <w:rPr>
          <w:sz w:val="21"/>
        </w:rPr>
        <w:t>or</w:t>
      </w:r>
      <w:r>
        <w:rPr>
          <w:spacing w:val="-9"/>
          <w:sz w:val="21"/>
        </w:rPr>
        <w:t> </w:t>
      </w:r>
      <w:r>
        <w:rPr>
          <w:sz w:val="21"/>
        </w:rPr>
        <w:t>any</w:t>
      </w:r>
      <w:r>
        <w:rPr>
          <w:spacing w:val="-9"/>
          <w:sz w:val="21"/>
        </w:rPr>
        <w:t> </w:t>
      </w:r>
      <w:r>
        <w:rPr>
          <w:sz w:val="21"/>
        </w:rPr>
        <w:t>of</w:t>
      </w:r>
      <w:r>
        <w:rPr>
          <w:spacing w:val="-5"/>
          <w:sz w:val="21"/>
        </w:rPr>
        <w:t> </w:t>
      </w:r>
      <w:r>
        <w:rPr>
          <w:sz w:val="21"/>
        </w:rPr>
        <w:t>its</w:t>
      </w:r>
      <w:r>
        <w:rPr>
          <w:spacing w:val="-9"/>
          <w:sz w:val="21"/>
        </w:rPr>
        <w:t> </w:t>
      </w:r>
      <w:r>
        <w:rPr>
          <w:sz w:val="21"/>
        </w:rPr>
        <w:t>Representatives</w:t>
      </w:r>
      <w:r>
        <w:rPr>
          <w:spacing w:val="-9"/>
          <w:sz w:val="21"/>
        </w:rPr>
        <w:t> </w:t>
      </w:r>
      <w:r>
        <w:rPr>
          <w:sz w:val="21"/>
        </w:rPr>
        <w:t>to</w:t>
      </w:r>
      <w:r>
        <w:rPr>
          <w:spacing w:val="-6"/>
          <w:sz w:val="21"/>
        </w:rPr>
        <w:t> </w:t>
      </w:r>
      <w:r>
        <w:rPr>
          <w:sz w:val="21"/>
        </w:rPr>
        <w:t>the</w:t>
      </w:r>
      <w:r>
        <w:rPr>
          <w:spacing w:val="1"/>
          <w:sz w:val="21"/>
        </w:rPr>
        <w:t> </w:t>
      </w:r>
      <w:r>
        <w:rPr>
          <w:sz w:val="21"/>
        </w:rPr>
        <w:t>public;</w:t>
      </w:r>
    </w:p>
    <w:p>
      <w:pPr>
        <w:spacing w:after="0" w:line="242" w:lineRule="auto"/>
        <w:jc w:val="left"/>
        <w:rPr>
          <w:sz w:val="21"/>
        </w:rPr>
        <w:sectPr>
          <w:pgSz w:w="12240" w:h="15840"/>
          <w:pgMar w:header="0" w:footer="1318" w:top="1380" w:bottom="1520" w:left="220" w:right="100"/>
        </w:sectPr>
      </w:pPr>
    </w:p>
    <w:p>
      <w:pPr>
        <w:pStyle w:val="ListParagraph"/>
        <w:numPr>
          <w:ilvl w:val="0"/>
          <w:numId w:val="42"/>
        </w:numPr>
        <w:tabs>
          <w:tab w:pos="2661" w:val="left" w:leader="none"/>
          <w:tab w:pos="2662" w:val="left" w:leader="none"/>
        </w:tabs>
        <w:spacing w:line="240" w:lineRule="auto" w:before="65" w:after="0"/>
        <w:ind w:left="2662" w:right="0" w:hanging="721"/>
        <w:jc w:val="left"/>
        <w:rPr>
          <w:sz w:val="21"/>
        </w:rPr>
      </w:pPr>
      <w:r>
        <w:rPr>
          <w:sz w:val="21"/>
        </w:rPr>
        <w:t>Confidential Information was disclosed with the prior approval of the</w:t>
      </w:r>
      <w:r>
        <w:rPr>
          <w:spacing w:val="-14"/>
          <w:sz w:val="21"/>
        </w:rPr>
        <w:t> </w:t>
      </w:r>
      <w:r>
        <w:rPr>
          <w:sz w:val="21"/>
        </w:rPr>
        <w:t>Purchaser;</w:t>
      </w:r>
    </w:p>
    <w:p>
      <w:pPr>
        <w:pStyle w:val="BodyText"/>
        <w:spacing w:before="4"/>
        <w:rPr>
          <w:sz w:val="20"/>
        </w:rPr>
      </w:pPr>
    </w:p>
    <w:p>
      <w:pPr>
        <w:pStyle w:val="ListParagraph"/>
        <w:numPr>
          <w:ilvl w:val="0"/>
          <w:numId w:val="42"/>
        </w:numPr>
        <w:tabs>
          <w:tab w:pos="2662" w:val="left" w:leader="none"/>
        </w:tabs>
        <w:spacing w:line="242" w:lineRule="auto" w:before="0" w:after="0"/>
        <w:ind w:left="2662" w:right="1347" w:hanging="721"/>
        <w:jc w:val="both"/>
        <w:rPr>
          <w:sz w:val="21"/>
        </w:rPr>
      </w:pPr>
      <w:r>
        <w:rPr>
          <w:sz w:val="21"/>
        </w:rPr>
        <w:t>Confidential Information was received by the Shareholders from a third party who did not acquire it directly or indirectly from the Purchaser under an existing obligation of confidence;</w:t>
      </w:r>
    </w:p>
    <w:p>
      <w:pPr>
        <w:pStyle w:val="BodyText"/>
        <w:spacing w:before="3"/>
        <w:rPr>
          <w:sz w:val="20"/>
        </w:rPr>
      </w:pPr>
    </w:p>
    <w:p>
      <w:pPr>
        <w:pStyle w:val="ListParagraph"/>
        <w:numPr>
          <w:ilvl w:val="0"/>
          <w:numId w:val="42"/>
        </w:numPr>
        <w:tabs>
          <w:tab w:pos="2662" w:val="left" w:leader="none"/>
        </w:tabs>
        <w:spacing w:line="242" w:lineRule="auto" w:before="1" w:after="0"/>
        <w:ind w:left="2662" w:right="1347" w:hanging="721"/>
        <w:jc w:val="both"/>
        <w:rPr>
          <w:sz w:val="21"/>
        </w:rPr>
      </w:pPr>
      <w:r>
        <w:rPr>
          <w:sz w:val="21"/>
        </w:rPr>
        <w:t>Confidential Information is required to be disclosed by the Shareholders and/or their respective Representatives pursuant to Applicable Law or upon the lawful demand of any Governmental Entity or by a court of competent jurisdiction;</w:t>
      </w:r>
      <w:r>
        <w:rPr>
          <w:spacing w:val="-7"/>
          <w:sz w:val="21"/>
        </w:rPr>
        <w:t> </w:t>
      </w:r>
      <w:r>
        <w:rPr>
          <w:sz w:val="21"/>
        </w:rPr>
        <w:t>or</w:t>
      </w:r>
    </w:p>
    <w:p>
      <w:pPr>
        <w:pStyle w:val="BodyText"/>
        <w:spacing w:before="3"/>
        <w:rPr>
          <w:sz w:val="20"/>
        </w:rPr>
      </w:pPr>
    </w:p>
    <w:p>
      <w:pPr>
        <w:pStyle w:val="ListParagraph"/>
        <w:numPr>
          <w:ilvl w:val="0"/>
          <w:numId w:val="42"/>
        </w:numPr>
        <w:tabs>
          <w:tab w:pos="2662" w:val="left" w:leader="none"/>
        </w:tabs>
        <w:spacing w:line="242" w:lineRule="auto" w:before="0" w:after="0"/>
        <w:ind w:left="2662" w:right="1349" w:hanging="721"/>
        <w:jc w:val="both"/>
        <w:rPr>
          <w:sz w:val="21"/>
        </w:rPr>
      </w:pPr>
      <w:r>
        <w:rPr>
          <w:sz w:val="21"/>
        </w:rPr>
        <w:t>Confidential</w:t>
      </w:r>
      <w:r>
        <w:rPr>
          <w:spacing w:val="-8"/>
          <w:sz w:val="21"/>
        </w:rPr>
        <w:t> </w:t>
      </w:r>
      <w:r>
        <w:rPr>
          <w:sz w:val="21"/>
        </w:rPr>
        <w:t>Information</w:t>
      </w:r>
      <w:r>
        <w:rPr>
          <w:spacing w:val="-6"/>
          <w:sz w:val="21"/>
        </w:rPr>
        <w:t> </w:t>
      </w:r>
      <w:r>
        <w:rPr>
          <w:sz w:val="21"/>
        </w:rPr>
        <w:t>is</w:t>
      </w:r>
      <w:r>
        <w:rPr>
          <w:spacing w:val="-1"/>
          <w:sz w:val="21"/>
        </w:rPr>
        <w:t> </w:t>
      </w:r>
      <w:r>
        <w:rPr>
          <w:sz w:val="21"/>
        </w:rPr>
        <w:t>reasonably</w:t>
      </w:r>
      <w:r>
        <w:rPr>
          <w:spacing w:val="-1"/>
          <w:sz w:val="21"/>
        </w:rPr>
        <w:t> </w:t>
      </w:r>
      <w:r>
        <w:rPr>
          <w:sz w:val="21"/>
        </w:rPr>
        <w:t>required</w:t>
      </w:r>
      <w:r>
        <w:rPr>
          <w:spacing w:val="-6"/>
          <w:sz w:val="21"/>
        </w:rPr>
        <w:t> </w:t>
      </w:r>
      <w:r>
        <w:rPr>
          <w:sz w:val="21"/>
        </w:rPr>
        <w:t>to</w:t>
      </w:r>
      <w:r>
        <w:rPr>
          <w:spacing w:val="-5"/>
          <w:sz w:val="21"/>
        </w:rPr>
        <w:t> </w:t>
      </w:r>
      <w:r>
        <w:rPr>
          <w:spacing w:val="2"/>
          <w:sz w:val="21"/>
        </w:rPr>
        <w:t>be</w:t>
      </w:r>
      <w:r>
        <w:rPr>
          <w:spacing w:val="-6"/>
          <w:sz w:val="21"/>
        </w:rPr>
        <w:t> </w:t>
      </w:r>
      <w:r>
        <w:rPr>
          <w:sz w:val="21"/>
        </w:rPr>
        <w:t>disclosed</w:t>
      </w:r>
      <w:r>
        <w:rPr>
          <w:spacing w:val="1"/>
          <w:sz w:val="21"/>
        </w:rPr>
        <w:t> </w:t>
      </w:r>
      <w:r>
        <w:rPr>
          <w:sz w:val="21"/>
        </w:rPr>
        <w:t>in</w:t>
      </w:r>
      <w:r>
        <w:rPr>
          <w:spacing w:val="-6"/>
          <w:sz w:val="21"/>
        </w:rPr>
        <w:t> </w:t>
      </w:r>
      <w:r>
        <w:rPr>
          <w:sz w:val="21"/>
        </w:rPr>
        <w:t>connection</w:t>
      </w:r>
      <w:r>
        <w:rPr>
          <w:spacing w:val="-6"/>
          <w:sz w:val="21"/>
        </w:rPr>
        <w:t> </w:t>
      </w:r>
      <w:r>
        <w:rPr>
          <w:sz w:val="21"/>
        </w:rPr>
        <w:t>with</w:t>
      </w:r>
      <w:r>
        <w:rPr>
          <w:spacing w:val="-6"/>
          <w:sz w:val="21"/>
        </w:rPr>
        <w:t> </w:t>
      </w:r>
      <w:r>
        <w:rPr>
          <w:sz w:val="21"/>
        </w:rPr>
        <w:t>any dispute resolution or any litigation commenced in respect of this</w:t>
      </w:r>
      <w:r>
        <w:rPr>
          <w:spacing w:val="-18"/>
          <w:sz w:val="21"/>
        </w:rPr>
        <w:t> </w:t>
      </w:r>
      <w:r>
        <w:rPr>
          <w:sz w:val="21"/>
        </w:rPr>
        <w:t>Agreement.</w:t>
      </w:r>
    </w:p>
    <w:p>
      <w:pPr>
        <w:pStyle w:val="BodyText"/>
        <w:spacing w:before="10"/>
        <w:rPr>
          <w:sz w:val="20"/>
        </w:rPr>
      </w:pPr>
    </w:p>
    <w:p>
      <w:pPr>
        <w:pStyle w:val="ListParagraph"/>
        <w:numPr>
          <w:ilvl w:val="0"/>
          <w:numId w:val="41"/>
        </w:numPr>
        <w:tabs>
          <w:tab w:pos="2662" w:val="left" w:leader="none"/>
        </w:tabs>
        <w:spacing w:line="240" w:lineRule="auto" w:before="0" w:after="0"/>
        <w:ind w:left="1220" w:right="1331" w:firstLine="720"/>
        <w:jc w:val="both"/>
        <w:rPr>
          <w:sz w:val="21"/>
        </w:rPr>
      </w:pPr>
      <w:r>
        <w:rPr>
          <w:sz w:val="21"/>
        </w:rPr>
        <w:t>Subject to Applicable Law or any demand, subpoena, injunction, decision or other order binding on the Shareholders, prior to disclosing any Confidential Information </w:t>
      </w:r>
      <w:r>
        <w:rPr>
          <w:spacing w:val="3"/>
          <w:sz w:val="21"/>
        </w:rPr>
        <w:t>to </w:t>
      </w:r>
      <w:r>
        <w:rPr>
          <w:sz w:val="21"/>
        </w:rPr>
        <w:t>any Governmental Entity or to a court of competent jurisdiction pursuant to Sections 7.03(2)(e) or 7.03(2)(f), the Purchaser will have the opportunity to review and comment upon the request and the Confidential Information requested, and may participate with the Shareholders and/or its Representatives in discussions with the Governmental Entity or court concerning the scope and content</w:t>
      </w:r>
      <w:r>
        <w:rPr>
          <w:spacing w:val="-11"/>
          <w:sz w:val="21"/>
        </w:rPr>
        <w:t> </w:t>
      </w:r>
      <w:r>
        <w:rPr>
          <w:sz w:val="21"/>
        </w:rPr>
        <w:t>of</w:t>
      </w:r>
      <w:r>
        <w:rPr>
          <w:spacing w:val="-11"/>
          <w:sz w:val="21"/>
        </w:rPr>
        <w:t> </w:t>
      </w:r>
      <w:r>
        <w:rPr>
          <w:sz w:val="21"/>
        </w:rPr>
        <w:t>the</w:t>
      </w:r>
      <w:r>
        <w:rPr>
          <w:spacing w:val="-11"/>
          <w:sz w:val="21"/>
        </w:rPr>
        <w:t> </w:t>
      </w:r>
      <w:r>
        <w:rPr>
          <w:sz w:val="21"/>
        </w:rPr>
        <w:t>requested</w:t>
      </w:r>
      <w:r>
        <w:rPr>
          <w:spacing w:val="-11"/>
          <w:sz w:val="21"/>
        </w:rPr>
        <w:t> </w:t>
      </w:r>
      <w:r>
        <w:rPr>
          <w:sz w:val="21"/>
        </w:rPr>
        <w:t>Confidential</w:t>
      </w:r>
      <w:r>
        <w:rPr>
          <w:spacing w:val="-14"/>
          <w:sz w:val="21"/>
        </w:rPr>
        <w:t> </w:t>
      </w:r>
      <w:r>
        <w:rPr>
          <w:sz w:val="21"/>
        </w:rPr>
        <w:t>Information.</w:t>
      </w:r>
      <w:r>
        <w:rPr>
          <w:spacing w:val="37"/>
          <w:sz w:val="21"/>
        </w:rPr>
        <w:t> </w:t>
      </w:r>
      <w:r>
        <w:rPr>
          <w:sz w:val="21"/>
        </w:rPr>
        <w:t>The</w:t>
      </w:r>
      <w:r>
        <w:rPr>
          <w:spacing w:val="-11"/>
          <w:sz w:val="21"/>
        </w:rPr>
        <w:t> </w:t>
      </w:r>
      <w:r>
        <w:rPr>
          <w:sz w:val="21"/>
        </w:rPr>
        <w:t>Purchaser</w:t>
      </w:r>
      <w:r>
        <w:rPr>
          <w:spacing w:val="-8"/>
          <w:sz w:val="21"/>
        </w:rPr>
        <w:t> </w:t>
      </w:r>
      <w:r>
        <w:rPr>
          <w:sz w:val="21"/>
        </w:rPr>
        <w:t>will</w:t>
      </w:r>
      <w:r>
        <w:rPr>
          <w:spacing w:val="-14"/>
          <w:sz w:val="21"/>
        </w:rPr>
        <w:t> </w:t>
      </w:r>
      <w:r>
        <w:rPr>
          <w:sz w:val="21"/>
        </w:rPr>
        <w:t>take</w:t>
      </w:r>
      <w:r>
        <w:rPr>
          <w:spacing w:val="-11"/>
          <w:sz w:val="21"/>
        </w:rPr>
        <w:t> </w:t>
      </w:r>
      <w:r>
        <w:rPr>
          <w:sz w:val="21"/>
        </w:rPr>
        <w:t>reasonable</w:t>
      </w:r>
      <w:r>
        <w:rPr>
          <w:spacing w:val="-11"/>
          <w:sz w:val="21"/>
        </w:rPr>
        <w:t> </w:t>
      </w:r>
      <w:r>
        <w:rPr>
          <w:sz w:val="21"/>
        </w:rPr>
        <w:t>steps</w:t>
      </w:r>
      <w:r>
        <w:rPr>
          <w:spacing w:val="-7"/>
          <w:sz w:val="21"/>
        </w:rPr>
        <w:t> </w:t>
      </w:r>
      <w:r>
        <w:rPr>
          <w:sz w:val="21"/>
        </w:rPr>
        <w:t>to</w:t>
      </w:r>
      <w:r>
        <w:rPr>
          <w:spacing w:val="-12"/>
          <w:sz w:val="21"/>
        </w:rPr>
        <w:t> </w:t>
      </w:r>
      <w:r>
        <w:rPr>
          <w:sz w:val="21"/>
        </w:rPr>
        <w:t>enable the Shareholders and/or its Representatives to comply with such requests consistent with the Purchaser's lawful rights </w:t>
      </w:r>
      <w:r>
        <w:rPr>
          <w:spacing w:val="3"/>
          <w:sz w:val="21"/>
        </w:rPr>
        <w:t>to </w:t>
      </w:r>
      <w:r>
        <w:rPr>
          <w:sz w:val="21"/>
        </w:rPr>
        <w:t>protect Confidential Information. All reasonable efforts shall be made to request the Governmental Entity or court to keep confidential any Confidential Information that must be disclosed to it. Nothing herein shall be deemed or construed to affect the right of any Party to take such action as it may deem advisable, including legal action, to protect Confidential Information. All expenses incurred by the Shareholders pursuant to this Section shall be for </w:t>
      </w:r>
      <w:r>
        <w:rPr>
          <w:spacing w:val="4"/>
          <w:sz w:val="21"/>
        </w:rPr>
        <w:t>the </w:t>
      </w:r>
      <w:r>
        <w:rPr>
          <w:sz w:val="21"/>
        </w:rPr>
        <w:t>account of and paid in advance by the Purchaser and the Company.</w:t>
      </w:r>
    </w:p>
    <w:p>
      <w:pPr>
        <w:pStyle w:val="BodyText"/>
        <w:spacing w:before="1"/>
      </w:pPr>
    </w:p>
    <w:p>
      <w:pPr>
        <w:pStyle w:val="ListParagraph"/>
        <w:numPr>
          <w:ilvl w:val="0"/>
          <w:numId w:val="41"/>
        </w:numPr>
        <w:tabs>
          <w:tab w:pos="2662" w:val="left" w:leader="none"/>
        </w:tabs>
        <w:spacing w:line="240" w:lineRule="auto" w:before="0" w:after="0"/>
        <w:ind w:left="1220" w:right="1342" w:firstLine="720"/>
        <w:jc w:val="both"/>
        <w:rPr>
          <w:sz w:val="21"/>
        </w:rPr>
      </w:pPr>
      <w:r>
        <w:rPr>
          <w:sz w:val="21"/>
        </w:rPr>
        <w:t>The Shareholders acknowledge that any breach by the Shareholders or any of their Representatives of the provisions of this Section 7.01 is likely to cause irreparable damage to the Purchaser, and, accordingly, in addition to any other legal or equitable remedies provided by law, the Purchaser</w:t>
      </w:r>
      <w:r>
        <w:rPr>
          <w:spacing w:val="-3"/>
          <w:sz w:val="21"/>
        </w:rPr>
        <w:t> </w:t>
      </w:r>
      <w:r>
        <w:rPr>
          <w:sz w:val="21"/>
        </w:rPr>
        <w:t>shall</w:t>
      </w:r>
      <w:r>
        <w:rPr>
          <w:spacing w:val="-8"/>
          <w:sz w:val="21"/>
        </w:rPr>
        <w:t> </w:t>
      </w:r>
      <w:r>
        <w:rPr>
          <w:sz w:val="21"/>
        </w:rPr>
        <w:t>be</w:t>
      </w:r>
      <w:r>
        <w:rPr>
          <w:spacing w:val="-6"/>
          <w:sz w:val="21"/>
        </w:rPr>
        <w:t> </w:t>
      </w:r>
      <w:r>
        <w:rPr>
          <w:sz w:val="21"/>
        </w:rPr>
        <w:t>entitled</w:t>
      </w:r>
      <w:r>
        <w:rPr>
          <w:spacing w:val="-6"/>
          <w:sz w:val="21"/>
        </w:rPr>
        <w:t> </w:t>
      </w:r>
      <w:r>
        <w:rPr>
          <w:spacing w:val="3"/>
          <w:sz w:val="21"/>
        </w:rPr>
        <w:t>to</w:t>
      </w:r>
      <w:r>
        <w:rPr>
          <w:spacing w:val="-6"/>
          <w:sz w:val="21"/>
        </w:rPr>
        <w:t> </w:t>
      </w:r>
      <w:r>
        <w:rPr>
          <w:sz w:val="21"/>
        </w:rPr>
        <w:t>specific</w:t>
      </w:r>
      <w:r>
        <w:rPr>
          <w:spacing w:val="-1"/>
          <w:sz w:val="21"/>
        </w:rPr>
        <w:t> </w:t>
      </w:r>
      <w:r>
        <w:rPr>
          <w:sz w:val="21"/>
        </w:rPr>
        <w:t>performance</w:t>
      </w:r>
      <w:r>
        <w:rPr>
          <w:spacing w:val="-6"/>
          <w:sz w:val="21"/>
        </w:rPr>
        <w:t> </w:t>
      </w:r>
      <w:r>
        <w:rPr>
          <w:sz w:val="21"/>
        </w:rPr>
        <w:t>and</w:t>
      </w:r>
      <w:r>
        <w:rPr>
          <w:spacing w:val="1"/>
          <w:sz w:val="21"/>
        </w:rPr>
        <w:t> </w:t>
      </w:r>
      <w:r>
        <w:rPr>
          <w:sz w:val="21"/>
        </w:rPr>
        <w:t>injunctive</w:t>
      </w:r>
      <w:r>
        <w:rPr>
          <w:spacing w:val="-6"/>
          <w:sz w:val="21"/>
        </w:rPr>
        <w:t> </w:t>
      </w:r>
      <w:r>
        <w:rPr>
          <w:sz w:val="21"/>
        </w:rPr>
        <w:t>and</w:t>
      </w:r>
      <w:r>
        <w:rPr>
          <w:spacing w:val="-6"/>
          <w:sz w:val="21"/>
        </w:rPr>
        <w:t> </w:t>
      </w:r>
      <w:r>
        <w:rPr>
          <w:sz w:val="21"/>
        </w:rPr>
        <w:t>other</w:t>
      </w:r>
      <w:r>
        <w:rPr>
          <w:spacing w:val="-3"/>
          <w:sz w:val="21"/>
        </w:rPr>
        <w:t> </w:t>
      </w:r>
      <w:r>
        <w:rPr>
          <w:sz w:val="21"/>
        </w:rPr>
        <w:t>equitable</w:t>
      </w:r>
      <w:r>
        <w:rPr>
          <w:spacing w:val="-6"/>
          <w:sz w:val="21"/>
        </w:rPr>
        <w:t> </w:t>
      </w:r>
      <w:r>
        <w:rPr>
          <w:sz w:val="21"/>
        </w:rPr>
        <w:t>relief</w:t>
      </w:r>
      <w:r>
        <w:rPr>
          <w:spacing w:val="1"/>
          <w:sz w:val="21"/>
        </w:rPr>
        <w:t> </w:t>
      </w:r>
      <w:r>
        <w:rPr>
          <w:sz w:val="21"/>
        </w:rPr>
        <w:t>in</w:t>
      </w:r>
      <w:r>
        <w:rPr>
          <w:spacing w:val="-6"/>
          <w:sz w:val="21"/>
        </w:rPr>
        <w:t> </w:t>
      </w:r>
      <w:r>
        <w:rPr>
          <w:sz w:val="21"/>
        </w:rPr>
        <w:t>case</w:t>
      </w:r>
      <w:r>
        <w:rPr>
          <w:spacing w:val="-6"/>
          <w:sz w:val="21"/>
        </w:rPr>
        <w:t> </w:t>
      </w:r>
      <w:r>
        <w:rPr>
          <w:sz w:val="21"/>
        </w:rPr>
        <w:t>of any such breach.</w:t>
      </w:r>
    </w:p>
    <w:p>
      <w:pPr>
        <w:pStyle w:val="BodyText"/>
        <w:spacing w:before="11"/>
        <w:rPr>
          <w:sz w:val="20"/>
        </w:rPr>
      </w:pPr>
    </w:p>
    <w:p>
      <w:pPr>
        <w:pStyle w:val="Heading3"/>
        <w:spacing w:line="242" w:lineRule="auto"/>
        <w:ind w:left="4959" w:right="5087" w:firstLine="3"/>
        <w:jc w:val="center"/>
        <w:rPr>
          <w:u w:val="none"/>
        </w:rPr>
      </w:pPr>
      <w:bookmarkStart w:name="_TOC_250025" w:id="43"/>
      <w:r>
        <w:rPr>
          <w:u w:val="thick"/>
        </w:rPr>
        <w:t>ARTICLE 8</w:t>
      </w:r>
      <w:r>
        <w:rPr>
          <w:u w:val="none"/>
        </w:rPr>
        <w:t> </w:t>
      </w:r>
      <w:bookmarkEnd w:id="43"/>
      <w:r>
        <w:rPr>
          <w:w w:val="95"/>
          <w:u w:val="thick"/>
        </w:rPr>
        <w:t>INDEMNIFICATION</w:t>
      </w:r>
    </w:p>
    <w:p>
      <w:pPr>
        <w:pStyle w:val="BodyText"/>
        <w:spacing w:before="2"/>
        <w:rPr>
          <w:b/>
          <w:sz w:val="12"/>
        </w:rPr>
      </w:pPr>
    </w:p>
    <w:p>
      <w:pPr>
        <w:pStyle w:val="Heading3"/>
        <w:numPr>
          <w:ilvl w:val="1"/>
          <w:numId w:val="43"/>
        </w:numPr>
        <w:tabs>
          <w:tab w:pos="2661" w:val="left" w:leader="none"/>
          <w:tab w:pos="2662" w:val="left" w:leader="none"/>
        </w:tabs>
        <w:spacing w:line="240" w:lineRule="auto" w:before="92" w:after="0"/>
        <w:ind w:left="2662" w:right="0" w:hanging="1442"/>
        <w:jc w:val="left"/>
        <w:rPr>
          <w:u w:val="none"/>
        </w:rPr>
      </w:pPr>
      <w:bookmarkStart w:name="_TOC_250024" w:id="44"/>
      <w:r>
        <w:rPr>
          <w:u w:val="thick"/>
        </w:rPr>
        <w:t>Indemnification in Favour of the</w:t>
      </w:r>
      <w:r>
        <w:rPr>
          <w:spacing w:val="-3"/>
          <w:u w:val="thick"/>
        </w:rPr>
        <w:t> </w:t>
      </w:r>
      <w:bookmarkEnd w:id="44"/>
      <w:r>
        <w:rPr>
          <w:u w:val="thick"/>
        </w:rPr>
        <w:t>Purchaser.</w:t>
      </w:r>
    </w:p>
    <w:p>
      <w:pPr>
        <w:pStyle w:val="BodyText"/>
        <w:rPr>
          <w:b/>
          <w:sz w:val="13"/>
        </w:rPr>
      </w:pPr>
    </w:p>
    <w:p>
      <w:pPr>
        <w:pStyle w:val="ListParagraph"/>
        <w:numPr>
          <w:ilvl w:val="2"/>
          <w:numId w:val="43"/>
        </w:numPr>
        <w:tabs>
          <w:tab w:pos="2662" w:val="left" w:leader="none"/>
        </w:tabs>
        <w:spacing w:line="242" w:lineRule="auto" w:before="92" w:after="0"/>
        <w:ind w:left="1220" w:right="1335" w:firstLine="720"/>
        <w:jc w:val="both"/>
        <w:rPr>
          <w:sz w:val="21"/>
        </w:rPr>
      </w:pPr>
      <w:r>
        <w:rPr>
          <w:sz w:val="21"/>
        </w:rPr>
        <w:t>Subject</w:t>
      </w:r>
      <w:r>
        <w:rPr>
          <w:spacing w:val="-6"/>
          <w:sz w:val="21"/>
        </w:rPr>
        <w:t> </w:t>
      </w:r>
      <w:r>
        <w:rPr>
          <w:sz w:val="21"/>
        </w:rPr>
        <w:t>to</w:t>
      </w:r>
      <w:r>
        <w:rPr>
          <w:spacing w:val="-6"/>
          <w:sz w:val="21"/>
        </w:rPr>
        <w:t> </w:t>
      </w:r>
      <w:r>
        <w:rPr>
          <w:sz w:val="21"/>
        </w:rPr>
        <w:t>Sections</w:t>
      </w:r>
      <w:r>
        <w:rPr>
          <w:spacing w:val="-1"/>
          <w:sz w:val="21"/>
        </w:rPr>
        <w:t> </w:t>
      </w:r>
      <w:r>
        <w:rPr>
          <w:sz w:val="21"/>
        </w:rPr>
        <w:t>8.03,</w:t>
      </w:r>
      <w:r>
        <w:rPr>
          <w:spacing w:val="-5"/>
          <w:sz w:val="21"/>
        </w:rPr>
        <w:t> </w:t>
      </w:r>
      <w:r>
        <w:rPr>
          <w:sz w:val="21"/>
        </w:rPr>
        <w:t>8.04</w:t>
      </w:r>
      <w:r>
        <w:rPr>
          <w:spacing w:val="-6"/>
          <w:sz w:val="21"/>
        </w:rPr>
        <w:t> </w:t>
      </w:r>
      <w:r>
        <w:rPr>
          <w:sz w:val="21"/>
        </w:rPr>
        <w:t>and</w:t>
      </w:r>
      <w:r>
        <w:rPr>
          <w:spacing w:val="-6"/>
          <w:sz w:val="21"/>
        </w:rPr>
        <w:t> </w:t>
      </w:r>
      <w:r>
        <w:rPr>
          <w:sz w:val="21"/>
        </w:rPr>
        <w:t>8.08</w:t>
      </w:r>
      <w:r>
        <w:rPr>
          <w:spacing w:val="-6"/>
          <w:sz w:val="21"/>
        </w:rPr>
        <w:t> </w:t>
      </w:r>
      <w:r>
        <w:rPr>
          <w:sz w:val="21"/>
        </w:rPr>
        <w:t>each</w:t>
      </w:r>
      <w:r>
        <w:rPr>
          <w:spacing w:val="-6"/>
          <w:sz w:val="21"/>
        </w:rPr>
        <w:t> </w:t>
      </w:r>
      <w:r>
        <w:rPr>
          <w:sz w:val="21"/>
        </w:rPr>
        <w:t>of</w:t>
      </w:r>
      <w:r>
        <w:rPr>
          <w:spacing w:val="-6"/>
          <w:sz w:val="21"/>
        </w:rPr>
        <w:t> </w:t>
      </w:r>
      <w:r>
        <w:rPr>
          <w:sz w:val="21"/>
        </w:rPr>
        <w:t>the</w:t>
      </w:r>
      <w:r>
        <w:rPr>
          <w:spacing w:val="-4"/>
          <w:sz w:val="21"/>
        </w:rPr>
        <w:t> </w:t>
      </w:r>
      <w:r>
        <w:rPr>
          <w:sz w:val="21"/>
        </w:rPr>
        <w:t>below</w:t>
      </w:r>
      <w:r>
        <w:rPr>
          <w:spacing w:val="-5"/>
          <w:sz w:val="21"/>
        </w:rPr>
        <w:t> </w:t>
      </w:r>
      <w:r>
        <w:rPr>
          <w:sz w:val="21"/>
        </w:rPr>
        <w:t>groups</w:t>
      </w:r>
      <w:r>
        <w:rPr>
          <w:spacing w:val="-2"/>
          <w:sz w:val="21"/>
        </w:rPr>
        <w:t> </w:t>
      </w:r>
      <w:r>
        <w:rPr>
          <w:sz w:val="21"/>
        </w:rPr>
        <w:t>of</w:t>
      </w:r>
      <w:r>
        <w:rPr>
          <w:spacing w:val="-5"/>
          <w:sz w:val="21"/>
        </w:rPr>
        <w:t> </w:t>
      </w:r>
      <w:r>
        <w:rPr>
          <w:sz w:val="21"/>
        </w:rPr>
        <w:t>Shareholders will severally, and not jointly and severally, indemnify and save the Purchaser harmless of and from any loss, liability, claim, damage or expense (whether or not involving a third-party claim) including legal expenses (collectively, "</w:t>
      </w:r>
      <w:r>
        <w:rPr>
          <w:b/>
          <w:sz w:val="21"/>
        </w:rPr>
        <w:t>Damages</w:t>
      </w:r>
      <w:r>
        <w:rPr>
          <w:sz w:val="21"/>
        </w:rPr>
        <w:t>") suffered by, imposed upon or asserted against the Purchaser as a result of, in respect of, connected with, or arising out of, under, or pursuant</w:t>
      </w:r>
      <w:r>
        <w:rPr>
          <w:spacing w:val="-21"/>
          <w:sz w:val="21"/>
        </w:rPr>
        <w:t> </w:t>
      </w:r>
      <w:r>
        <w:rPr>
          <w:sz w:val="21"/>
        </w:rPr>
        <w:t>to:</w:t>
      </w:r>
    </w:p>
    <w:p>
      <w:pPr>
        <w:pStyle w:val="BodyText"/>
        <w:spacing w:before="10"/>
        <w:rPr>
          <w:sz w:val="19"/>
        </w:rPr>
      </w:pPr>
    </w:p>
    <w:p>
      <w:pPr>
        <w:pStyle w:val="ListParagraph"/>
        <w:numPr>
          <w:ilvl w:val="0"/>
          <w:numId w:val="44"/>
        </w:numPr>
        <w:tabs>
          <w:tab w:pos="2662" w:val="left" w:leader="none"/>
        </w:tabs>
        <w:spacing w:line="240" w:lineRule="auto" w:before="0" w:after="0"/>
        <w:ind w:left="2662" w:right="1339" w:hanging="721"/>
        <w:jc w:val="both"/>
        <w:rPr>
          <w:sz w:val="21"/>
        </w:rPr>
      </w:pPr>
      <w:r>
        <w:rPr>
          <w:sz w:val="21"/>
        </w:rPr>
        <w:t>for all Shareholders, any failure </w:t>
      </w:r>
      <w:r>
        <w:rPr>
          <w:spacing w:val="3"/>
          <w:sz w:val="21"/>
        </w:rPr>
        <w:t>of </w:t>
      </w:r>
      <w:r>
        <w:rPr>
          <w:sz w:val="21"/>
        </w:rPr>
        <w:t>the Shareholders to perform or fulfil any covenant or agreement of the Shareholders under this Agreement or the Non-Competition and Non-Solicitation</w:t>
      </w:r>
      <w:r>
        <w:rPr>
          <w:spacing w:val="4"/>
          <w:sz w:val="21"/>
        </w:rPr>
        <w:t> </w:t>
      </w:r>
      <w:r>
        <w:rPr>
          <w:sz w:val="21"/>
        </w:rPr>
        <w:t>Agreements;</w:t>
      </w:r>
    </w:p>
    <w:p>
      <w:pPr>
        <w:pStyle w:val="BodyText"/>
        <w:spacing w:before="10"/>
        <w:rPr>
          <w:sz w:val="20"/>
        </w:rPr>
      </w:pPr>
    </w:p>
    <w:p>
      <w:pPr>
        <w:pStyle w:val="ListParagraph"/>
        <w:numPr>
          <w:ilvl w:val="0"/>
          <w:numId w:val="44"/>
        </w:numPr>
        <w:tabs>
          <w:tab w:pos="2662" w:val="left" w:leader="none"/>
        </w:tabs>
        <w:spacing w:line="240" w:lineRule="auto" w:before="0" w:after="0"/>
        <w:ind w:left="2662" w:right="1340" w:hanging="721"/>
        <w:jc w:val="both"/>
        <w:rPr>
          <w:sz w:val="21"/>
        </w:rPr>
      </w:pPr>
      <w:r>
        <w:rPr>
          <w:sz w:val="21"/>
        </w:rPr>
        <w:t>for all Shareholders, any breach, misrepresentation or inaccuracy of any representation or warranty given by the Company, STTS or the Shareholders contained</w:t>
      </w:r>
      <w:r>
        <w:rPr>
          <w:spacing w:val="-7"/>
          <w:sz w:val="21"/>
        </w:rPr>
        <w:t> </w:t>
      </w:r>
      <w:r>
        <w:rPr>
          <w:sz w:val="21"/>
        </w:rPr>
        <w:t>in</w:t>
      </w:r>
      <w:r>
        <w:rPr>
          <w:spacing w:val="-20"/>
          <w:sz w:val="21"/>
        </w:rPr>
        <w:t> </w:t>
      </w:r>
      <w:r>
        <w:rPr>
          <w:sz w:val="21"/>
        </w:rPr>
        <w:t>this</w:t>
      </w:r>
      <w:r>
        <w:rPr>
          <w:spacing w:val="-9"/>
          <w:sz w:val="21"/>
        </w:rPr>
        <w:t> </w:t>
      </w:r>
      <w:r>
        <w:rPr>
          <w:sz w:val="21"/>
        </w:rPr>
        <w:t>Agreement</w:t>
      </w:r>
      <w:r>
        <w:rPr>
          <w:spacing w:val="-14"/>
          <w:sz w:val="21"/>
        </w:rPr>
        <w:t> </w:t>
      </w:r>
      <w:r>
        <w:rPr>
          <w:sz w:val="21"/>
        </w:rPr>
        <w:t>or</w:t>
      </w:r>
      <w:r>
        <w:rPr>
          <w:spacing w:val="-16"/>
          <w:sz w:val="21"/>
        </w:rPr>
        <w:t> </w:t>
      </w:r>
      <w:r>
        <w:rPr>
          <w:sz w:val="21"/>
        </w:rPr>
        <w:t>the</w:t>
      </w:r>
      <w:r>
        <w:rPr>
          <w:spacing w:val="-20"/>
          <w:sz w:val="21"/>
        </w:rPr>
        <w:t> </w:t>
      </w:r>
      <w:r>
        <w:rPr>
          <w:sz w:val="21"/>
        </w:rPr>
        <w:t>Non-Competition</w:t>
      </w:r>
      <w:r>
        <w:rPr>
          <w:spacing w:val="-13"/>
          <w:sz w:val="21"/>
        </w:rPr>
        <w:t> </w:t>
      </w:r>
      <w:r>
        <w:rPr>
          <w:sz w:val="21"/>
        </w:rPr>
        <w:t>and</w:t>
      </w:r>
      <w:r>
        <w:rPr>
          <w:spacing w:val="-14"/>
          <w:sz w:val="21"/>
        </w:rPr>
        <w:t> </w:t>
      </w:r>
      <w:r>
        <w:rPr>
          <w:sz w:val="21"/>
        </w:rPr>
        <w:t>Non-Solicitation</w:t>
      </w:r>
      <w:r>
        <w:rPr>
          <w:spacing w:val="-13"/>
          <w:sz w:val="21"/>
        </w:rPr>
        <w:t> </w:t>
      </w:r>
      <w:r>
        <w:rPr>
          <w:sz w:val="21"/>
        </w:rPr>
        <w:t>Agreements;</w:t>
      </w:r>
    </w:p>
    <w:p>
      <w:pPr>
        <w:spacing w:after="0" w:line="240" w:lineRule="auto"/>
        <w:jc w:val="both"/>
        <w:rPr>
          <w:sz w:val="21"/>
        </w:rPr>
        <w:sectPr>
          <w:pgSz w:w="12240" w:h="15840"/>
          <w:pgMar w:header="0" w:footer="1318" w:top="1380" w:bottom="1540" w:left="220" w:right="100"/>
        </w:sectPr>
      </w:pPr>
    </w:p>
    <w:p>
      <w:pPr>
        <w:pStyle w:val="ListParagraph"/>
        <w:numPr>
          <w:ilvl w:val="0"/>
          <w:numId w:val="44"/>
        </w:numPr>
        <w:tabs>
          <w:tab w:pos="2662" w:val="left" w:leader="none"/>
        </w:tabs>
        <w:spacing w:line="240" w:lineRule="auto" w:before="65" w:after="0"/>
        <w:ind w:left="2662" w:right="1337" w:hanging="721"/>
        <w:jc w:val="both"/>
        <w:rPr>
          <w:sz w:val="21"/>
        </w:rPr>
      </w:pPr>
      <w:r>
        <w:rPr>
          <w:sz w:val="21"/>
        </w:rPr>
        <w:t>for </w:t>
      </w:r>
      <w:r>
        <w:rPr>
          <w:spacing w:val="-2"/>
          <w:sz w:val="21"/>
        </w:rPr>
        <w:t>all </w:t>
      </w:r>
      <w:r>
        <w:rPr>
          <w:sz w:val="21"/>
        </w:rPr>
        <w:t>Shareholders, any liability for Taxes for which the Company may become liable after</w:t>
      </w:r>
      <w:r>
        <w:rPr>
          <w:spacing w:val="-17"/>
          <w:sz w:val="21"/>
        </w:rPr>
        <w:t> </w:t>
      </w:r>
      <w:r>
        <w:rPr>
          <w:sz w:val="21"/>
        </w:rPr>
        <w:t>the</w:t>
      </w:r>
      <w:r>
        <w:rPr>
          <w:spacing w:val="-13"/>
          <w:sz w:val="21"/>
        </w:rPr>
        <w:t> </w:t>
      </w:r>
      <w:r>
        <w:rPr>
          <w:sz w:val="21"/>
        </w:rPr>
        <w:t>Closing</w:t>
      </w:r>
      <w:r>
        <w:rPr>
          <w:spacing w:val="-14"/>
          <w:sz w:val="21"/>
        </w:rPr>
        <w:t> </w:t>
      </w:r>
      <w:r>
        <w:rPr>
          <w:sz w:val="21"/>
        </w:rPr>
        <w:t>Date</w:t>
      </w:r>
      <w:r>
        <w:rPr>
          <w:spacing w:val="-12"/>
          <w:sz w:val="21"/>
        </w:rPr>
        <w:t> </w:t>
      </w:r>
      <w:r>
        <w:rPr>
          <w:sz w:val="21"/>
        </w:rPr>
        <w:t>for</w:t>
      </w:r>
      <w:r>
        <w:rPr>
          <w:spacing w:val="-9"/>
          <w:sz w:val="21"/>
        </w:rPr>
        <w:t> </w:t>
      </w:r>
      <w:r>
        <w:rPr>
          <w:sz w:val="21"/>
        </w:rPr>
        <w:t>any</w:t>
      </w:r>
      <w:r>
        <w:rPr>
          <w:spacing w:val="-16"/>
          <w:sz w:val="21"/>
        </w:rPr>
        <w:t> </w:t>
      </w:r>
      <w:r>
        <w:rPr>
          <w:sz w:val="21"/>
        </w:rPr>
        <w:t>taxation</w:t>
      </w:r>
      <w:r>
        <w:rPr>
          <w:spacing w:val="-13"/>
          <w:sz w:val="21"/>
        </w:rPr>
        <w:t> </w:t>
      </w:r>
      <w:r>
        <w:rPr>
          <w:sz w:val="21"/>
        </w:rPr>
        <w:t>year</w:t>
      </w:r>
      <w:r>
        <w:rPr>
          <w:spacing w:val="-17"/>
          <w:sz w:val="21"/>
        </w:rPr>
        <w:t> </w:t>
      </w:r>
      <w:r>
        <w:rPr>
          <w:sz w:val="21"/>
        </w:rPr>
        <w:t>or</w:t>
      </w:r>
      <w:r>
        <w:rPr>
          <w:spacing w:val="-9"/>
          <w:sz w:val="21"/>
        </w:rPr>
        <w:t> </w:t>
      </w:r>
      <w:r>
        <w:rPr>
          <w:sz w:val="21"/>
        </w:rPr>
        <w:t>period</w:t>
      </w:r>
      <w:r>
        <w:rPr>
          <w:spacing w:val="-14"/>
          <w:sz w:val="21"/>
        </w:rPr>
        <w:t> </w:t>
      </w:r>
      <w:r>
        <w:rPr>
          <w:sz w:val="21"/>
        </w:rPr>
        <w:t>that</w:t>
      </w:r>
      <w:r>
        <w:rPr>
          <w:spacing w:val="-19"/>
          <w:sz w:val="21"/>
        </w:rPr>
        <w:t> </w:t>
      </w:r>
      <w:r>
        <w:rPr>
          <w:sz w:val="21"/>
        </w:rPr>
        <w:t>ends</w:t>
      </w:r>
      <w:r>
        <w:rPr>
          <w:spacing w:val="-12"/>
          <w:sz w:val="21"/>
        </w:rPr>
        <w:t> </w:t>
      </w:r>
      <w:r>
        <w:rPr>
          <w:sz w:val="21"/>
        </w:rPr>
        <w:t>on</w:t>
      </w:r>
      <w:r>
        <w:rPr>
          <w:spacing w:val="-13"/>
          <w:sz w:val="21"/>
        </w:rPr>
        <w:t> </w:t>
      </w:r>
      <w:r>
        <w:rPr>
          <w:sz w:val="21"/>
        </w:rPr>
        <w:t>or</w:t>
      </w:r>
      <w:r>
        <w:rPr>
          <w:spacing w:val="-10"/>
          <w:sz w:val="21"/>
        </w:rPr>
        <w:t> </w:t>
      </w:r>
      <w:r>
        <w:rPr>
          <w:sz w:val="21"/>
        </w:rPr>
        <w:t>before</w:t>
      </w:r>
      <w:r>
        <w:rPr>
          <w:spacing w:val="-13"/>
          <w:sz w:val="21"/>
        </w:rPr>
        <w:t> </w:t>
      </w:r>
      <w:r>
        <w:rPr>
          <w:sz w:val="21"/>
        </w:rPr>
        <w:t>the</w:t>
      </w:r>
      <w:r>
        <w:rPr>
          <w:spacing w:val="-7"/>
          <w:sz w:val="21"/>
        </w:rPr>
        <w:t> </w:t>
      </w:r>
      <w:r>
        <w:rPr>
          <w:sz w:val="21"/>
        </w:rPr>
        <w:t>Closing Date or that are attributable to any Pre-Closing Straddle Period, but excluding any Taxes which have been accounted for in the calculation of the Adjustment Amount; and</w:t>
      </w:r>
    </w:p>
    <w:p>
      <w:pPr>
        <w:pStyle w:val="BodyText"/>
        <w:spacing w:before="10"/>
        <w:rPr>
          <w:sz w:val="20"/>
        </w:rPr>
      </w:pPr>
    </w:p>
    <w:p>
      <w:pPr>
        <w:pStyle w:val="ListParagraph"/>
        <w:numPr>
          <w:ilvl w:val="0"/>
          <w:numId w:val="44"/>
        </w:numPr>
        <w:tabs>
          <w:tab w:pos="2662" w:val="left" w:leader="none"/>
        </w:tabs>
        <w:spacing w:line="240" w:lineRule="auto" w:before="1" w:after="0"/>
        <w:ind w:left="2662" w:right="1337" w:hanging="721"/>
        <w:jc w:val="both"/>
        <w:rPr>
          <w:sz w:val="21"/>
        </w:rPr>
      </w:pPr>
      <w:r>
        <w:rPr>
          <w:sz w:val="21"/>
        </w:rPr>
        <w:t>for</w:t>
      </w:r>
      <w:r>
        <w:rPr>
          <w:spacing w:val="-10"/>
          <w:sz w:val="21"/>
        </w:rPr>
        <w:t> </w:t>
      </w:r>
      <w:r>
        <w:rPr>
          <w:sz w:val="21"/>
        </w:rPr>
        <w:t>STTS</w:t>
      </w:r>
      <w:r>
        <w:rPr>
          <w:spacing w:val="-8"/>
          <w:sz w:val="21"/>
        </w:rPr>
        <w:t> </w:t>
      </w:r>
      <w:r>
        <w:rPr>
          <w:sz w:val="21"/>
        </w:rPr>
        <w:t>Shareholders</w:t>
      </w:r>
      <w:r>
        <w:rPr>
          <w:spacing w:val="-8"/>
          <w:sz w:val="21"/>
        </w:rPr>
        <w:t> </w:t>
      </w:r>
      <w:r>
        <w:rPr>
          <w:sz w:val="21"/>
        </w:rPr>
        <w:t>only,</w:t>
      </w:r>
      <w:r>
        <w:rPr>
          <w:spacing w:val="-12"/>
          <w:sz w:val="21"/>
        </w:rPr>
        <w:t> </w:t>
      </w:r>
      <w:r>
        <w:rPr>
          <w:sz w:val="21"/>
        </w:rPr>
        <w:t>any</w:t>
      </w:r>
      <w:r>
        <w:rPr>
          <w:spacing w:val="-1"/>
          <w:sz w:val="21"/>
        </w:rPr>
        <w:t> </w:t>
      </w:r>
      <w:r>
        <w:rPr>
          <w:sz w:val="21"/>
        </w:rPr>
        <w:t>liability</w:t>
      </w:r>
      <w:r>
        <w:rPr>
          <w:spacing w:val="-2"/>
          <w:sz w:val="21"/>
        </w:rPr>
        <w:t> </w:t>
      </w:r>
      <w:r>
        <w:rPr>
          <w:sz w:val="21"/>
        </w:rPr>
        <w:t>for</w:t>
      </w:r>
      <w:r>
        <w:rPr>
          <w:spacing w:val="-10"/>
          <w:sz w:val="21"/>
        </w:rPr>
        <w:t> </w:t>
      </w:r>
      <w:r>
        <w:rPr>
          <w:sz w:val="21"/>
        </w:rPr>
        <w:t>Taxes</w:t>
      </w:r>
      <w:r>
        <w:rPr>
          <w:spacing w:val="-3"/>
          <w:sz w:val="21"/>
        </w:rPr>
        <w:t> </w:t>
      </w:r>
      <w:r>
        <w:rPr>
          <w:sz w:val="21"/>
        </w:rPr>
        <w:t>for</w:t>
      </w:r>
      <w:r>
        <w:rPr>
          <w:spacing w:val="-3"/>
          <w:sz w:val="21"/>
        </w:rPr>
        <w:t> </w:t>
      </w:r>
      <w:r>
        <w:rPr>
          <w:sz w:val="21"/>
        </w:rPr>
        <w:t>which</w:t>
      </w:r>
      <w:r>
        <w:rPr>
          <w:spacing w:val="-5"/>
          <w:sz w:val="21"/>
        </w:rPr>
        <w:t> </w:t>
      </w:r>
      <w:r>
        <w:rPr>
          <w:sz w:val="21"/>
        </w:rPr>
        <w:t>STTS</w:t>
      </w:r>
      <w:r>
        <w:rPr>
          <w:spacing w:val="-6"/>
          <w:sz w:val="21"/>
        </w:rPr>
        <w:t> </w:t>
      </w:r>
      <w:r>
        <w:rPr>
          <w:sz w:val="21"/>
        </w:rPr>
        <w:t>may</w:t>
      </w:r>
      <w:r>
        <w:rPr>
          <w:spacing w:val="-1"/>
          <w:sz w:val="21"/>
        </w:rPr>
        <w:t> </w:t>
      </w:r>
      <w:r>
        <w:rPr>
          <w:sz w:val="21"/>
        </w:rPr>
        <w:t>become</w:t>
      </w:r>
      <w:r>
        <w:rPr>
          <w:spacing w:val="-13"/>
          <w:sz w:val="21"/>
        </w:rPr>
        <w:t> </w:t>
      </w:r>
      <w:r>
        <w:rPr>
          <w:sz w:val="21"/>
        </w:rPr>
        <w:t>liable after</w:t>
      </w:r>
      <w:r>
        <w:rPr>
          <w:spacing w:val="-17"/>
          <w:sz w:val="21"/>
        </w:rPr>
        <w:t> </w:t>
      </w:r>
      <w:r>
        <w:rPr>
          <w:sz w:val="21"/>
        </w:rPr>
        <w:t>the</w:t>
      </w:r>
      <w:r>
        <w:rPr>
          <w:spacing w:val="-13"/>
          <w:sz w:val="21"/>
        </w:rPr>
        <w:t> </w:t>
      </w:r>
      <w:r>
        <w:rPr>
          <w:sz w:val="21"/>
        </w:rPr>
        <w:t>Closing</w:t>
      </w:r>
      <w:r>
        <w:rPr>
          <w:spacing w:val="-14"/>
          <w:sz w:val="21"/>
        </w:rPr>
        <w:t> </w:t>
      </w:r>
      <w:r>
        <w:rPr>
          <w:sz w:val="21"/>
        </w:rPr>
        <w:t>Date</w:t>
      </w:r>
      <w:r>
        <w:rPr>
          <w:spacing w:val="-12"/>
          <w:sz w:val="21"/>
        </w:rPr>
        <w:t> </w:t>
      </w:r>
      <w:r>
        <w:rPr>
          <w:sz w:val="21"/>
        </w:rPr>
        <w:t>for</w:t>
      </w:r>
      <w:r>
        <w:rPr>
          <w:spacing w:val="-9"/>
          <w:sz w:val="21"/>
        </w:rPr>
        <w:t> </w:t>
      </w:r>
      <w:r>
        <w:rPr>
          <w:sz w:val="21"/>
        </w:rPr>
        <w:t>any</w:t>
      </w:r>
      <w:r>
        <w:rPr>
          <w:spacing w:val="-16"/>
          <w:sz w:val="21"/>
        </w:rPr>
        <w:t> </w:t>
      </w:r>
      <w:r>
        <w:rPr>
          <w:sz w:val="21"/>
        </w:rPr>
        <w:t>taxation</w:t>
      </w:r>
      <w:r>
        <w:rPr>
          <w:spacing w:val="-13"/>
          <w:sz w:val="21"/>
        </w:rPr>
        <w:t> </w:t>
      </w:r>
      <w:r>
        <w:rPr>
          <w:sz w:val="21"/>
        </w:rPr>
        <w:t>year</w:t>
      </w:r>
      <w:r>
        <w:rPr>
          <w:spacing w:val="-17"/>
          <w:sz w:val="21"/>
        </w:rPr>
        <w:t> </w:t>
      </w:r>
      <w:r>
        <w:rPr>
          <w:sz w:val="21"/>
        </w:rPr>
        <w:t>or</w:t>
      </w:r>
      <w:r>
        <w:rPr>
          <w:spacing w:val="-9"/>
          <w:sz w:val="21"/>
        </w:rPr>
        <w:t> </w:t>
      </w:r>
      <w:r>
        <w:rPr>
          <w:sz w:val="21"/>
        </w:rPr>
        <w:t>period</w:t>
      </w:r>
      <w:r>
        <w:rPr>
          <w:spacing w:val="-14"/>
          <w:sz w:val="21"/>
        </w:rPr>
        <w:t> </w:t>
      </w:r>
      <w:r>
        <w:rPr>
          <w:sz w:val="21"/>
        </w:rPr>
        <w:t>that</w:t>
      </w:r>
      <w:r>
        <w:rPr>
          <w:spacing w:val="-19"/>
          <w:sz w:val="21"/>
        </w:rPr>
        <w:t> </w:t>
      </w:r>
      <w:r>
        <w:rPr>
          <w:sz w:val="21"/>
        </w:rPr>
        <w:t>ends</w:t>
      </w:r>
      <w:r>
        <w:rPr>
          <w:spacing w:val="-12"/>
          <w:sz w:val="21"/>
        </w:rPr>
        <w:t> </w:t>
      </w:r>
      <w:r>
        <w:rPr>
          <w:sz w:val="21"/>
        </w:rPr>
        <w:t>on</w:t>
      </w:r>
      <w:r>
        <w:rPr>
          <w:spacing w:val="-13"/>
          <w:sz w:val="21"/>
        </w:rPr>
        <w:t> </w:t>
      </w:r>
      <w:r>
        <w:rPr>
          <w:sz w:val="21"/>
        </w:rPr>
        <w:t>or</w:t>
      </w:r>
      <w:r>
        <w:rPr>
          <w:spacing w:val="-10"/>
          <w:sz w:val="21"/>
        </w:rPr>
        <w:t> </w:t>
      </w:r>
      <w:r>
        <w:rPr>
          <w:sz w:val="21"/>
        </w:rPr>
        <w:t>before</w:t>
      </w:r>
      <w:r>
        <w:rPr>
          <w:spacing w:val="-13"/>
          <w:sz w:val="21"/>
        </w:rPr>
        <w:t> </w:t>
      </w:r>
      <w:r>
        <w:rPr>
          <w:sz w:val="21"/>
        </w:rPr>
        <w:t>the</w:t>
      </w:r>
      <w:r>
        <w:rPr>
          <w:spacing w:val="-7"/>
          <w:sz w:val="21"/>
        </w:rPr>
        <w:t> </w:t>
      </w:r>
      <w:r>
        <w:rPr>
          <w:sz w:val="21"/>
        </w:rPr>
        <w:t>Closing Date or that are attributable to any Pre-Closing Straddle Period, but excluding any Taxes which have been accounted for in the calculation of the Adjustment</w:t>
      </w:r>
      <w:r>
        <w:rPr>
          <w:spacing w:val="-17"/>
          <w:sz w:val="21"/>
        </w:rPr>
        <w:t> </w:t>
      </w:r>
      <w:r>
        <w:rPr>
          <w:sz w:val="21"/>
        </w:rPr>
        <w:t>Amount.</w:t>
      </w:r>
    </w:p>
    <w:p>
      <w:pPr>
        <w:pStyle w:val="BodyText"/>
        <w:spacing w:before="6"/>
        <w:rPr>
          <w:sz w:val="20"/>
        </w:rPr>
      </w:pPr>
    </w:p>
    <w:p>
      <w:pPr>
        <w:pStyle w:val="ListParagraph"/>
        <w:numPr>
          <w:ilvl w:val="2"/>
          <w:numId w:val="43"/>
        </w:numPr>
        <w:tabs>
          <w:tab w:pos="2662" w:val="left" w:leader="none"/>
        </w:tabs>
        <w:spacing w:line="240" w:lineRule="auto" w:before="1" w:after="0"/>
        <w:ind w:left="1220" w:right="1339" w:firstLine="720"/>
        <w:jc w:val="both"/>
        <w:rPr>
          <w:sz w:val="21"/>
        </w:rPr>
      </w:pPr>
      <w:r>
        <w:rPr>
          <w:sz w:val="21"/>
        </w:rPr>
        <w:t>The Purchaser shall first set-off the amount of any Damages payable to it by the Shareholders pursuant to this Section 8.01 against (i) any and all amounts which are owing to the Shareholders</w:t>
      </w:r>
      <w:r>
        <w:rPr>
          <w:spacing w:val="-10"/>
          <w:sz w:val="21"/>
        </w:rPr>
        <w:t> </w:t>
      </w:r>
      <w:r>
        <w:rPr>
          <w:sz w:val="21"/>
        </w:rPr>
        <w:t>pursuant</w:t>
      </w:r>
      <w:r>
        <w:rPr>
          <w:spacing w:val="-14"/>
          <w:sz w:val="21"/>
        </w:rPr>
        <w:t> </w:t>
      </w:r>
      <w:r>
        <w:rPr>
          <w:sz w:val="21"/>
        </w:rPr>
        <w:t>to</w:t>
      </w:r>
      <w:r>
        <w:rPr>
          <w:spacing w:val="-14"/>
          <w:sz w:val="21"/>
        </w:rPr>
        <w:t> </w:t>
      </w:r>
      <w:r>
        <w:rPr>
          <w:sz w:val="21"/>
        </w:rPr>
        <w:t>the</w:t>
      </w:r>
      <w:r>
        <w:rPr>
          <w:spacing w:val="-13"/>
          <w:sz w:val="21"/>
        </w:rPr>
        <w:t> </w:t>
      </w:r>
      <w:r>
        <w:rPr>
          <w:sz w:val="21"/>
        </w:rPr>
        <w:t>Promissory</w:t>
      </w:r>
      <w:r>
        <w:rPr>
          <w:spacing w:val="-10"/>
          <w:sz w:val="21"/>
        </w:rPr>
        <w:t> </w:t>
      </w:r>
      <w:r>
        <w:rPr>
          <w:sz w:val="21"/>
        </w:rPr>
        <w:t>Note</w:t>
      </w:r>
      <w:r>
        <w:rPr>
          <w:spacing w:val="-14"/>
          <w:sz w:val="21"/>
        </w:rPr>
        <w:t> </w:t>
      </w:r>
      <w:r>
        <w:rPr>
          <w:sz w:val="21"/>
        </w:rPr>
        <w:t>and</w:t>
      </w:r>
      <w:r>
        <w:rPr>
          <w:spacing w:val="-13"/>
          <w:sz w:val="21"/>
        </w:rPr>
        <w:t> </w:t>
      </w:r>
      <w:r>
        <w:rPr>
          <w:sz w:val="21"/>
        </w:rPr>
        <w:t>(ii)</w:t>
      </w:r>
      <w:r>
        <w:rPr>
          <w:spacing w:val="-11"/>
          <w:sz w:val="21"/>
        </w:rPr>
        <w:t> </w:t>
      </w:r>
      <w:r>
        <w:rPr>
          <w:sz w:val="21"/>
        </w:rPr>
        <w:t>any</w:t>
      </w:r>
      <w:r>
        <w:rPr>
          <w:spacing w:val="-10"/>
          <w:sz w:val="21"/>
        </w:rPr>
        <w:t> </w:t>
      </w:r>
      <w:r>
        <w:rPr>
          <w:sz w:val="21"/>
        </w:rPr>
        <w:t>and</w:t>
      </w:r>
      <w:r>
        <w:rPr>
          <w:spacing w:val="-13"/>
          <w:sz w:val="21"/>
        </w:rPr>
        <w:t> </w:t>
      </w:r>
      <w:r>
        <w:rPr>
          <w:sz w:val="21"/>
        </w:rPr>
        <w:t>all</w:t>
      </w:r>
      <w:r>
        <w:rPr>
          <w:spacing w:val="-16"/>
          <w:sz w:val="21"/>
        </w:rPr>
        <w:t> </w:t>
      </w:r>
      <w:r>
        <w:rPr>
          <w:sz w:val="21"/>
        </w:rPr>
        <w:t>amounts</w:t>
      </w:r>
      <w:r>
        <w:rPr>
          <w:spacing w:val="-11"/>
          <w:sz w:val="21"/>
        </w:rPr>
        <w:t> </w:t>
      </w:r>
      <w:r>
        <w:rPr>
          <w:sz w:val="21"/>
        </w:rPr>
        <w:t>which</w:t>
      </w:r>
      <w:r>
        <w:rPr>
          <w:spacing w:val="-13"/>
          <w:sz w:val="21"/>
        </w:rPr>
        <w:t> </w:t>
      </w:r>
      <w:r>
        <w:rPr>
          <w:sz w:val="21"/>
        </w:rPr>
        <w:t>are</w:t>
      </w:r>
      <w:r>
        <w:rPr>
          <w:spacing w:val="-6"/>
          <w:sz w:val="21"/>
        </w:rPr>
        <w:t> </w:t>
      </w:r>
      <w:r>
        <w:rPr>
          <w:sz w:val="21"/>
        </w:rPr>
        <w:t>due</w:t>
      </w:r>
      <w:r>
        <w:rPr>
          <w:spacing w:val="-14"/>
          <w:sz w:val="21"/>
        </w:rPr>
        <w:t> </w:t>
      </w:r>
      <w:r>
        <w:rPr>
          <w:sz w:val="21"/>
        </w:rPr>
        <w:t>and</w:t>
      </w:r>
      <w:r>
        <w:rPr>
          <w:spacing w:val="-13"/>
          <w:sz w:val="21"/>
        </w:rPr>
        <w:t> </w:t>
      </w:r>
      <w:r>
        <w:rPr>
          <w:sz w:val="21"/>
        </w:rPr>
        <w:t>payable as at such date to the Shareholders pursuant </w:t>
      </w:r>
      <w:r>
        <w:rPr>
          <w:spacing w:val="3"/>
          <w:sz w:val="21"/>
        </w:rPr>
        <w:t>to </w:t>
      </w:r>
      <w:r>
        <w:rPr>
          <w:sz w:val="21"/>
        </w:rPr>
        <w:t>the Contingent Consideration or the Patent Consideration, in each case on a dollar-for-dollar basis, before any Shareholder shall be required to pay additional amounts to the Purchaser pursuant to this Section</w:t>
      </w:r>
      <w:r>
        <w:rPr>
          <w:spacing w:val="9"/>
          <w:sz w:val="21"/>
        </w:rPr>
        <w:t> </w:t>
      </w:r>
      <w:r>
        <w:rPr>
          <w:sz w:val="21"/>
        </w:rPr>
        <w:t>8.01.</w:t>
      </w:r>
    </w:p>
    <w:p>
      <w:pPr>
        <w:pStyle w:val="BodyText"/>
        <w:spacing w:before="2"/>
      </w:pPr>
    </w:p>
    <w:p>
      <w:pPr>
        <w:pStyle w:val="ListParagraph"/>
        <w:numPr>
          <w:ilvl w:val="2"/>
          <w:numId w:val="43"/>
        </w:numPr>
        <w:tabs>
          <w:tab w:pos="2662" w:val="left" w:leader="none"/>
        </w:tabs>
        <w:spacing w:line="240" w:lineRule="auto" w:before="0" w:after="0"/>
        <w:ind w:left="1220" w:right="1336" w:firstLine="720"/>
        <w:jc w:val="both"/>
        <w:rPr>
          <w:sz w:val="21"/>
        </w:rPr>
      </w:pPr>
      <w:r>
        <w:rPr>
          <w:sz w:val="21"/>
        </w:rPr>
        <w:t>In the event that any Damages are payable by the Shareholders to the Purchaser pursuant to this Section 8.01 at a time when (i) amounts owed under the Promissory Note have not been paid in full or (ii) when payments which have become due and payable pursuant to the accrued Contingent Consideration or Patent Consideration have not been satisfied in full, the Purchaser must first</w:t>
      </w:r>
      <w:r>
        <w:rPr>
          <w:spacing w:val="-13"/>
          <w:sz w:val="21"/>
        </w:rPr>
        <w:t> </w:t>
      </w:r>
      <w:r>
        <w:rPr>
          <w:sz w:val="21"/>
        </w:rPr>
        <w:t>seek</w:t>
      </w:r>
      <w:r>
        <w:rPr>
          <w:spacing w:val="-9"/>
          <w:sz w:val="21"/>
        </w:rPr>
        <w:t> </w:t>
      </w:r>
      <w:r>
        <w:rPr>
          <w:sz w:val="21"/>
        </w:rPr>
        <w:t>recourse</w:t>
      </w:r>
      <w:r>
        <w:rPr>
          <w:spacing w:val="-12"/>
          <w:sz w:val="21"/>
        </w:rPr>
        <w:t> </w:t>
      </w:r>
      <w:r>
        <w:rPr>
          <w:sz w:val="21"/>
        </w:rPr>
        <w:t>against</w:t>
      </w:r>
      <w:r>
        <w:rPr>
          <w:spacing w:val="-13"/>
          <w:sz w:val="21"/>
        </w:rPr>
        <w:t> </w:t>
      </w:r>
      <w:r>
        <w:rPr>
          <w:sz w:val="21"/>
        </w:rPr>
        <w:t>the</w:t>
      </w:r>
      <w:r>
        <w:rPr>
          <w:spacing w:val="-10"/>
          <w:sz w:val="21"/>
        </w:rPr>
        <w:t> </w:t>
      </w:r>
      <w:r>
        <w:rPr>
          <w:sz w:val="21"/>
        </w:rPr>
        <w:t>Shareholders</w:t>
      </w:r>
      <w:r>
        <w:rPr>
          <w:spacing w:val="-7"/>
          <w:sz w:val="21"/>
        </w:rPr>
        <w:t> </w:t>
      </w:r>
      <w:r>
        <w:rPr>
          <w:sz w:val="21"/>
        </w:rPr>
        <w:t>by</w:t>
      </w:r>
      <w:r>
        <w:rPr>
          <w:spacing w:val="-9"/>
          <w:sz w:val="21"/>
        </w:rPr>
        <w:t> </w:t>
      </w:r>
      <w:r>
        <w:rPr>
          <w:sz w:val="21"/>
        </w:rPr>
        <w:t>setting-off</w:t>
      </w:r>
      <w:r>
        <w:rPr>
          <w:spacing w:val="-12"/>
          <w:sz w:val="21"/>
        </w:rPr>
        <w:t> </w:t>
      </w:r>
      <w:r>
        <w:rPr>
          <w:sz w:val="21"/>
        </w:rPr>
        <w:t>such</w:t>
      </w:r>
      <w:r>
        <w:rPr>
          <w:spacing w:val="-13"/>
          <w:sz w:val="21"/>
        </w:rPr>
        <w:t> </w:t>
      </w:r>
      <w:r>
        <w:rPr>
          <w:sz w:val="21"/>
        </w:rPr>
        <w:t>Damages</w:t>
      </w:r>
      <w:r>
        <w:rPr>
          <w:spacing w:val="-7"/>
          <w:sz w:val="21"/>
        </w:rPr>
        <w:t> </w:t>
      </w:r>
      <w:r>
        <w:rPr>
          <w:sz w:val="21"/>
        </w:rPr>
        <w:t>pursuant</w:t>
      </w:r>
      <w:r>
        <w:rPr>
          <w:spacing w:val="-12"/>
          <w:sz w:val="21"/>
        </w:rPr>
        <w:t> </w:t>
      </w:r>
      <w:r>
        <w:rPr>
          <w:sz w:val="21"/>
        </w:rPr>
        <w:t>to</w:t>
      </w:r>
      <w:r>
        <w:rPr>
          <w:spacing w:val="-14"/>
          <w:sz w:val="21"/>
        </w:rPr>
        <w:t> </w:t>
      </w:r>
      <w:r>
        <w:rPr>
          <w:sz w:val="21"/>
        </w:rPr>
        <w:t>Section</w:t>
      </w:r>
      <w:r>
        <w:rPr>
          <w:spacing w:val="-10"/>
          <w:sz w:val="21"/>
        </w:rPr>
        <w:t> </w:t>
      </w:r>
      <w:r>
        <w:rPr>
          <w:sz w:val="21"/>
        </w:rPr>
        <w:t>8.01(2).</w:t>
      </w:r>
    </w:p>
    <w:p>
      <w:pPr>
        <w:pStyle w:val="BodyText"/>
        <w:spacing w:before="10"/>
        <w:rPr>
          <w:sz w:val="20"/>
        </w:rPr>
      </w:pPr>
    </w:p>
    <w:p>
      <w:pPr>
        <w:pStyle w:val="Heading3"/>
        <w:numPr>
          <w:ilvl w:val="1"/>
          <w:numId w:val="43"/>
        </w:numPr>
        <w:tabs>
          <w:tab w:pos="2661" w:val="left" w:leader="none"/>
          <w:tab w:pos="2662" w:val="left" w:leader="none"/>
        </w:tabs>
        <w:spacing w:line="240" w:lineRule="auto" w:before="1" w:after="0"/>
        <w:ind w:left="2662" w:right="0" w:hanging="1442"/>
        <w:jc w:val="left"/>
        <w:rPr>
          <w:u w:val="none"/>
        </w:rPr>
      </w:pPr>
      <w:bookmarkStart w:name="_TOC_250023" w:id="45"/>
      <w:r>
        <w:rPr>
          <w:u w:val="thick"/>
        </w:rPr>
        <w:t>Indemnification in Favour of the</w:t>
      </w:r>
      <w:r>
        <w:rPr>
          <w:spacing w:val="-3"/>
          <w:u w:val="thick"/>
        </w:rPr>
        <w:t> </w:t>
      </w:r>
      <w:bookmarkEnd w:id="45"/>
      <w:r>
        <w:rPr>
          <w:u w:val="thick"/>
        </w:rPr>
        <w:t>Shareholders.</w:t>
      </w:r>
    </w:p>
    <w:p>
      <w:pPr>
        <w:pStyle w:val="BodyText"/>
        <w:spacing w:before="11"/>
        <w:rPr>
          <w:b/>
          <w:sz w:val="12"/>
        </w:rPr>
      </w:pPr>
    </w:p>
    <w:p>
      <w:pPr>
        <w:pStyle w:val="BodyText"/>
        <w:spacing w:before="92"/>
        <w:ind w:left="1220" w:right="1344" w:firstLine="720"/>
        <w:jc w:val="both"/>
      </w:pPr>
      <w:r>
        <w:rPr/>
        <w:t>Subject to Sections 8.03, 8.04 and 8.08 the Purchaser will indemnify and save each of the Shareholders</w:t>
      </w:r>
      <w:r>
        <w:rPr>
          <w:spacing w:val="-8"/>
        </w:rPr>
        <w:t> </w:t>
      </w:r>
      <w:r>
        <w:rPr/>
        <w:t>harmless</w:t>
      </w:r>
      <w:r>
        <w:rPr>
          <w:spacing w:val="-8"/>
        </w:rPr>
        <w:t> </w:t>
      </w:r>
      <w:r>
        <w:rPr/>
        <w:t>of</w:t>
      </w:r>
      <w:r>
        <w:rPr>
          <w:spacing w:val="-12"/>
        </w:rPr>
        <w:t> </w:t>
      </w:r>
      <w:r>
        <w:rPr/>
        <w:t>and</w:t>
      </w:r>
      <w:r>
        <w:rPr>
          <w:spacing w:val="-11"/>
        </w:rPr>
        <w:t> </w:t>
      </w:r>
      <w:r>
        <w:rPr/>
        <w:t>from</w:t>
      </w:r>
      <w:r>
        <w:rPr>
          <w:spacing w:val="-13"/>
        </w:rPr>
        <w:t> </w:t>
      </w:r>
      <w:r>
        <w:rPr/>
        <w:t>any</w:t>
      </w:r>
      <w:r>
        <w:rPr>
          <w:spacing w:val="-8"/>
        </w:rPr>
        <w:t> </w:t>
      </w:r>
      <w:r>
        <w:rPr/>
        <w:t>Damages</w:t>
      </w:r>
      <w:r>
        <w:rPr>
          <w:spacing w:val="-7"/>
        </w:rPr>
        <w:t> </w:t>
      </w:r>
      <w:r>
        <w:rPr/>
        <w:t>suffered</w:t>
      </w:r>
      <w:r>
        <w:rPr>
          <w:spacing w:val="-12"/>
        </w:rPr>
        <w:t> </w:t>
      </w:r>
      <w:r>
        <w:rPr/>
        <w:t>by,</w:t>
      </w:r>
      <w:r>
        <w:rPr>
          <w:spacing w:val="-5"/>
        </w:rPr>
        <w:t> </w:t>
      </w:r>
      <w:r>
        <w:rPr/>
        <w:t>imposed</w:t>
      </w:r>
      <w:r>
        <w:rPr>
          <w:spacing w:val="-5"/>
        </w:rPr>
        <w:t> </w:t>
      </w:r>
      <w:r>
        <w:rPr/>
        <w:t>or</w:t>
      </w:r>
      <w:r>
        <w:rPr>
          <w:spacing w:val="-9"/>
        </w:rPr>
        <w:t> </w:t>
      </w:r>
      <w:r>
        <w:rPr/>
        <w:t>asserted</w:t>
      </w:r>
      <w:r>
        <w:rPr>
          <w:spacing w:val="-11"/>
        </w:rPr>
        <w:t> </w:t>
      </w:r>
      <w:r>
        <w:rPr/>
        <w:t>against</w:t>
      </w:r>
      <w:r>
        <w:rPr>
          <w:spacing w:val="-12"/>
        </w:rPr>
        <w:t> </w:t>
      </w:r>
      <w:r>
        <w:rPr/>
        <w:t>any</w:t>
      </w:r>
      <w:r>
        <w:rPr>
          <w:spacing w:val="-8"/>
        </w:rPr>
        <w:t> </w:t>
      </w:r>
      <w:r>
        <w:rPr/>
        <w:t>of</w:t>
      </w:r>
      <w:r>
        <w:rPr>
          <w:spacing w:val="-11"/>
        </w:rPr>
        <w:t> </w:t>
      </w:r>
      <w:r>
        <w:rPr/>
        <w:t>the Shareholders as a result of, in respect of, connected with, or arising out of, under or pursuant</w:t>
      </w:r>
      <w:r>
        <w:rPr>
          <w:spacing w:val="-26"/>
        </w:rPr>
        <w:t> </w:t>
      </w:r>
      <w:r>
        <w:rPr/>
        <w:t>to:</w:t>
      </w:r>
    </w:p>
    <w:p>
      <w:pPr>
        <w:pStyle w:val="BodyText"/>
        <w:spacing w:before="3"/>
        <w:rPr>
          <w:sz w:val="20"/>
        </w:rPr>
      </w:pPr>
    </w:p>
    <w:p>
      <w:pPr>
        <w:pStyle w:val="ListParagraph"/>
        <w:numPr>
          <w:ilvl w:val="0"/>
          <w:numId w:val="45"/>
        </w:numPr>
        <w:tabs>
          <w:tab w:pos="2661" w:val="left" w:leader="none"/>
          <w:tab w:pos="2662" w:val="left" w:leader="none"/>
        </w:tabs>
        <w:spacing w:line="242" w:lineRule="auto" w:before="1" w:after="0"/>
        <w:ind w:left="2662" w:right="1346" w:hanging="721"/>
        <w:jc w:val="left"/>
        <w:rPr>
          <w:sz w:val="21"/>
        </w:rPr>
      </w:pPr>
      <w:r>
        <w:rPr>
          <w:sz w:val="21"/>
        </w:rPr>
        <w:t>any failure of the Purchaser to perform or fulfil any covenant or agreement of the Purchaser under this Agreement;</w:t>
      </w:r>
      <w:r>
        <w:rPr>
          <w:spacing w:val="9"/>
          <w:sz w:val="21"/>
        </w:rPr>
        <w:t> </w:t>
      </w:r>
      <w:r>
        <w:rPr>
          <w:sz w:val="21"/>
        </w:rPr>
        <w:t>and</w:t>
      </w:r>
    </w:p>
    <w:p>
      <w:pPr>
        <w:pStyle w:val="BodyText"/>
        <w:spacing w:before="9"/>
        <w:rPr>
          <w:sz w:val="20"/>
        </w:rPr>
      </w:pPr>
    </w:p>
    <w:p>
      <w:pPr>
        <w:pStyle w:val="ListParagraph"/>
        <w:numPr>
          <w:ilvl w:val="0"/>
          <w:numId w:val="45"/>
        </w:numPr>
        <w:tabs>
          <w:tab w:pos="2661" w:val="left" w:leader="none"/>
          <w:tab w:pos="2662" w:val="left" w:leader="none"/>
        </w:tabs>
        <w:spacing w:line="244" w:lineRule="auto" w:before="0" w:after="0"/>
        <w:ind w:left="2662" w:right="1348" w:hanging="721"/>
        <w:jc w:val="left"/>
        <w:rPr>
          <w:sz w:val="21"/>
        </w:rPr>
      </w:pPr>
      <w:r>
        <w:rPr>
          <w:sz w:val="21"/>
        </w:rPr>
        <w:t>any breach, misrepresentation or inaccuracy of any representation or warranty given by the Purchaser contained in this</w:t>
      </w:r>
      <w:r>
        <w:rPr>
          <w:spacing w:val="6"/>
          <w:sz w:val="21"/>
        </w:rPr>
        <w:t> </w:t>
      </w:r>
      <w:r>
        <w:rPr>
          <w:sz w:val="21"/>
        </w:rPr>
        <w:t>Agreement.</w:t>
      </w:r>
    </w:p>
    <w:p>
      <w:pPr>
        <w:pStyle w:val="BodyText"/>
        <w:spacing w:before="5"/>
        <w:rPr>
          <w:sz w:val="20"/>
        </w:rPr>
      </w:pPr>
    </w:p>
    <w:p>
      <w:pPr>
        <w:pStyle w:val="Heading3"/>
        <w:numPr>
          <w:ilvl w:val="1"/>
          <w:numId w:val="43"/>
        </w:numPr>
        <w:tabs>
          <w:tab w:pos="2661" w:val="left" w:leader="none"/>
          <w:tab w:pos="2662" w:val="left" w:leader="none"/>
        </w:tabs>
        <w:spacing w:line="240" w:lineRule="auto" w:before="0" w:after="0"/>
        <w:ind w:left="2662" w:right="0" w:hanging="1442"/>
        <w:jc w:val="left"/>
        <w:rPr>
          <w:u w:val="none"/>
        </w:rPr>
      </w:pPr>
      <w:bookmarkStart w:name="_TOC_250022" w:id="46"/>
      <w:r>
        <w:rPr>
          <w:u w:val="thick"/>
        </w:rPr>
        <w:t>Time</w:t>
      </w:r>
      <w:r>
        <w:rPr>
          <w:spacing w:val="-3"/>
          <w:u w:val="thick"/>
        </w:rPr>
        <w:t> </w:t>
      </w:r>
      <w:bookmarkEnd w:id="46"/>
      <w:r>
        <w:rPr>
          <w:u w:val="thick"/>
        </w:rPr>
        <w:t>Limitations.</w:t>
      </w:r>
    </w:p>
    <w:p>
      <w:pPr>
        <w:pStyle w:val="BodyText"/>
        <w:spacing w:before="4"/>
        <w:rPr>
          <w:b/>
          <w:sz w:val="12"/>
        </w:rPr>
      </w:pPr>
    </w:p>
    <w:p>
      <w:pPr>
        <w:pStyle w:val="ListParagraph"/>
        <w:numPr>
          <w:ilvl w:val="2"/>
          <w:numId w:val="43"/>
        </w:numPr>
        <w:tabs>
          <w:tab w:pos="2661" w:val="left" w:leader="none"/>
          <w:tab w:pos="2662" w:val="left" w:leader="none"/>
        </w:tabs>
        <w:spacing w:line="242" w:lineRule="auto" w:before="92" w:after="0"/>
        <w:ind w:left="1220" w:right="1341" w:firstLine="720"/>
        <w:jc w:val="left"/>
        <w:rPr>
          <w:sz w:val="21"/>
        </w:rPr>
      </w:pPr>
      <w:r>
        <w:rPr>
          <w:sz w:val="21"/>
        </w:rPr>
        <w:t>The Shareholders obligations under Section 8.01 shall be subject to the following limitations:</w:t>
      </w:r>
    </w:p>
    <w:p>
      <w:pPr>
        <w:pStyle w:val="BodyText"/>
        <w:spacing w:before="9"/>
        <w:rPr>
          <w:sz w:val="20"/>
        </w:rPr>
      </w:pPr>
    </w:p>
    <w:p>
      <w:pPr>
        <w:pStyle w:val="ListParagraph"/>
        <w:numPr>
          <w:ilvl w:val="0"/>
          <w:numId w:val="46"/>
        </w:numPr>
        <w:tabs>
          <w:tab w:pos="2662" w:val="left" w:leader="none"/>
        </w:tabs>
        <w:spacing w:line="240" w:lineRule="auto" w:before="1" w:after="0"/>
        <w:ind w:left="2662" w:right="1341" w:hanging="721"/>
        <w:jc w:val="both"/>
        <w:rPr>
          <w:sz w:val="21"/>
        </w:rPr>
      </w:pPr>
      <w:r>
        <w:rPr>
          <w:sz w:val="21"/>
        </w:rPr>
        <w:t>subject</w:t>
      </w:r>
      <w:r>
        <w:rPr>
          <w:spacing w:val="-11"/>
          <w:sz w:val="21"/>
        </w:rPr>
        <w:t> </w:t>
      </w:r>
      <w:r>
        <w:rPr>
          <w:sz w:val="21"/>
        </w:rPr>
        <w:t>to</w:t>
      </w:r>
      <w:r>
        <w:rPr>
          <w:spacing w:val="-11"/>
          <w:sz w:val="21"/>
        </w:rPr>
        <w:t> </w:t>
      </w:r>
      <w:r>
        <w:rPr>
          <w:sz w:val="21"/>
        </w:rPr>
        <w:t>Section</w:t>
      </w:r>
      <w:r>
        <w:rPr>
          <w:spacing w:val="-2"/>
          <w:sz w:val="21"/>
        </w:rPr>
        <w:t> </w:t>
      </w:r>
      <w:r>
        <w:rPr>
          <w:sz w:val="21"/>
        </w:rPr>
        <w:t>8.03(1)(b)</w:t>
      </w:r>
      <w:r>
        <w:rPr>
          <w:spacing w:val="-7"/>
          <w:sz w:val="21"/>
        </w:rPr>
        <w:t> </w:t>
      </w:r>
      <w:r>
        <w:rPr>
          <w:sz w:val="21"/>
        </w:rPr>
        <w:t>and</w:t>
      </w:r>
      <w:r>
        <w:rPr>
          <w:spacing w:val="-10"/>
          <w:sz w:val="21"/>
        </w:rPr>
        <w:t> </w:t>
      </w:r>
      <w:r>
        <w:rPr>
          <w:sz w:val="21"/>
        </w:rPr>
        <w:t>8.03(1)(c),</w:t>
      </w:r>
      <w:r>
        <w:rPr>
          <w:spacing w:val="-11"/>
          <w:sz w:val="21"/>
        </w:rPr>
        <w:t> </w:t>
      </w:r>
      <w:r>
        <w:rPr>
          <w:sz w:val="21"/>
        </w:rPr>
        <w:t>the</w:t>
      </w:r>
      <w:r>
        <w:rPr>
          <w:spacing w:val="-10"/>
          <w:sz w:val="21"/>
        </w:rPr>
        <w:t> </w:t>
      </w:r>
      <w:r>
        <w:rPr>
          <w:sz w:val="21"/>
        </w:rPr>
        <w:t>obligations</w:t>
      </w:r>
      <w:r>
        <w:rPr>
          <w:spacing w:val="-7"/>
          <w:sz w:val="21"/>
        </w:rPr>
        <w:t> </w:t>
      </w:r>
      <w:r>
        <w:rPr>
          <w:sz w:val="21"/>
        </w:rPr>
        <w:t>of</w:t>
      </w:r>
      <w:r>
        <w:rPr>
          <w:spacing w:val="-3"/>
          <w:sz w:val="21"/>
        </w:rPr>
        <w:t> </w:t>
      </w:r>
      <w:r>
        <w:rPr>
          <w:sz w:val="21"/>
        </w:rPr>
        <w:t>the</w:t>
      </w:r>
      <w:r>
        <w:rPr>
          <w:spacing w:val="-4"/>
          <w:sz w:val="21"/>
        </w:rPr>
        <w:t> </w:t>
      </w:r>
      <w:r>
        <w:rPr>
          <w:sz w:val="21"/>
        </w:rPr>
        <w:t>Shareholders</w:t>
      </w:r>
      <w:r>
        <w:rPr>
          <w:spacing w:val="-7"/>
          <w:sz w:val="21"/>
        </w:rPr>
        <w:t> </w:t>
      </w:r>
      <w:r>
        <w:rPr>
          <w:sz w:val="21"/>
        </w:rPr>
        <w:t>under Section 8.01 shall terminate on the date that is 24 months from the date of Closing, except with respect to </w:t>
      </w:r>
      <w:r>
        <w:rPr>
          <w:i/>
          <w:sz w:val="21"/>
        </w:rPr>
        <w:t>bona fide </w:t>
      </w:r>
      <w:r>
        <w:rPr>
          <w:sz w:val="21"/>
        </w:rPr>
        <w:t>claims by the Purchaser set forth in written notices given by the Purchaser to the Seller Representative on or prior to such</w:t>
      </w:r>
      <w:r>
        <w:rPr>
          <w:spacing w:val="-8"/>
          <w:sz w:val="21"/>
        </w:rPr>
        <w:t> </w:t>
      </w:r>
      <w:r>
        <w:rPr>
          <w:sz w:val="21"/>
        </w:rPr>
        <w:t>date;</w:t>
      </w:r>
    </w:p>
    <w:p>
      <w:pPr>
        <w:pStyle w:val="BodyText"/>
        <w:spacing w:before="7"/>
        <w:rPr>
          <w:sz w:val="20"/>
        </w:rPr>
      </w:pPr>
    </w:p>
    <w:p>
      <w:pPr>
        <w:pStyle w:val="ListParagraph"/>
        <w:numPr>
          <w:ilvl w:val="0"/>
          <w:numId w:val="46"/>
        </w:numPr>
        <w:tabs>
          <w:tab w:pos="2662" w:val="left" w:leader="none"/>
        </w:tabs>
        <w:spacing w:line="240" w:lineRule="auto" w:before="0" w:after="0"/>
        <w:ind w:left="2662" w:right="1336" w:hanging="721"/>
        <w:jc w:val="both"/>
        <w:rPr>
          <w:sz w:val="21"/>
        </w:rPr>
      </w:pPr>
      <w:r>
        <w:rPr>
          <w:sz w:val="21"/>
        </w:rPr>
        <w:t>the</w:t>
      </w:r>
      <w:r>
        <w:rPr>
          <w:spacing w:val="-8"/>
          <w:sz w:val="21"/>
        </w:rPr>
        <w:t> </w:t>
      </w:r>
      <w:r>
        <w:rPr>
          <w:sz w:val="21"/>
        </w:rPr>
        <w:t>obligations</w:t>
      </w:r>
      <w:r>
        <w:rPr>
          <w:spacing w:val="-2"/>
          <w:sz w:val="21"/>
        </w:rPr>
        <w:t> </w:t>
      </w:r>
      <w:r>
        <w:rPr>
          <w:sz w:val="21"/>
        </w:rPr>
        <w:t>of</w:t>
      </w:r>
      <w:r>
        <w:rPr>
          <w:spacing w:val="-7"/>
          <w:sz w:val="21"/>
        </w:rPr>
        <w:t> </w:t>
      </w:r>
      <w:r>
        <w:rPr>
          <w:sz w:val="21"/>
        </w:rPr>
        <w:t>the</w:t>
      </w:r>
      <w:r>
        <w:rPr>
          <w:spacing w:val="-7"/>
          <w:sz w:val="21"/>
        </w:rPr>
        <w:t> </w:t>
      </w:r>
      <w:r>
        <w:rPr>
          <w:sz w:val="21"/>
        </w:rPr>
        <w:t>Shareholders</w:t>
      </w:r>
      <w:r>
        <w:rPr>
          <w:spacing w:val="-3"/>
          <w:sz w:val="21"/>
        </w:rPr>
        <w:t> </w:t>
      </w:r>
      <w:r>
        <w:rPr>
          <w:sz w:val="21"/>
        </w:rPr>
        <w:t>under</w:t>
      </w:r>
      <w:r>
        <w:rPr>
          <w:spacing w:val="-3"/>
          <w:sz w:val="21"/>
        </w:rPr>
        <w:t> </w:t>
      </w:r>
      <w:r>
        <w:rPr>
          <w:sz w:val="21"/>
        </w:rPr>
        <w:t>Section</w:t>
      </w:r>
      <w:r>
        <w:rPr>
          <w:spacing w:val="-4"/>
          <w:sz w:val="21"/>
        </w:rPr>
        <w:t> </w:t>
      </w:r>
      <w:r>
        <w:rPr>
          <w:sz w:val="21"/>
        </w:rPr>
        <w:t>8.01</w:t>
      </w:r>
      <w:r>
        <w:rPr>
          <w:spacing w:val="-7"/>
          <w:sz w:val="21"/>
        </w:rPr>
        <w:t> </w:t>
      </w:r>
      <w:r>
        <w:rPr>
          <w:sz w:val="21"/>
        </w:rPr>
        <w:t>in</w:t>
      </w:r>
      <w:r>
        <w:rPr>
          <w:spacing w:val="-7"/>
          <w:sz w:val="21"/>
        </w:rPr>
        <w:t> </w:t>
      </w:r>
      <w:r>
        <w:rPr>
          <w:sz w:val="21"/>
        </w:rPr>
        <w:t>respect</w:t>
      </w:r>
      <w:r>
        <w:rPr>
          <w:spacing w:val="-7"/>
          <w:sz w:val="21"/>
        </w:rPr>
        <w:t> </w:t>
      </w:r>
      <w:r>
        <w:rPr>
          <w:sz w:val="21"/>
        </w:rPr>
        <w:t>of</w:t>
      </w:r>
      <w:r>
        <w:rPr>
          <w:spacing w:val="-7"/>
          <w:sz w:val="21"/>
        </w:rPr>
        <w:t> </w:t>
      </w:r>
      <w:r>
        <w:rPr>
          <w:sz w:val="21"/>
        </w:rPr>
        <w:t>any</w:t>
      </w:r>
      <w:r>
        <w:rPr>
          <w:spacing w:val="-3"/>
          <w:sz w:val="21"/>
        </w:rPr>
        <w:t> </w:t>
      </w:r>
      <w:r>
        <w:rPr>
          <w:sz w:val="21"/>
        </w:rPr>
        <w:t>claim</w:t>
      </w:r>
      <w:r>
        <w:rPr>
          <w:spacing w:val="-7"/>
          <w:sz w:val="21"/>
        </w:rPr>
        <w:t> </w:t>
      </w:r>
      <w:r>
        <w:rPr>
          <w:sz w:val="21"/>
        </w:rPr>
        <w:t>relating to or impacted by Tax matters, including any claim arising in respect </w:t>
      </w:r>
      <w:r>
        <w:rPr>
          <w:spacing w:val="3"/>
          <w:sz w:val="21"/>
        </w:rPr>
        <w:t>of </w:t>
      </w:r>
      <w:r>
        <w:rPr>
          <w:sz w:val="21"/>
        </w:rPr>
        <w:t>a breach of Section 3.02(ii), or arising under Section 8.01(1)(c) or 8.01(1)(d), shall terminate on the date which is 90 days after the relevant Governmental Entities shall no longer be entitled</w:t>
      </w:r>
      <w:r>
        <w:rPr>
          <w:spacing w:val="-14"/>
          <w:sz w:val="21"/>
        </w:rPr>
        <w:t> </w:t>
      </w:r>
      <w:r>
        <w:rPr>
          <w:sz w:val="21"/>
        </w:rPr>
        <w:t>to</w:t>
      </w:r>
      <w:r>
        <w:rPr>
          <w:spacing w:val="-14"/>
          <w:sz w:val="21"/>
        </w:rPr>
        <w:t> </w:t>
      </w:r>
      <w:r>
        <w:rPr>
          <w:sz w:val="21"/>
        </w:rPr>
        <w:t>assess</w:t>
      </w:r>
      <w:r>
        <w:rPr>
          <w:spacing w:val="-16"/>
          <w:sz w:val="21"/>
        </w:rPr>
        <w:t> </w:t>
      </w:r>
      <w:r>
        <w:rPr>
          <w:sz w:val="21"/>
        </w:rPr>
        <w:t>or</w:t>
      </w:r>
      <w:r>
        <w:rPr>
          <w:spacing w:val="-16"/>
          <w:sz w:val="21"/>
        </w:rPr>
        <w:t> </w:t>
      </w:r>
      <w:r>
        <w:rPr>
          <w:sz w:val="21"/>
        </w:rPr>
        <w:t>reassess</w:t>
      </w:r>
      <w:r>
        <w:rPr>
          <w:spacing w:val="-16"/>
          <w:sz w:val="21"/>
        </w:rPr>
        <w:t> </w:t>
      </w:r>
      <w:r>
        <w:rPr>
          <w:sz w:val="21"/>
        </w:rPr>
        <w:t>liability</w:t>
      </w:r>
      <w:r>
        <w:rPr>
          <w:spacing w:val="-9"/>
          <w:sz w:val="21"/>
        </w:rPr>
        <w:t> </w:t>
      </w:r>
      <w:r>
        <w:rPr>
          <w:sz w:val="21"/>
        </w:rPr>
        <w:t>for</w:t>
      </w:r>
      <w:r>
        <w:rPr>
          <w:spacing w:val="-16"/>
          <w:sz w:val="21"/>
        </w:rPr>
        <w:t> </w:t>
      </w:r>
      <w:r>
        <w:rPr>
          <w:sz w:val="21"/>
        </w:rPr>
        <w:t>Taxes</w:t>
      </w:r>
      <w:r>
        <w:rPr>
          <w:spacing w:val="-16"/>
          <w:sz w:val="21"/>
        </w:rPr>
        <w:t> </w:t>
      </w:r>
      <w:r>
        <w:rPr>
          <w:sz w:val="21"/>
        </w:rPr>
        <w:t>against</w:t>
      </w:r>
      <w:r>
        <w:rPr>
          <w:spacing w:val="-13"/>
          <w:sz w:val="21"/>
        </w:rPr>
        <w:t> </w:t>
      </w:r>
      <w:r>
        <w:rPr>
          <w:sz w:val="21"/>
        </w:rPr>
        <w:t>the</w:t>
      </w:r>
      <w:r>
        <w:rPr>
          <w:spacing w:val="-14"/>
          <w:sz w:val="21"/>
        </w:rPr>
        <w:t> </w:t>
      </w:r>
      <w:r>
        <w:rPr>
          <w:sz w:val="21"/>
        </w:rPr>
        <w:t>Company</w:t>
      </w:r>
      <w:r>
        <w:rPr>
          <w:spacing w:val="-15"/>
          <w:sz w:val="21"/>
        </w:rPr>
        <w:t> </w:t>
      </w:r>
      <w:r>
        <w:rPr>
          <w:sz w:val="21"/>
        </w:rPr>
        <w:t>for</w:t>
      </w:r>
      <w:r>
        <w:rPr>
          <w:spacing w:val="-10"/>
          <w:sz w:val="21"/>
        </w:rPr>
        <w:t> </w:t>
      </w:r>
      <w:r>
        <w:rPr>
          <w:sz w:val="21"/>
        </w:rPr>
        <w:t>that</w:t>
      </w:r>
      <w:r>
        <w:rPr>
          <w:spacing w:val="-13"/>
          <w:sz w:val="21"/>
        </w:rPr>
        <w:t> </w:t>
      </w:r>
      <w:r>
        <w:rPr>
          <w:sz w:val="21"/>
        </w:rPr>
        <w:t>particular period, having regard, without limitation, to any waivers given by the Company in respect</w:t>
      </w:r>
      <w:r>
        <w:rPr>
          <w:spacing w:val="-6"/>
          <w:sz w:val="21"/>
        </w:rPr>
        <w:t> </w:t>
      </w:r>
      <w:r>
        <w:rPr>
          <w:sz w:val="21"/>
        </w:rPr>
        <w:t>of</w:t>
      </w:r>
      <w:r>
        <w:rPr>
          <w:spacing w:val="-5"/>
          <w:sz w:val="21"/>
        </w:rPr>
        <w:t> </w:t>
      </w:r>
      <w:r>
        <w:rPr>
          <w:sz w:val="21"/>
        </w:rPr>
        <w:t>any taxation</w:t>
      </w:r>
      <w:r>
        <w:rPr>
          <w:spacing w:val="-5"/>
          <w:sz w:val="21"/>
        </w:rPr>
        <w:t> </w:t>
      </w:r>
      <w:r>
        <w:rPr>
          <w:sz w:val="21"/>
        </w:rPr>
        <w:t>year,</w:t>
      </w:r>
      <w:r>
        <w:rPr>
          <w:spacing w:val="-5"/>
          <w:sz w:val="21"/>
        </w:rPr>
        <w:t> </w:t>
      </w:r>
      <w:r>
        <w:rPr>
          <w:sz w:val="21"/>
        </w:rPr>
        <w:t>except</w:t>
      </w:r>
      <w:r>
        <w:rPr>
          <w:spacing w:val="-5"/>
          <w:sz w:val="21"/>
        </w:rPr>
        <w:t> </w:t>
      </w:r>
      <w:r>
        <w:rPr>
          <w:sz w:val="21"/>
        </w:rPr>
        <w:t>with</w:t>
      </w:r>
      <w:r>
        <w:rPr>
          <w:spacing w:val="-5"/>
          <w:sz w:val="21"/>
        </w:rPr>
        <w:t> </w:t>
      </w:r>
      <w:r>
        <w:rPr>
          <w:sz w:val="21"/>
        </w:rPr>
        <w:t>respect</w:t>
      </w:r>
      <w:r>
        <w:rPr>
          <w:spacing w:val="-5"/>
          <w:sz w:val="21"/>
        </w:rPr>
        <w:t> </w:t>
      </w:r>
      <w:r>
        <w:rPr>
          <w:sz w:val="21"/>
        </w:rPr>
        <w:t>to</w:t>
      </w:r>
      <w:r>
        <w:rPr>
          <w:spacing w:val="-1"/>
          <w:sz w:val="21"/>
        </w:rPr>
        <w:t> </w:t>
      </w:r>
      <w:r>
        <w:rPr>
          <w:i/>
          <w:sz w:val="21"/>
        </w:rPr>
        <w:t>bona</w:t>
      </w:r>
      <w:r>
        <w:rPr>
          <w:i/>
          <w:spacing w:val="-5"/>
          <w:sz w:val="21"/>
        </w:rPr>
        <w:t> </w:t>
      </w:r>
      <w:r>
        <w:rPr>
          <w:i/>
          <w:sz w:val="21"/>
        </w:rPr>
        <w:t>fide</w:t>
      </w:r>
      <w:r>
        <w:rPr>
          <w:i/>
          <w:spacing w:val="-5"/>
          <w:sz w:val="21"/>
        </w:rPr>
        <w:t> </w:t>
      </w:r>
      <w:r>
        <w:rPr>
          <w:sz w:val="21"/>
        </w:rPr>
        <w:t>claims by</w:t>
      </w:r>
      <w:r>
        <w:rPr>
          <w:spacing w:val="-1"/>
          <w:sz w:val="21"/>
        </w:rPr>
        <w:t> </w:t>
      </w:r>
      <w:r>
        <w:rPr>
          <w:sz w:val="21"/>
        </w:rPr>
        <w:t>the</w:t>
      </w:r>
      <w:r>
        <w:rPr>
          <w:spacing w:val="-5"/>
          <w:sz w:val="21"/>
        </w:rPr>
        <w:t> </w:t>
      </w:r>
      <w:r>
        <w:rPr>
          <w:sz w:val="21"/>
        </w:rPr>
        <w:t>Purchaser</w:t>
      </w:r>
    </w:p>
    <w:p>
      <w:pPr>
        <w:spacing w:after="0" w:line="240" w:lineRule="auto"/>
        <w:jc w:val="both"/>
        <w:rPr>
          <w:sz w:val="21"/>
        </w:rPr>
        <w:sectPr>
          <w:pgSz w:w="12240" w:h="15840"/>
          <w:pgMar w:header="0" w:footer="1318" w:top="1380" w:bottom="1520" w:left="220" w:right="100"/>
        </w:sectPr>
      </w:pPr>
    </w:p>
    <w:p>
      <w:pPr>
        <w:pStyle w:val="BodyText"/>
        <w:spacing w:line="242" w:lineRule="auto" w:before="65"/>
        <w:ind w:left="2662" w:right="1353"/>
        <w:jc w:val="both"/>
      </w:pPr>
      <w:r>
        <w:rPr/>
        <w:t>set forth in written notices given by the Purchaser to the Seller Representative on or prior to such date; and</w:t>
      </w:r>
    </w:p>
    <w:p>
      <w:pPr>
        <w:pStyle w:val="BodyText"/>
        <w:spacing w:before="2"/>
        <w:rPr>
          <w:sz w:val="20"/>
        </w:rPr>
      </w:pPr>
    </w:p>
    <w:p>
      <w:pPr>
        <w:pStyle w:val="ListParagraph"/>
        <w:numPr>
          <w:ilvl w:val="0"/>
          <w:numId w:val="46"/>
        </w:numPr>
        <w:tabs>
          <w:tab w:pos="2661" w:val="left" w:leader="none"/>
          <w:tab w:pos="2662" w:val="left" w:leader="none"/>
        </w:tabs>
        <w:spacing w:line="240" w:lineRule="auto" w:before="1" w:after="0"/>
        <w:ind w:left="2662" w:right="0" w:hanging="721"/>
        <w:jc w:val="left"/>
        <w:rPr>
          <w:sz w:val="21"/>
        </w:rPr>
      </w:pPr>
      <w:r>
        <w:rPr>
          <w:sz w:val="21"/>
        </w:rPr>
        <w:t>the obligations of the Shareholders under Section 8.01(1)(b) with respect</w:t>
      </w:r>
      <w:r>
        <w:rPr>
          <w:spacing w:val="8"/>
          <w:sz w:val="21"/>
        </w:rPr>
        <w:t> </w:t>
      </w:r>
      <w:r>
        <w:rPr>
          <w:sz w:val="21"/>
        </w:rPr>
        <w:t>to:</w:t>
      </w:r>
    </w:p>
    <w:p>
      <w:pPr>
        <w:pStyle w:val="BodyText"/>
        <w:spacing w:before="3"/>
      </w:pPr>
    </w:p>
    <w:p>
      <w:pPr>
        <w:pStyle w:val="ListParagraph"/>
        <w:numPr>
          <w:ilvl w:val="1"/>
          <w:numId w:val="46"/>
        </w:numPr>
        <w:tabs>
          <w:tab w:pos="3383" w:val="left" w:leader="none"/>
        </w:tabs>
        <w:spacing w:line="235" w:lineRule="auto" w:before="0" w:after="0"/>
        <w:ind w:left="3382" w:right="1338" w:hanging="721"/>
        <w:jc w:val="both"/>
        <w:rPr>
          <w:sz w:val="21"/>
        </w:rPr>
      </w:pPr>
      <w:r>
        <w:rPr>
          <w:sz w:val="21"/>
        </w:rPr>
        <w:t>any claims based on the absence of, or deficiency in, the title of the Shareholders to the Purchased Shares or any incorrectness in or breach</w:t>
      </w:r>
      <w:r>
        <w:rPr>
          <w:spacing w:val="25"/>
          <w:sz w:val="21"/>
        </w:rPr>
        <w:t> </w:t>
      </w:r>
      <w:r>
        <w:rPr>
          <w:spacing w:val="2"/>
          <w:sz w:val="21"/>
        </w:rPr>
        <w:t>of:</w:t>
      </w:r>
    </w:p>
    <w:p>
      <w:pPr>
        <w:pStyle w:val="ListParagraph"/>
        <w:numPr>
          <w:ilvl w:val="2"/>
          <w:numId w:val="46"/>
        </w:numPr>
        <w:tabs>
          <w:tab w:pos="3764" w:val="left" w:leader="none"/>
        </w:tabs>
        <w:spacing w:line="242" w:lineRule="auto" w:before="5" w:after="0"/>
        <w:ind w:left="3382" w:right="1336" w:firstLine="0"/>
        <w:jc w:val="both"/>
        <w:rPr>
          <w:sz w:val="21"/>
        </w:rPr>
      </w:pPr>
      <w:r>
        <w:rPr>
          <w:sz w:val="21"/>
        </w:rPr>
        <w:t>any of the representations and warranties set out in Sections 3.01(a), 3.01(b), 3.01(c), 3.01(d), 3.01(e), 3.01(h), 3.02(a), 3.02(b), 3.02(c), 3.02(d), 3.02(ii) and 3.02(jj) (collectively, the "</w:t>
      </w:r>
      <w:r>
        <w:rPr>
          <w:b/>
          <w:sz w:val="21"/>
        </w:rPr>
        <w:t>Fundamental Representations</w:t>
      </w:r>
      <w:r>
        <w:rPr>
          <w:sz w:val="21"/>
        </w:rPr>
        <w:t>") or (B) any of the representations and warranties with respect to or regarding STTS or the shares of STTS (the "</w:t>
      </w:r>
      <w:r>
        <w:rPr>
          <w:b/>
          <w:sz w:val="21"/>
        </w:rPr>
        <w:t>STTS Representations</w:t>
      </w:r>
      <w:r>
        <w:rPr>
          <w:sz w:val="21"/>
        </w:rPr>
        <w:t>");</w:t>
      </w:r>
      <w:r>
        <w:rPr>
          <w:spacing w:val="-11"/>
          <w:sz w:val="21"/>
        </w:rPr>
        <w:t> </w:t>
      </w:r>
      <w:r>
        <w:rPr>
          <w:sz w:val="21"/>
        </w:rPr>
        <w:t>and</w:t>
      </w:r>
    </w:p>
    <w:p>
      <w:pPr>
        <w:pStyle w:val="BodyText"/>
        <w:spacing w:before="11"/>
        <w:rPr>
          <w:sz w:val="19"/>
        </w:rPr>
      </w:pPr>
    </w:p>
    <w:p>
      <w:pPr>
        <w:pStyle w:val="ListParagraph"/>
        <w:numPr>
          <w:ilvl w:val="1"/>
          <w:numId w:val="46"/>
        </w:numPr>
        <w:tabs>
          <w:tab w:pos="3383" w:val="left" w:leader="none"/>
        </w:tabs>
        <w:spacing w:line="242" w:lineRule="auto" w:before="0" w:after="0"/>
        <w:ind w:left="3382" w:right="1344" w:hanging="721"/>
        <w:jc w:val="both"/>
        <w:rPr>
          <w:sz w:val="21"/>
        </w:rPr>
      </w:pPr>
      <w:r>
        <w:rPr>
          <w:sz w:val="21"/>
        </w:rPr>
        <w:t>any claims based on fraud or fraudulent misrepresentation by the Shareholders,</w:t>
      </w:r>
    </w:p>
    <w:p>
      <w:pPr>
        <w:pStyle w:val="BodyText"/>
        <w:spacing w:before="2"/>
        <w:rPr>
          <w:sz w:val="20"/>
        </w:rPr>
      </w:pPr>
    </w:p>
    <w:p>
      <w:pPr>
        <w:pStyle w:val="BodyText"/>
        <w:spacing w:line="242" w:lineRule="auto"/>
        <w:ind w:left="2662" w:right="1340"/>
        <w:jc w:val="both"/>
      </w:pPr>
      <w:r>
        <w:rPr/>
        <w:t>shall terminate on the date which is the last day of a three (3) year ultimate limitation period, except with respect to </w:t>
      </w:r>
      <w:r>
        <w:rPr>
          <w:i/>
        </w:rPr>
        <w:t>bona fide </w:t>
      </w:r>
      <w:r>
        <w:rPr/>
        <w:t>claims by the Purchaser set forth in written notices given by the Purchaser to the Seller Representative on or prior to such date.</w:t>
      </w:r>
    </w:p>
    <w:p>
      <w:pPr>
        <w:pStyle w:val="BodyText"/>
        <w:spacing w:before="3"/>
        <w:rPr>
          <w:sz w:val="20"/>
        </w:rPr>
      </w:pPr>
    </w:p>
    <w:p>
      <w:pPr>
        <w:pStyle w:val="ListParagraph"/>
        <w:numPr>
          <w:ilvl w:val="2"/>
          <w:numId w:val="43"/>
        </w:numPr>
        <w:tabs>
          <w:tab w:pos="2662" w:val="left" w:leader="none"/>
        </w:tabs>
        <w:spacing w:line="240" w:lineRule="auto" w:before="1" w:after="0"/>
        <w:ind w:left="1220" w:right="1340" w:firstLine="720"/>
        <w:jc w:val="both"/>
        <w:rPr>
          <w:sz w:val="21"/>
        </w:rPr>
      </w:pPr>
      <w:r>
        <w:rPr>
          <w:sz w:val="21"/>
        </w:rPr>
        <w:t>The</w:t>
      </w:r>
      <w:r>
        <w:rPr>
          <w:spacing w:val="-13"/>
          <w:sz w:val="21"/>
        </w:rPr>
        <w:t> </w:t>
      </w:r>
      <w:r>
        <w:rPr>
          <w:sz w:val="21"/>
        </w:rPr>
        <w:t>obligations</w:t>
      </w:r>
      <w:r>
        <w:rPr>
          <w:spacing w:val="-9"/>
          <w:sz w:val="21"/>
        </w:rPr>
        <w:t> </w:t>
      </w:r>
      <w:r>
        <w:rPr>
          <w:sz w:val="21"/>
        </w:rPr>
        <w:t>of</w:t>
      </w:r>
      <w:r>
        <w:rPr>
          <w:spacing w:val="-13"/>
          <w:sz w:val="21"/>
        </w:rPr>
        <w:t> </w:t>
      </w:r>
      <w:r>
        <w:rPr>
          <w:sz w:val="21"/>
        </w:rPr>
        <w:t>the</w:t>
      </w:r>
      <w:r>
        <w:rPr>
          <w:spacing w:val="-13"/>
          <w:sz w:val="21"/>
        </w:rPr>
        <w:t> </w:t>
      </w:r>
      <w:r>
        <w:rPr>
          <w:sz w:val="21"/>
        </w:rPr>
        <w:t>Purchaser</w:t>
      </w:r>
      <w:r>
        <w:rPr>
          <w:spacing w:val="-10"/>
          <w:sz w:val="21"/>
        </w:rPr>
        <w:t> </w:t>
      </w:r>
      <w:r>
        <w:rPr>
          <w:sz w:val="21"/>
        </w:rPr>
        <w:t>under</w:t>
      </w:r>
      <w:r>
        <w:rPr>
          <w:spacing w:val="-10"/>
          <w:sz w:val="21"/>
        </w:rPr>
        <w:t> </w:t>
      </w:r>
      <w:r>
        <w:rPr>
          <w:sz w:val="21"/>
        </w:rPr>
        <w:t>Section</w:t>
      </w:r>
      <w:r>
        <w:rPr>
          <w:spacing w:val="-9"/>
          <w:sz w:val="21"/>
        </w:rPr>
        <w:t> </w:t>
      </w:r>
      <w:r>
        <w:rPr>
          <w:sz w:val="21"/>
        </w:rPr>
        <w:t>8.02(b)</w:t>
      </w:r>
      <w:r>
        <w:rPr>
          <w:spacing w:val="-10"/>
          <w:sz w:val="21"/>
        </w:rPr>
        <w:t> </w:t>
      </w:r>
      <w:r>
        <w:rPr>
          <w:sz w:val="21"/>
        </w:rPr>
        <w:t>shall</w:t>
      </w:r>
      <w:r>
        <w:rPr>
          <w:spacing w:val="-15"/>
          <w:sz w:val="21"/>
        </w:rPr>
        <w:t> </w:t>
      </w:r>
      <w:r>
        <w:rPr>
          <w:sz w:val="21"/>
        </w:rPr>
        <w:t>terminate</w:t>
      </w:r>
      <w:r>
        <w:rPr>
          <w:spacing w:val="-14"/>
          <w:sz w:val="21"/>
        </w:rPr>
        <w:t> </w:t>
      </w:r>
      <w:r>
        <w:rPr>
          <w:spacing w:val="3"/>
          <w:sz w:val="21"/>
        </w:rPr>
        <w:t>on</w:t>
      </w:r>
      <w:r>
        <w:rPr>
          <w:spacing w:val="-13"/>
          <w:sz w:val="21"/>
        </w:rPr>
        <w:t> </w:t>
      </w:r>
      <w:r>
        <w:rPr>
          <w:sz w:val="21"/>
        </w:rPr>
        <w:t>the</w:t>
      </w:r>
      <w:r>
        <w:rPr>
          <w:spacing w:val="-13"/>
          <w:sz w:val="21"/>
        </w:rPr>
        <w:t> </w:t>
      </w:r>
      <w:r>
        <w:rPr>
          <w:sz w:val="21"/>
        </w:rPr>
        <w:t>date</w:t>
      </w:r>
      <w:r>
        <w:rPr>
          <w:spacing w:val="-13"/>
          <w:sz w:val="21"/>
        </w:rPr>
        <w:t> </w:t>
      </w:r>
      <w:r>
        <w:rPr>
          <w:sz w:val="21"/>
        </w:rPr>
        <w:t>that is 24 months from the date of Closing, except with respect to </w:t>
      </w:r>
      <w:r>
        <w:rPr>
          <w:i/>
          <w:sz w:val="21"/>
        </w:rPr>
        <w:t>bona fide </w:t>
      </w:r>
      <w:r>
        <w:rPr>
          <w:sz w:val="21"/>
        </w:rPr>
        <w:t>claims by the Seller Representative, </w:t>
      </w:r>
      <w:r>
        <w:rPr>
          <w:spacing w:val="3"/>
          <w:sz w:val="21"/>
        </w:rPr>
        <w:t>on </w:t>
      </w:r>
      <w:r>
        <w:rPr>
          <w:sz w:val="21"/>
        </w:rPr>
        <w:t>behalf of the Shareholders, set forth in written notices given by the Seller Representative </w:t>
      </w:r>
      <w:r>
        <w:rPr>
          <w:spacing w:val="3"/>
          <w:sz w:val="21"/>
        </w:rPr>
        <w:t>to </w:t>
      </w:r>
      <w:r>
        <w:rPr>
          <w:sz w:val="21"/>
        </w:rPr>
        <w:t>the Purchaser on or prior to such</w:t>
      </w:r>
      <w:r>
        <w:rPr>
          <w:spacing w:val="-4"/>
          <w:sz w:val="21"/>
        </w:rPr>
        <w:t> </w:t>
      </w:r>
      <w:r>
        <w:rPr>
          <w:sz w:val="21"/>
        </w:rPr>
        <w:t>date.</w:t>
      </w:r>
    </w:p>
    <w:p>
      <w:pPr>
        <w:pStyle w:val="BodyText"/>
        <w:spacing w:before="3"/>
      </w:pPr>
    </w:p>
    <w:p>
      <w:pPr>
        <w:pStyle w:val="Heading3"/>
        <w:numPr>
          <w:ilvl w:val="1"/>
          <w:numId w:val="43"/>
        </w:numPr>
        <w:tabs>
          <w:tab w:pos="2661" w:val="left" w:leader="none"/>
          <w:tab w:pos="2662" w:val="left" w:leader="none"/>
        </w:tabs>
        <w:spacing w:line="240" w:lineRule="auto" w:before="0" w:after="0"/>
        <w:ind w:left="2662" w:right="0" w:hanging="1442"/>
        <w:jc w:val="left"/>
        <w:rPr>
          <w:u w:val="none"/>
        </w:rPr>
      </w:pPr>
      <w:bookmarkStart w:name="_TOC_250021" w:id="47"/>
      <w:bookmarkEnd w:id="47"/>
      <w:r>
        <w:rPr>
          <w:u w:val="thick"/>
        </w:rPr>
        <w:t>Limitations.</w:t>
      </w:r>
    </w:p>
    <w:p>
      <w:pPr>
        <w:pStyle w:val="BodyText"/>
        <w:spacing w:before="10"/>
        <w:rPr>
          <w:b/>
          <w:sz w:val="12"/>
        </w:rPr>
      </w:pPr>
    </w:p>
    <w:p>
      <w:pPr>
        <w:pStyle w:val="ListParagraph"/>
        <w:numPr>
          <w:ilvl w:val="2"/>
          <w:numId w:val="43"/>
        </w:numPr>
        <w:tabs>
          <w:tab w:pos="2662" w:val="left" w:leader="none"/>
        </w:tabs>
        <w:spacing w:line="240" w:lineRule="auto" w:before="93" w:after="0"/>
        <w:ind w:left="1220" w:right="1339" w:firstLine="720"/>
        <w:jc w:val="both"/>
        <w:rPr>
          <w:sz w:val="21"/>
        </w:rPr>
      </w:pPr>
      <w:r>
        <w:rPr>
          <w:sz w:val="21"/>
        </w:rPr>
        <w:t>Subject to Section 8.04(3), the Shareholders shall not be required to indemnify the Purchaser, and the Purchaser shall not be required to indemnify the Shareholders, for Damages hereunder until the aggregate of all such Damage, in each case, exceeds $100,000 (the "</w:t>
      </w:r>
      <w:r>
        <w:rPr>
          <w:b/>
          <w:sz w:val="21"/>
        </w:rPr>
        <w:t>Indemnity Threshold</w:t>
      </w:r>
      <w:r>
        <w:rPr>
          <w:sz w:val="21"/>
        </w:rPr>
        <w:t>"), at such point, the Purchaser or the Shareholders, as applicable, shall be entitled to Damages exceeding the Indemnity Threshold.</w:t>
      </w:r>
    </w:p>
    <w:p>
      <w:pPr>
        <w:pStyle w:val="BodyText"/>
        <w:spacing w:before="10"/>
        <w:rPr>
          <w:sz w:val="20"/>
        </w:rPr>
      </w:pPr>
    </w:p>
    <w:p>
      <w:pPr>
        <w:pStyle w:val="ListParagraph"/>
        <w:numPr>
          <w:ilvl w:val="2"/>
          <w:numId w:val="43"/>
        </w:numPr>
        <w:tabs>
          <w:tab w:pos="2662" w:val="left" w:leader="none"/>
        </w:tabs>
        <w:spacing w:line="240" w:lineRule="auto" w:before="0" w:after="0"/>
        <w:ind w:left="1220" w:right="1331" w:firstLine="720"/>
        <w:jc w:val="both"/>
        <w:rPr>
          <w:sz w:val="21"/>
        </w:rPr>
      </w:pPr>
      <w:r>
        <w:rPr>
          <w:sz w:val="21"/>
        </w:rPr>
        <w:t>Subject to Section 8.04(3), the maximum aggregate liability of the Shareholders, in aggregate, or the Purchaser under this Agreement for all Damages is 25% of the principal amount of the Promissory Note as at Closing and the maximum aggregate of all Damages for which the Shareholders, in aggregate, or the Purchaser shall be entitled </w:t>
      </w:r>
      <w:r>
        <w:rPr>
          <w:spacing w:val="3"/>
          <w:sz w:val="21"/>
        </w:rPr>
        <w:t>to </w:t>
      </w:r>
      <w:r>
        <w:rPr>
          <w:sz w:val="21"/>
        </w:rPr>
        <w:t>indemnification hereunder shall not exceed</w:t>
      </w:r>
      <w:r>
        <w:rPr>
          <w:spacing w:val="-11"/>
          <w:sz w:val="21"/>
        </w:rPr>
        <w:t> </w:t>
      </w:r>
      <w:r>
        <w:rPr>
          <w:sz w:val="21"/>
        </w:rPr>
        <w:t>25%</w:t>
      </w:r>
      <w:r>
        <w:rPr>
          <w:spacing w:val="-3"/>
          <w:sz w:val="21"/>
        </w:rPr>
        <w:t> </w:t>
      </w:r>
      <w:r>
        <w:rPr>
          <w:sz w:val="21"/>
        </w:rPr>
        <w:t>of</w:t>
      </w:r>
      <w:r>
        <w:rPr>
          <w:spacing w:val="-4"/>
          <w:sz w:val="21"/>
        </w:rPr>
        <w:t> </w:t>
      </w:r>
      <w:r>
        <w:rPr>
          <w:sz w:val="21"/>
        </w:rPr>
        <w:t>the</w:t>
      </w:r>
      <w:r>
        <w:rPr>
          <w:spacing w:val="-4"/>
          <w:sz w:val="21"/>
        </w:rPr>
        <w:t> </w:t>
      </w:r>
      <w:r>
        <w:rPr>
          <w:sz w:val="21"/>
        </w:rPr>
        <w:t>principal</w:t>
      </w:r>
      <w:r>
        <w:rPr>
          <w:spacing w:val="-7"/>
          <w:sz w:val="21"/>
        </w:rPr>
        <w:t> </w:t>
      </w:r>
      <w:r>
        <w:rPr>
          <w:sz w:val="21"/>
        </w:rPr>
        <w:t>amount</w:t>
      </w:r>
      <w:r>
        <w:rPr>
          <w:spacing w:val="-4"/>
          <w:sz w:val="21"/>
        </w:rPr>
        <w:t> </w:t>
      </w:r>
      <w:r>
        <w:rPr>
          <w:sz w:val="21"/>
        </w:rPr>
        <w:t>of</w:t>
      </w:r>
      <w:r>
        <w:rPr>
          <w:spacing w:val="-4"/>
          <w:sz w:val="21"/>
        </w:rPr>
        <w:t> </w:t>
      </w:r>
      <w:r>
        <w:rPr>
          <w:sz w:val="21"/>
        </w:rPr>
        <w:t>the</w:t>
      </w:r>
      <w:r>
        <w:rPr>
          <w:spacing w:val="-4"/>
          <w:sz w:val="21"/>
        </w:rPr>
        <w:t> </w:t>
      </w:r>
      <w:r>
        <w:rPr>
          <w:sz w:val="21"/>
        </w:rPr>
        <w:t>Promissory</w:t>
      </w:r>
      <w:r>
        <w:rPr>
          <w:spacing w:val="-7"/>
          <w:sz w:val="21"/>
        </w:rPr>
        <w:t> </w:t>
      </w:r>
      <w:r>
        <w:rPr>
          <w:sz w:val="21"/>
        </w:rPr>
        <w:t>Note</w:t>
      </w:r>
      <w:r>
        <w:rPr>
          <w:spacing w:val="-11"/>
          <w:sz w:val="21"/>
        </w:rPr>
        <w:t> </w:t>
      </w:r>
      <w:r>
        <w:rPr>
          <w:sz w:val="21"/>
        </w:rPr>
        <w:t>as at</w:t>
      </w:r>
      <w:r>
        <w:rPr>
          <w:spacing w:val="-5"/>
          <w:sz w:val="21"/>
        </w:rPr>
        <w:t> </w:t>
      </w:r>
      <w:r>
        <w:rPr>
          <w:sz w:val="21"/>
        </w:rPr>
        <w:t>Closing.</w:t>
      </w:r>
      <w:r>
        <w:rPr>
          <w:spacing w:val="-4"/>
          <w:sz w:val="21"/>
        </w:rPr>
        <w:t> </w:t>
      </w:r>
      <w:r>
        <w:rPr>
          <w:sz w:val="21"/>
        </w:rPr>
        <w:t>For</w:t>
      </w:r>
      <w:r>
        <w:rPr>
          <w:spacing w:val="-8"/>
          <w:sz w:val="21"/>
        </w:rPr>
        <w:t> </w:t>
      </w:r>
      <w:r>
        <w:rPr>
          <w:sz w:val="21"/>
        </w:rPr>
        <w:t>further</w:t>
      </w:r>
      <w:r>
        <w:rPr>
          <w:spacing w:val="-8"/>
          <w:sz w:val="21"/>
        </w:rPr>
        <w:t> </w:t>
      </w:r>
      <w:r>
        <w:rPr>
          <w:sz w:val="21"/>
        </w:rPr>
        <w:t>clarification,</w:t>
      </w:r>
      <w:r>
        <w:rPr>
          <w:spacing w:val="-11"/>
          <w:sz w:val="21"/>
        </w:rPr>
        <w:t> </w:t>
      </w:r>
      <w:r>
        <w:rPr>
          <w:sz w:val="21"/>
        </w:rPr>
        <w:t>the liability of each of the Shareholders under this Section 8.04(2), will be limited </w:t>
      </w:r>
      <w:r>
        <w:rPr>
          <w:spacing w:val="3"/>
          <w:sz w:val="21"/>
        </w:rPr>
        <w:t>to </w:t>
      </w:r>
      <w:r>
        <w:rPr>
          <w:sz w:val="21"/>
        </w:rPr>
        <w:t>their pro rata share (as set forth in Schedule D) of the foregoing maximum aggregate liability</w:t>
      </w:r>
      <w:r>
        <w:rPr>
          <w:spacing w:val="5"/>
          <w:sz w:val="21"/>
        </w:rPr>
        <w:t> </w:t>
      </w:r>
      <w:r>
        <w:rPr>
          <w:sz w:val="21"/>
        </w:rPr>
        <w:t>amounts.</w:t>
      </w:r>
    </w:p>
    <w:p>
      <w:pPr>
        <w:pStyle w:val="BodyText"/>
        <w:spacing w:before="10"/>
        <w:rPr>
          <w:sz w:val="20"/>
        </w:rPr>
      </w:pPr>
    </w:p>
    <w:p>
      <w:pPr>
        <w:pStyle w:val="ListParagraph"/>
        <w:numPr>
          <w:ilvl w:val="2"/>
          <w:numId w:val="43"/>
        </w:numPr>
        <w:tabs>
          <w:tab w:pos="2662" w:val="left" w:leader="none"/>
        </w:tabs>
        <w:spacing w:line="244" w:lineRule="auto" w:before="0" w:after="0"/>
        <w:ind w:left="1220" w:right="1335" w:firstLine="720"/>
        <w:jc w:val="both"/>
        <w:rPr>
          <w:sz w:val="21"/>
        </w:rPr>
      </w:pPr>
      <w:r>
        <w:rPr>
          <w:sz w:val="21"/>
        </w:rPr>
        <w:t>Notwithstanding the foregoing, the limits set out in Sections 8.04(1) and 8.04(2) shall not apply to:</w:t>
      </w:r>
    </w:p>
    <w:p>
      <w:pPr>
        <w:pStyle w:val="BodyText"/>
        <w:spacing w:before="9"/>
        <w:rPr>
          <w:sz w:val="19"/>
        </w:rPr>
      </w:pPr>
    </w:p>
    <w:p>
      <w:pPr>
        <w:pStyle w:val="ListParagraph"/>
        <w:numPr>
          <w:ilvl w:val="0"/>
          <w:numId w:val="47"/>
        </w:numPr>
        <w:tabs>
          <w:tab w:pos="2661" w:val="left" w:leader="none"/>
          <w:tab w:pos="2662" w:val="left" w:leader="none"/>
        </w:tabs>
        <w:spacing w:line="242" w:lineRule="auto" w:before="1" w:after="0"/>
        <w:ind w:left="2662" w:right="1340" w:hanging="721"/>
        <w:jc w:val="left"/>
        <w:rPr>
          <w:sz w:val="21"/>
        </w:rPr>
      </w:pPr>
      <w:r>
        <w:rPr>
          <w:sz w:val="21"/>
        </w:rPr>
        <w:t>claims arising in respect </w:t>
      </w:r>
      <w:r>
        <w:rPr>
          <w:spacing w:val="3"/>
          <w:sz w:val="21"/>
        </w:rPr>
        <w:t>of </w:t>
      </w:r>
      <w:r>
        <w:rPr>
          <w:sz w:val="21"/>
        </w:rPr>
        <w:t>a breach of the Non-Competition and Non-Solicitation Agreements or any of the terms and conditions</w:t>
      </w:r>
      <w:r>
        <w:rPr>
          <w:spacing w:val="8"/>
          <w:sz w:val="21"/>
        </w:rPr>
        <w:t> </w:t>
      </w:r>
      <w:r>
        <w:rPr>
          <w:sz w:val="21"/>
        </w:rPr>
        <w:t>therein;</w:t>
      </w:r>
    </w:p>
    <w:p>
      <w:pPr>
        <w:pStyle w:val="BodyText"/>
        <w:spacing w:before="9"/>
        <w:rPr>
          <w:sz w:val="20"/>
        </w:rPr>
      </w:pPr>
    </w:p>
    <w:p>
      <w:pPr>
        <w:pStyle w:val="ListParagraph"/>
        <w:numPr>
          <w:ilvl w:val="0"/>
          <w:numId w:val="47"/>
        </w:numPr>
        <w:tabs>
          <w:tab w:pos="2661" w:val="left" w:leader="none"/>
          <w:tab w:pos="2662" w:val="left" w:leader="none"/>
        </w:tabs>
        <w:spacing w:line="240" w:lineRule="auto" w:before="0" w:after="0"/>
        <w:ind w:left="2662" w:right="0" w:hanging="721"/>
        <w:jc w:val="left"/>
        <w:rPr>
          <w:sz w:val="21"/>
        </w:rPr>
      </w:pPr>
      <w:r>
        <w:rPr>
          <w:sz w:val="21"/>
        </w:rPr>
        <w:t>fraud or fraudulent misrepresentation of a</w:t>
      </w:r>
      <w:r>
        <w:rPr>
          <w:spacing w:val="4"/>
          <w:sz w:val="21"/>
        </w:rPr>
        <w:t> </w:t>
      </w:r>
      <w:r>
        <w:rPr>
          <w:sz w:val="21"/>
        </w:rPr>
        <w:t>Party;</w:t>
      </w:r>
    </w:p>
    <w:p>
      <w:pPr>
        <w:pStyle w:val="BodyText"/>
      </w:pPr>
    </w:p>
    <w:p>
      <w:pPr>
        <w:pStyle w:val="ListParagraph"/>
        <w:numPr>
          <w:ilvl w:val="0"/>
          <w:numId w:val="47"/>
        </w:numPr>
        <w:tabs>
          <w:tab w:pos="2661" w:val="left" w:leader="none"/>
          <w:tab w:pos="2662" w:val="left" w:leader="none"/>
        </w:tabs>
        <w:spacing w:line="240" w:lineRule="auto" w:before="0" w:after="0"/>
        <w:ind w:left="2662" w:right="0" w:hanging="721"/>
        <w:jc w:val="left"/>
        <w:rPr>
          <w:sz w:val="21"/>
        </w:rPr>
      </w:pPr>
      <w:r>
        <w:rPr>
          <w:sz w:val="21"/>
        </w:rPr>
        <w:t>claims arising under Section</w:t>
      </w:r>
      <w:r>
        <w:rPr>
          <w:spacing w:val="3"/>
          <w:sz w:val="21"/>
        </w:rPr>
        <w:t> </w:t>
      </w:r>
      <w:r>
        <w:rPr>
          <w:sz w:val="21"/>
        </w:rPr>
        <w:t>8.02(a);</w:t>
      </w:r>
    </w:p>
    <w:p>
      <w:pPr>
        <w:pStyle w:val="BodyText"/>
        <w:spacing w:before="4"/>
        <w:rPr>
          <w:sz w:val="20"/>
        </w:rPr>
      </w:pPr>
    </w:p>
    <w:p>
      <w:pPr>
        <w:pStyle w:val="ListParagraph"/>
        <w:numPr>
          <w:ilvl w:val="0"/>
          <w:numId w:val="47"/>
        </w:numPr>
        <w:tabs>
          <w:tab w:pos="2661" w:val="left" w:leader="none"/>
          <w:tab w:pos="2662" w:val="left" w:leader="none"/>
        </w:tabs>
        <w:spacing w:line="242" w:lineRule="auto" w:before="0" w:after="0"/>
        <w:ind w:left="2662" w:right="1348" w:hanging="721"/>
        <w:jc w:val="left"/>
        <w:rPr>
          <w:sz w:val="21"/>
        </w:rPr>
      </w:pPr>
      <w:r>
        <w:rPr>
          <w:sz w:val="21"/>
        </w:rPr>
        <w:t>claims</w:t>
      </w:r>
      <w:r>
        <w:rPr>
          <w:spacing w:val="-10"/>
          <w:sz w:val="21"/>
        </w:rPr>
        <w:t> </w:t>
      </w:r>
      <w:r>
        <w:rPr>
          <w:sz w:val="21"/>
        </w:rPr>
        <w:t>arising</w:t>
      </w:r>
      <w:r>
        <w:rPr>
          <w:spacing w:val="-7"/>
          <w:sz w:val="21"/>
        </w:rPr>
        <w:t> </w:t>
      </w:r>
      <w:r>
        <w:rPr>
          <w:sz w:val="21"/>
        </w:rPr>
        <w:t>in</w:t>
      </w:r>
      <w:r>
        <w:rPr>
          <w:spacing w:val="-14"/>
          <w:sz w:val="21"/>
        </w:rPr>
        <w:t> </w:t>
      </w:r>
      <w:r>
        <w:rPr>
          <w:sz w:val="21"/>
        </w:rPr>
        <w:t>respect</w:t>
      </w:r>
      <w:r>
        <w:rPr>
          <w:spacing w:val="-13"/>
          <w:sz w:val="21"/>
        </w:rPr>
        <w:t> </w:t>
      </w:r>
      <w:r>
        <w:rPr>
          <w:sz w:val="21"/>
        </w:rPr>
        <w:t>of</w:t>
      </w:r>
      <w:r>
        <w:rPr>
          <w:spacing w:val="-13"/>
          <w:sz w:val="21"/>
        </w:rPr>
        <w:t> </w:t>
      </w:r>
      <w:r>
        <w:rPr>
          <w:sz w:val="21"/>
        </w:rPr>
        <w:t>a</w:t>
      </w:r>
      <w:r>
        <w:rPr>
          <w:spacing w:val="-14"/>
          <w:sz w:val="21"/>
        </w:rPr>
        <w:t> </w:t>
      </w:r>
      <w:r>
        <w:rPr>
          <w:sz w:val="21"/>
        </w:rPr>
        <w:t>breach</w:t>
      </w:r>
      <w:r>
        <w:rPr>
          <w:spacing w:val="-13"/>
          <w:sz w:val="21"/>
        </w:rPr>
        <w:t> </w:t>
      </w:r>
      <w:r>
        <w:rPr>
          <w:sz w:val="21"/>
        </w:rPr>
        <w:t>of</w:t>
      </w:r>
      <w:r>
        <w:rPr>
          <w:spacing w:val="-14"/>
          <w:sz w:val="21"/>
        </w:rPr>
        <w:t> </w:t>
      </w:r>
      <w:r>
        <w:rPr>
          <w:sz w:val="21"/>
        </w:rPr>
        <w:t>a</w:t>
      </w:r>
      <w:r>
        <w:rPr>
          <w:spacing w:val="-13"/>
          <w:sz w:val="21"/>
        </w:rPr>
        <w:t> </w:t>
      </w:r>
      <w:r>
        <w:rPr>
          <w:sz w:val="21"/>
        </w:rPr>
        <w:t>Fundamental</w:t>
      </w:r>
      <w:r>
        <w:rPr>
          <w:spacing w:val="-16"/>
          <w:sz w:val="21"/>
        </w:rPr>
        <w:t> </w:t>
      </w:r>
      <w:r>
        <w:rPr>
          <w:sz w:val="21"/>
        </w:rPr>
        <w:t>Representation</w:t>
      </w:r>
      <w:r>
        <w:rPr>
          <w:spacing w:val="-13"/>
          <w:sz w:val="21"/>
        </w:rPr>
        <w:t> </w:t>
      </w:r>
      <w:r>
        <w:rPr>
          <w:sz w:val="21"/>
        </w:rPr>
        <w:t>or</w:t>
      </w:r>
      <w:r>
        <w:rPr>
          <w:spacing w:val="-11"/>
          <w:sz w:val="21"/>
        </w:rPr>
        <w:t> </w:t>
      </w:r>
      <w:r>
        <w:rPr>
          <w:sz w:val="21"/>
        </w:rPr>
        <w:t>arising</w:t>
      </w:r>
      <w:r>
        <w:rPr>
          <w:spacing w:val="-7"/>
          <w:sz w:val="21"/>
        </w:rPr>
        <w:t> </w:t>
      </w:r>
      <w:r>
        <w:rPr>
          <w:sz w:val="21"/>
        </w:rPr>
        <w:t>under Section 8.01(1)(c) or 8.01(1)(d);</w:t>
      </w:r>
      <w:r>
        <w:rPr>
          <w:spacing w:val="6"/>
          <w:sz w:val="21"/>
        </w:rPr>
        <w:t> </w:t>
      </w:r>
      <w:r>
        <w:rPr>
          <w:sz w:val="21"/>
        </w:rPr>
        <w:t>or</w:t>
      </w:r>
    </w:p>
    <w:p>
      <w:pPr>
        <w:spacing w:after="0" w:line="242" w:lineRule="auto"/>
        <w:jc w:val="left"/>
        <w:rPr>
          <w:sz w:val="21"/>
        </w:rPr>
        <w:sectPr>
          <w:pgSz w:w="12240" w:h="15840"/>
          <w:pgMar w:header="0" w:footer="1318" w:top="1380" w:bottom="1520" w:left="220" w:right="100"/>
        </w:sectPr>
      </w:pPr>
    </w:p>
    <w:p>
      <w:pPr>
        <w:pStyle w:val="ListParagraph"/>
        <w:numPr>
          <w:ilvl w:val="0"/>
          <w:numId w:val="47"/>
        </w:numPr>
        <w:tabs>
          <w:tab w:pos="2661" w:val="left" w:leader="none"/>
          <w:tab w:pos="2662" w:val="left" w:leader="none"/>
        </w:tabs>
        <w:spacing w:line="240" w:lineRule="auto" w:before="65" w:after="0"/>
        <w:ind w:left="2662" w:right="0" w:hanging="721"/>
        <w:jc w:val="left"/>
        <w:rPr>
          <w:sz w:val="21"/>
        </w:rPr>
      </w:pPr>
      <w:r>
        <w:rPr>
          <w:sz w:val="21"/>
        </w:rPr>
        <w:t>claims arising in respect of a breach of a STTS</w:t>
      </w:r>
      <w:r>
        <w:rPr>
          <w:spacing w:val="-5"/>
          <w:sz w:val="21"/>
        </w:rPr>
        <w:t> </w:t>
      </w:r>
      <w:r>
        <w:rPr>
          <w:sz w:val="21"/>
        </w:rPr>
        <w:t>Representation.</w:t>
      </w:r>
    </w:p>
    <w:p>
      <w:pPr>
        <w:pStyle w:val="BodyText"/>
      </w:pPr>
    </w:p>
    <w:p>
      <w:pPr>
        <w:pStyle w:val="Heading3"/>
        <w:numPr>
          <w:ilvl w:val="1"/>
          <w:numId w:val="43"/>
        </w:numPr>
        <w:tabs>
          <w:tab w:pos="2661" w:val="left" w:leader="none"/>
          <w:tab w:pos="2662" w:val="left" w:leader="none"/>
        </w:tabs>
        <w:spacing w:line="240" w:lineRule="auto" w:before="0" w:after="0"/>
        <w:ind w:left="2662" w:right="0" w:hanging="1442"/>
        <w:jc w:val="left"/>
        <w:rPr>
          <w:u w:val="none"/>
        </w:rPr>
      </w:pPr>
      <w:bookmarkStart w:name="_TOC_250020" w:id="48"/>
      <w:r>
        <w:rPr>
          <w:u w:val="thick"/>
        </w:rPr>
        <w:t>Procedure for Indemnification - Other</w:t>
      </w:r>
      <w:r>
        <w:rPr>
          <w:spacing w:val="-4"/>
          <w:u w:val="thick"/>
        </w:rPr>
        <w:t> </w:t>
      </w:r>
      <w:bookmarkEnd w:id="48"/>
      <w:r>
        <w:rPr>
          <w:u w:val="thick"/>
        </w:rPr>
        <w:t>Claims.</w:t>
      </w:r>
    </w:p>
    <w:p>
      <w:pPr>
        <w:pStyle w:val="BodyText"/>
        <w:spacing w:before="4"/>
        <w:rPr>
          <w:b/>
          <w:sz w:val="12"/>
        </w:rPr>
      </w:pPr>
    </w:p>
    <w:p>
      <w:pPr>
        <w:pStyle w:val="BodyText"/>
        <w:spacing w:line="242" w:lineRule="auto" w:before="92"/>
        <w:ind w:left="1220" w:right="1292" w:firstLine="720"/>
      </w:pPr>
      <w:r>
        <w:rPr/>
        <w:t>A claim for indemnification for any matter not involving a third-party claim may be asserted by notice to the Party from whom indemnification is sought.</w:t>
      </w:r>
    </w:p>
    <w:p>
      <w:pPr>
        <w:pStyle w:val="BodyText"/>
        <w:spacing w:before="9"/>
        <w:rPr>
          <w:sz w:val="20"/>
        </w:rPr>
      </w:pPr>
    </w:p>
    <w:p>
      <w:pPr>
        <w:pStyle w:val="Heading3"/>
        <w:numPr>
          <w:ilvl w:val="1"/>
          <w:numId w:val="43"/>
        </w:numPr>
        <w:tabs>
          <w:tab w:pos="2661" w:val="left" w:leader="none"/>
          <w:tab w:pos="2662" w:val="left" w:leader="none"/>
        </w:tabs>
        <w:spacing w:line="240" w:lineRule="auto" w:before="0" w:after="0"/>
        <w:ind w:left="2662" w:right="0" w:hanging="1442"/>
        <w:jc w:val="left"/>
        <w:rPr>
          <w:u w:val="none"/>
        </w:rPr>
      </w:pPr>
      <w:bookmarkStart w:name="_TOC_250019" w:id="49"/>
      <w:bookmarkEnd w:id="49"/>
      <w:r>
        <w:rPr>
          <w:u w:val="thick"/>
        </w:rPr>
        <w:t>Indemnification Proceedings - Third Party Claims.</w:t>
      </w:r>
    </w:p>
    <w:p>
      <w:pPr>
        <w:pStyle w:val="BodyText"/>
        <w:rPr>
          <w:b/>
          <w:sz w:val="13"/>
        </w:rPr>
      </w:pPr>
    </w:p>
    <w:p>
      <w:pPr>
        <w:pStyle w:val="ListParagraph"/>
        <w:numPr>
          <w:ilvl w:val="2"/>
          <w:numId w:val="43"/>
        </w:numPr>
        <w:tabs>
          <w:tab w:pos="2662" w:val="left" w:leader="none"/>
        </w:tabs>
        <w:spacing w:line="240" w:lineRule="auto" w:before="92" w:after="0"/>
        <w:ind w:left="1220" w:right="1330" w:firstLine="720"/>
        <w:jc w:val="both"/>
        <w:rPr>
          <w:sz w:val="21"/>
        </w:rPr>
      </w:pPr>
      <w:r>
        <w:rPr>
          <w:sz w:val="21"/>
        </w:rPr>
        <w:t>Promptly</w:t>
      </w:r>
      <w:r>
        <w:rPr>
          <w:spacing w:val="-3"/>
          <w:sz w:val="21"/>
        </w:rPr>
        <w:t> </w:t>
      </w:r>
      <w:r>
        <w:rPr>
          <w:sz w:val="21"/>
        </w:rPr>
        <w:t>after</w:t>
      </w:r>
      <w:r>
        <w:rPr>
          <w:spacing w:val="-3"/>
          <w:sz w:val="21"/>
        </w:rPr>
        <w:t> </w:t>
      </w:r>
      <w:r>
        <w:rPr>
          <w:sz w:val="21"/>
        </w:rPr>
        <w:t>receipt</w:t>
      </w:r>
      <w:r>
        <w:rPr>
          <w:spacing w:val="-6"/>
          <w:sz w:val="21"/>
        </w:rPr>
        <w:t> </w:t>
      </w:r>
      <w:r>
        <w:rPr>
          <w:sz w:val="21"/>
        </w:rPr>
        <w:t>by</w:t>
      </w:r>
      <w:r>
        <w:rPr>
          <w:spacing w:val="-2"/>
          <w:sz w:val="21"/>
        </w:rPr>
        <w:t> </w:t>
      </w:r>
      <w:r>
        <w:rPr>
          <w:sz w:val="21"/>
        </w:rPr>
        <w:t>an</w:t>
      </w:r>
      <w:r>
        <w:rPr>
          <w:spacing w:val="-5"/>
          <w:sz w:val="21"/>
        </w:rPr>
        <w:t> </w:t>
      </w:r>
      <w:r>
        <w:rPr>
          <w:sz w:val="21"/>
        </w:rPr>
        <w:t>Indemnified</w:t>
      </w:r>
      <w:r>
        <w:rPr>
          <w:spacing w:val="-7"/>
          <w:sz w:val="21"/>
        </w:rPr>
        <w:t> </w:t>
      </w:r>
      <w:r>
        <w:rPr>
          <w:sz w:val="21"/>
        </w:rPr>
        <w:t>Party</w:t>
      </w:r>
      <w:r>
        <w:rPr>
          <w:spacing w:val="-2"/>
          <w:sz w:val="21"/>
        </w:rPr>
        <w:t> </w:t>
      </w:r>
      <w:r>
        <w:rPr>
          <w:sz w:val="21"/>
        </w:rPr>
        <w:t>under</w:t>
      </w:r>
      <w:r>
        <w:rPr>
          <w:spacing w:val="-3"/>
          <w:sz w:val="21"/>
        </w:rPr>
        <w:t> </w:t>
      </w:r>
      <w:r>
        <w:rPr>
          <w:sz w:val="21"/>
        </w:rPr>
        <w:t>Section</w:t>
      </w:r>
      <w:r>
        <w:rPr>
          <w:spacing w:val="-5"/>
          <w:sz w:val="21"/>
        </w:rPr>
        <w:t> </w:t>
      </w:r>
      <w:r>
        <w:rPr>
          <w:sz w:val="21"/>
        </w:rPr>
        <w:t>8.01</w:t>
      </w:r>
      <w:r>
        <w:rPr>
          <w:spacing w:val="-7"/>
          <w:sz w:val="21"/>
        </w:rPr>
        <w:t> </w:t>
      </w:r>
      <w:r>
        <w:rPr>
          <w:sz w:val="21"/>
        </w:rPr>
        <w:t>or</w:t>
      </w:r>
      <w:r>
        <w:rPr>
          <w:spacing w:val="-3"/>
          <w:sz w:val="21"/>
        </w:rPr>
        <w:t> </w:t>
      </w:r>
      <w:r>
        <w:rPr>
          <w:sz w:val="21"/>
        </w:rPr>
        <w:t>Section</w:t>
      </w:r>
      <w:r>
        <w:rPr>
          <w:spacing w:val="-6"/>
          <w:sz w:val="21"/>
        </w:rPr>
        <w:t> </w:t>
      </w:r>
      <w:r>
        <w:rPr>
          <w:spacing w:val="2"/>
          <w:sz w:val="21"/>
        </w:rPr>
        <w:t>8.02</w:t>
      </w:r>
      <w:r>
        <w:rPr>
          <w:spacing w:val="-6"/>
          <w:sz w:val="21"/>
        </w:rPr>
        <w:t> </w:t>
      </w:r>
      <w:r>
        <w:rPr>
          <w:sz w:val="21"/>
        </w:rPr>
        <w:t>of</w:t>
      </w:r>
      <w:r>
        <w:rPr>
          <w:spacing w:val="-7"/>
          <w:sz w:val="21"/>
        </w:rPr>
        <w:t> </w:t>
      </w:r>
      <w:r>
        <w:rPr>
          <w:sz w:val="21"/>
        </w:rPr>
        <w:t>a notice of commencement of any proceeding against it by a third party, the Indemnified Party </w:t>
      </w:r>
      <w:r>
        <w:rPr>
          <w:spacing w:val="-3"/>
          <w:sz w:val="21"/>
        </w:rPr>
        <w:t>will, </w:t>
      </w:r>
      <w:r>
        <w:rPr>
          <w:sz w:val="21"/>
        </w:rPr>
        <w:t>if a claim</w:t>
      </w:r>
      <w:r>
        <w:rPr>
          <w:spacing w:val="-6"/>
          <w:sz w:val="21"/>
        </w:rPr>
        <w:t> </w:t>
      </w:r>
      <w:r>
        <w:rPr>
          <w:sz w:val="21"/>
        </w:rPr>
        <w:t>is</w:t>
      </w:r>
      <w:r>
        <w:rPr>
          <w:spacing w:val="-1"/>
          <w:sz w:val="21"/>
        </w:rPr>
        <w:t> </w:t>
      </w:r>
      <w:r>
        <w:rPr>
          <w:sz w:val="21"/>
        </w:rPr>
        <w:t>to</w:t>
      </w:r>
      <w:r>
        <w:rPr>
          <w:spacing w:val="-6"/>
          <w:sz w:val="21"/>
        </w:rPr>
        <w:t> </w:t>
      </w:r>
      <w:r>
        <w:rPr>
          <w:sz w:val="21"/>
        </w:rPr>
        <w:t>be</w:t>
      </w:r>
      <w:r>
        <w:rPr>
          <w:spacing w:val="-5"/>
          <w:sz w:val="21"/>
        </w:rPr>
        <w:t> </w:t>
      </w:r>
      <w:r>
        <w:rPr>
          <w:sz w:val="21"/>
        </w:rPr>
        <w:t>made</w:t>
      </w:r>
      <w:r>
        <w:rPr>
          <w:spacing w:val="-6"/>
          <w:sz w:val="21"/>
        </w:rPr>
        <w:t> </w:t>
      </w:r>
      <w:r>
        <w:rPr>
          <w:sz w:val="21"/>
        </w:rPr>
        <w:t>against</w:t>
      </w:r>
      <w:r>
        <w:rPr>
          <w:spacing w:val="-6"/>
          <w:sz w:val="21"/>
        </w:rPr>
        <w:t> </w:t>
      </w:r>
      <w:r>
        <w:rPr>
          <w:sz w:val="21"/>
        </w:rPr>
        <w:t>an</w:t>
      </w:r>
      <w:r>
        <w:rPr>
          <w:spacing w:val="-5"/>
          <w:sz w:val="21"/>
        </w:rPr>
        <w:t> </w:t>
      </w:r>
      <w:r>
        <w:rPr>
          <w:sz w:val="21"/>
        </w:rPr>
        <w:t>indemnifying</w:t>
      </w:r>
      <w:r>
        <w:rPr>
          <w:spacing w:val="-6"/>
          <w:sz w:val="21"/>
        </w:rPr>
        <w:t> </w:t>
      </w:r>
      <w:r>
        <w:rPr>
          <w:sz w:val="21"/>
        </w:rPr>
        <w:t>party</w:t>
      </w:r>
      <w:r>
        <w:rPr>
          <w:spacing w:val="-2"/>
          <w:sz w:val="21"/>
        </w:rPr>
        <w:t> </w:t>
      </w:r>
      <w:r>
        <w:rPr>
          <w:sz w:val="21"/>
        </w:rPr>
        <w:t>under</w:t>
      </w:r>
      <w:r>
        <w:rPr>
          <w:spacing w:val="-2"/>
          <w:sz w:val="21"/>
        </w:rPr>
        <w:t> </w:t>
      </w:r>
      <w:r>
        <w:rPr>
          <w:sz w:val="21"/>
        </w:rPr>
        <w:t>such</w:t>
      </w:r>
      <w:r>
        <w:rPr>
          <w:spacing w:val="-6"/>
          <w:sz w:val="21"/>
        </w:rPr>
        <w:t> </w:t>
      </w:r>
      <w:r>
        <w:rPr>
          <w:sz w:val="21"/>
        </w:rPr>
        <w:t>Section,</w:t>
      </w:r>
      <w:r>
        <w:rPr>
          <w:spacing w:val="-5"/>
          <w:sz w:val="21"/>
        </w:rPr>
        <w:t> </w:t>
      </w:r>
      <w:r>
        <w:rPr>
          <w:sz w:val="21"/>
        </w:rPr>
        <w:t>give</w:t>
      </w:r>
      <w:r>
        <w:rPr>
          <w:spacing w:val="-6"/>
          <w:sz w:val="21"/>
        </w:rPr>
        <w:t> </w:t>
      </w:r>
      <w:r>
        <w:rPr>
          <w:sz w:val="21"/>
        </w:rPr>
        <w:t>notice</w:t>
      </w:r>
      <w:r>
        <w:rPr>
          <w:spacing w:val="-6"/>
          <w:sz w:val="21"/>
        </w:rPr>
        <w:t> </w:t>
      </w:r>
      <w:r>
        <w:rPr>
          <w:sz w:val="21"/>
        </w:rPr>
        <w:t>to</w:t>
      </w:r>
      <w:r>
        <w:rPr>
          <w:spacing w:val="-5"/>
          <w:sz w:val="21"/>
        </w:rPr>
        <w:t> </w:t>
      </w:r>
      <w:r>
        <w:rPr>
          <w:sz w:val="21"/>
        </w:rPr>
        <w:t>the</w:t>
      </w:r>
      <w:r>
        <w:rPr>
          <w:spacing w:val="-6"/>
          <w:sz w:val="21"/>
        </w:rPr>
        <w:t> </w:t>
      </w:r>
      <w:r>
        <w:rPr>
          <w:sz w:val="21"/>
        </w:rPr>
        <w:t>indemnifying party (an "</w:t>
      </w:r>
      <w:r>
        <w:rPr>
          <w:b/>
          <w:sz w:val="21"/>
        </w:rPr>
        <w:t>Indemnifying Party</w:t>
      </w:r>
      <w:r>
        <w:rPr>
          <w:sz w:val="21"/>
        </w:rPr>
        <w:t>") of the commencement of such claim. </w:t>
      </w:r>
      <w:r>
        <w:rPr>
          <w:spacing w:val="2"/>
          <w:sz w:val="21"/>
        </w:rPr>
        <w:t>The </w:t>
      </w:r>
      <w:r>
        <w:rPr>
          <w:sz w:val="21"/>
        </w:rPr>
        <w:t>failure to notify the Indemnifying Party will not relieve the Indemnifying Party of any liability </w:t>
      </w:r>
      <w:r>
        <w:rPr>
          <w:spacing w:val="2"/>
          <w:sz w:val="21"/>
        </w:rPr>
        <w:t>that </w:t>
      </w:r>
      <w:r>
        <w:rPr>
          <w:sz w:val="21"/>
        </w:rPr>
        <w:t>it may have to any Indemnified Party, except to the extent that the Indemnifying Party demonstrates that the </w:t>
      </w:r>
      <w:r>
        <w:rPr>
          <w:spacing w:val="2"/>
          <w:sz w:val="21"/>
        </w:rPr>
        <w:t>defence </w:t>
      </w:r>
      <w:r>
        <w:rPr>
          <w:sz w:val="21"/>
        </w:rPr>
        <w:t>of such action is prejudiced by the Indemnified Party's failure to give such</w:t>
      </w:r>
      <w:r>
        <w:rPr>
          <w:spacing w:val="-12"/>
          <w:sz w:val="21"/>
        </w:rPr>
        <w:t> </w:t>
      </w:r>
      <w:r>
        <w:rPr>
          <w:sz w:val="21"/>
        </w:rPr>
        <w:t>notice.</w:t>
      </w:r>
    </w:p>
    <w:p>
      <w:pPr>
        <w:pStyle w:val="BodyText"/>
        <w:spacing w:before="10"/>
        <w:rPr>
          <w:sz w:val="20"/>
        </w:rPr>
      </w:pPr>
    </w:p>
    <w:p>
      <w:pPr>
        <w:pStyle w:val="ListParagraph"/>
        <w:numPr>
          <w:ilvl w:val="2"/>
          <w:numId w:val="43"/>
        </w:numPr>
        <w:tabs>
          <w:tab w:pos="2662" w:val="left" w:leader="none"/>
        </w:tabs>
        <w:spacing w:line="240" w:lineRule="auto" w:before="0" w:after="0"/>
        <w:ind w:left="1220" w:right="1331" w:firstLine="720"/>
        <w:jc w:val="both"/>
        <w:rPr>
          <w:sz w:val="21"/>
        </w:rPr>
      </w:pPr>
      <w:r>
        <w:rPr>
          <w:sz w:val="21"/>
        </w:rPr>
        <w:t>If</w:t>
      </w:r>
      <w:r>
        <w:rPr>
          <w:spacing w:val="-12"/>
          <w:sz w:val="21"/>
        </w:rPr>
        <w:t> </w:t>
      </w:r>
      <w:r>
        <w:rPr>
          <w:sz w:val="21"/>
        </w:rPr>
        <w:t>any</w:t>
      </w:r>
      <w:r>
        <w:rPr>
          <w:spacing w:val="-7"/>
          <w:sz w:val="21"/>
        </w:rPr>
        <w:t> </w:t>
      </w:r>
      <w:r>
        <w:rPr>
          <w:sz w:val="21"/>
        </w:rPr>
        <w:t>proceeding</w:t>
      </w:r>
      <w:r>
        <w:rPr>
          <w:spacing w:val="-11"/>
          <w:sz w:val="21"/>
        </w:rPr>
        <w:t> </w:t>
      </w:r>
      <w:r>
        <w:rPr>
          <w:sz w:val="21"/>
        </w:rPr>
        <w:t>referred</w:t>
      </w:r>
      <w:r>
        <w:rPr>
          <w:spacing w:val="-12"/>
          <w:sz w:val="21"/>
        </w:rPr>
        <w:t> </w:t>
      </w:r>
      <w:r>
        <w:rPr>
          <w:sz w:val="21"/>
        </w:rPr>
        <w:t>to</w:t>
      </w:r>
      <w:r>
        <w:rPr>
          <w:spacing w:val="-12"/>
          <w:sz w:val="21"/>
        </w:rPr>
        <w:t> </w:t>
      </w:r>
      <w:r>
        <w:rPr>
          <w:sz w:val="21"/>
        </w:rPr>
        <w:t>in</w:t>
      </w:r>
      <w:r>
        <w:rPr>
          <w:spacing w:val="-11"/>
          <w:sz w:val="21"/>
        </w:rPr>
        <w:t> </w:t>
      </w:r>
      <w:r>
        <w:rPr>
          <w:sz w:val="21"/>
        </w:rPr>
        <w:t>Section</w:t>
      </w:r>
      <w:r>
        <w:rPr>
          <w:spacing w:val="-2"/>
          <w:sz w:val="21"/>
        </w:rPr>
        <w:t> </w:t>
      </w:r>
      <w:r>
        <w:rPr>
          <w:sz w:val="21"/>
        </w:rPr>
        <w:t>8.06(1)</w:t>
      </w:r>
      <w:r>
        <w:rPr>
          <w:spacing w:val="-7"/>
          <w:sz w:val="21"/>
        </w:rPr>
        <w:t> </w:t>
      </w:r>
      <w:r>
        <w:rPr>
          <w:sz w:val="21"/>
        </w:rPr>
        <w:t>(a</w:t>
      </w:r>
      <w:r>
        <w:rPr>
          <w:spacing w:val="-11"/>
          <w:sz w:val="21"/>
        </w:rPr>
        <w:t> </w:t>
      </w:r>
      <w:r>
        <w:rPr>
          <w:sz w:val="21"/>
        </w:rPr>
        <w:t>"</w:t>
      </w:r>
      <w:r>
        <w:rPr>
          <w:b/>
          <w:sz w:val="21"/>
        </w:rPr>
        <w:t>Proceeding</w:t>
      </w:r>
      <w:r>
        <w:rPr>
          <w:sz w:val="21"/>
        </w:rPr>
        <w:t>")</w:t>
      </w:r>
      <w:r>
        <w:rPr>
          <w:spacing w:val="-9"/>
          <w:sz w:val="21"/>
        </w:rPr>
        <w:t> </w:t>
      </w:r>
      <w:r>
        <w:rPr>
          <w:sz w:val="21"/>
        </w:rPr>
        <w:t>is</w:t>
      </w:r>
      <w:r>
        <w:rPr>
          <w:spacing w:val="-7"/>
          <w:sz w:val="21"/>
        </w:rPr>
        <w:t> </w:t>
      </w:r>
      <w:r>
        <w:rPr>
          <w:sz w:val="21"/>
        </w:rPr>
        <w:t>brought</w:t>
      </w:r>
      <w:r>
        <w:rPr>
          <w:spacing w:val="-3"/>
          <w:sz w:val="21"/>
        </w:rPr>
        <w:t> </w:t>
      </w:r>
      <w:r>
        <w:rPr>
          <w:sz w:val="21"/>
        </w:rPr>
        <w:t>against</w:t>
      </w:r>
      <w:r>
        <w:rPr>
          <w:spacing w:val="-12"/>
          <w:sz w:val="21"/>
        </w:rPr>
        <w:t> </w:t>
      </w:r>
      <w:r>
        <w:rPr>
          <w:sz w:val="21"/>
        </w:rPr>
        <w:t>an Indemnified Party and it gives notice to the Indemnifying Party of the commencement of the Proceeding, the Indemnifying Party will unless the claim involves Taxes, be entitled to participate in the Proceeding as hereinafter provided. Subject to the next following sentence, to the extent that the Indemnifying Party wishes </w:t>
      </w:r>
      <w:r>
        <w:rPr>
          <w:spacing w:val="3"/>
          <w:sz w:val="21"/>
        </w:rPr>
        <w:t>to </w:t>
      </w:r>
      <w:r>
        <w:rPr>
          <w:sz w:val="21"/>
        </w:rPr>
        <w:t>assume the defence of the Proceeding with counsel satisfactory to the Indemnified</w:t>
      </w:r>
      <w:r>
        <w:rPr>
          <w:spacing w:val="-7"/>
          <w:sz w:val="21"/>
        </w:rPr>
        <w:t> </w:t>
      </w:r>
      <w:r>
        <w:rPr>
          <w:sz w:val="21"/>
        </w:rPr>
        <w:t>Party,</w:t>
      </w:r>
      <w:r>
        <w:rPr>
          <w:spacing w:val="-6"/>
          <w:sz w:val="21"/>
        </w:rPr>
        <w:t> </w:t>
      </w:r>
      <w:r>
        <w:rPr>
          <w:sz w:val="21"/>
        </w:rPr>
        <w:t>it</w:t>
      </w:r>
      <w:r>
        <w:rPr>
          <w:spacing w:val="-6"/>
          <w:sz w:val="21"/>
        </w:rPr>
        <w:t> </w:t>
      </w:r>
      <w:r>
        <w:rPr>
          <w:sz w:val="21"/>
        </w:rPr>
        <w:t>may</w:t>
      </w:r>
      <w:r>
        <w:rPr>
          <w:spacing w:val="-1"/>
          <w:sz w:val="21"/>
        </w:rPr>
        <w:t> </w:t>
      </w:r>
      <w:r>
        <w:rPr>
          <w:sz w:val="21"/>
        </w:rPr>
        <w:t>do</w:t>
      </w:r>
      <w:r>
        <w:rPr>
          <w:spacing w:val="-6"/>
          <w:sz w:val="21"/>
        </w:rPr>
        <w:t> </w:t>
      </w:r>
      <w:r>
        <w:rPr>
          <w:sz w:val="21"/>
        </w:rPr>
        <w:t>so</w:t>
      </w:r>
      <w:r>
        <w:rPr>
          <w:spacing w:val="-6"/>
          <w:sz w:val="21"/>
        </w:rPr>
        <w:t> </w:t>
      </w:r>
      <w:r>
        <w:rPr>
          <w:sz w:val="21"/>
        </w:rPr>
        <w:t>provided</w:t>
      </w:r>
      <w:r>
        <w:rPr>
          <w:spacing w:val="-6"/>
          <w:sz w:val="21"/>
        </w:rPr>
        <w:t> </w:t>
      </w:r>
      <w:r>
        <w:rPr>
          <w:sz w:val="21"/>
        </w:rPr>
        <w:t>it</w:t>
      </w:r>
      <w:r>
        <w:rPr>
          <w:spacing w:val="-6"/>
          <w:sz w:val="21"/>
        </w:rPr>
        <w:t> </w:t>
      </w:r>
      <w:r>
        <w:rPr>
          <w:sz w:val="21"/>
        </w:rPr>
        <w:t>reimburses</w:t>
      </w:r>
      <w:r>
        <w:rPr>
          <w:spacing w:val="-2"/>
          <w:sz w:val="21"/>
        </w:rPr>
        <w:t> </w:t>
      </w:r>
      <w:r>
        <w:rPr>
          <w:sz w:val="21"/>
        </w:rPr>
        <w:t>the</w:t>
      </w:r>
      <w:r>
        <w:rPr>
          <w:spacing w:val="-6"/>
          <w:sz w:val="21"/>
        </w:rPr>
        <w:t> </w:t>
      </w:r>
      <w:r>
        <w:rPr>
          <w:sz w:val="21"/>
        </w:rPr>
        <w:t>Indemnified</w:t>
      </w:r>
      <w:r>
        <w:rPr>
          <w:spacing w:val="-6"/>
          <w:sz w:val="21"/>
        </w:rPr>
        <w:t> </w:t>
      </w:r>
      <w:r>
        <w:rPr>
          <w:sz w:val="21"/>
        </w:rPr>
        <w:t>Party</w:t>
      </w:r>
      <w:r>
        <w:rPr>
          <w:spacing w:val="-2"/>
          <w:sz w:val="21"/>
        </w:rPr>
        <w:t> </w:t>
      </w:r>
      <w:r>
        <w:rPr>
          <w:sz w:val="21"/>
        </w:rPr>
        <w:t>for</w:t>
      </w:r>
      <w:r>
        <w:rPr>
          <w:spacing w:val="-2"/>
          <w:sz w:val="21"/>
        </w:rPr>
        <w:t> all</w:t>
      </w:r>
      <w:r>
        <w:rPr>
          <w:spacing w:val="-8"/>
          <w:sz w:val="21"/>
        </w:rPr>
        <w:t> </w:t>
      </w:r>
      <w:r>
        <w:rPr>
          <w:sz w:val="21"/>
        </w:rPr>
        <w:t>of</w:t>
      </w:r>
      <w:r>
        <w:rPr>
          <w:spacing w:val="-6"/>
          <w:sz w:val="21"/>
        </w:rPr>
        <w:t> </w:t>
      </w:r>
      <w:r>
        <w:rPr>
          <w:sz w:val="21"/>
        </w:rPr>
        <w:t>its</w:t>
      </w:r>
      <w:r>
        <w:rPr>
          <w:spacing w:val="-2"/>
          <w:sz w:val="21"/>
        </w:rPr>
        <w:t> </w:t>
      </w:r>
      <w:r>
        <w:rPr>
          <w:sz w:val="21"/>
        </w:rPr>
        <w:t>out-of-pocket expenses (including solicitor's fees and disbursements) arising prior </w:t>
      </w:r>
      <w:r>
        <w:rPr>
          <w:spacing w:val="3"/>
          <w:sz w:val="21"/>
        </w:rPr>
        <w:t>to </w:t>
      </w:r>
      <w:r>
        <w:rPr>
          <w:sz w:val="21"/>
        </w:rPr>
        <w:t>or in connection with such assumption.</w:t>
      </w:r>
      <w:r>
        <w:rPr>
          <w:spacing w:val="27"/>
          <w:sz w:val="21"/>
        </w:rPr>
        <w:t> </w:t>
      </w:r>
      <w:r>
        <w:rPr>
          <w:sz w:val="21"/>
        </w:rPr>
        <w:t>The</w:t>
      </w:r>
      <w:r>
        <w:rPr>
          <w:spacing w:val="-14"/>
          <w:sz w:val="21"/>
        </w:rPr>
        <w:t> </w:t>
      </w:r>
      <w:r>
        <w:rPr>
          <w:sz w:val="21"/>
        </w:rPr>
        <w:t>Indemnifying</w:t>
      </w:r>
      <w:r>
        <w:rPr>
          <w:spacing w:val="-14"/>
          <w:sz w:val="21"/>
        </w:rPr>
        <w:t> </w:t>
      </w:r>
      <w:r>
        <w:rPr>
          <w:sz w:val="21"/>
        </w:rPr>
        <w:t>Party</w:t>
      </w:r>
      <w:r>
        <w:rPr>
          <w:spacing w:val="-10"/>
          <w:sz w:val="21"/>
        </w:rPr>
        <w:t> </w:t>
      </w:r>
      <w:r>
        <w:rPr>
          <w:sz w:val="21"/>
        </w:rPr>
        <w:t>may</w:t>
      </w:r>
      <w:r>
        <w:rPr>
          <w:spacing w:val="-15"/>
          <w:sz w:val="21"/>
        </w:rPr>
        <w:t> </w:t>
      </w:r>
      <w:r>
        <w:rPr>
          <w:sz w:val="21"/>
        </w:rPr>
        <w:t>not</w:t>
      </w:r>
      <w:r>
        <w:rPr>
          <w:spacing w:val="-13"/>
          <w:sz w:val="21"/>
        </w:rPr>
        <w:t> </w:t>
      </w:r>
      <w:r>
        <w:rPr>
          <w:sz w:val="21"/>
        </w:rPr>
        <w:t>assume</w:t>
      </w:r>
      <w:r>
        <w:rPr>
          <w:spacing w:val="-13"/>
          <w:sz w:val="21"/>
        </w:rPr>
        <w:t> </w:t>
      </w:r>
      <w:r>
        <w:rPr>
          <w:sz w:val="21"/>
        </w:rPr>
        <w:t>defence</w:t>
      </w:r>
      <w:r>
        <w:rPr>
          <w:spacing w:val="-13"/>
          <w:sz w:val="21"/>
        </w:rPr>
        <w:t> </w:t>
      </w:r>
      <w:r>
        <w:rPr>
          <w:sz w:val="21"/>
        </w:rPr>
        <w:t>of</w:t>
      </w:r>
      <w:r>
        <w:rPr>
          <w:spacing w:val="-20"/>
          <w:sz w:val="21"/>
        </w:rPr>
        <w:t> </w:t>
      </w:r>
      <w:r>
        <w:rPr>
          <w:sz w:val="21"/>
        </w:rPr>
        <w:t>the</w:t>
      </w:r>
      <w:r>
        <w:rPr>
          <w:spacing w:val="-12"/>
          <w:sz w:val="21"/>
        </w:rPr>
        <w:t> </w:t>
      </w:r>
      <w:r>
        <w:rPr>
          <w:sz w:val="21"/>
        </w:rPr>
        <w:t>Proceeding</w:t>
      </w:r>
      <w:r>
        <w:rPr>
          <w:spacing w:val="-20"/>
          <w:sz w:val="21"/>
        </w:rPr>
        <w:t> </w:t>
      </w:r>
      <w:r>
        <w:rPr>
          <w:sz w:val="21"/>
        </w:rPr>
        <w:t>if</w:t>
      </w:r>
      <w:r>
        <w:rPr>
          <w:spacing w:val="-12"/>
          <w:sz w:val="21"/>
        </w:rPr>
        <w:t> </w:t>
      </w:r>
      <w:r>
        <w:rPr>
          <w:sz w:val="21"/>
        </w:rPr>
        <w:t>(i)</w:t>
      </w:r>
      <w:r>
        <w:rPr>
          <w:spacing w:val="4"/>
          <w:sz w:val="21"/>
        </w:rPr>
        <w:t> </w:t>
      </w:r>
      <w:r>
        <w:rPr>
          <w:sz w:val="21"/>
        </w:rPr>
        <w:t>the</w:t>
      </w:r>
      <w:r>
        <w:rPr>
          <w:spacing w:val="-13"/>
          <w:sz w:val="21"/>
        </w:rPr>
        <w:t> </w:t>
      </w:r>
      <w:r>
        <w:rPr>
          <w:sz w:val="21"/>
        </w:rPr>
        <w:t>Indemnifying Party is also a party to the Proceeding and the Indemnified Party determines in good faith that joint representation would be inappropriate, or (ii) the Indemnifying Party fails </w:t>
      </w:r>
      <w:r>
        <w:rPr>
          <w:spacing w:val="3"/>
          <w:sz w:val="21"/>
        </w:rPr>
        <w:t>to </w:t>
      </w:r>
      <w:r>
        <w:rPr>
          <w:sz w:val="21"/>
        </w:rPr>
        <w:t>provide reasonable assurance to the Indemnified Party of its financial capacity to defend the Proceeding and provide indemnification with respect to the Proceeding. After notice from the Indemnifying Party to the Indemnified Party of its election </w:t>
      </w:r>
      <w:r>
        <w:rPr>
          <w:spacing w:val="3"/>
          <w:sz w:val="21"/>
        </w:rPr>
        <w:t>to </w:t>
      </w:r>
      <w:r>
        <w:rPr>
          <w:sz w:val="21"/>
        </w:rPr>
        <w:t>assume the defence </w:t>
      </w:r>
      <w:r>
        <w:rPr>
          <w:spacing w:val="2"/>
          <w:sz w:val="21"/>
        </w:rPr>
        <w:t>of </w:t>
      </w:r>
      <w:r>
        <w:rPr>
          <w:sz w:val="21"/>
        </w:rPr>
        <w:t>the Proceeding as against the Indemnified Party, the Indemnifying Party will not, as long as it diligently conducts such defence, be liable </w:t>
      </w:r>
      <w:r>
        <w:rPr>
          <w:spacing w:val="3"/>
          <w:sz w:val="21"/>
        </w:rPr>
        <w:t>to </w:t>
      </w:r>
      <w:r>
        <w:rPr>
          <w:sz w:val="21"/>
        </w:rPr>
        <w:t>the Indemnified</w:t>
      </w:r>
      <w:r>
        <w:rPr>
          <w:spacing w:val="-14"/>
          <w:sz w:val="21"/>
        </w:rPr>
        <w:t> </w:t>
      </w:r>
      <w:r>
        <w:rPr>
          <w:sz w:val="21"/>
        </w:rPr>
        <w:t>Party</w:t>
      </w:r>
      <w:r>
        <w:rPr>
          <w:spacing w:val="-10"/>
          <w:sz w:val="21"/>
        </w:rPr>
        <w:t> </w:t>
      </w:r>
      <w:r>
        <w:rPr>
          <w:sz w:val="21"/>
        </w:rPr>
        <w:t>under</w:t>
      </w:r>
      <w:r>
        <w:rPr>
          <w:spacing w:val="-11"/>
          <w:sz w:val="21"/>
        </w:rPr>
        <w:t> </w:t>
      </w:r>
      <w:r>
        <w:rPr>
          <w:sz w:val="21"/>
        </w:rPr>
        <w:t>this</w:t>
      </w:r>
      <w:r>
        <w:rPr>
          <w:spacing w:val="-10"/>
          <w:sz w:val="21"/>
        </w:rPr>
        <w:t> </w:t>
      </w:r>
      <w:r>
        <w:rPr>
          <w:sz w:val="21"/>
        </w:rPr>
        <w:t>Section</w:t>
      </w:r>
      <w:r>
        <w:rPr>
          <w:spacing w:val="2"/>
          <w:sz w:val="21"/>
        </w:rPr>
        <w:t> </w:t>
      </w:r>
      <w:r>
        <w:rPr>
          <w:sz w:val="21"/>
        </w:rPr>
        <w:t>8.06</w:t>
      </w:r>
      <w:r>
        <w:rPr>
          <w:spacing w:val="-13"/>
          <w:sz w:val="21"/>
        </w:rPr>
        <w:t> </w:t>
      </w:r>
      <w:r>
        <w:rPr>
          <w:sz w:val="21"/>
        </w:rPr>
        <w:t>in</w:t>
      </w:r>
      <w:r>
        <w:rPr>
          <w:spacing w:val="-13"/>
          <w:sz w:val="21"/>
        </w:rPr>
        <w:t> </w:t>
      </w:r>
      <w:r>
        <w:rPr>
          <w:sz w:val="21"/>
        </w:rPr>
        <w:t>connection</w:t>
      </w:r>
      <w:r>
        <w:rPr>
          <w:spacing w:val="-14"/>
          <w:sz w:val="21"/>
        </w:rPr>
        <w:t> </w:t>
      </w:r>
      <w:r>
        <w:rPr>
          <w:sz w:val="21"/>
        </w:rPr>
        <w:t>with</w:t>
      </w:r>
      <w:r>
        <w:rPr>
          <w:spacing w:val="-14"/>
          <w:sz w:val="21"/>
        </w:rPr>
        <w:t> </w:t>
      </w:r>
      <w:r>
        <w:rPr>
          <w:sz w:val="21"/>
        </w:rPr>
        <w:t>the</w:t>
      </w:r>
      <w:r>
        <w:rPr>
          <w:spacing w:val="-7"/>
          <w:sz w:val="21"/>
        </w:rPr>
        <w:t> </w:t>
      </w:r>
      <w:r>
        <w:rPr>
          <w:sz w:val="21"/>
        </w:rPr>
        <w:t>defence</w:t>
      </w:r>
      <w:r>
        <w:rPr>
          <w:spacing w:val="-13"/>
          <w:sz w:val="21"/>
        </w:rPr>
        <w:t> </w:t>
      </w:r>
      <w:r>
        <w:rPr>
          <w:sz w:val="21"/>
        </w:rPr>
        <w:t>of</w:t>
      </w:r>
      <w:r>
        <w:rPr>
          <w:spacing w:val="-13"/>
          <w:sz w:val="21"/>
        </w:rPr>
        <w:t> </w:t>
      </w:r>
      <w:r>
        <w:rPr>
          <w:sz w:val="21"/>
        </w:rPr>
        <w:t>the</w:t>
      </w:r>
      <w:r>
        <w:rPr>
          <w:spacing w:val="-14"/>
          <w:sz w:val="21"/>
        </w:rPr>
        <w:t> </w:t>
      </w:r>
      <w:r>
        <w:rPr>
          <w:sz w:val="21"/>
        </w:rPr>
        <w:t>Proceeding,</w:t>
      </w:r>
      <w:r>
        <w:rPr>
          <w:spacing w:val="-13"/>
          <w:sz w:val="21"/>
        </w:rPr>
        <w:t> </w:t>
      </w:r>
      <w:r>
        <w:rPr>
          <w:sz w:val="21"/>
        </w:rPr>
        <w:t>other</w:t>
      </w:r>
      <w:r>
        <w:rPr>
          <w:spacing w:val="-11"/>
          <w:sz w:val="21"/>
        </w:rPr>
        <w:t> </w:t>
      </w:r>
      <w:r>
        <w:rPr>
          <w:sz w:val="21"/>
        </w:rPr>
        <w:t>than reasonable costs of investigation. If the Indemnifying Party assumes the defence of a Proceeding as against the Indemnified Party: (i) </w:t>
      </w:r>
      <w:r>
        <w:rPr>
          <w:spacing w:val="3"/>
          <w:sz w:val="21"/>
        </w:rPr>
        <w:t>no </w:t>
      </w:r>
      <w:r>
        <w:rPr>
          <w:sz w:val="21"/>
        </w:rPr>
        <w:t>compromise or settlement of such claims may be made by the Indemnifying</w:t>
      </w:r>
      <w:r>
        <w:rPr>
          <w:spacing w:val="-5"/>
          <w:sz w:val="21"/>
        </w:rPr>
        <w:t> </w:t>
      </w:r>
      <w:r>
        <w:rPr>
          <w:sz w:val="21"/>
        </w:rPr>
        <w:t>Party</w:t>
      </w:r>
      <w:r>
        <w:rPr>
          <w:spacing w:val="-9"/>
          <w:sz w:val="21"/>
        </w:rPr>
        <w:t> </w:t>
      </w:r>
      <w:r>
        <w:rPr>
          <w:sz w:val="21"/>
        </w:rPr>
        <w:t>without</w:t>
      </w:r>
      <w:r>
        <w:rPr>
          <w:spacing w:val="-12"/>
          <w:sz w:val="21"/>
        </w:rPr>
        <w:t> </w:t>
      </w:r>
      <w:r>
        <w:rPr>
          <w:sz w:val="21"/>
        </w:rPr>
        <w:t>the</w:t>
      </w:r>
      <w:r>
        <w:rPr>
          <w:spacing w:val="-5"/>
          <w:sz w:val="21"/>
        </w:rPr>
        <w:t> </w:t>
      </w:r>
      <w:r>
        <w:rPr>
          <w:sz w:val="21"/>
        </w:rPr>
        <w:t>Indemnified</w:t>
      </w:r>
      <w:r>
        <w:rPr>
          <w:spacing w:val="-12"/>
          <w:sz w:val="21"/>
        </w:rPr>
        <w:t> </w:t>
      </w:r>
      <w:r>
        <w:rPr>
          <w:sz w:val="21"/>
        </w:rPr>
        <w:t>Party's</w:t>
      </w:r>
      <w:r>
        <w:rPr>
          <w:spacing w:val="-7"/>
          <w:sz w:val="21"/>
        </w:rPr>
        <w:t> </w:t>
      </w:r>
      <w:r>
        <w:rPr>
          <w:sz w:val="21"/>
        </w:rPr>
        <w:t>consent</w:t>
      </w:r>
      <w:r>
        <w:rPr>
          <w:spacing w:val="-12"/>
          <w:sz w:val="21"/>
        </w:rPr>
        <w:t> </w:t>
      </w:r>
      <w:r>
        <w:rPr>
          <w:sz w:val="21"/>
        </w:rPr>
        <w:t>(which</w:t>
      </w:r>
      <w:r>
        <w:rPr>
          <w:spacing w:val="-12"/>
          <w:sz w:val="21"/>
        </w:rPr>
        <w:t> </w:t>
      </w:r>
      <w:r>
        <w:rPr>
          <w:sz w:val="21"/>
        </w:rPr>
        <w:t>may</w:t>
      </w:r>
      <w:r>
        <w:rPr>
          <w:spacing w:val="-7"/>
          <w:sz w:val="21"/>
        </w:rPr>
        <w:t> </w:t>
      </w:r>
      <w:r>
        <w:rPr>
          <w:sz w:val="21"/>
        </w:rPr>
        <w:t>not</w:t>
      </w:r>
      <w:r>
        <w:rPr>
          <w:spacing w:val="-12"/>
          <w:sz w:val="21"/>
        </w:rPr>
        <w:t> </w:t>
      </w:r>
      <w:r>
        <w:rPr>
          <w:sz w:val="21"/>
        </w:rPr>
        <w:t>be</w:t>
      </w:r>
      <w:r>
        <w:rPr>
          <w:spacing w:val="-5"/>
          <w:sz w:val="21"/>
        </w:rPr>
        <w:t> </w:t>
      </w:r>
      <w:r>
        <w:rPr>
          <w:sz w:val="21"/>
        </w:rPr>
        <w:t>unreasonably</w:t>
      </w:r>
      <w:r>
        <w:rPr>
          <w:spacing w:val="-8"/>
          <w:sz w:val="21"/>
        </w:rPr>
        <w:t> </w:t>
      </w:r>
      <w:r>
        <w:rPr>
          <w:sz w:val="21"/>
        </w:rPr>
        <w:t>withheld) unless (A) there is </w:t>
      </w:r>
      <w:r>
        <w:rPr>
          <w:spacing w:val="3"/>
          <w:sz w:val="21"/>
        </w:rPr>
        <w:t>no </w:t>
      </w:r>
      <w:r>
        <w:rPr>
          <w:sz w:val="21"/>
        </w:rPr>
        <w:t>finding or admission of any violation of Applicable Laws or any violation of the rights of any Person and </w:t>
      </w:r>
      <w:r>
        <w:rPr>
          <w:spacing w:val="3"/>
          <w:sz w:val="21"/>
        </w:rPr>
        <w:t>no </w:t>
      </w:r>
      <w:r>
        <w:rPr>
          <w:sz w:val="21"/>
        </w:rPr>
        <w:t>adverse effect on any other claims that may be made against the Indemnified Party, and (B) the sole relief provided is monetary damages that are paid in full by the Indemnifying Party;</w:t>
      </w:r>
      <w:r>
        <w:rPr>
          <w:spacing w:val="-7"/>
          <w:sz w:val="21"/>
        </w:rPr>
        <w:t> </w:t>
      </w:r>
      <w:r>
        <w:rPr>
          <w:sz w:val="21"/>
        </w:rPr>
        <w:t>and</w:t>
      </w:r>
      <w:r>
        <w:rPr>
          <w:spacing w:val="-6"/>
          <w:sz w:val="21"/>
        </w:rPr>
        <w:t> </w:t>
      </w:r>
      <w:r>
        <w:rPr>
          <w:sz w:val="21"/>
        </w:rPr>
        <w:t>(ii)</w:t>
      </w:r>
      <w:r>
        <w:rPr>
          <w:spacing w:val="-2"/>
          <w:sz w:val="21"/>
        </w:rPr>
        <w:t> </w:t>
      </w:r>
      <w:r>
        <w:rPr>
          <w:sz w:val="21"/>
        </w:rPr>
        <w:t>the</w:t>
      </w:r>
      <w:r>
        <w:rPr>
          <w:spacing w:val="-6"/>
          <w:sz w:val="21"/>
        </w:rPr>
        <w:t> </w:t>
      </w:r>
      <w:r>
        <w:rPr>
          <w:sz w:val="21"/>
        </w:rPr>
        <w:t>Indemnified</w:t>
      </w:r>
      <w:r>
        <w:rPr>
          <w:spacing w:val="-6"/>
          <w:sz w:val="21"/>
        </w:rPr>
        <w:t> </w:t>
      </w:r>
      <w:r>
        <w:rPr>
          <w:sz w:val="21"/>
        </w:rPr>
        <w:t>Party</w:t>
      </w:r>
      <w:r>
        <w:rPr>
          <w:spacing w:val="-3"/>
          <w:sz w:val="21"/>
        </w:rPr>
        <w:t> </w:t>
      </w:r>
      <w:r>
        <w:rPr>
          <w:sz w:val="21"/>
        </w:rPr>
        <w:t>will</w:t>
      </w:r>
      <w:r>
        <w:rPr>
          <w:spacing w:val="-8"/>
          <w:sz w:val="21"/>
        </w:rPr>
        <w:t> </w:t>
      </w:r>
      <w:r>
        <w:rPr>
          <w:sz w:val="21"/>
        </w:rPr>
        <w:t>have</w:t>
      </w:r>
      <w:r>
        <w:rPr>
          <w:spacing w:val="-6"/>
          <w:sz w:val="21"/>
        </w:rPr>
        <w:t> </w:t>
      </w:r>
      <w:r>
        <w:rPr>
          <w:sz w:val="21"/>
        </w:rPr>
        <w:t>no</w:t>
      </w:r>
      <w:r>
        <w:rPr>
          <w:spacing w:val="-7"/>
          <w:sz w:val="21"/>
        </w:rPr>
        <w:t> </w:t>
      </w:r>
      <w:r>
        <w:rPr>
          <w:sz w:val="21"/>
        </w:rPr>
        <w:t>liability</w:t>
      </w:r>
      <w:r>
        <w:rPr>
          <w:spacing w:val="-2"/>
          <w:sz w:val="21"/>
        </w:rPr>
        <w:t> </w:t>
      </w:r>
      <w:r>
        <w:rPr>
          <w:sz w:val="21"/>
        </w:rPr>
        <w:t>with</w:t>
      </w:r>
      <w:r>
        <w:rPr>
          <w:spacing w:val="-6"/>
          <w:sz w:val="21"/>
        </w:rPr>
        <w:t> </w:t>
      </w:r>
      <w:r>
        <w:rPr>
          <w:sz w:val="21"/>
        </w:rPr>
        <w:t>respect</w:t>
      </w:r>
      <w:r>
        <w:rPr>
          <w:spacing w:val="-7"/>
          <w:sz w:val="21"/>
        </w:rPr>
        <w:t> </w:t>
      </w:r>
      <w:r>
        <w:rPr>
          <w:sz w:val="21"/>
        </w:rPr>
        <w:t>to</w:t>
      </w:r>
      <w:r>
        <w:rPr>
          <w:spacing w:val="-6"/>
          <w:sz w:val="21"/>
        </w:rPr>
        <w:t> </w:t>
      </w:r>
      <w:r>
        <w:rPr>
          <w:sz w:val="21"/>
        </w:rPr>
        <w:t>any</w:t>
      </w:r>
      <w:r>
        <w:rPr>
          <w:spacing w:val="-2"/>
          <w:sz w:val="21"/>
        </w:rPr>
        <w:t> </w:t>
      </w:r>
      <w:r>
        <w:rPr>
          <w:sz w:val="21"/>
        </w:rPr>
        <w:t>compromise or settlement of such claims effected without its consent not to be unreasonably withheld. If notice is given to an Indemnifying Party of the commencement </w:t>
      </w:r>
      <w:r>
        <w:rPr>
          <w:spacing w:val="3"/>
          <w:sz w:val="21"/>
        </w:rPr>
        <w:t>of </w:t>
      </w:r>
      <w:r>
        <w:rPr>
          <w:sz w:val="21"/>
        </w:rPr>
        <w:t>any Proceeding and the Indemnifying Party does</w:t>
      </w:r>
      <w:r>
        <w:rPr>
          <w:spacing w:val="-7"/>
          <w:sz w:val="21"/>
        </w:rPr>
        <w:t> </w:t>
      </w:r>
      <w:r>
        <w:rPr>
          <w:sz w:val="21"/>
        </w:rPr>
        <w:t>not,</w:t>
      </w:r>
      <w:r>
        <w:rPr>
          <w:spacing w:val="-4"/>
          <w:sz w:val="21"/>
        </w:rPr>
        <w:t> </w:t>
      </w:r>
      <w:r>
        <w:rPr>
          <w:sz w:val="21"/>
        </w:rPr>
        <w:t>within</w:t>
      </w:r>
      <w:r>
        <w:rPr>
          <w:spacing w:val="-4"/>
          <w:sz w:val="21"/>
        </w:rPr>
        <w:t> </w:t>
      </w:r>
      <w:r>
        <w:rPr>
          <w:sz w:val="21"/>
        </w:rPr>
        <w:t>30</w:t>
      </w:r>
      <w:r>
        <w:rPr>
          <w:spacing w:val="-3"/>
          <w:sz w:val="21"/>
        </w:rPr>
        <w:t> </w:t>
      </w:r>
      <w:r>
        <w:rPr>
          <w:sz w:val="21"/>
        </w:rPr>
        <w:t>days</w:t>
      </w:r>
      <w:r>
        <w:rPr>
          <w:spacing w:val="-7"/>
          <w:sz w:val="21"/>
        </w:rPr>
        <w:t> </w:t>
      </w:r>
      <w:r>
        <w:rPr>
          <w:sz w:val="21"/>
        </w:rPr>
        <w:t>after</w:t>
      </w:r>
      <w:r>
        <w:rPr>
          <w:spacing w:val="-7"/>
          <w:sz w:val="21"/>
        </w:rPr>
        <w:t> </w:t>
      </w:r>
      <w:r>
        <w:rPr>
          <w:sz w:val="21"/>
        </w:rPr>
        <w:t>receipt</w:t>
      </w:r>
      <w:r>
        <w:rPr>
          <w:spacing w:val="-4"/>
          <w:sz w:val="21"/>
        </w:rPr>
        <w:t> </w:t>
      </w:r>
      <w:r>
        <w:rPr>
          <w:sz w:val="21"/>
        </w:rPr>
        <w:t>of</w:t>
      </w:r>
      <w:r>
        <w:rPr>
          <w:spacing w:val="-11"/>
          <w:sz w:val="21"/>
        </w:rPr>
        <w:t> </w:t>
      </w:r>
      <w:r>
        <w:rPr>
          <w:sz w:val="21"/>
        </w:rPr>
        <w:t>such</w:t>
      </w:r>
      <w:r>
        <w:rPr>
          <w:spacing w:val="-11"/>
          <w:sz w:val="21"/>
        </w:rPr>
        <w:t> </w:t>
      </w:r>
      <w:r>
        <w:rPr>
          <w:sz w:val="21"/>
        </w:rPr>
        <w:t>notice,</w:t>
      </w:r>
      <w:r>
        <w:rPr>
          <w:spacing w:val="-10"/>
          <w:sz w:val="21"/>
        </w:rPr>
        <w:t> </w:t>
      </w:r>
      <w:r>
        <w:rPr>
          <w:sz w:val="21"/>
        </w:rPr>
        <w:t>give</w:t>
      </w:r>
      <w:r>
        <w:rPr>
          <w:spacing w:val="-11"/>
          <w:sz w:val="21"/>
        </w:rPr>
        <w:t> </w:t>
      </w:r>
      <w:r>
        <w:rPr>
          <w:sz w:val="21"/>
        </w:rPr>
        <w:t>notice</w:t>
      </w:r>
      <w:r>
        <w:rPr>
          <w:spacing w:val="-11"/>
          <w:sz w:val="21"/>
        </w:rPr>
        <w:t> </w:t>
      </w:r>
      <w:r>
        <w:rPr>
          <w:sz w:val="21"/>
        </w:rPr>
        <w:t>to</w:t>
      </w:r>
      <w:r>
        <w:rPr>
          <w:spacing w:val="-4"/>
          <w:sz w:val="21"/>
        </w:rPr>
        <w:t> </w:t>
      </w:r>
      <w:r>
        <w:rPr>
          <w:sz w:val="21"/>
        </w:rPr>
        <w:t>the</w:t>
      </w:r>
      <w:r>
        <w:rPr>
          <w:spacing w:val="-4"/>
          <w:sz w:val="21"/>
        </w:rPr>
        <w:t> </w:t>
      </w:r>
      <w:r>
        <w:rPr>
          <w:sz w:val="21"/>
        </w:rPr>
        <w:t>Indemnified</w:t>
      </w:r>
      <w:r>
        <w:rPr>
          <w:spacing w:val="-11"/>
          <w:sz w:val="21"/>
        </w:rPr>
        <w:t> </w:t>
      </w:r>
      <w:r>
        <w:rPr>
          <w:sz w:val="21"/>
        </w:rPr>
        <w:t>Party</w:t>
      </w:r>
      <w:r>
        <w:rPr>
          <w:spacing w:val="-8"/>
          <w:sz w:val="21"/>
        </w:rPr>
        <w:t> </w:t>
      </w:r>
      <w:r>
        <w:rPr>
          <w:sz w:val="21"/>
        </w:rPr>
        <w:t>of</w:t>
      </w:r>
      <w:r>
        <w:rPr>
          <w:spacing w:val="-3"/>
          <w:sz w:val="21"/>
        </w:rPr>
        <w:t> </w:t>
      </w:r>
      <w:r>
        <w:rPr>
          <w:sz w:val="21"/>
        </w:rPr>
        <w:t>its</w:t>
      </w:r>
      <w:r>
        <w:rPr>
          <w:spacing w:val="-8"/>
          <w:sz w:val="21"/>
        </w:rPr>
        <w:t> </w:t>
      </w:r>
      <w:r>
        <w:rPr>
          <w:sz w:val="21"/>
        </w:rPr>
        <w:t>election to assume the defence of the Proceeding, the Indemnifying Party will not be entitled to assume the defence and will be bound by any determination made in the Proceeding </w:t>
      </w:r>
      <w:r>
        <w:rPr>
          <w:spacing w:val="3"/>
          <w:sz w:val="21"/>
        </w:rPr>
        <w:t>or </w:t>
      </w:r>
      <w:r>
        <w:rPr>
          <w:sz w:val="21"/>
        </w:rPr>
        <w:t>any compromise or settlement effected by the Indemnified Party acting in good</w:t>
      </w:r>
      <w:r>
        <w:rPr>
          <w:spacing w:val="-5"/>
          <w:sz w:val="21"/>
        </w:rPr>
        <w:t> </w:t>
      </w:r>
      <w:r>
        <w:rPr>
          <w:sz w:val="21"/>
        </w:rPr>
        <w:t>faith.</w:t>
      </w:r>
    </w:p>
    <w:p>
      <w:pPr>
        <w:pStyle w:val="BodyText"/>
        <w:spacing w:before="11"/>
        <w:rPr>
          <w:sz w:val="20"/>
        </w:rPr>
      </w:pPr>
    </w:p>
    <w:p>
      <w:pPr>
        <w:pStyle w:val="ListParagraph"/>
        <w:numPr>
          <w:ilvl w:val="2"/>
          <w:numId w:val="43"/>
        </w:numPr>
        <w:tabs>
          <w:tab w:pos="2662" w:val="left" w:leader="none"/>
        </w:tabs>
        <w:spacing w:line="240" w:lineRule="auto" w:before="0" w:after="0"/>
        <w:ind w:left="1220" w:right="1341" w:firstLine="720"/>
        <w:jc w:val="both"/>
        <w:rPr>
          <w:sz w:val="21"/>
        </w:rPr>
      </w:pPr>
      <w:r>
        <w:rPr>
          <w:sz w:val="21"/>
        </w:rPr>
        <w:t>Notwithstanding the foregoing, if </w:t>
      </w:r>
      <w:r>
        <w:rPr>
          <w:spacing w:val="3"/>
          <w:sz w:val="21"/>
        </w:rPr>
        <w:t>an </w:t>
      </w:r>
      <w:r>
        <w:rPr>
          <w:sz w:val="21"/>
        </w:rPr>
        <w:t>Indemnified Party determines in good faith that there is a reasonable probability that a Proceeding may adversely affect it or its Affiliates other than as</w:t>
      </w:r>
      <w:r>
        <w:rPr>
          <w:spacing w:val="-16"/>
          <w:sz w:val="21"/>
        </w:rPr>
        <w:t> </w:t>
      </w:r>
      <w:r>
        <w:rPr>
          <w:sz w:val="21"/>
        </w:rPr>
        <w:t>a</w:t>
      </w:r>
      <w:r>
        <w:rPr>
          <w:spacing w:val="-19"/>
          <w:sz w:val="21"/>
        </w:rPr>
        <w:t> </w:t>
      </w:r>
      <w:r>
        <w:rPr>
          <w:sz w:val="21"/>
        </w:rPr>
        <w:t>result</w:t>
      </w:r>
      <w:r>
        <w:rPr>
          <w:spacing w:val="-19"/>
          <w:sz w:val="21"/>
        </w:rPr>
        <w:t> </w:t>
      </w:r>
      <w:r>
        <w:rPr>
          <w:sz w:val="21"/>
        </w:rPr>
        <w:t>of</w:t>
      </w:r>
      <w:r>
        <w:rPr>
          <w:spacing w:val="-12"/>
          <w:sz w:val="21"/>
        </w:rPr>
        <w:t> </w:t>
      </w:r>
      <w:r>
        <w:rPr>
          <w:sz w:val="21"/>
        </w:rPr>
        <w:t>monetary</w:t>
      </w:r>
      <w:r>
        <w:rPr>
          <w:spacing w:val="-16"/>
          <w:sz w:val="21"/>
        </w:rPr>
        <w:t> </w:t>
      </w:r>
      <w:r>
        <w:rPr>
          <w:sz w:val="21"/>
        </w:rPr>
        <w:t>damages</w:t>
      </w:r>
      <w:r>
        <w:rPr>
          <w:spacing w:val="-15"/>
          <w:sz w:val="21"/>
        </w:rPr>
        <w:t> </w:t>
      </w:r>
      <w:r>
        <w:rPr>
          <w:sz w:val="21"/>
        </w:rPr>
        <w:t>for</w:t>
      </w:r>
      <w:r>
        <w:rPr>
          <w:spacing w:val="-16"/>
          <w:sz w:val="21"/>
        </w:rPr>
        <w:t> </w:t>
      </w:r>
      <w:r>
        <w:rPr>
          <w:sz w:val="21"/>
        </w:rPr>
        <w:t>which</w:t>
      </w:r>
      <w:r>
        <w:rPr>
          <w:spacing w:val="-19"/>
          <w:sz w:val="21"/>
        </w:rPr>
        <w:t> </w:t>
      </w:r>
      <w:r>
        <w:rPr>
          <w:sz w:val="21"/>
        </w:rPr>
        <w:t>it</w:t>
      </w:r>
      <w:r>
        <w:rPr>
          <w:spacing w:val="-13"/>
          <w:sz w:val="21"/>
        </w:rPr>
        <w:t> </w:t>
      </w:r>
      <w:r>
        <w:rPr>
          <w:sz w:val="21"/>
        </w:rPr>
        <w:t>would</w:t>
      </w:r>
      <w:r>
        <w:rPr>
          <w:spacing w:val="-19"/>
          <w:sz w:val="21"/>
        </w:rPr>
        <w:t> </w:t>
      </w:r>
      <w:r>
        <w:rPr>
          <w:spacing w:val="3"/>
          <w:sz w:val="21"/>
        </w:rPr>
        <w:t>be</w:t>
      </w:r>
      <w:r>
        <w:rPr>
          <w:spacing w:val="-19"/>
          <w:sz w:val="21"/>
        </w:rPr>
        <w:t> </w:t>
      </w:r>
      <w:r>
        <w:rPr>
          <w:sz w:val="21"/>
        </w:rPr>
        <w:t>entitled</w:t>
      </w:r>
      <w:r>
        <w:rPr>
          <w:spacing w:val="-19"/>
          <w:sz w:val="21"/>
        </w:rPr>
        <w:t> </w:t>
      </w:r>
      <w:r>
        <w:rPr>
          <w:spacing w:val="3"/>
          <w:sz w:val="21"/>
        </w:rPr>
        <w:t>to</w:t>
      </w:r>
      <w:r>
        <w:rPr>
          <w:spacing w:val="-13"/>
          <w:sz w:val="21"/>
        </w:rPr>
        <w:t> </w:t>
      </w:r>
      <w:r>
        <w:rPr>
          <w:sz w:val="21"/>
        </w:rPr>
        <w:t>indemnification</w:t>
      </w:r>
      <w:r>
        <w:rPr>
          <w:spacing w:val="-7"/>
          <w:sz w:val="21"/>
        </w:rPr>
        <w:t> </w:t>
      </w:r>
      <w:r>
        <w:rPr>
          <w:sz w:val="21"/>
        </w:rPr>
        <w:t>under</w:t>
      </w:r>
      <w:r>
        <w:rPr>
          <w:spacing w:val="-16"/>
          <w:sz w:val="21"/>
        </w:rPr>
        <w:t> </w:t>
      </w:r>
      <w:r>
        <w:rPr>
          <w:sz w:val="21"/>
        </w:rPr>
        <w:t>this</w:t>
      </w:r>
      <w:r>
        <w:rPr>
          <w:spacing w:val="-15"/>
          <w:sz w:val="21"/>
        </w:rPr>
        <w:t> </w:t>
      </w:r>
      <w:r>
        <w:rPr>
          <w:sz w:val="21"/>
        </w:rPr>
        <w:t>Agreement, the</w:t>
      </w:r>
      <w:r>
        <w:rPr>
          <w:spacing w:val="-5"/>
          <w:sz w:val="21"/>
        </w:rPr>
        <w:t> </w:t>
      </w:r>
      <w:r>
        <w:rPr>
          <w:sz w:val="21"/>
        </w:rPr>
        <w:t>Indemnified</w:t>
      </w:r>
      <w:r>
        <w:rPr>
          <w:spacing w:val="1"/>
          <w:sz w:val="21"/>
        </w:rPr>
        <w:t> </w:t>
      </w:r>
      <w:r>
        <w:rPr>
          <w:sz w:val="21"/>
        </w:rPr>
        <w:t>Party</w:t>
      </w:r>
      <w:r>
        <w:rPr>
          <w:spacing w:val="-1"/>
          <w:sz w:val="21"/>
        </w:rPr>
        <w:t> </w:t>
      </w:r>
      <w:r>
        <w:rPr>
          <w:sz w:val="21"/>
        </w:rPr>
        <w:t>may,</w:t>
      </w:r>
      <w:r>
        <w:rPr>
          <w:spacing w:val="-5"/>
          <w:sz w:val="21"/>
        </w:rPr>
        <w:t> </w:t>
      </w:r>
      <w:r>
        <w:rPr>
          <w:sz w:val="21"/>
        </w:rPr>
        <w:t>by notice</w:t>
      </w:r>
      <w:r>
        <w:rPr>
          <w:spacing w:val="-5"/>
          <w:sz w:val="21"/>
        </w:rPr>
        <w:t> </w:t>
      </w:r>
      <w:r>
        <w:rPr>
          <w:sz w:val="21"/>
        </w:rPr>
        <w:t>to</w:t>
      </w:r>
      <w:r>
        <w:rPr>
          <w:spacing w:val="-5"/>
          <w:sz w:val="21"/>
        </w:rPr>
        <w:t> </w:t>
      </w:r>
      <w:r>
        <w:rPr>
          <w:sz w:val="21"/>
        </w:rPr>
        <w:t>the</w:t>
      </w:r>
      <w:r>
        <w:rPr>
          <w:spacing w:val="-5"/>
          <w:sz w:val="21"/>
        </w:rPr>
        <w:t> </w:t>
      </w:r>
      <w:r>
        <w:rPr>
          <w:sz w:val="21"/>
        </w:rPr>
        <w:t>Indemnifying</w:t>
      </w:r>
      <w:r>
        <w:rPr>
          <w:spacing w:val="2"/>
          <w:sz w:val="21"/>
        </w:rPr>
        <w:t> </w:t>
      </w:r>
      <w:r>
        <w:rPr>
          <w:sz w:val="21"/>
        </w:rPr>
        <w:t>Party,</w:t>
      </w:r>
      <w:r>
        <w:rPr>
          <w:spacing w:val="-5"/>
          <w:sz w:val="21"/>
        </w:rPr>
        <w:t> </w:t>
      </w:r>
      <w:r>
        <w:rPr>
          <w:sz w:val="21"/>
        </w:rPr>
        <w:t>assume</w:t>
      </w:r>
      <w:r>
        <w:rPr>
          <w:spacing w:val="-5"/>
          <w:sz w:val="21"/>
        </w:rPr>
        <w:t> </w:t>
      </w:r>
      <w:r>
        <w:rPr>
          <w:sz w:val="21"/>
        </w:rPr>
        <w:t>the</w:t>
      </w:r>
      <w:r>
        <w:rPr>
          <w:spacing w:val="-5"/>
          <w:sz w:val="21"/>
        </w:rPr>
        <w:t> </w:t>
      </w:r>
      <w:r>
        <w:rPr>
          <w:sz w:val="21"/>
        </w:rPr>
        <w:t>exclusive</w:t>
      </w:r>
      <w:r>
        <w:rPr>
          <w:spacing w:val="-5"/>
          <w:sz w:val="21"/>
        </w:rPr>
        <w:t> </w:t>
      </w:r>
      <w:r>
        <w:rPr>
          <w:sz w:val="21"/>
        </w:rPr>
        <w:t>right</w:t>
      </w:r>
      <w:r>
        <w:rPr>
          <w:spacing w:val="1"/>
          <w:sz w:val="21"/>
        </w:rPr>
        <w:t> </w:t>
      </w:r>
      <w:r>
        <w:rPr>
          <w:sz w:val="21"/>
        </w:rPr>
        <w:t>to</w:t>
      </w:r>
      <w:r>
        <w:rPr>
          <w:spacing w:val="-5"/>
          <w:sz w:val="21"/>
        </w:rPr>
        <w:t> </w:t>
      </w:r>
      <w:r>
        <w:rPr>
          <w:sz w:val="21"/>
        </w:rPr>
        <w:t>defend, compromise, or settle the Proceeding. In such case, the Indemnifying Party will not be bound by any compromise or settlement effected without its consent (which may not be unreasonably withheld) but will be bound by a final and conclusive judgment </w:t>
      </w:r>
      <w:r>
        <w:rPr>
          <w:spacing w:val="3"/>
          <w:sz w:val="21"/>
        </w:rPr>
        <w:t>of </w:t>
      </w:r>
      <w:r>
        <w:rPr>
          <w:sz w:val="21"/>
        </w:rPr>
        <w:t>a court of competent</w:t>
      </w:r>
      <w:r>
        <w:rPr>
          <w:spacing w:val="-27"/>
          <w:sz w:val="21"/>
        </w:rPr>
        <w:t> </w:t>
      </w:r>
      <w:r>
        <w:rPr>
          <w:sz w:val="21"/>
        </w:rPr>
        <w:t>jurisdiction.</w:t>
      </w:r>
    </w:p>
    <w:p>
      <w:pPr>
        <w:spacing w:after="0" w:line="240" w:lineRule="auto"/>
        <w:jc w:val="both"/>
        <w:rPr>
          <w:sz w:val="21"/>
        </w:rPr>
        <w:sectPr>
          <w:pgSz w:w="12240" w:h="15840"/>
          <w:pgMar w:header="0" w:footer="1318" w:top="1380" w:bottom="1500" w:left="220" w:right="100"/>
        </w:sectPr>
      </w:pPr>
    </w:p>
    <w:p>
      <w:pPr>
        <w:pStyle w:val="ListParagraph"/>
        <w:numPr>
          <w:ilvl w:val="2"/>
          <w:numId w:val="43"/>
        </w:numPr>
        <w:tabs>
          <w:tab w:pos="2662" w:val="left" w:leader="none"/>
        </w:tabs>
        <w:spacing w:line="240" w:lineRule="auto" w:before="65" w:after="0"/>
        <w:ind w:left="1220" w:right="1338" w:firstLine="720"/>
        <w:jc w:val="both"/>
        <w:rPr>
          <w:sz w:val="21"/>
        </w:rPr>
      </w:pPr>
      <w:r>
        <w:rPr>
          <w:sz w:val="21"/>
        </w:rPr>
        <w:t>Where the defence of a Proceeding is being undertaken and controlled by the Indemnifying</w:t>
      </w:r>
      <w:r>
        <w:rPr>
          <w:spacing w:val="-14"/>
          <w:sz w:val="21"/>
        </w:rPr>
        <w:t> </w:t>
      </w:r>
      <w:r>
        <w:rPr>
          <w:sz w:val="21"/>
        </w:rPr>
        <w:t>Party,</w:t>
      </w:r>
      <w:r>
        <w:rPr>
          <w:spacing w:val="-18"/>
          <w:sz w:val="21"/>
        </w:rPr>
        <w:t> </w:t>
      </w:r>
      <w:r>
        <w:rPr>
          <w:sz w:val="21"/>
        </w:rPr>
        <w:t>the</w:t>
      </w:r>
      <w:r>
        <w:rPr>
          <w:spacing w:val="-14"/>
          <w:sz w:val="21"/>
        </w:rPr>
        <w:t> </w:t>
      </w:r>
      <w:r>
        <w:rPr>
          <w:sz w:val="21"/>
        </w:rPr>
        <w:t>Indemnified</w:t>
      </w:r>
      <w:r>
        <w:rPr>
          <w:spacing w:val="-12"/>
          <w:sz w:val="21"/>
        </w:rPr>
        <w:t> </w:t>
      </w:r>
      <w:r>
        <w:rPr>
          <w:sz w:val="21"/>
        </w:rPr>
        <w:t>Party</w:t>
      </w:r>
      <w:r>
        <w:rPr>
          <w:spacing w:val="-16"/>
          <w:sz w:val="21"/>
        </w:rPr>
        <w:t> </w:t>
      </w:r>
      <w:r>
        <w:rPr>
          <w:sz w:val="21"/>
        </w:rPr>
        <w:t>will</w:t>
      </w:r>
      <w:r>
        <w:rPr>
          <w:spacing w:val="-15"/>
          <w:sz w:val="21"/>
        </w:rPr>
        <w:t> </w:t>
      </w:r>
      <w:r>
        <w:rPr>
          <w:sz w:val="21"/>
        </w:rPr>
        <w:t>use</w:t>
      </w:r>
      <w:r>
        <w:rPr>
          <w:spacing w:val="-12"/>
          <w:sz w:val="21"/>
        </w:rPr>
        <w:t> </w:t>
      </w:r>
      <w:r>
        <w:rPr>
          <w:sz w:val="21"/>
        </w:rPr>
        <w:t>its</w:t>
      </w:r>
      <w:r>
        <w:rPr>
          <w:spacing w:val="-9"/>
          <w:sz w:val="21"/>
        </w:rPr>
        <w:t> </w:t>
      </w:r>
      <w:r>
        <w:rPr>
          <w:sz w:val="21"/>
        </w:rPr>
        <w:t>Best</w:t>
      </w:r>
      <w:r>
        <w:rPr>
          <w:spacing w:val="-12"/>
          <w:sz w:val="21"/>
        </w:rPr>
        <w:t> </w:t>
      </w:r>
      <w:r>
        <w:rPr>
          <w:sz w:val="21"/>
        </w:rPr>
        <w:t>Efforts</w:t>
      </w:r>
      <w:r>
        <w:rPr>
          <w:spacing w:val="-16"/>
          <w:sz w:val="21"/>
        </w:rPr>
        <w:t> </w:t>
      </w:r>
      <w:r>
        <w:rPr>
          <w:sz w:val="21"/>
        </w:rPr>
        <w:t>to</w:t>
      </w:r>
      <w:r>
        <w:rPr>
          <w:spacing w:val="-14"/>
          <w:sz w:val="21"/>
        </w:rPr>
        <w:t> </w:t>
      </w:r>
      <w:r>
        <w:rPr>
          <w:sz w:val="21"/>
        </w:rPr>
        <w:t>make</w:t>
      </w:r>
      <w:r>
        <w:rPr>
          <w:spacing w:val="-13"/>
          <w:sz w:val="21"/>
        </w:rPr>
        <w:t> </w:t>
      </w:r>
      <w:r>
        <w:rPr>
          <w:sz w:val="21"/>
        </w:rPr>
        <w:t>available</w:t>
      </w:r>
      <w:r>
        <w:rPr>
          <w:spacing w:val="-12"/>
          <w:sz w:val="21"/>
        </w:rPr>
        <w:t> </w:t>
      </w:r>
      <w:r>
        <w:rPr>
          <w:sz w:val="21"/>
        </w:rPr>
        <w:t>to</w:t>
      </w:r>
      <w:r>
        <w:rPr>
          <w:spacing w:val="-20"/>
          <w:sz w:val="21"/>
        </w:rPr>
        <w:t> </w:t>
      </w:r>
      <w:r>
        <w:rPr>
          <w:sz w:val="21"/>
        </w:rPr>
        <w:t>the</w:t>
      </w:r>
      <w:r>
        <w:rPr>
          <w:spacing w:val="-13"/>
          <w:sz w:val="21"/>
        </w:rPr>
        <w:t> </w:t>
      </w:r>
      <w:r>
        <w:rPr>
          <w:sz w:val="21"/>
        </w:rPr>
        <w:t>Indemnifying Party those employees, officers and directors whose assistance, testimony or presence is necessary to assist the Indemnifying Party in evaluating and defending any such claims. However, the Indemnifying</w:t>
      </w:r>
      <w:r>
        <w:rPr>
          <w:spacing w:val="-7"/>
          <w:sz w:val="21"/>
        </w:rPr>
        <w:t> </w:t>
      </w:r>
      <w:r>
        <w:rPr>
          <w:sz w:val="21"/>
        </w:rPr>
        <w:t>Party</w:t>
      </w:r>
      <w:r>
        <w:rPr>
          <w:spacing w:val="-3"/>
          <w:sz w:val="21"/>
        </w:rPr>
        <w:t> </w:t>
      </w:r>
      <w:r>
        <w:rPr>
          <w:sz w:val="21"/>
        </w:rPr>
        <w:t>will</w:t>
      </w:r>
      <w:r>
        <w:rPr>
          <w:spacing w:val="-9"/>
          <w:sz w:val="21"/>
        </w:rPr>
        <w:t> </w:t>
      </w:r>
      <w:r>
        <w:rPr>
          <w:sz w:val="21"/>
        </w:rPr>
        <w:t>be</w:t>
      </w:r>
      <w:r>
        <w:rPr>
          <w:spacing w:val="-6"/>
          <w:sz w:val="21"/>
        </w:rPr>
        <w:t> </w:t>
      </w:r>
      <w:r>
        <w:rPr>
          <w:sz w:val="21"/>
        </w:rPr>
        <w:t>responsible</w:t>
      </w:r>
      <w:r>
        <w:rPr>
          <w:spacing w:val="-7"/>
          <w:sz w:val="21"/>
        </w:rPr>
        <w:t> </w:t>
      </w:r>
      <w:r>
        <w:rPr>
          <w:sz w:val="21"/>
        </w:rPr>
        <w:t>for</w:t>
      </w:r>
      <w:r>
        <w:rPr>
          <w:spacing w:val="-3"/>
          <w:sz w:val="21"/>
        </w:rPr>
        <w:t> </w:t>
      </w:r>
      <w:r>
        <w:rPr>
          <w:sz w:val="21"/>
        </w:rPr>
        <w:t>the</w:t>
      </w:r>
      <w:r>
        <w:rPr>
          <w:spacing w:val="-7"/>
          <w:sz w:val="21"/>
        </w:rPr>
        <w:t> </w:t>
      </w:r>
      <w:r>
        <w:rPr>
          <w:sz w:val="21"/>
        </w:rPr>
        <w:t>reasonable</w:t>
      </w:r>
      <w:r>
        <w:rPr>
          <w:spacing w:val="-6"/>
          <w:sz w:val="21"/>
        </w:rPr>
        <w:t> </w:t>
      </w:r>
      <w:r>
        <w:rPr>
          <w:sz w:val="21"/>
        </w:rPr>
        <w:t>out-of-pocket</w:t>
      </w:r>
      <w:r>
        <w:rPr>
          <w:spacing w:val="-7"/>
          <w:sz w:val="21"/>
        </w:rPr>
        <w:t> </w:t>
      </w:r>
      <w:r>
        <w:rPr>
          <w:sz w:val="21"/>
        </w:rPr>
        <w:t>expenses</w:t>
      </w:r>
      <w:r>
        <w:rPr>
          <w:spacing w:val="-2"/>
          <w:sz w:val="21"/>
        </w:rPr>
        <w:t> </w:t>
      </w:r>
      <w:r>
        <w:rPr>
          <w:sz w:val="21"/>
        </w:rPr>
        <w:t>associated</w:t>
      </w:r>
      <w:r>
        <w:rPr>
          <w:spacing w:val="-7"/>
          <w:sz w:val="21"/>
        </w:rPr>
        <w:t> </w:t>
      </w:r>
      <w:r>
        <w:rPr>
          <w:sz w:val="21"/>
        </w:rPr>
        <w:t>with</w:t>
      </w:r>
      <w:r>
        <w:rPr>
          <w:spacing w:val="-7"/>
          <w:sz w:val="21"/>
        </w:rPr>
        <w:t> </w:t>
      </w:r>
      <w:r>
        <w:rPr>
          <w:sz w:val="21"/>
        </w:rPr>
        <w:t>any employees, officers and directors made available by the Indemnified Party to the Indemnifying Party pursuant to this Section</w:t>
      </w:r>
      <w:r>
        <w:rPr>
          <w:spacing w:val="-2"/>
          <w:sz w:val="21"/>
        </w:rPr>
        <w:t> </w:t>
      </w:r>
      <w:r>
        <w:rPr>
          <w:sz w:val="21"/>
        </w:rPr>
        <w:t>8.06(4).</w:t>
      </w:r>
    </w:p>
    <w:p>
      <w:pPr>
        <w:pStyle w:val="BodyText"/>
        <w:spacing w:before="10"/>
        <w:rPr>
          <w:sz w:val="20"/>
        </w:rPr>
      </w:pPr>
    </w:p>
    <w:p>
      <w:pPr>
        <w:pStyle w:val="ListParagraph"/>
        <w:numPr>
          <w:ilvl w:val="2"/>
          <w:numId w:val="43"/>
        </w:numPr>
        <w:tabs>
          <w:tab w:pos="2662" w:val="left" w:leader="none"/>
        </w:tabs>
        <w:spacing w:line="240" w:lineRule="auto" w:before="1" w:after="0"/>
        <w:ind w:left="1220" w:right="1341" w:firstLine="720"/>
        <w:jc w:val="both"/>
        <w:rPr>
          <w:sz w:val="21"/>
        </w:rPr>
      </w:pPr>
      <w:r>
        <w:rPr>
          <w:sz w:val="21"/>
        </w:rPr>
        <w:t>With respect to any Proceeding at the request </w:t>
      </w:r>
      <w:r>
        <w:rPr>
          <w:spacing w:val="3"/>
          <w:sz w:val="21"/>
        </w:rPr>
        <w:t>of </w:t>
      </w:r>
      <w:r>
        <w:rPr>
          <w:sz w:val="21"/>
        </w:rPr>
        <w:t>the Indemnifying Party, the Indemnified</w:t>
      </w:r>
      <w:r>
        <w:rPr>
          <w:spacing w:val="-12"/>
          <w:sz w:val="21"/>
        </w:rPr>
        <w:t> </w:t>
      </w:r>
      <w:r>
        <w:rPr>
          <w:sz w:val="21"/>
        </w:rPr>
        <w:t>Party</w:t>
      </w:r>
      <w:r>
        <w:rPr>
          <w:spacing w:val="-8"/>
          <w:sz w:val="21"/>
        </w:rPr>
        <w:t> </w:t>
      </w:r>
      <w:r>
        <w:rPr>
          <w:sz w:val="21"/>
        </w:rPr>
        <w:t>will</w:t>
      </w:r>
      <w:r>
        <w:rPr>
          <w:spacing w:val="-14"/>
          <w:sz w:val="21"/>
        </w:rPr>
        <w:t> </w:t>
      </w:r>
      <w:r>
        <w:rPr>
          <w:sz w:val="21"/>
        </w:rPr>
        <w:t>make</w:t>
      </w:r>
      <w:r>
        <w:rPr>
          <w:spacing w:val="-12"/>
          <w:sz w:val="21"/>
        </w:rPr>
        <w:t> </w:t>
      </w:r>
      <w:r>
        <w:rPr>
          <w:sz w:val="21"/>
        </w:rPr>
        <w:t>available</w:t>
      </w:r>
      <w:r>
        <w:rPr>
          <w:spacing w:val="-11"/>
          <w:sz w:val="21"/>
        </w:rPr>
        <w:t> </w:t>
      </w:r>
      <w:r>
        <w:rPr>
          <w:sz w:val="21"/>
        </w:rPr>
        <w:t>to</w:t>
      </w:r>
      <w:r>
        <w:rPr>
          <w:spacing w:val="-5"/>
          <w:sz w:val="21"/>
        </w:rPr>
        <w:t> </w:t>
      </w:r>
      <w:r>
        <w:rPr>
          <w:sz w:val="21"/>
        </w:rPr>
        <w:t>the</w:t>
      </w:r>
      <w:r>
        <w:rPr>
          <w:spacing w:val="-11"/>
          <w:sz w:val="21"/>
        </w:rPr>
        <w:t> </w:t>
      </w:r>
      <w:r>
        <w:rPr>
          <w:sz w:val="21"/>
        </w:rPr>
        <w:t>Indemnifying</w:t>
      </w:r>
      <w:r>
        <w:rPr>
          <w:spacing w:val="-11"/>
          <w:sz w:val="21"/>
        </w:rPr>
        <w:t> </w:t>
      </w:r>
      <w:r>
        <w:rPr>
          <w:sz w:val="21"/>
        </w:rPr>
        <w:t>Party</w:t>
      </w:r>
      <w:r>
        <w:rPr>
          <w:spacing w:val="-9"/>
          <w:sz w:val="21"/>
        </w:rPr>
        <w:t> </w:t>
      </w:r>
      <w:r>
        <w:rPr>
          <w:sz w:val="21"/>
        </w:rPr>
        <w:t>or</w:t>
      </w:r>
      <w:r>
        <w:rPr>
          <w:spacing w:val="-1"/>
          <w:sz w:val="21"/>
        </w:rPr>
        <w:t> </w:t>
      </w:r>
      <w:r>
        <w:rPr>
          <w:sz w:val="21"/>
        </w:rPr>
        <w:t>its</w:t>
      </w:r>
      <w:r>
        <w:rPr>
          <w:spacing w:val="-8"/>
          <w:sz w:val="21"/>
        </w:rPr>
        <w:t> </w:t>
      </w:r>
      <w:r>
        <w:rPr>
          <w:sz w:val="21"/>
        </w:rPr>
        <w:t>representatives</w:t>
      </w:r>
      <w:r>
        <w:rPr>
          <w:spacing w:val="-8"/>
          <w:sz w:val="21"/>
        </w:rPr>
        <w:t> </w:t>
      </w:r>
      <w:r>
        <w:rPr>
          <w:sz w:val="21"/>
        </w:rPr>
        <w:t>on</w:t>
      </w:r>
      <w:r>
        <w:rPr>
          <w:spacing w:val="-11"/>
          <w:sz w:val="21"/>
        </w:rPr>
        <w:t> </w:t>
      </w:r>
      <w:r>
        <w:rPr>
          <w:sz w:val="21"/>
        </w:rPr>
        <w:t>a</w:t>
      </w:r>
      <w:r>
        <w:rPr>
          <w:spacing w:val="-11"/>
          <w:sz w:val="21"/>
        </w:rPr>
        <w:t> </w:t>
      </w:r>
      <w:r>
        <w:rPr>
          <w:sz w:val="21"/>
        </w:rPr>
        <w:t>timely</w:t>
      </w:r>
      <w:r>
        <w:rPr>
          <w:spacing w:val="-8"/>
          <w:sz w:val="21"/>
        </w:rPr>
        <w:t> </w:t>
      </w:r>
      <w:r>
        <w:rPr>
          <w:sz w:val="21"/>
        </w:rPr>
        <w:t>basis all</w:t>
      </w:r>
      <w:r>
        <w:rPr>
          <w:spacing w:val="-6"/>
          <w:sz w:val="21"/>
        </w:rPr>
        <w:t> </w:t>
      </w:r>
      <w:r>
        <w:rPr>
          <w:sz w:val="21"/>
        </w:rPr>
        <w:t>documents,</w:t>
      </w:r>
      <w:r>
        <w:rPr>
          <w:spacing w:val="-9"/>
          <w:sz w:val="21"/>
        </w:rPr>
        <w:t> </w:t>
      </w:r>
      <w:r>
        <w:rPr>
          <w:sz w:val="21"/>
        </w:rPr>
        <w:t>records</w:t>
      </w:r>
      <w:r>
        <w:rPr>
          <w:spacing w:val="-6"/>
          <w:sz w:val="21"/>
        </w:rPr>
        <w:t> </w:t>
      </w:r>
      <w:r>
        <w:rPr>
          <w:sz w:val="21"/>
        </w:rPr>
        <w:t>and</w:t>
      </w:r>
      <w:r>
        <w:rPr>
          <w:spacing w:val="-2"/>
          <w:sz w:val="21"/>
        </w:rPr>
        <w:t> </w:t>
      </w:r>
      <w:r>
        <w:rPr>
          <w:sz w:val="21"/>
        </w:rPr>
        <w:t>other</w:t>
      </w:r>
      <w:r>
        <w:rPr>
          <w:spacing w:val="-7"/>
          <w:sz w:val="21"/>
        </w:rPr>
        <w:t> </w:t>
      </w:r>
      <w:r>
        <w:rPr>
          <w:sz w:val="21"/>
        </w:rPr>
        <w:t>materials</w:t>
      </w:r>
      <w:r>
        <w:rPr>
          <w:spacing w:val="-5"/>
          <w:sz w:val="21"/>
        </w:rPr>
        <w:t> </w:t>
      </w:r>
      <w:r>
        <w:rPr>
          <w:sz w:val="21"/>
        </w:rPr>
        <w:t>in</w:t>
      </w:r>
      <w:r>
        <w:rPr>
          <w:spacing w:val="-10"/>
          <w:sz w:val="21"/>
        </w:rPr>
        <w:t> </w:t>
      </w:r>
      <w:r>
        <w:rPr>
          <w:sz w:val="21"/>
        </w:rPr>
        <w:t>the</w:t>
      </w:r>
      <w:r>
        <w:rPr>
          <w:spacing w:val="-9"/>
          <w:sz w:val="21"/>
        </w:rPr>
        <w:t> </w:t>
      </w:r>
      <w:r>
        <w:rPr>
          <w:sz w:val="21"/>
        </w:rPr>
        <w:t>possession</w:t>
      </w:r>
      <w:r>
        <w:rPr>
          <w:spacing w:val="-10"/>
          <w:sz w:val="21"/>
        </w:rPr>
        <w:t> </w:t>
      </w:r>
      <w:r>
        <w:rPr>
          <w:sz w:val="21"/>
        </w:rPr>
        <w:t>of</w:t>
      </w:r>
      <w:r>
        <w:rPr>
          <w:spacing w:val="-2"/>
          <w:sz w:val="21"/>
        </w:rPr>
        <w:t> </w:t>
      </w:r>
      <w:r>
        <w:rPr>
          <w:sz w:val="21"/>
        </w:rPr>
        <w:t>the</w:t>
      </w:r>
      <w:r>
        <w:rPr>
          <w:spacing w:val="-3"/>
          <w:sz w:val="21"/>
        </w:rPr>
        <w:t> </w:t>
      </w:r>
      <w:r>
        <w:rPr>
          <w:sz w:val="21"/>
        </w:rPr>
        <w:t>Indemnified</w:t>
      </w:r>
      <w:r>
        <w:rPr>
          <w:spacing w:val="-2"/>
          <w:sz w:val="21"/>
        </w:rPr>
        <w:t> </w:t>
      </w:r>
      <w:r>
        <w:rPr>
          <w:sz w:val="21"/>
        </w:rPr>
        <w:t>Party,</w:t>
      </w:r>
      <w:r>
        <w:rPr>
          <w:spacing w:val="-9"/>
          <w:sz w:val="21"/>
        </w:rPr>
        <w:t> </w:t>
      </w:r>
      <w:r>
        <w:rPr>
          <w:spacing w:val="3"/>
          <w:sz w:val="21"/>
        </w:rPr>
        <w:t>at</w:t>
      </w:r>
      <w:r>
        <w:rPr>
          <w:spacing w:val="-10"/>
          <w:sz w:val="21"/>
        </w:rPr>
        <w:t> </w:t>
      </w:r>
      <w:r>
        <w:rPr>
          <w:sz w:val="21"/>
        </w:rPr>
        <w:t>the</w:t>
      </w:r>
      <w:r>
        <w:rPr>
          <w:spacing w:val="-9"/>
          <w:sz w:val="21"/>
        </w:rPr>
        <w:t> </w:t>
      </w:r>
      <w:r>
        <w:rPr>
          <w:sz w:val="21"/>
        </w:rPr>
        <w:t>expense of the Indemnifying Party, reasonably required by the Indemnifying Party for its use in defending any such claim and will otherwise cooperate </w:t>
      </w:r>
      <w:r>
        <w:rPr>
          <w:spacing w:val="3"/>
          <w:sz w:val="21"/>
        </w:rPr>
        <w:t>on </w:t>
      </w:r>
      <w:r>
        <w:rPr>
          <w:sz w:val="21"/>
        </w:rPr>
        <w:t>a timely basis with the Indemnifying Party in the defence of such</w:t>
      </w:r>
      <w:r>
        <w:rPr>
          <w:spacing w:val="-5"/>
          <w:sz w:val="21"/>
        </w:rPr>
        <w:t> </w:t>
      </w:r>
      <w:r>
        <w:rPr>
          <w:sz w:val="21"/>
        </w:rPr>
        <w:t>claim.</w:t>
      </w:r>
    </w:p>
    <w:p>
      <w:pPr>
        <w:pStyle w:val="BodyText"/>
        <w:spacing w:before="6"/>
        <w:rPr>
          <w:sz w:val="20"/>
        </w:rPr>
      </w:pPr>
    </w:p>
    <w:p>
      <w:pPr>
        <w:pStyle w:val="ListParagraph"/>
        <w:numPr>
          <w:ilvl w:val="2"/>
          <w:numId w:val="43"/>
        </w:numPr>
        <w:tabs>
          <w:tab w:pos="2662" w:val="left" w:leader="none"/>
        </w:tabs>
        <w:spacing w:line="240" w:lineRule="auto" w:before="0" w:after="0"/>
        <w:ind w:left="1220" w:right="1342" w:firstLine="720"/>
        <w:jc w:val="both"/>
        <w:rPr>
          <w:sz w:val="21"/>
        </w:rPr>
      </w:pPr>
      <w:r>
        <w:rPr>
          <w:sz w:val="21"/>
        </w:rPr>
        <w:t>With</w:t>
      </w:r>
      <w:r>
        <w:rPr>
          <w:spacing w:val="-13"/>
          <w:sz w:val="21"/>
        </w:rPr>
        <w:t> </w:t>
      </w:r>
      <w:r>
        <w:rPr>
          <w:sz w:val="21"/>
        </w:rPr>
        <w:t>respect</w:t>
      </w:r>
      <w:r>
        <w:rPr>
          <w:spacing w:val="-11"/>
          <w:sz w:val="21"/>
        </w:rPr>
        <w:t> </w:t>
      </w:r>
      <w:r>
        <w:rPr>
          <w:sz w:val="21"/>
        </w:rPr>
        <w:t>to</w:t>
      </w:r>
      <w:r>
        <w:rPr>
          <w:spacing w:val="-12"/>
          <w:sz w:val="21"/>
        </w:rPr>
        <w:t> </w:t>
      </w:r>
      <w:r>
        <w:rPr>
          <w:sz w:val="21"/>
        </w:rPr>
        <w:t>any</w:t>
      </w:r>
      <w:r>
        <w:rPr>
          <w:spacing w:val="-8"/>
          <w:sz w:val="21"/>
        </w:rPr>
        <w:t> </w:t>
      </w:r>
      <w:r>
        <w:rPr>
          <w:sz w:val="21"/>
        </w:rPr>
        <w:t>Proceeding</w:t>
      </w:r>
      <w:r>
        <w:rPr>
          <w:spacing w:val="-4"/>
          <w:sz w:val="21"/>
        </w:rPr>
        <w:t> </w:t>
      </w:r>
      <w:r>
        <w:rPr>
          <w:sz w:val="21"/>
        </w:rPr>
        <w:t>in</w:t>
      </w:r>
      <w:r>
        <w:rPr>
          <w:spacing w:val="-12"/>
          <w:sz w:val="21"/>
        </w:rPr>
        <w:t> </w:t>
      </w:r>
      <w:r>
        <w:rPr>
          <w:sz w:val="21"/>
        </w:rPr>
        <w:t>respect</w:t>
      </w:r>
      <w:r>
        <w:rPr>
          <w:spacing w:val="-11"/>
          <w:sz w:val="21"/>
        </w:rPr>
        <w:t> </w:t>
      </w:r>
      <w:r>
        <w:rPr>
          <w:sz w:val="21"/>
        </w:rPr>
        <w:t>of</w:t>
      </w:r>
      <w:r>
        <w:rPr>
          <w:spacing w:val="-11"/>
          <w:sz w:val="21"/>
        </w:rPr>
        <w:t> </w:t>
      </w:r>
      <w:r>
        <w:rPr>
          <w:sz w:val="21"/>
        </w:rPr>
        <w:t>income,</w:t>
      </w:r>
      <w:r>
        <w:rPr>
          <w:spacing w:val="-11"/>
          <w:sz w:val="21"/>
        </w:rPr>
        <w:t> </w:t>
      </w:r>
      <w:r>
        <w:rPr>
          <w:sz w:val="21"/>
        </w:rPr>
        <w:t>corporate,</w:t>
      </w:r>
      <w:r>
        <w:rPr>
          <w:spacing w:val="-12"/>
          <w:sz w:val="21"/>
        </w:rPr>
        <w:t> </w:t>
      </w:r>
      <w:r>
        <w:rPr>
          <w:sz w:val="21"/>
        </w:rPr>
        <w:t>sales,</w:t>
      </w:r>
      <w:r>
        <w:rPr>
          <w:spacing w:val="-11"/>
          <w:sz w:val="21"/>
        </w:rPr>
        <w:t> </w:t>
      </w:r>
      <w:r>
        <w:rPr>
          <w:sz w:val="21"/>
        </w:rPr>
        <w:t>excise,</w:t>
      </w:r>
      <w:r>
        <w:rPr>
          <w:spacing w:val="-11"/>
          <w:sz w:val="21"/>
        </w:rPr>
        <w:t> </w:t>
      </w:r>
      <w:r>
        <w:rPr>
          <w:spacing w:val="3"/>
          <w:sz w:val="21"/>
        </w:rPr>
        <w:t>or</w:t>
      </w:r>
      <w:r>
        <w:rPr>
          <w:spacing w:val="-9"/>
          <w:sz w:val="21"/>
        </w:rPr>
        <w:t> </w:t>
      </w:r>
      <w:r>
        <w:rPr>
          <w:sz w:val="21"/>
        </w:rPr>
        <w:t>other liability for Taxes enforceable by lien against the property of the Indemnified Party, the Indemnifying Party's right to so defend the Proceeding will only apply after payment of the re-assessment or the provision</w:t>
      </w:r>
      <w:r>
        <w:rPr>
          <w:spacing w:val="-19"/>
          <w:sz w:val="21"/>
        </w:rPr>
        <w:t> </w:t>
      </w:r>
      <w:r>
        <w:rPr>
          <w:sz w:val="21"/>
        </w:rPr>
        <w:t>by</w:t>
      </w:r>
      <w:r>
        <w:rPr>
          <w:spacing w:val="-15"/>
          <w:sz w:val="21"/>
        </w:rPr>
        <w:t> </w:t>
      </w:r>
      <w:r>
        <w:rPr>
          <w:sz w:val="21"/>
        </w:rPr>
        <w:t>the</w:t>
      </w:r>
      <w:r>
        <w:rPr>
          <w:spacing w:val="-19"/>
          <w:sz w:val="21"/>
        </w:rPr>
        <w:t> </w:t>
      </w:r>
      <w:r>
        <w:rPr>
          <w:sz w:val="21"/>
        </w:rPr>
        <w:t>Indemnifying</w:t>
      </w:r>
      <w:r>
        <w:rPr>
          <w:spacing w:val="-13"/>
          <w:sz w:val="21"/>
        </w:rPr>
        <w:t> </w:t>
      </w:r>
      <w:r>
        <w:rPr>
          <w:sz w:val="21"/>
        </w:rPr>
        <w:t>Party</w:t>
      </w:r>
      <w:r>
        <w:rPr>
          <w:spacing w:val="-16"/>
          <w:sz w:val="21"/>
        </w:rPr>
        <w:t> </w:t>
      </w:r>
      <w:r>
        <w:rPr>
          <w:sz w:val="21"/>
        </w:rPr>
        <w:t>of</w:t>
      </w:r>
      <w:r>
        <w:rPr>
          <w:spacing w:val="-19"/>
          <w:sz w:val="21"/>
        </w:rPr>
        <w:t> </w:t>
      </w:r>
      <w:r>
        <w:rPr>
          <w:sz w:val="21"/>
        </w:rPr>
        <w:t>such</w:t>
      </w:r>
      <w:r>
        <w:rPr>
          <w:spacing w:val="-18"/>
          <w:sz w:val="21"/>
        </w:rPr>
        <w:t> </w:t>
      </w:r>
      <w:r>
        <w:rPr>
          <w:sz w:val="21"/>
        </w:rPr>
        <w:t>security</w:t>
      </w:r>
      <w:r>
        <w:rPr>
          <w:spacing w:val="-17"/>
          <w:sz w:val="21"/>
        </w:rPr>
        <w:t> </w:t>
      </w:r>
      <w:r>
        <w:rPr>
          <w:sz w:val="21"/>
        </w:rPr>
        <w:t>as</w:t>
      </w:r>
      <w:r>
        <w:rPr>
          <w:spacing w:val="-15"/>
          <w:sz w:val="21"/>
        </w:rPr>
        <w:t> </w:t>
      </w:r>
      <w:r>
        <w:rPr>
          <w:sz w:val="21"/>
        </w:rPr>
        <w:t>is</w:t>
      </w:r>
      <w:r>
        <w:rPr>
          <w:spacing w:val="-15"/>
          <w:sz w:val="21"/>
        </w:rPr>
        <w:t> </w:t>
      </w:r>
      <w:r>
        <w:rPr>
          <w:sz w:val="21"/>
        </w:rPr>
        <w:t>required</w:t>
      </w:r>
      <w:r>
        <w:rPr>
          <w:spacing w:val="-12"/>
          <w:sz w:val="21"/>
        </w:rPr>
        <w:t> </w:t>
      </w:r>
      <w:r>
        <w:rPr>
          <w:sz w:val="21"/>
        </w:rPr>
        <w:t>by</w:t>
      </w:r>
      <w:r>
        <w:rPr>
          <w:spacing w:val="-15"/>
          <w:sz w:val="21"/>
        </w:rPr>
        <w:t> </w:t>
      </w:r>
      <w:r>
        <w:rPr>
          <w:sz w:val="21"/>
        </w:rPr>
        <w:t>the</w:t>
      </w:r>
      <w:r>
        <w:rPr>
          <w:spacing w:val="-19"/>
          <w:sz w:val="21"/>
        </w:rPr>
        <w:t> </w:t>
      </w:r>
      <w:r>
        <w:rPr>
          <w:sz w:val="21"/>
        </w:rPr>
        <w:t>relevant</w:t>
      </w:r>
      <w:r>
        <w:rPr>
          <w:spacing w:val="-12"/>
          <w:sz w:val="21"/>
        </w:rPr>
        <w:t> </w:t>
      </w:r>
      <w:r>
        <w:rPr>
          <w:sz w:val="21"/>
        </w:rPr>
        <w:t>Governmental</w:t>
      </w:r>
      <w:r>
        <w:rPr>
          <w:spacing w:val="-16"/>
          <w:sz w:val="21"/>
        </w:rPr>
        <w:t> </w:t>
      </w:r>
      <w:r>
        <w:rPr>
          <w:sz w:val="21"/>
        </w:rPr>
        <w:t>Entity.</w:t>
      </w:r>
    </w:p>
    <w:p>
      <w:pPr>
        <w:pStyle w:val="BodyText"/>
        <w:spacing w:before="2"/>
      </w:pPr>
    </w:p>
    <w:p>
      <w:pPr>
        <w:pStyle w:val="Heading3"/>
        <w:numPr>
          <w:ilvl w:val="1"/>
          <w:numId w:val="43"/>
        </w:numPr>
        <w:tabs>
          <w:tab w:pos="2661" w:val="left" w:leader="none"/>
          <w:tab w:pos="2662" w:val="left" w:leader="none"/>
        </w:tabs>
        <w:spacing w:line="240" w:lineRule="auto" w:before="1" w:after="0"/>
        <w:ind w:left="2662" w:right="0" w:hanging="1442"/>
        <w:jc w:val="left"/>
        <w:rPr>
          <w:u w:val="none"/>
        </w:rPr>
      </w:pPr>
      <w:bookmarkStart w:name="_TOC_250018" w:id="50"/>
      <w:bookmarkEnd w:id="50"/>
      <w:r>
        <w:rPr>
          <w:u w:val="thick"/>
        </w:rPr>
        <w:t>Adjustment to Purchase Price.</w:t>
      </w:r>
    </w:p>
    <w:p>
      <w:pPr>
        <w:pStyle w:val="BodyText"/>
        <w:spacing w:before="11"/>
        <w:rPr>
          <w:b/>
          <w:sz w:val="12"/>
        </w:rPr>
      </w:pPr>
    </w:p>
    <w:p>
      <w:pPr>
        <w:pStyle w:val="BodyText"/>
        <w:spacing w:before="92"/>
        <w:ind w:left="1220" w:right="1338" w:firstLine="720"/>
        <w:jc w:val="both"/>
      </w:pPr>
      <w:r>
        <w:rPr/>
        <w:t>All amounts payable by a Shareholder to the Purchaser pursuant to Article 8 will be deemed to be a dollar for dollar decrease to the Purchase Price. All amounts payable by the Purchaser to a Shareholder pursuant to Article 8 will be deemed to be a dollar for dollar increase to the Purchase Price.</w:t>
      </w:r>
    </w:p>
    <w:p>
      <w:pPr>
        <w:pStyle w:val="BodyText"/>
        <w:spacing w:before="2"/>
      </w:pPr>
    </w:p>
    <w:p>
      <w:pPr>
        <w:pStyle w:val="Heading3"/>
        <w:numPr>
          <w:ilvl w:val="1"/>
          <w:numId w:val="43"/>
        </w:numPr>
        <w:tabs>
          <w:tab w:pos="2661" w:val="left" w:leader="none"/>
          <w:tab w:pos="2662" w:val="left" w:leader="none"/>
        </w:tabs>
        <w:spacing w:line="240" w:lineRule="auto" w:before="1" w:after="0"/>
        <w:ind w:left="2662" w:right="0" w:hanging="1442"/>
        <w:jc w:val="left"/>
        <w:rPr>
          <w:u w:val="none"/>
        </w:rPr>
      </w:pPr>
      <w:bookmarkStart w:name="_TOC_250017" w:id="51"/>
      <w:r>
        <w:rPr>
          <w:u w:val="thick"/>
        </w:rPr>
        <w:t>Other Limitations and Rules Applicable to All Indemnity</w:t>
      </w:r>
      <w:r>
        <w:rPr>
          <w:spacing w:val="-15"/>
          <w:u w:val="thick"/>
        </w:rPr>
        <w:t> </w:t>
      </w:r>
      <w:bookmarkEnd w:id="51"/>
      <w:r>
        <w:rPr>
          <w:u w:val="thick"/>
        </w:rPr>
        <w:t>Claims.</w:t>
      </w:r>
    </w:p>
    <w:p>
      <w:pPr>
        <w:pStyle w:val="BodyText"/>
        <w:spacing w:before="3"/>
        <w:rPr>
          <w:b/>
          <w:sz w:val="12"/>
        </w:rPr>
      </w:pPr>
    </w:p>
    <w:p>
      <w:pPr>
        <w:pStyle w:val="BodyText"/>
        <w:spacing w:before="92"/>
        <w:ind w:left="1220"/>
      </w:pPr>
      <w:r>
        <w:rPr/>
        <w:t>The following shall apply to all claims for indemnification made pursuant to this Article 8:</w:t>
      </w:r>
    </w:p>
    <w:p>
      <w:pPr>
        <w:pStyle w:val="BodyText"/>
      </w:pPr>
    </w:p>
    <w:p>
      <w:pPr>
        <w:pStyle w:val="ListParagraph"/>
        <w:numPr>
          <w:ilvl w:val="2"/>
          <w:numId w:val="43"/>
        </w:numPr>
        <w:tabs>
          <w:tab w:pos="2662" w:val="left" w:leader="none"/>
        </w:tabs>
        <w:spacing w:line="242" w:lineRule="auto" w:before="0" w:after="0"/>
        <w:ind w:left="1220" w:right="1341" w:firstLine="720"/>
        <w:jc w:val="both"/>
        <w:rPr>
          <w:sz w:val="21"/>
        </w:rPr>
      </w:pPr>
      <w:r>
        <w:rPr>
          <w:sz w:val="21"/>
        </w:rPr>
        <w:t>In no circumstances shall any Party hereto </w:t>
      </w:r>
      <w:r>
        <w:rPr>
          <w:spacing w:val="3"/>
          <w:sz w:val="21"/>
        </w:rPr>
        <w:t>be </w:t>
      </w:r>
      <w:r>
        <w:rPr>
          <w:sz w:val="21"/>
        </w:rPr>
        <w:t>liable under this Agreement for any indirect, special, consequential, punitive or aggravated</w:t>
      </w:r>
      <w:r>
        <w:rPr>
          <w:spacing w:val="1"/>
          <w:sz w:val="21"/>
        </w:rPr>
        <w:t> </w:t>
      </w:r>
      <w:r>
        <w:rPr>
          <w:sz w:val="21"/>
        </w:rPr>
        <w:t>damages.</w:t>
      </w:r>
    </w:p>
    <w:p>
      <w:pPr>
        <w:pStyle w:val="BodyText"/>
        <w:spacing w:before="3"/>
        <w:rPr>
          <w:sz w:val="20"/>
        </w:rPr>
      </w:pPr>
    </w:p>
    <w:p>
      <w:pPr>
        <w:pStyle w:val="ListParagraph"/>
        <w:numPr>
          <w:ilvl w:val="2"/>
          <w:numId w:val="43"/>
        </w:numPr>
        <w:tabs>
          <w:tab w:pos="2662" w:val="left" w:leader="none"/>
        </w:tabs>
        <w:spacing w:line="242" w:lineRule="auto" w:before="0" w:after="0"/>
        <w:ind w:left="1220" w:right="1345" w:firstLine="720"/>
        <w:jc w:val="both"/>
        <w:rPr>
          <w:sz w:val="21"/>
        </w:rPr>
      </w:pPr>
      <w:r>
        <w:rPr>
          <w:sz w:val="21"/>
        </w:rPr>
        <w:t>Before</w:t>
      </w:r>
      <w:r>
        <w:rPr>
          <w:spacing w:val="-12"/>
          <w:sz w:val="21"/>
        </w:rPr>
        <w:t> </w:t>
      </w:r>
      <w:r>
        <w:rPr>
          <w:sz w:val="21"/>
        </w:rPr>
        <w:t>a</w:t>
      </w:r>
      <w:r>
        <w:rPr>
          <w:spacing w:val="-6"/>
          <w:sz w:val="21"/>
        </w:rPr>
        <w:t> </w:t>
      </w:r>
      <w:r>
        <w:rPr>
          <w:sz w:val="21"/>
        </w:rPr>
        <w:t>Party</w:t>
      </w:r>
      <w:r>
        <w:rPr>
          <w:spacing w:val="-9"/>
          <w:sz w:val="21"/>
        </w:rPr>
        <w:t> </w:t>
      </w:r>
      <w:r>
        <w:rPr>
          <w:sz w:val="21"/>
        </w:rPr>
        <w:t>shall</w:t>
      </w:r>
      <w:r>
        <w:rPr>
          <w:spacing w:val="-7"/>
          <w:sz w:val="21"/>
        </w:rPr>
        <w:t> </w:t>
      </w:r>
      <w:r>
        <w:rPr>
          <w:sz w:val="21"/>
        </w:rPr>
        <w:t>be</w:t>
      </w:r>
      <w:r>
        <w:rPr>
          <w:spacing w:val="-12"/>
          <w:sz w:val="21"/>
        </w:rPr>
        <w:t> </w:t>
      </w:r>
      <w:r>
        <w:rPr>
          <w:sz w:val="21"/>
        </w:rPr>
        <w:t>required</w:t>
      </w:r>
      <w:r>
        <w:rPr>
          <w:spacing w:val="-12"/>
          <w:sz w:val="21"/>
        </w:rPr>
        <w:t> </w:t>
      </w:r>
      <w:r>
        <w:rPr>
          <w:sz w:val="21"/>
        </w:rPr>
        <w:t>to</w:t>
      </w:r>
      <w:r>
        <w:rPr>
          <w:spacing w:val="-5"/>
          <w:sz w:val="21"/>
        </w:rPr>
        <w:t> </w:t>
      </w:r>
      <w:r>
        <w:rPr>
          <w:sz w:val="21"/>
        </w:rPr>
        <w:t>indemnify</w:t>
      </w:r>
      <w:r>
        <w:rPr>
          <w:spacing w:val="-10"/>
          <w:sz w:val="21"/>
        </w:rPr>
        <w:t> </w:t>
      </w:r>
      <w:r>
        <w:rPr>
          <w:sz w:val="21"/>
        </w:rPr>
        <w:t>and</w:t>
      </w:r>
      <w:r>
        <w:rPr>
          <w:spacing w:val="-11"/>
          <w:sz w:val="21"/>
        </w:rPr>
        <w:t> </w:t>
      </w:r>
      <w:r>
        <w:rPr>
          <w:sz w:val="21"/>
        </w:rPr>
        <w:t>save</w:t>
      </w:r>
      <w:r>
        <w:rPr>
          <w:spacing w:val="-12"/>
          <w:sz w:val="21"/>
        </w:rPr>
        <w:t> </w:t>
      </w:r>
      <w:r>
        <w:rPr>
          <w:sz w:val="21"/>
        </w:rPr>
        <w:t>another</w:t>
      </w:r>
      <w:r>
        <w:rPr>
          <w:spacing w:val="-10"/>
          <w:sz w:val="21"/>
        </w:rPr>
        <w:t> </w:t>
      </w:r>
      <w:r>
        <w:rPr>
          <w:sz w:val="21"/>
        </w:rPr>
        <w:t>Party</w:t>
      </w:r>
      <w:r>
        <w:rPr>
          <w:spacing w:val="-9"/>
          <w:sz w:val="21"/>
        </w:rPr>
        <w:t> </w:t>
      </w:r>
      <w:r>
        <w:rPr>
          <w:sz w:val="21"/>
        </w:rPr>
        <w:t>for</w:t>
      </w:r>
      <w:r>
        <w:rPr>
          <w:spacing w:val="-9"/>
          <w:sz w:val="21"/>
        </w:rPr>
        <w:t> </w:t>
      </w:r>
      <w:r>
        <w:rPr>
          <w:sz w:val="21"/>
        </w:rPr>
        <w:t>any</w:t>
      </w:r>
      <w:r>
        <w:rPr>
          <w:spacing w:val="-8"/>
          <w:sz w:val="21"/>
        </w:rPr>
        <w:t> </w:t>
      </w:r>
      <w:r>
        <w:rPr>
          <w:sz w:val="21"/>
        </w:rPr>
        <w:t>claim,</w:t>
      </w:r>
      <w:r>
        <w:rPr>
          <w:spacing w:val="-12"/>
          <w:sz w:val="21"/>
        </w:rPr>
        <w:t> </w:t>
      </w:r>
      <w:r>
        <w:rPr>
          <w:sz w:val="21"/>
        </w:rPr>
        <w:t>the Indemnified</w:t>
      </w:r>
      <w:r>
        <w:rPr>
          <w:spacing w:val="-5"/>
          <w:sz w:val="21"/>
        </w:rPr>
        <w:t> </w:t>
      </w:r>
      <w:r>
        <w:rPr>
          <w:sz w:val="21"/>
        </w:rPr>
        <w:t>Party</w:t>
      </w:r>
      <w:r>
        <w:rPr>
          <w:spacing w:val="-8"/>
          <w:sz w:val="21"/>
        </w:rPr>
        <w:t> </w:t>
      </w:r>
      <w:r>
        <w:rPr>
          <w:sz w:val="21"/>
        </w:rPr>
        <w:t>and</w:t>
      </w:r>
      <w:r>
        <w:rPr>
          <w:spacing w:val="-4"/>
          <w:sz w:val="21"/>
        </w:rPr>
        <w:t> </w:t>
      </w:r>
      <w:r>
        <w:rPr>
          <w:sz w:val="21"/>
        </w:rPr>
        <w:t>the</w:t>
      </w:r>
      <w:r>
        <w:rPr>
          <w:spacing w:val="-10"/>
          <w:sz w:val="21"/>
        </w:rPr>
        <w:t> </w:t>
      </w:r>
      <w:r>
        <w:rPr>
          <w:sz w:val="21"/>
        </w:rPr>
        <w:t>Company</w:t>
      </w:r>
      <w:r>
        <w:rPr>
          <w:spacing w:val="-7"/>
          <w:sz w:val="21"/>
        </w:rPr>
        <w:t> </w:t>
      </w:r>
      <w:r>
        <w:rPr>
          <w:sz w:val="21"/>
        </w:rPr>
        <w:t>must</w:t>
      </w:r>
      <w:r>
        <w:rPr>
          <w:spacing w:val="-11"/>
          <w:sz w:val="21"/>
        </w:rPr>
        <w:t> </w:t>
      </w:r>
      <w:r>
        <w:rPr>
          <w:sz w:val="21"/>
        </w:rPr>
        <w:t>first</w:t>
      </w:r>
      <w:r>
        <w:rPr>
          <w:spacing w:val="-11"/>
          <w:sz w:val="21"/>
        </w:rPr>
        <w:t> </w:t>
      </w:r>
      <w:r>
        <w:rPr>
          <w:sz w:val="21"/>
        </w:rPr>
        <w:t>seek</w:t>
      </w:r>
      <w:r>
        <w:rPr>
          <w:spacing w:val="-7"/>
          <w:sz w:val="21"/>
        </w:rPr>
        <w:t> </w:t>
      </w:r>
      <w:r>
        <w:rPr>
          <w:sz w:val="21"/>
        </w:rPr>
        <w:t>and</w:t>
      </w:r>
      <w:r>
        <w:rPr>
          <w:spacing w:val="-11"/>
          <w:sz w:val="21"/>
        </w:rPr>
        <w:t> </w:t>
      </w:r>
      <w:r>
        <w:rPr>
          <w:sz w:val="21"/>
        </w:rPr>
        <w:t>diligently</w:t>
      </w:r>
      <w:r>
        <w:rPr>
          <w:spacing w:val="-7"/>
          <w:sz w:val="21"/>
        </w:rPr>
        <w:t> </w:t>
      </w:r>
      <w:r>
        <w:rPr>
          <w:sz w:val="21"/>
        </w:rPr>
        <w:t>pursue</w:t>
      </w:r>
      <w:r>
        <w:rPr>
          <w:spacing w:val="-11"/>
          <w:sz w:val="21"/>
        </w:rPr>
        <w:t> </w:t>
      </w:r>
      <w:r>
        <w:rPr>
          <w:sz w:val="21"/>
        </w:rPr>
        <w:t>recovery</w:t>
      </w:r>
      <w:r>
        <w:rPr>
          <w:spacing w:val="-7"/>
          <w:sz w:val="21"/>
        </w:rPr>
        <w:t> </w:t>
      </w:r>
      <w:r>
        <w:rPr>
          <w:sz w:val="21"/>
        </w:rPr>
        <w:t>for</w:t>
      </w:r>
      <w:r>
        <w:rPr>
          <w:spacing w:val="-8"/>
          <w:sz w:val="21"/>
        </w:rPr>
        <w:t> </w:t>
      </w:r>
      <w:r>
        <w:rPr>
          <w:sz w:val="21"/>
        </w:rPr>
        <w:t>such</w:t>
      </w:r>
      <w:r>
        <w:rPr>
          <w:spacing w:val="-10"/>
          <w:sz w:val="21"/>
        </w:rPr>
        <w:t> </w:t>
      </w:r>
      <w:r>
        <w:rPr>
          <w:sz w:val="21"/>
        </w:rPr>
        <w:t>loss</w:t>
      </w:r>
      <w:r>
        <w:rPr>
          <w:spacing w:val="-7"/>
          <w:sz w:val="21"/>
        </w:rPr>
        <w:t> </w:t>
      </w:r>
      <w:r>
        <w:rPr>
          <w:sz w:val="21"/>
        </w:rPr>
        <w:t>under any applicable insurance policies held by</w:t>
      </w:r>
      <w:r>
        <w:rPr>
          <w:spacing w:val="7"/>
          <w:sz w:val="21"/>
        </w:rPr>
        <w:t> </w:t>
      </w:r>
      <w:r>
        <w:rPr>
          <w:sz w:val="21"/>
        </w:rPr>
        <w:t>them.</w:t>
      </w:r>
    </w:p>
    <w:p>
      <w:pPr>
        <w:pStyle w:val="BodyText"/>
        <w:spacing w:before="3"/>
        <w:rPr>
          <w:sz w:val="20"/>
        </w:rPr>
      </w:pPr>
    </w:p>
    <w:p>
      <w:pPr>
        <w:pStyle w:val="ListParagraph"/>
        <w:numPr>
          <w:ilvl w:val="2"/>
          <w:numId w:val="43"/>
        </w:numPr>
        <w:tabs>
          <w:tab w:pos="2662" w:val="left" w:leader="none"/>
        </w:tabs>
        <w:spacing w:line="240" w:lineRule="auto" w:before="1" w:after="0"/>
        <w:ind w:left="1220" w:right="1335" w:firstLine="720"/>
        <w:jc w:val="both"/>
        <w:rPr>
          <w:sz w:val="21"/>
        </w:rPr>
      </w:pPr>
      <w:r>
        <w:rPr>
          <w:sz w:val="21"/>
        </w:rPr>
        <w:t>Any amounts required to be paid to an Indemnified Party pursuant to this Article 8 will be</w:t>
      </w:r>
      <w:r>
        <w:rPr>
          <w:spacing w:val="-12"/>
          <w:sz w:val="21"/>
        </w:rPr>
        <w:t> </w:t>
      </w:r>
      <w:r>
        <w:rPr>
          <w:sz w:val="21"/>
        </w:rPr>
        <w:t>reduced</w:t>
      </w:r>
      <w:r>
        <w:rPr>
          <w:spacing w:val="-4"/>
          <w:sz w:val="21"/>
        </w:rPr>
        <w:t> </w:t>
      </w:r>
      <w:r>
        <w:rPr>
          <w:sz w:val="21"/>
        </w:rPr>
        <w:t>to</w:t>
      </w:r>
      <w:r>
        <w:rPr>
          <w:spacing w:val="-5"/>
          <w:sz w:val="21"/>
        </w:rPr>
        <w:t> </w:t>
      </w:r>
      <w:r>
        <w:rPr>
          <w:sz w:val="21"/>
        </w:rPr>
        <w:t>the</w:t>
      </w:r>
      <w:r>
        <w:rPr>
          <w:spacing w:val="-5"/>
          <w:sz w:val="21"/>
        </w:rPr>
        <w:t> </w:t>
      </w:r>
      <w:r>
        <w:rPr>
          <w:sz w:val="21"/>
        </w:rPr>
        <w:t>extent</w:t>
      </w:r>
      <w:r>
        <w:rPr>
          <w:spacing w:val="-4"/>
          <w:sz w:val="21"/>
        </w:rPr>
        <w:t> </w:t>
      </w:r>
      <w:r>
        <w:rPr>
          <w:sz w:val="21"/>
        </w:rPr>
        <w:t>of:</w:t>
      </w:r>
      <w:r>
        <w:rPr>
          <w:spacing w:val="-4"/>
          <w:sz w:val="21"/>
        </w:rPr>
        <w:t> </w:t>
      </w:r>
      <w:r>
        <w:rPr>
          <w:sz w:val="21"/>
        </w:rPr>
        <w:t>(i)</w:t>
      </w:r>
      <w:r>
        <w:rPr>
          <w:spacing w:val="-9"/>
          <w:sz w:val="21"/>
        </w:rPr>
        <w:t> </w:t>
      </w:r>
      <w:r>
        <w:rPr>
          <w:sz w:val="21"/>
        </w:rPr>
        <w:t>any amounts</w:t>
      </w:r>
      <w:r>
        <w:rPr>
          <w:spacing w:val="-8"/>
          <w:sz w:val="21"/>
        </w:rPr>
        <w:t> </w:t>
      </w:r>
      <w:r>
        <w:rPr>
          <w:sz w:val="21"/>
        </w:rPr>
        <w:t>an</w:t>
      </w:r>
      <w:r>
        <w:rPr>
          <w:spacing w:val="-5"/>
          <w:sz w:val="21"/>
        </w:rPr>
        <w:t> </w:t>
      </w:r>
      <w:r>
        <w:rPr>
          <w:sz w:val="21"/>
        </w:rPr>
        <w:t>Indemnified</w:t>
      </w:r>
      <w:r>
        <w:rPr>
          <w:spacing w:val="-4"/>
          <w:sz w:val="21"/>
        </w:rPr>
        <w:t> </w:t>
      </w:r>
      <w:r>
        <w:rPr>
          <w:sz w:val="21"/>
        </w:rPr>
        <w:t>Party</w:t>
      </w:r>
      <w:r>
        <w:rPr>
          <w:spacing w:val="-8"/>
          <w:sz w:val="21"/>
        </w:rPr>
        <w:t> </w:t>
      </w:r>
      <w:r>
        <w:rPr>
          <w:sz w:val="21"/>
        </w:rPr>
        <w:t>or</w:t>
      </w:r>
      <w:r>
        <w:rPr>
          <w:spacing w:val="-8"/>
          <w:sz w:val="21"/>
        </w:rPr>
        <w:t> </w:t>
      </w:r>
      <w:r>
        <w:rPr>
          <w:sz w:val="21"/>
        </w:rPr>
        <w:t>the</w:t>
      </w:r>
      <w:r>
        <w:rPr>
          <w:spacing w:val="-11"/>
          <w:sz w:val="21"/>
        </w:rPr>
        <w:t> </w:t>
      </w:r>
      <w:r>
        <w:rPr>
          <w:sz w:val="21"/>
        </w:rPr>
        <w:t>Company</w:t>
      </w:r>
      <w:r>
        <w:rPr>
          <w:spacing w:val="-8"/>
          <w:sz w:val="21"/>
        </w:rPr>
        <w:t> </w:t>
      </w:r>
      <w:r>
        <w:rPr>
          <w:sz w:val="21"/>
        </w:rPr>
        <w:t>actually</w:t>
      </w:r>
      <w:r>
        <w:rPr>
          <w:spacing w:val="-7"/>
          <w:sz w:val="21"/>
        </w:rPr>
        <w:t> </w:t>
      </w:r>
      <w:r>
        <w:rPr>
          <w:sz w:val="21"/>
        </w:rPr>
        <w:t>receives</w:t>
      </w:r>
      <w:r>
        <w:rPr>
          <w:spacing w:val="-7"/>
          <w:sz w:val="21"/>
        </w:rPr>
        <w:t> </w:t>
      </w:r>
      <w:r>
        <w:rPr>
          <w:sz w:val="21"/>
        </w:rPr>
        <w:t>in connection with the matters giving rise to the claim for indemnification pursuant to the terms of any insurance policies; and (ii) any related and reasonably determinable Tax benefit available </w:t>
      </w:r>
      <w:r>
        <w:rPr>
          <w:spacing w:val="3"/>
          <w:sz w:val="21"/>
        </w:rPr>
        <w:t>to </w:t>
      </w:r>
      <w:r>
        <w:rPr>
          <w:sz w:val="21"/>
        </w:rPr>
        <w:t>the Indemnified</w:t>
      </w:r>
      <w:r>
        <w:rPr>
          <w:spacing w:val="-13"/>
          <w:sz w:val="21"/>
        </w:rPr>
        <w:t> </w:t>
      </w:r>
      <w:r>
        <w:rPr>
          <w:sz w:val="21"/>
        </w:rPr>
        <w:t>Party</w:t>
      </w:r>
      <w:r>
        <w:rPr>
          <w:spacing w:val="-9"/>
          <w:sz w:val="21"/>
        </w:rPr>
        <w:t> </w:t>
      </w:r>
      <w:r>
        <w:rPr>
          <w:sz w:val="21"/>
        </w:rPr>
        <w:t>or</w:t>
      </w:r>
      <w:r>
        <w:rPr>
          <w:spacing w:val="-9"/>
          <w:sz w:val="21"/>
        </w:rPr>
        <w:t> </w:t>
      </w:r>
      <w:r>
        <w:rPr>
          <w:sz w:val="21"/>
        </w:rPr>
        <w:t>the</w:t>
      </w:r>
      <w:r>
        <w:rPr>
          <w:spacing w:val="-12"/>
          <w:sz w:val="21"/>
        </w:rPr>
        <w:t> </w:t>
      </w:r>
      <w:r>
        <w:rPr>
          <w:sz w:val="21"/>
        </w:rPr>
        <w:t>Company</w:t>
      </w:r>
      <w:r>
        <w:rPr>
          <w:spacing w:val="-5"/>
          <w:sz w:val="21"/>
        </w:rPr>
        <w:t> </w:t>
      </w:r>
      <w:r>
        <w:rPr>
          <w:sz w:val="21"/>
        </w:rPr>
        <w:t>as</w:t>
      </w:r>
      <w:r>
        <w:rPr>
          <w:spacing w:val="-9"/>
          <w:sz w:val="21"/>
        </w:rPr>
        <w:t> </w:t>
      </w:r>
      <w:r>
        <w:rPr>
          <w:sz w:val="21"/>
        </w:rPr>
        <w:t>a</w:t>
      </w:r>
      <w:r>
        <w:rPr>
          <w:spacing w:val="-12"/>
          <w:sz w:val="21"/>
        </w:rPr>
        <w:t> </w:t>
      </w:r>
      <w:r>
        <w:rPr>
          <w:sz w:val="21"/>
        </w:rPr>
        <w:t>result</w:t>
      </w:r>
      <w:r>
        <w:rPr>
          <w:spacing w:val="-12"/>
          <w:sz w:val="21"/>
        </w:rPr>
        <w:t> </w:t>
      </w:r>
      <w:r>
        <w:rPr>
          <w:sz w:val="21"/>
        </w:rPr>
        <w:t>of</w:t>
      </w:r>
      <w:r>
        <w:rPr>
          <w:spacing w:val="-12"/>
          <w:sz w:val="21"/>
        </w:rPr>
        <w:t> </w:t>
      </w:r>
      <w:r>
        <w:rPr>
          <w:sz w:val="21"/>
        </w:rPr>
        <w:t>the</w:t>
      </w:r>
      <w:r>
        <w:rPr>
          <w:spacing w:val="-12"/>
          <w:sz w:val="21"/>
        </w:rPr>
        <w:t> </w:t>
      </w:r>
      <w:r>
        <w:rPr>
          <w:sz w:val="21"/>
        </w:rPr>
        <w:t>matters</w:t>
      </w:r>
      <w:r>
        <w:rPr>
          <w:spacing w:val="-8"/>
          <w:sz w:val="21"/>
        </w:rPr>
        <w:t> </w:t>
      </w:r>
      <w:r>
        <w:rPr>
          <w:sz w:val="21"/>
        </w:rPr>
        <w:t>giving</w:t>
      </w:r>
      <w:r>
        <w:rPr>
          <w:spacing w:val="-12"/>
          <w:sz w:val="21"/>
        </w:rPr>
        <w:t> </w:t>
      </w:r>
      <w:r>
        <w:rPr>
          <w:sz w:val="21"/>
        </w:rPr>
        <w:t>rise</w:t>
      </w:r>
      <w:r>
        <w:rPr>
          <w:spacing w:val="-12"/>
          <w:sz w:val="21"/>
        </w:rPr>
        <w:t> </w:t>
      </w:r>
      <w:r>
        <w:rPr>
          <w:sz w:val="21"/>
        </w:rPr>
        <w:t>to</w:t>
      </w:r>
      <w:r>
        <w:rPr>
          <w:spacing w:val="-13"/>
          <w:sz w:val="21"/>
        </w:rPr>
        <w:t> </w:t>
      </w:r>
      <w:r>
        <w:rPr>
          <w:sz w:val="21"/>
        </w:rPr>
        <w:t>the</w:t>
      </w:r>
      <w:r>
        <w:rPr>
          <w:spacing w:val="-12"/>
          <w:sz w:val="21"/>
        </w:rPr>
        <w:t> </w:t>
      </w:r>
      <w:r>
        <w:rPr>
          <w:sz w:val="21"/>
        </w:rPr>
        <w:t>claim</w:t>
      </w:r>
      <w:r>
        <w:rPr>
          <w:spacing w:val="-13"/>
          <w:sz w:val="21"/>
        </w:rPr>
        <w:t> </w:t>
      </w:r>
      <w:r>
        <w:rPr>
          <w:sz w:val="21"/>
        </w:rPr>
        <w:t>for</w:t>
      </w:r>
      <w:r>
        <w:rPr>
          <w:spacing w:val="-9"/>
          <w:sz w:val="21"/>
        </w:rPr>
        <w:t> </w:t>
      </w:r>
      <w:r>
        <w:rPr>
          <w:sz w:val="21"/>
        </w:rPr>
        <w:t>indemnification, provided that any such reasonably determinable Tax benefit actually results in a realizable cash Tax saving to such Indemnified Party or the Company.</w:t>
      </w:r>
    </w:p>
    <w:p>
      <w:pPr>
        <w:pStyle w:val="BodyText"/>
        <w:spacing w:before="10"/>
        <w:rPr>
          <w:sz w:val="20"/>
        </w:rPr>
      </w:pPr>
    </w:p>
    <w:p>
      <w:pPr>
        <w:pStyle w:val="ListParagraph"/>
        <w:numPr>
          <w:ilvl w:val="2"/>
          <w:numId w:val="43"/>
        </w:numPr>
        <w:tabs>
          <w:tab w:pos="2662" w:val="left" w:leader="none"/>
        </w:tabs>
        <w:spacing w:line="242" w:lineRule="auto" w:before="0" w:after="0"/>
        <w:ind w:left="1220" w:right="1341" w:firstLine="720"/>
        <w:jc w:val="both"/>
        <w:rPr>
          <w:sz w:val="21"/>
        </w:rPr>
      </w:pPr>
      <w:r>
        <w:rPr>
          <w:sz w:val="21"/>
        </w:rPr>
        <w:t>An Indemnified Party shall not be entitled to double recovery for any claims even though such claim may have resulted from the breach of more than one of the representations, warranties, or covenants given by it or another Party in this</w:t>
      </w:r>
      <w:r>
        <w:rPr>
          <w:spacing w:val="5"/>
          <w:sz w:val="21"/>
        </w:rPr>
        <w:t> </w:t>
      </w:r>
      <w:r>
        <w:rPr>
          <w:sz w:val="21"/>
        </w:rPr>
        <w:t>Agreement.</w:t>
      </w:r>
    </w:p>
    <w:p>
      <w:pPr>
        <w:pStyle w:val="BodyText"/>
        <w:spacing w:before="3"/>
        <w:rPr>
          <w:sz w:val="20"/>
        </w:rPr>
      </w:pPr>
    </w:p>
    <w:p>
      <w:pPr>
        <w:pStyle w:val="ListParagraph"/>
        <w:numPr>
          <w:ilvl w:val="2"/>
          <w:numId w:val="43"/>
        </w:numPr>
        <w:tabs>
          <w:tab w:pos="2662" w:val="left" w:leader="none"/>
        </w:tabs>
        <w:spacing w:line="244" w:lineRule="auto" w:before="0" w:after="0"/>
        <w:ind w:left="1220" w:right="1341" w:firstLine="720"/>
        <w:jc w:val="both"/>
        <w:rPr>
          <w:sz w:val="21"/>
        </w:rPr>
      </w:pPr>
      <w:r>
        <w:rPr>
          <w:sz w:val="21"/>
        </w:rPr>
        <w:t>Nothing</w:t>
      </w:r>
      <w:r>
        <w:rPr>
          <w:spacing w:val="-12"/>
          <w:sz w:val="21"/>
        </w:rPr>
        <w:t> </w:t>
      </w:r>
      <w:r>
        <w:rPr>
          <w:sz w:val="21"/>
        </w:rPr>
        <w:t>in</w:t>
      </w:r>
      <w:r>
        <w:rPr>
          <w:spacing w:val="-12"/>
          <w:sz w:val="21"/>
        </w:rPr>
        <w:t> </w:t>
      </w:r>
      <w:r>
        <w:rPr>
          <w:sz w:val="21"/>
        </w:rPr>
        <w:t>this</w:t>
      </w:r>
      <w:r>
        <w:rPr>
          <w:spacing w:val="-8"/>
          <w:sz w:val="21"/>
        </w:rPr>
        <w:t> </w:t>
      </w:r>
      <w:r>
        <w:rPr>
          <w:sz w:val="21"/>
        </w:rPr>
        <w:t>Agreement</w:t>
      </w:r>
      <w:r>
        <w:rPr>
          <w:spacing w:val="-5"/>
          <w:sz w:val="21"/>
        </w:rPr>
        <w:t> </w:t>
      </w:r>
      <w:r>
        <w:rPr>
          <w:sz w:val="21"/>
        </w:rPr>
        <w:t>shall</w:t>
      </w:r>
      <w:r>
        <w:rPr>
          <w:spacing w:val="-7"/>
          <w:sz w:val="21"/>
        </w:rPr>
        <w:t> </w:t>
      </w:r>
      <w:r>
        <w:rPr>
          <w:sz w:val="21"/>
        </w:rPr>
        <w:t>in</w:t>
      </w:r>
      <w:r>
        <w:rPr>
          <w:spacing w:val="-6"/>
          <w:sz w:val="21"/>
        </w:rPr>
        <w:t> </w:t>
      </w:r>
      <w:r>
        <w:rPr>
          <w:sz w:val="21"/>
        </w:rPr>
        <w:t>any</w:t>
      </w:r>
      <w:r>
        <w:rPr>
          <w:spacing w:val="-8"/>
          <w:sz w:val="21"/>
        </w:rPr>
        <w:t> </w:t>
      </w:r>
      <w:r>
        <w:rPr>
          <w:sz w:val="21"/>
        </w:rPr>
        <w:t>way</w:t>
      </w:r>
      <w:r>
        <w:rPr>
          <w:spacing w:val="-9"/>
          <w:sz w:val="21"/>
        </w:rPr>
        <w:t> </w:t>
      </w:r>
      <w:r>
        <w:rPr>
          <w:sz w:val="21"/>
        </w:rPr>
        <w:t>restrict</w:t>
      </w:r>
      <w:r>
        <w:rPr>
          <w:spacing w:val="-11"/>
          <w:sz w:val="21"/>
        </w:rPr>
        <w:t> </w:t>
      </w:r>
      <w:r>
        <w:rPr>
          <w:sz w:val="21"/>
        </w:rPr>
        <w:t>or</w:t>
      </w:r>
      <w:r>
        <w:rPr>
          <w:spacing w:val="-2"/>
          <w:sz w:val="21"/>
        </w:rPr>
        <w:t> </w:t>
      </w:r>
      <w:r>
        <w:rPr>
          <w:sz w:val="21"/>
        </w:rPr>
        <w:t>limit</w:t>
      </w:r>
      <w:r>
        <w:rPr>
          <w:spacing w:val="-5"/>
          <w:sz w:val="21"/>
        </w:rPr>
        <w:t> </w:t>
      </w:r>
      <w:r>
        <w:rPr>
          <w:sz w:val="21"/>
        </w:rPr>
        <w:t>the</w:t>
      </w:r>
      <w:r>
        <w:rPr>
          <w:spacing w:val="-5"/>
          <w:sz w:val="21"/>
        </w:rPr>
        <w:t> </w:t>
      </w:r>
      <w:r>
        <w:rPr>
          <w:sz w:val="21"/>
        </w:rPr>
        <w:t>general</w:t>
      </w:r>
      <w:r>
        <w:rPr>
          <w:spacing w:val="-15"/>
          <w:sz w:val="21"/>
        </w:rPr>
        <w:t> </w:t>
      </w:r>
      <w:r>
        <w:rPr>
          <w:sz w:val="21"/>
        </w:rPr>
        <w:t>obligation</w:t>
      </w:r>
      <w:r>
        <w:rPr>
          <w:spacing w:val="-5"/>
          <w:sz w:val="21"/>
        </w:rPr>
        <w:t> </w:t>
      </w:r>
      <w:r>
        <w:rPr>
          <w:sz w:val="21"/>
        </w:rPr>
        <w:t>at</w:t>
      </w:r>
      <w:r>
        <w:rPr>
          <w:spacing w:val="-5"/>
          <w:sz w:val="21"/>
        </w:rPr>
        <w:t> </w:t>
      </w:r>
      <w:r>
        <w:rPr>
          <w:sz w:val="21"/>
        </w:rPr>
        <w:t>law of</w:t>
      </w:r>
      <w:r>
        <w:rPr>
          <w:spacing w:val="8"/>
          <w:sz w:val="21"/>
        </w:rPr>
        <w:t> </w:t>
      </w:r>
      <w:r>
        <w:rPr>
          <w:sz w:val="21"/>
        </w:rPr>
        <w:t>an</w:t>
      </w:r>
      <w:r>
        <w:rPr>
          <w:spacing w:val="8"/>
          <w:sz w:val="21"/>
        </w:rPr>
        <w:t> </w:t>
      </w:r>
      <w:r>
        <w:rPr>
          <w:sz w:val="21"/>
        </w:rPr>
        <w:t>Indemnified</w:t>
      </w:r>
      <w:r>
        <w:rPr>
          <w:spacing w:val="8"/>
          <w:sz w:val="21"/>
        </w:rPr>
        <w:t> </w:t>
      </w:r>
      <w:r>
        <w:rPr>
          <w:sz w:val="21"/>
        </w:rPr>
        <w:t>Party</w:t>
      </w:r>
      <w:r>
        <w:rPr>
          <w:spacing w:val="11"/>
          <w:sz w:val="21"/>
        </w:rPr>
        <w:t> </w:t>
      </w:r>
      <w:r>
        <w:rPr>
          <w:sz w:val="21"/>
        </w:rPr>
        <w:t>or</w:t>
      </w:r>
      <w:r>
        <w:rPr>
          <w:spacing w:val="11"/>
          <w:sz w:val="21"/>
        </w:rPr>
        <w:t> </w:t>
      </w:r>
      <w:r>
        <w:rPr>
          <w:sz w:val="21"/>
        </w:rPr>
        <w:t>the</w:t>
      </w:r>
      <w:r>
        <w:rPr>
          <w:spacing w:val="7"/>
          <w:sz w:val="21"/>
        </w:rPr>
        <w:t> </w:t>
      </w:r>
      <w:r>
        <w:rPr>
          <w:sz w:val="21"/>
        </w:rPr>
        <w:t>Company</w:t>
      </w:r>
      <w:r>
        <w:rPr>
          <w:spacing w:val="12"/>
          <w:sz w:val="21"/>
        </w:rPr>
        <w:t> </w:t>
      </w:r>
      <w:r>
        <w:rPr>
          <w:sz w:val="21"/>
        </w:rPr>
        <w:t>to</w:t>
      </w:r>
      <w:r>
        <w:rPr>
          <w:spacing w:val="8"/>
          <w:sz w:val="21"/>
        </w:rPr>
        <w:t> </w:t>
      </w:r>
      <w:r>
        <w:rPr>
          <w:sz w:val="21"/>
        </w:rPr>
        <w:t>mitigate</w:t>
      </w:r>
      <w:r>
        <w:rPr>
          <w:spacing w:val="7"/>
          <w:sz w:val="21"/>
        </w:rPr>
        <w:t> </w:t>
      </w:r>
      <w:r>
        <w:rPr>
          <w:sz w:val="21"/>
        </w:rPr>
        <w:t>any</w:t>
      </w:r>
      <w:r>
        <w:rPr>
          <w:spacing w:val="12"/>
          <w:sz w:val="21"/>
        </w:rPr>
        <w:t> </w:t>
      </w:r>
      <w:r>
        <w:rPr>
          <w:sz w:val="21"/>
        </w:rPr>
        <w:t>loss</w:t>
      </w:r>
      <w:r>
        <w:rPr>
          <w:spacing w:val="11"/>
          <w:sz w:val="21"/>
        </w:rPr>
        <w:t> </w:t>
      </w:r>
      <w:r>
        <w:rPr>
          <w:sz w:val="21"/>
        </w:rPr>
        <w:t>that</w:t>
      </w:r>
      <w:r>
        <w:rPr>
          <w:spacing w:val="9"/>
          <w:sz w:val="21"/>
        </w:rPr>
        <w:t> </w:t>
      </w:r>
      <w:r>
        <w:rPr>
          <w:sz w:val="21"/>
        </w:rPr>
        <w:t>it</w:t>
      </w:r>
      <w:r>
        <w:rPr>
          <w:spacing w:val="9"/>
          <w:sz w:val="21"/>
        </w:rPr>
        <w:t> </w:t>
      </w:r>
      <w:r>
        <w:rPr>
          <w:sz w:val="21"/>
        </w:rPr>
        <w:t>may</w:t>
      </w:r>
      <w:r>
        <w:rPr>
          <w:spacing w:val="11"/>
          <w:sz w:val="21"/>
        </w:rPr>
        <w:t> </w:t>
      </w:r>
      <w:r>
        <w:rPr>
          <w:sz w:val="21"/>
        </w:rPr>
        <w:t>suffer</w:t>
      </w:r>
      <w:r>
        <w:rPr>
          <w:spacing w:val="11"/>
          <w:sz w:val="21"/>
        </w:rPr>
        <w:t> </w:t>
      </w:r>
      <w:r>
        <w:rPr>
          <w:sz w:val="21"/>
        </w:rPr>
        <w:t>or</w:t>
      </w:r>
      <w:r>
        <w:rPr>
          <w:spacing w:val="10"/>
          <w:sz w:val="21"/>
        </w:rPr>
        <w:t> </w:t>
      </w:r>
      <w:r>
        <w:rPr>
          <w:sz w:val="21"/>
        </w:rPr>
        <w:t>incur</w:t>
      </w:r>
      <w:r>
        <w:rPr>
          <w:spacing w:val="11"/>
          <w:sz w:val="21"/>
        </w:rPr>
        <w:t> </w:t>
      </w:r>
      <w:r>
        <w:rPr>
          <w:sz w:val="21"/>
        </w:rPr>
        <w:t>by</w:t>
      </w:r>
      <w:r>
        <w:rPr>
          <w:spacing w:val="5"/>
          <w:sz w:val="21"/>
        </w:rPr>
        <w:t> </w:t>
      </w:r>
      <w:r>
        <w:rPr>
          <w:sz w:val="21"/>
        </w:rPr>
        <w:t>reason</w:t>
      </w:r>
      <w:r>
        <w:rPr>
          <w:spacing w:val="8"/>
          <w:sz w:val="21"/>
        </w:rPr>
        <w:t> </w:t>
      </w:r>
      <w:r>
        <w:rPr>
          <w:sz w:val="21"/>
        </w:rPr>
        <w:t>of</w:t>
      </w:r>
    </w:p>
    <w:p>
      <w:pPr>
        <w:spacing w:after="0" w:line="244" w:lineRule="auto"/>
        <w:jc w:val="both"/>
        <w:rPr>
          <w:sz w:val="21"/>
        </w:rPr>
        <w:sectPr>
          <w:pgSz w:w="12240" w:h="15840"/>
          <w:pgMar w:header="0" w:footer="1318" w:top="1380" w:bottom="1540" w:left="220" w:right="100"/>
        </w:sectPr>
      </w:pPr>
    </w:p>
    <w:p>
      <w:pPr>
        <w:pStyle w:val="BodyText"/>
        <w:spacing w:line="242" w:lineRule="auto" w:before="65"/>
        <w:ind w:left="1220" w:right="1292"/>
      </w:pPr>
      <w:r>
        <w:rPr/>
        <w:t>the breach by an Indemnifying Party of any representation, warranty or covenant given by it in this Agreement.</w:t>
      </w:r>
    </w:p>
    <w:p>
      <w:pPr>
        <w:pStyle w:val="BodyText"/>
        <w:spacing w:before="2"/>
        <w:rPr>
          <w:sz w:val="20"/>
        </w:rPr>
      </w:pPr>
    </w:p>
    <w:p>
      <w:pPr>
        <w:pStyle w:val="Heading3"/>
        <w:numPr>
          <w:ilvl w:val="1"/>
          <w:numId w:val="43"/>
        </w:numPr>
        <w:tabs>
          <w:tab w:pos="2661" w:val="left" w:leader="none"/>
          <w:tab w:pos="2662" w:val="left" w:leader="none"/>
        </w:tabs>
        <w:spacing w:line="240" w:lineRule="auto" w:before="1" w:after="0"/>
        <w:ind w:left="2662" w:right="0" w:hanging="1442"/>
        <w:jc w:val="left"/>
        <w:rPr>
          <w:u w:val="none"/>
        </w:rPr>
      </w:pPr>
      <w:bookmarkStart w:name="_TOC_250016" w:id="52"/>
      <w:r>
        <w:rPr>
          <w:u w:val="thick"/>
        </w:rPr>
        <w:t>Exclusive</w:t>
      </w:r>
      <w:r>
        <w:rPr>
          <w:spacing w:val="-3"/>
          <w:u w:val="thick"/>
        </w:rPr>
        <w:t> </w:t>
      </w:r>
      <w:bookmarkEnd w:id="52"/>
      <w:r>
        <w:rPr>
          <w:u w:val="thick"/>
        </w:rPr>
        <w:t>Remedy.</w:t>
      </w:r>
    </w:p>
    <w:p>
      <w:pPr>
        <w:pStyle w:val="BodyText"/>
        <w:spacing w:before="11"/>
        <w:rPr>
          <w:b/>
          <w:sz w:val="12"/>
        </w:rPr>
      </w:pPr>
    </w:p>
    <w:p>
      <w:pPr>
        <w:pStyle w:val="BodyText"/>
        <w:spacing w:before="92"/>
        <w:ind w:left="1220" w:right="1334" w:firstLine="720"/>
        <w:jc w:val="both"/>
      </w:pPr>
      <w:r>
        <w:rPr/>
        <w:t>Notwithstanding any other provision of this Agreement, but subject to the right to pursue specific</w:t>
      </w:r>
      <w:r>
        <w:rPr>
          <w:spacing w:val="-9"/>
        </w:rPr>
        <w:t> </w:t>
      </w:r>
      <w:r>
        <w:rPr/>
        <w:t>performance</w:t>
      </w:r>
      <w:r>
        <w:rPr>
          <w:spacing w:val="-11"/>
        </w:rPr>
        <w:t> </w:t>
      </w:r>
      <w:r>
        <w:rPr/>
        <w:t>and</w:t>
      </w:r>
      <w:r>
        <w:rPr>
          <w:spacing w:val="-6"/>
        </w:rPr>
        <w:t> </w:t>
      </w:r>
      <w:r>
        <w:rPr/>
        <w:t>injunctive</w:t>
      </w:r>
      <w:r>
        <w:rPr>
          <w:spacing w:val="-5"/>
        </w:rPr>
        <w:t> </w:t>
      </w:r>
      <w:r>
        <w:rPr/>
        <w:t>and</w:t>
      </w:r>
      <w:r>
        <w:rPr>
          <w:spacing w:val="-5"/>
        </w:rPr>
        <w:t> </w:t>
      </w:r>
      <w:r>
        <w:rPr/>
        <w:t>other</w:t>
      </w:r>
      <w:r>
        <w:rPr>
          <w:spacing w:val="-2"/>
        </w:rPr>
        <w:t> </w:t>
      </w:r>
      <w:r>
        <w:rPr/>
        <w:t>equitable</w:t>
      </w:r>
      <w:r>
        <w:rPr>
          <w:spacing w:val="-5"/>
        </w:rPr>
        <w:t> </w:t>
      </w:r>
      <w:r>
        <w:rPr/>
        <w:t>relief</w:t>
      </w:r>
      <w:r>
        <w:rPr>
          <w:spacing w:val="-6"/>
        </w:rPr>
        <w:t> </w:t>
      </w:r>
      <w:r>
        <w:rPr/>
        <w:t>pursuant</w:t>
      </w:r>
      <w:r>
        <w:rPr>
          <w:spacing w:val="-5"/>
        </w:rPr>
        <w:t> </w:t>
      </w:r>
      <w:r>
        <w:rPr/>
        <w:t>to</w:t>
      </w:r>
      <w:r>
        <w:rPr>
          <w:spacing w:val="-5"/>
        </w:rPr>
        <w:t> </w:t>
      </w:r>
      <w:r>
        <w:rPr/>
        <w:t>Section</w:t>
      </w:r>
      <w:r>
        <w:rPr>
          <w:spacing w:val="-4"/>
        </w:rPr>
        <w:t> </w:t>
      </w:r>
      <w:r>
        <w:rPr/>
        <w:t>7.03(4)</w:t>
      </w:r>
      <w:r>
        <w:rPr>
          <w:spacing w:val="-8"/>
        </w:rPr>
        <w:t> </w:t>
      </w:r>
      <w:r>
        <w:rPr/>
        <w:t>and</w:t>
      </w:r>
      <w:r>
        <w:rPr>
          <w:spacing w:val="-6"/>
        </w:rPr>
        <w:t> </w:t>
      </w:r>
      <w:r>
        <w:rPr/>
        <w:t>Section 10.09,</w:t>
      </w:r>
      <w:r>
        <w:rPr>
          <w:spacing w:val="-13"/>
        </w:rPr>
        <w:t> </w:t>
      </w:r>
      <w:r>
        <w:rPr/>
        <w:t>including,</w:t>
      </w:r>
      <w:r>
        <w:rPr>
          <w:spacing w:val="-13"/>
        </w:rPr>
        <w:t> </w:t>
      </w:r>
      <w:r>
        <w:rPr/>
        <w:t>for</w:t>
      </w:r>
      <w:r>
        <w:rPr>
          <w:spacing w:val="-10"/>
        </w:rPr>
        <w:t> </w:t>
      </w:r>
      <w:r>
        <w:rPr/>
        <w:t>greater</w:t>
      </w:r>
      <w:r>
        <w:rPr>
          <w:spacing w:val="-10"/>
        </w:rPr>
        <w:t> </w:t>
      </w:r>
      <w:r>
        <w:rPr/>
        <w:t>certainly,</w:t>
      </w:r>
      <w:r>
        <w:rPr>
          <w:spacing w:val="-13"/>
        </w:rPr>
        <w:t> </w:t>
      </w:r>
      <w:r>
        <w:rPr/>
        <w:t>the</w:t>
      </w:r>
      <w:r>
        <w:rPr>
          <w:spacing w:val="-12"/>
        </w:rPr>
        <w:t> </w:t>
      </w:r>
      <w:r>
        <w:rPr/>
        <w:t>right</w:t>
      </w:r>
      <w:r>
        <w:rPr>
          <w:spacing w:val="-13"/>
        </w:rPr>
        <w:t> </w:t>
      </w:r>
      <w:r>
        <w:rPr/>
        <w:t>to</w:t>
      </w:r>
      <w:r>
        <w:rPr>
          <w:spacing w:val="-14"/>
        </w:rPr>
        <w:t> </w:t>
      </w:r>
      <w:r>
        <w:rPr/>
        <w:t>pursue</w:t>
      </w:r>
      <w:r>
        <w:rPr>
          <w:spacing w:val="-13"/>
        </w:rPr>
        <w:t> </w:t>
      </w:r>
      <w:r>
        <w:rPr/>
        <w:t>specific</w:t>
      </w:r>
      <w:r>
        <w:rPr>
          <w:spacing w:val="-9"/>
        </w:rPr>
        <w:t> </w:t>
      </w:r>
      <w:r>
        <w:rPr/>
        <w:t>performance</w:t>
      </w:r>
      <w:r>
        <w:rPr>
          <w:spacing w:val="-12"/>
        </w:rPr>
        <w:t> </w:t>
      </w:r>
      <w:r>
        <w:rPr/>
        <w:t>and</w:t>
      </w:r>
      <w:r>
        <w:rPr>
          <w:spacing w:val="-13"/>
        </w:rPr>
        <w:t> </w:t>
      </w:r>
      <w:r>
        <w:rPr/>
        <w:t>injunctive</w:t>
      </w:r>
      <w:r>
        <w:rPr>
          <w:spacing w:val="-13"/>
        </w:rPr>
        <w:t> </w:t>
      </w:r>
      <w:r>
        <w:rPr/>
        <w:t>and</w:t>
      </w:r>
      <w:r>
        <w:rPr>
          <w:spacing w:val="-13"/>
        </w:rPr>
        <w:t> </w:t>
      </w:r>
      <w:r>
        <w:rPr/>
        <w:t>other equitable relief under the Non-Competition and Non-Solicitation Agreements or any of the terms and conditions therein which form part of this Agreement, </w:t>
      </w:r>
      <w:r>
        <w:rPr>
          <w:spacing w:val="2"/>
        </w:rPr>
        <w:t>no </w:t>
      </w:r>
      <w:r>
        <w:rPr/>
        <w:t>claim may be brought by any Indemnified Party against </w:t>
      </w:r>
      <w:r>
        <w:rPr>
          <w:spacing w:val="3"/>
        </w:rPr>
        <w:t>an </w:t>
      </w:r>
      <w:r>
        <w:rPr/>
        <w:t>Indemnifying Party for any breach of representation or warranty or for any </w:t>
      </w:r>
      <w:r>
        <w:rPr>
          <w:spacing w:val="4"/>
        </w:rPr>
        <w:t>non- </w:t>
      </w:r>
      <w:r>
        <w:rPr/>
        <w:t>performance or non-fulfillment of any covenant or agreement hereunder or thereunder, other than pursuant to and subject to the provisions of this Article 8. Subject to the right to pursue specific performance and injunctive and other equitable relief pursuant to Section 7.03(4) and Section 10.09, including, for greater certainly, the right to pursue specific performance and injunctive and other equitable relief under the Non-Competition and Non-Solicitation Agreements or any of the terms and conditions therein which form part of this Agreement, </w:t>
      </w:r>
      <w:r>
        <w:rPr>
          <w:spacing w:val="3"/>
        </w:rPr>
        <w:t>the </w:t>
      </w:r>
      <w:r>
        <w:rPr/>
        <w:t>rights of indemnity set forth in this Article 8 are the sole and exclusive remedy of each Indemnified Party in respect of any misrepresentation, incorrectness</w:t>
      </w:r>
      <w:r>
        <w:rPr>
          <w:spacing w:val="-10"/>
        </w:rPr>
        <w:t> </w:t>
      </w:r>
      <w:r>
        <w:rPr/>
        <w:t>in</w:t>
      </w:r>
      <w:r>
        <w:rPr>
          <w:spacing w:val="-12"/>
        </w:rPr>
        <w:t> </w:t>
      </w:r>
      <w:r>
        <w:rPr/>
        <w:t>or</w:t>
      </w:r>
      <w:r>
        <w:rPr>
          <w:spacing w:val="-10"/>
        </w:rPr>
        <w:t> </w:t>
      </w:r>
      <w:r>
        <w:rPr/>
        <w:t>breach</w:t>
      </w:r>
      <w:r>
        <w:rPr>
          <w:spacing w:val="-13"/>
        </w:rPr>
        <w:t> </w:t>
      </w:r>
      <w:r>
        <w:rPr/>
        <w:t>of</w:t>
      </w:r>
      <w:r>
        <w:rPr>
          <w:spacing w:val="-13"/>
        </w:rPr>
        <w:t> </w:t>
      </w:r>
      <w:r>
        <w:rPr/>
        <w:t>any</w:t>
      </w:r>
      <w:r>
        <w:rPr>
          <w:spacing w:val="-9"/>
        </w:rPr>
        <w:t> </w:t>
      </w:r>
      <w:r>
        <w:rPr/>
        <w:t>representation</w:t>
      </w:r>
      <w:r>
        <w:rPr>
          <w:spacing w:val="-12"/>
        </w:rPr>
        <w:t> </w:t>
      </w:r>
      <w:r>
        <w:rPr/>
        <w:t>or</w:t>
      </w:r>
      <w:r>
        <w:rPr>
          <w:spacing w:val="-10"/>
        </w:rPr>
        <w:t> </w:t>
      </w:r>
      <w:r>
        <w:rPr/>
        <w:t>warranty,</w:t>
      </w:r>
      <w:r>
        <w:rPr>
          <w:spacing w:val="-13"/>
        </w:rPr>
        <w:t> </w:t>
      </w:r>
      <w:r>
        <w:rPr/>
        <w:t>or</w:t>
      </w:r>
      <w:r>
        <w:rPr>
          <w:spacing w:val="-10"/>
        </w:rPr>
        <w:t> </w:t>
      </w:r>
      <w:r>
        <w:rPr/>
        <w:t>breach</w:t>
      </w:r>
      <w:r>
        <w:rPr>
          <w:spacing w:val="-13"/>
        </w:rPr>
        <w:t> </w:t>
      </w:r>
      <w:r>
        <w:rPr/>
        <w:t>of</w:t>
      </w:r>
      <w:r>
        <w:rPr>
          <w:spacing w:val="-13"/>
        </w:rPr>
        <w:t> </w:t>
      </w:r>
      <w:r>
        <w:rPr/>
        <w:t>covenant,</w:t>
      </w:r>
      <w:r>
        <w:rPr>
          <w:spacing w:val="-12"/>
        </w:rPr>
        <w:t> </w:t>
      </w:r>
      <w:r>
        <w:rPr/>
        <w:t>indemnity</w:t>
      </w:r>
      <w:r>
        <w:rPr>
          <w:spacing w:val="-10"/>
        </w:rPr>
        <w:t> </w:t>
      </w:r>
      <w:r>
        <w:rPr/>
        <w:t>or</w:t>
      </w:r>
      <w:r>
        <w:rPr>
          <w:spacing w:val="-10"/>
        </w:rPr>
        <w:t> </w:t>
      </w:r>
      <w:r>
        <w:rPr/>
        <w:t>other obligation, by an Indemnifying Party under this Agreement or the Non-Competition and Non- Solicitation Agreements, other than with respect to fraud by that Party. Accordingly, except pursuant to this Article 8 and the right to pursue specific performance and injunctive and other equitable relief pursuant to Section 7.03(4) and Section 10.09, including, for greater certainly, the right to pursue specific performance and injunctive and other equitable relief under the Non-Competition and Non- Solicitation</w:t>
      </w:r>
      <w:r>
        <w:rPr>
          <w:spacing w:val="-7"/>
        </w:rPr>
        <w:t> </w:t>
      </w:r>
      <w:r>
        <w:rPr/>
        <w:t>Agreements</w:t>
      </w:r>
      <w:r>
        <w:rPr>
          <w:spacing w:val="-2"/>
        </w:rPr>
        <w:t> </w:t>
      </w:r>
      <w:r>
        <w:rPr/>
        <w:t>or</w:t>
      </w:r>
      <w:r>
        <w:rPr>
          <w:spacing w:val="-2"/>
        </w:rPr>
        <w:t> </w:t>
      </w:r>
      <w:r>
        <w:rPr/>
        <w:t>any</w:t>
      </w:r>
      <w:r>
        <w:rPr>
          <w:spacing w:val="-1"/>
        </w:rPr>
        <w:t> </w:t>
      </w:r>
      <w:r>
        <w:rPr/>
        <w:t>of</w:t>
      </w:r>
      <w:r>
        <w:rPr>
          <w:spacing w:val="-7"/>
        </w:rPr>
        <w:t> </w:t>
      </w:r>
      <w:r>
        <w:rPr/>
        <w:t>the</w:t>
      </w:r>
      <w:r>
        <w:rPr>
          <w:spacing w:val="-6"/>
        </w:rPr>
        <w:t> </w:t>
      </w:r>
      <w:r>
        <w:rPr/>
        <w:t>terms</w:t>
      </w:r>
      <w:r>
        <w:rPr>
          <w:spacing w:val="-1"/>
        </w:rPr>
        <w:t> </w:t>
      </w:r>
      <w:r>
        <w:rPr/>
        <w:t>and</w:t>
      </w:r>
      <w:r>
        <w:rPr>
          <w:spacing w:val="-6"/>
        </w:rPr>
        <w:t> </w:t>
      </w:r>
      <w:r>
        <w:rPr/>
        <w:t>conditions</w:t>
      </w:r>
      <w:r>
        <w:rPr>
          <w:spacing w:val="-1"/>
        </w:rPr>
        <w:t> </w:t>
      </w:r>
      <w:r>
        <w:rPr/>
        <w:t>therein</w:t>
      </w:r>
      <w:r>
        <w:rPr>
          <w:spacing w:val="-2"/>
        </w:rPr>
        <w:t> </w:t>
      </w:r>
      <w:r>
        <w:rPr/>
        <w:t>which</w:t>
      </w:r>
      <w:r>
        <w:rPr>
          <w:spacing w:val="-6"/>
        </w:rPr>
        <w:t> </w:t>
      </w:r>
      <w:r>
        <w:rPr/>
        <w:t>form</w:t>
      </w:r>
      <w:r>
        <w:rPr>
          <w:spacing w:val="-6"/>
        </w:rPr>
        <w:t> </w:t>
      </w:r>
      <w:r>
        <w:rPr/>
        <w:t>part</w:t>
      </w:r>
      <w:r>
        <w:rPr>
          <w:spacing w:val="-6"/>
        </w:rPr>
        <w:t> </w:t>
      </w:r>
      <w:r>
        <w:rPr/>
        <w:t>of</w:t>
      </w:r>
      <w:r>
        <w:rPr>
          <w:spacing w:val="-6"/>
        </w:rPr>
        <w:t> </w:t>
      </w:r>
      <w:r>
        <w:rPr/>
        <w:t>this</w:t>
      </w:r>
      <w:r>
        <w:rPr>
          <w:spacing w:val="-1"/>
        </w:rPr>
        <w:t> </w:t>
      </w:r>
      <w:r>
        <w:rPr/>
        <w:t>Agreement, each Indemnified Party waives and releases any and all rights, remedies and claims that it may have against</w:t>
      </w:r>
      <w:r>
        <w:rPr>
          <w:spacing w:val="-6"/>
        </w:rPr>
        <w:t> </w:t>
      </w:r>
      <w:r>
        <w:rPr>
          <w:spacing w:val="3"/>
        </w:rPr>
        <w:t>an</w:t>
      </w:r>
      <w:r>
        <w:rPr>
          <w:spacing w:val="-6"/>
        </w:rPr>
        <w:t> </w:t>
      </w:r>
      <w:r>
        <w:rPr/>
        <w:t>Indemnifying</w:t>
      </w:r>
      <w:r>
        <w:rPr>
          <w:spacing w:val="1"/>
        </w:rPr>
        <w:t> </w:t>
      </w:r>
      <w:r>
        <w:rPr/>
        <w:t>Party,</w:t>
      </w:r>
      <w:r>
        <w:rPr>
          <w:spacing w:val="-5"/>
        </w:rPr>
        <w:t> </w:t>
      </w:r>
      <w:r>
        <w:rPr/>
        <w:t>whether</w:t>
      </w:r>
      <w:r>
        <w:rPr>
          <w:spacing w:val="-2"/>
        </w:rPr>
        <w:t> </w:t>
      </w:r>
      <w:r>
        <w:rPr/>
        <w:t>at</w:t>
      </w:r>
      <w:r>
        <w:rPr>
          <w:spacing w:val="1"/>
        </w:rPr>
        <w:t> </w:t>
      </w:r>
      <w:r>
        <w:rPr/>
        <w:t>law,</w:t>
      </w:r>
      <w:r>
        <w:rPr>
          <w:spacing w:val="-5"/>
        </w:rPr>
        <w:t> </w:t>
      </w:r>
      <w:r>
        <w:rPr/>
        <w:t>under</w:t>
      </w:r>
      <w:r>
        <w:rPr>
          <w:spacing w:val="-2"/>
        </w:rPr>
        <w:t> </w:t>
      </w:r>
      <w:r>
        <w:rPr/>
        <w:t>any</w:t>
      </w:r>
      <w:r>
        <w:rPr>
          <w:spacing w:val="-1"/>
        </w:rPr>
        <w:t> </w:t>
      </w:r>
      <w:r>
        <w:rPr/>
        <w:t>statute</w:t>
      </w:r>
      <w:r>
        <w:rPr>
          <w:spacing w:val="-5"/>
        </w:rPr>
        <w:t> </w:t>
      </w:r>
      <w:r>
        <w:rPr/>
        <w:t>or</w:t>
      </w:r>
      <w:r>
        <w:rPr>
          <w:spacing w:val="3"/>
        </w:rPr>
        <w:t> </w:t>
      </w:r>
      <w:r>
        <w:rPr/>
        <w:t>in</w:t>
      </w:r>
      <w:r>
        <w:rPr>
          <w:spacing w:val="-5"/>
        </w:rPr>
        <w:t> </w:t>
      </w:r>
      <w:r>
        <w:rPr/>
        <w:t>equity,</w:t>
      </w:r>
      <w:r>
        <w:rPr>
          <w:spacing w:val="-6"/>
        </w:rPr>
        <w:t> </w:t>
      </w:r>
      <w:r>
        <w:rPr>
          <w:spacing w:val="3"/>
        </w:rPr>
        <w:t>or</w:t>
      </w:r>
      <w:r>
        <w:rPr>
          <w:spacing w:val="-2"/>
        </w:rPr>
        <w:t> </w:t>
      </w:r>
      <w:r>
        <w:rPr/>
        <w:t>otherwise,</w:t>
      </w:r>
      <w:r>
        <w:rPr>
          <w:spacing w:val="-5"/>
        </w:rPr>
        <w:t> </w:t>
      </w:r>
      <w:r>
        <w:rPr/>
        <w:t>directly</w:t>
      </w:r>
      <w:r>
        <w:rPr>
          <w:spacing w:val="-1"/>
        </w:rPr>
        <w:t> </w:t>
      </w:r>
      <w:r>
        <w:rPr/>
        <w:t>or indirectly, relating to the provisions of this Agreement, the Non-Competition and Non-Solicitation Agreements</w:t>
      </w:r>
      <w:r>
        <w:rPr>
          <w:spacing w:val="-15"/>
        </w:rPr>
        <w:t> </w:t>
      </w:r>
      <w:r>
        <w:rPr/>
        <w:t>or</w:t>
      </w:r>
      <w:r>
        <w:rPr>
          <w:spacing w:val="-15"/>
        </w:rPr>
        <w:t> </w:t>
      </w:r>
      <w:r>
        <w:rPr/>
        <w:t>the</w:t>
      </w:r>
      <w:r>
        <w:rPr>
          <w:spacing w:val="-18"/>
        </w:rPr>
        <w:t> </w:t>
      </w:r>
      <w:r>
        <w:rPr/>
        <w:t>transactions</w:t>
      </w:r>
      <w:r>
        <w:rPr>
          <w:spacing w:val="-14"/>
        </w:rPr>
        <w:t> </w:t>
      </w:r>
      <w:r>
        <w:rPr/>
        <w:t>contemplated</w:t>
      </w:r>
      <w:r>
        <w:rPr>
          <w:spacing w:val="-18"/>
        </w:rPr>
        <w:t> </w:t>
      </w:r>
      <w:r>
        <w:rPr/>
        <w:t>hereby</w:t>
      </w:r>
      <w:r>
        <w:rPr>
          <w:spacing w:val="-15"/>
        </w:rPr>
        <w:t> </w:t>
      </w:r>
      <w:r>
        <w:rPr/>
        <w:t>and</w:t>
      </w:r>
      <w:r>
        <w:rPr>
          <w:spacing w:val="-15"/>
        </w:rPr>
        <w:t> </w:t>
      </w:r>
      <w:r>
        <w:rPr/>
        <w:t>thereby</w:t>
      </w:r>
      <w:r>
        <w:rPr>
          <w:spacing w:val="-14"/>
        </w:rPr>
        <w:t> </w:t>
      </w:r>
      <w:r>
        <w:rPr/>
        <w:t>other</w:t>
      </w:r>
      <w:r>
        <w:rPr>
          <w:spacing w:val="-16"/>
        </w:rPr>
        <w:t> </w:t>
      </w:r>
      <w:r>
        <w:rPr/>
        <w:t>than</w:t>
      </w:r>
      <w:r>
        <w:rPr>
          <w:spacing w:val="-11"/>
        </w:rPr>
        <w:t> </w:t>
      </w:r>
      <w:r>
        <w:rPr/>
        <w:t>those</w:t>
      </w:r>
      <w:r>
        <w:rPr>
          <w:spacing w:val="-18"/>
        </w:rPr>
        <w:t> </w:t>
      </w:r>
      <w:r>
        <w:rPr/>
        <w:t>arising</w:t>
      </w:r>
      <w:r>
        <w:rPr>
          <w:spacing w:val="-18"/>
        </w:rPr>
        <w:t> </w:t>
      </w:r>
      <w:r>
        <w:rPr/>
        <w:t>with</w:t>
      </w:r>
      <w:r>
        <w:rPr>
          <w:spacing w:val="-19"/>
        </w:rPr>
        <w:t> </w:t>
      </w:r>
      <w:r>
        <w:rPr/>
        <w:t>respect to any fraud by the Indemnifying Party subject to the</w:t>
      </w:r>
      <w:r>
        <w:rPr>
          <w:spacing w:val="-3"/>
        </w:rPr>
        <w:t> </w:t>
      </w:r>
      <w:r>
        <w:rPr/>
        <w:t>claim.</w:t>
      </w:r>
    </w:p>
    <w:p>
      <w:pPr>
        <w:pStyle w:val="BodyText"/>
        <w:spacing w:before="3"/>
      </w:pPr>
    </w:p>
    <w:p>
      <w:pPr>
        <w:pStyle w:val="Heading3"/>
        <w:spacing w:line="242" w:lineRule="auto"/>
        <w:ind w:left="5335" w:right="5459"/>
        <w:jc w:val="center"/>
        <w:rPr>
          <w:u w:val="none"/>
        </w:rPr>
      </w:pPr>
      <w:bookmarkStart w:name="_TOC_250015" w:id="53"/>
      <w:r>
        <w:rPr>
          <w:u w:val="thick"/>
        </w:rPr>
        <w:t>ARTICLE 9</w:t>
      </w:r>
      <w:r>
        <w:rPr>
          <w:u w:val="none"/>
        </w:rPr>
        <w:t> </w:t>
      </w:r>
      <w:bookmarkEnd w:id="53"/>
      <w:r>
        <w:rPr>
          <w:u w:val="thick"/>
        </w:rPr>
        <w:t>PRIVACY</w:t>
      </w:r>
    </w:p>
    <w:p>
      <w:pPr>
        <w:pStyle w:val="BodyText"/>
        <w:spacing w:before="2"/>
        <w:rPr>
          <w:b/>
          <w:sz w:val="12"/>
        </w:rPr>
      </w:pPr>
    </w:p>
    <w:p>
      <w:pPr>
        <w:pStyle w:val="Heading3"/>
        <w:numPr>
          <w:ilvl w:val="1"/>
          <w:numId w:val="48"/>
        </w:numPr>
        <w:tabs>
          <w:tab w:pos="2661" w:val="left" w:leader="none"/>
          <w:tab w:pos="2662" w:val="left" w:leader="none"/>
        </w:tabs>
        <w:spacing w:line="240" w:lineRule="auto" w:before="92" w:after="0"/>
        <w:ind w:left="2662" w:right="0" w:hanging="1442"/>
        <w:jc w:val="left"/>
        <w:rPr>
          <w:u w:val="none"/>
        </w:rPr>
      </w:pPr>
      <w:bookmarkStart w:name="_TOC_250014" w:id="54"/>
      <w:r>
        <w:rPr>
          <w:u w:val="thick"/>
        </w:rPr>
        <w:t>Compliance with Applicable Privacy</w:t>
      </w:r>
      <w:r>
        <w:rPr>
          <w:spacing w:val="-6"/>
          <w:u w:val="thick"/>
        </w:rPr>
        <w:t> </w:t>
      </w:r>
      <w:bookmarkEnd w:id="54"/>
      <w:r>
        <w:rPr>
          <w:u w:val="thick"/>
        </w:rPr>
        <w:t>Laws.</w:t>
      </w:r>
    </w:p>
    <w:p>
      <w:pPr>
        <w:pStyle w:val="BodyText"/>
        <w:rPr>
          <w:b/>
          <w:sz w:val="13"/>
        </w:rPr>
      </w:pPr>
    </w:p>
    <w:p>
      <w:pPr>
        <w:pStyle w:val="ListParagraph"/>
        <w:numPr>
          <w:ilvl w:val="2"/>
          <w:numId w:val="48"/>
        </w:numPr>
        <w:tabs>
          <w:tab w:pos="2662" w:val="left" w:leader="none"/>
        </w:tabs>
        <w:spacing w:line="240" w:lineRule="auto" w:before="92" w:after="0"/>
        <w:ind w:left="1220" w:right="1338" w:firstLine="720"/>
        <w:jc w:val="both"/>
        <w:rPr>
          <w:sz w:val="21"/>
        </w:rPr>
      </w:pPr>
      <w:r>
        <w:rPr>
          <w:sz w:val="21"/>
        </w:rPr>
        <w:t>The Company acknowledges and confirms that it has materially complied at all times with Applicable Privacy Laws which govern the collection, use and disclosure of the Transferred Information. The Company hereby covenants and agrees to advise the Purchaser of all purposes for which the Transferred Information was initially collected from or in respect of the individual to which such Transferred Information relates and all additional purposes where they have notified the individual</w:t>
      </w:r>
      <w:r>
        <w:rPr>
          <w:spacing w:val="-7"/>
          <w:sz w:val="21"/>
        </w:rPr>
        <w:t> </w:t>
      </w:r>
      <w:r>
        <w:rPr>
          <w:sz w:val="21"/>
        </w:rPr>
        <w:t>of</w:t>
      </w:r>
      <w:r>
        <w:rPr>
          <w:spacing w:val="-4"/>
          <w:sz w:val="21"/>
        </w:rPr>
        <w:t> </w:t>
      </w:r>
      <w:r>
        <w:rPr>
          <w:sz w:val="21"/>
        </w:rPr>
        <w:t>such</w:t>
      </w:r>
      <w:r>
        <w:rPr>
          <w:spacing w:val="-4"/>
          <w:sz w:val="21"/>
        </w:rPr>
        <w:t> </w:t>
      </w:r>
      <w:r>
        <w:rPr>
          <w:sz w:val="21"/>
        </w:rPr>
        <w:t>additional</w:t>
      </w:r>
      <w:r>
        <w:rPr>
          <w:spacing w:val="-6"/>
          <w:sz w:val="21"/>
        </w:rPr>
        <w:t> </w:t>
      </w:r>
      <w:r>
        <w:rPr>
          <w:sz w:val="21"/>
        </w:rPr>
        <w:t>purpose,</w:t>
      </w:r>
      <w:r>
        <w:rPr>
          <w:spacing w:val="-4"/>
          <w:sz w:val="21"/>
        </w:rPr>
        <w:t> </w:t>
      </w:r>
      <w:r>
        <w:rPr>
          <w:sz w:val="21"/>
        </w:rPr>
        <w:t>and</w:t>
      </w:r>
      <w:r>
        <w:rPr>
          <w:spacing w:val="-4"/>
          <w:sz w:val="21"/>
        </w:rPr>
        <w:t> </w:t>
      </w:r>
      <w:r>
        <w:rPr>
          <w:sz w:val="21"/>
        </w:rPr>
        <w:t>or disclosure,</w:t>
      </w:r>
      <w:r>
        <w:rPr>
          <w:spacing w:val="-4"/>
          <w:sz w:val="21"/>
        </w:rPr>
        <w:t> </w:t>
      </w:r>
      <w:r>
        <w:rPr>
          <w:sz w:val="21"/>
        </w:rPr>
        <w:t>unless such</w:t>
      </w:r>
      <w:r>
        <w:rPr>
          <w:spacing w:val="-4"/>
          <w:sz w:val="21"/>
        </w:rPr>
        <w:t> </w:t>
      </w:r>
      <w:r>
        <w:rPr>
          <w:sz w:val="21"/>
        </w:rPr>
        <w:t>use</w:t>
      </w:r>
      <w:r>
        <w:rPr>
          <w:spacing w:val="-4"/>
          <w:sz w:val="21"/>
        </w:rPr>
        <w:t> </w:t>
      </w:r>
      <w:r>
        <w:rPr>
          <w:sz w:val="21"/>
        </w:rPr>
        <w:t>or disclosure</w:t>
      </w:r>
      <w:r>
        <w:rPr>
          <w:spacing w:val="-4"/>
          <w:sz w:val="21"/>
        </w:rPr>
        <w:t> </w:t>
      </w:r>
      <w:r>
        <w:rPr>
          <w:sz w:val="21"/>
        </w:rPr>
        <w:t>is permitted</w:t>
      </w:r>
      <w:r>
        <w:rPr>
          <w:spacing w:val="-4"/>
          <w:sz w:val="21"/>
        </w:rPr>
        <w:t> </w:t>
      </w:r>
      <w:r>
        <w:rPr>
          <w:sz w:val="21"/>
        </w:rPr>
        <w:t>or authorized by law, without notice to, or consent from, such individual provided however that in such case the Company shall have advised the Purchaser of the legislative provisions on which they are relying.</w:t>
      </w:r>
    </w:p>
    <w:p>
      <w:pPr>
        <w:pStyle w:val="BodyText"/>
        <w:spacing w:before="10"/>
        <w:rPr>
          <w:sz w:val="20"/>
        </w:rPr>
      </w:pPr>
    </w:p>
    <w:p>
      <w:pPr>
        <w:pStyle w:val="ListParagraph"/>
        <w:numPr>
          <w:ilvl w:val="2"/>
          <w:numId w:val="48"/>
        </w:numPr>
        <w:tabs>
          <w:tab w:pos="2662" w:val="left" w:leader="none"/>
        </w:tabs>
        <w:spacing w:line="242" w:lineRule="auto" w:before="0" w:after="0"/>
        <w:ind w:left="1220" w:right="1353" w:firstLine="720"/>
        <w:jc w:val="both"/>
        <w:rPr>
          <w:sz w:val="21"/>
        </w:rPr>
      </w:pPr>
      <w:r>
        <w:rPr>
          <w:sz w:val="21"/>
        </w:rPr>
        <w:t>Prior to Closing, none </w:t>
      </w:r>
      <w:r>
        <w:rPr>
          <w:spacing w:val="3"/>
          <w:sz w:val="21"/>
        </w:rPr>
        <w:t>of </w:t>
      </w:r>
      <w:r>
        <w:rPr>
          <w:sz w:val="21"/>
        </w:rPr>
        <w:t>the Parties shall use the Transferred Information for any purposes other than those related </w:t>
      </w:r>
      <w:r>
        <w:rPr>
          <w:spacing w:val="3"/>
          <w:sz w:val="21"/>
        </w:rPr>
        <w:t>to </w:t>
      </w:r>
      <w:r>
        <w:rPr>
          <w:sz w:val="21"/>
        </w:rPr>
        <w:t>the performance of this</w:t>
      </w:r>
      <w:r>
        <w:rPr>
          <w:spacing w:val="-2"/>
          <w:sz w:val="21"/>
        </w:rPr>
        <w:t> </w:t>
      </w:r>
      <w:r>
        <w:rPr>
          <w:sz w:val="21"/>
        </w:rPr>
        <w:t>Agreement.</w:t>
      </w:r>
    </w:p>
    <w:p>
      <w:pPr>
        <w:pStyle w:val="BodyText"/>
        <w:spacing w:before="9"/>
        <w:rPr>
          <w:sz w:val="20"/>
        </w:rPr>
      </w:pPr>
    </w:p>
    <w:p>
      <w:pPr>
        <w:pStyle w:val="ListParagraph"/>
        <w:numPr>
          <w:ilvl w:val="2"/>
          <w:numId w:val="48"/>
        </w:numPr>
        <w:tabs>
          <w:tab w:pos="2662" w:val="left" w:leader="none"/>
        </w:tabs>
        <w:spacing w:line="240" w:lineRule="auto" w:before="0" w:after="0"/>
        <w:ind w:left="1220" w:right="1336" w:firstLine="720"/>
        <w:jc w:val="both"/>
        <w:rPr>
          <w:sz w:val="21"/>
        </w:rPr>
      </w:pPr>
      <w:r>
        <w:rPr>
          <w:sz w:val="21"/>
        </w:rPr>
        <w:t>Each of the Parties acknowledges and confirms that the disclosure of Personal Information is necessary for the purposes of determining if the Parties shall proceed with the transactions contemplated in this Agreement, and that the disclosure of Personal Information relates solely to the carrying on of the</w:t>
      </w:r>
      <w:r>
        <w:rPr>
          <w:spacing w:val="4"/>
          <w:sz w:val="21"/>
        </w:rPr>
        <w:t> </w:t>
      </w:r>
      <w:r>
        <w:rPr>
          <w:sz w:val="21"/>
        </w:rPr>
        <w:t>Business.</w:t>
      </w:r>
    </w:p>
    <w:p>
      <w:pPr>
        <w:spacing w:after="0" w:line="240" w:lineRule="auto"/>
        <w:jc w:val="both"/>
        <w:rPr>
          <w:sz w:val="21"/>
        </w:rPr>
        <w:sectPr>
          <w:pgSz w:w="12240" w:h="15840"/>
          <w:pgMar w:header="0" w:footer="1318" w:top="1380" w:bottom="1500" w:left="220" w:right="100"/>
        </w:sectPr>
      </w:pPr>
    </w:p>
    <w:p>
      <w:pPr>
        <w:pStyle w:val="ListParagraph"/>
        <w:numPr>
          <w:ilvl w:val="2"/>
          <w:numId w:val="48"/>
        </w:numPr>
        <w:tabs>
          <w:tab w:pos="2662" w:val="left" w:leader="none"/>
        </w:tabs>
        <w:spacing w:line="240" w:lineRule="auto" w:before="65" w:after="0"/>
        <w:ind w:left="1220" w:right="1351" w:firstLine="720"/>
        <w:jc w:val="both"/>
        <w:rPr>
          <w:sz w:val="21"/>
        </w:rPr>
      </w:pPr>
      <w:r>
        <w:rPr>
          <w:sz w:val="21"/>
        </w:rPr>
        <w:t>The Purchaser undertakes, after Closing, to utilize the Personal Information only for those purposes for which the Personal Information was initially collected from or in respect of individuals, including the</w:t>
      </w:r>
      <w:r>
        <w:rPr>
          <w:spacing w:val="7"/>
          <w:sz w:val="21"/>
        </w:rPr>
        <w:t> </w:t>
      </w:r>
      <w:r>
        <w:rPr>
          <w:sz w:val="21"/>
        </w:rPr>
        <w:t>Employees.</w:t>
      </w:r>
    </w:p>
    <w:p>
      <w:pPr>
        <w:pStyle w:val="BodyText"/>
        <w:spacing w:before="4"/>
        <w:rPr>
          <w:sz w:val="20"/>
        </w:rPr>
      </w:pPr>
    </w:p>
    <w:p>
      <w:pPr>
        <w:pStyle w:val="ListParagraph"/>
        <w:numPr>
          <w:ilvl w:val="2"/>
          <w:numId w:val="48"/>
        </w:numPr>
        <w:tabs>
          <w:tab w:pos="2662" w:val="left" w:leader="none"/>
        </w:tabs>
        <w:spacing w:line="242" w:lineRule="auto" w:before="0" w:after="0"/>
        <w:ind w:left="1220" w:right="1340" w:firstLine="720"/>
        <w:jc w:val="both"/>
        <w:rPr>
          <w:sz w:val="21"/>
        </w:rPr>
      </w:pPr>
      <w:r>
        <w:rPr>
          <w:sz w:val="21"/>
        </w:rPr>
        <w:t>The Parties covenant and agree that where the Parties do not complete or proceed with the transactions contemplated in this Agreement, each Party who received Transferred Information</w:t>
      </w:r>
      <w:r>
        <w:rPr>
          <w:spacing w:val="-5"/>
          <w:sz w:val="21"/>
        </w:rPr>
        <w:t> </w:t>
      </w:r>
      <w:r>
        <w:rPr>
          <w:sz w:val="21"/>
        </w:rPr>
        <w:t>shall,</w:t>
      </w:r>
      <w:r>
        <w:rPr>
          <w:spacing w:val="-4"/>
          <w:sz w:val="21"/>
        </w:rPr>
        <w:t> </w:t>
      </w:r>
      <w:r>
        <w:rPr>
          <w:sz w:val="21"/>
        </w:rPr>
        <w:t>if</w:t>
      </w:r>
      <w:r>
        <w:rPr>
          <w:spacing w:val="-5"/>
          <w:sz w:val="21"/>
        </w:rPr>
        <w:t> </w:t>
      </w:r>
      <w:r>
        <w:rPr>
          <w:sz w:val="21"/>
        </w:rPr>
        <w:t>such</w:t>
      </w:r>
      <w:r>
        <w:rPr>
          <w:spacing w:val="-4"/>
          <w:sz w:val="21"/>
        </w:rPr>
        <w:t> </w:t>
      </w:r>
      <w:r>
        <w:rPr>
          <w:sz w:val="21"/>
        </w:rPr>
        <w:t>information</w:t>
      </w:r>
      <w:r>
        <w:rPr>
          <w:spacing w:val="-4"/>
          <w:sz w:val="21"/>
        </w:rPr>
        <w:t> </w:t>
      </w:r>
      <w:r>
        <w:rPr>
          <w:sz w:val="21"/>
        </w:rPr>
        <w:t>is still</w:t>
      </w:r>
      <w:r>
        <w:rPr>
          <w:spacing w:val="-6"/>
          <w:sz w:val="21"/>
        </w:rPr>
        <w:t> </w:t>
      </w:r>
      <w:r>
        <w:rPr>
          <w:sz w:val="21"/>
        </w:rPr>
        <w:t>in</w:t>
      </w:r>
      <w:r>
        <w:rPr>
          <w:spacing w:val="-4"/>
          <w:sz w:val="21"/>
        </w:rPr>
        <w:t> </w:t>
      </w:r>
      <w:r>
        <w:rPr>
          <w:sz w:val="21"/>
        </w:rPr>
        <w:t>the</w:t>
      </w:r>
      <w:r>
        <w:rPr>
          <w:spacing w:val="-5"/>
          <w:sz w:val="21"/>
        </w:rPr>
        <w:t> </w:t>
      </w:r>
      <w:r>
        <w:rPr>
          <w:sz w:val="21"/>
        </w:rPr>
        <w:t>custody</w:t>
      </w:r>
      <w:r>
        <w:rPr>
          <w:spacing w:val="1"/>
          <w:sz w:val="21"/>
        </w:rPr>
        <w:t> </w:t>
      </w:r>
      <w:r>
        <w:rPr>
          <w:sz w:val="21"/>
        </w:rPr>
        <w:t>of</w:t>
      </w:r>
      <w:r>
        <w:rPr>
          <w:spacing w:val="-5"/>
          <w:sz w:val="21"/>
        </w:rPr>
        <w:t> </w:t>
      </w:r>
      <w:r>
        <w:rPr>
          <w:sz w:val="21"/>
        </w:rPr>
        <w:t>or under</w:t>
      </w:r>
      <w:r>
        <w:rPr>
          <w:spacing w:val="-1"/>
          <w:sz w:val="21"/>
        </w:rPr>
        <w:t> </w:t>
      </w:r>
      <w:r>
        <w:rPr>
          <w:sz w:val="21"/>
        </w:rPr>
        <w:t>the</w:t>
      </w:r>
      <w:r>
        <w:rPr>
          <w:spacing w:val="-4"/>
          <w:sz w:val="21"/>
        </w:rPr>
        <w:t> </w:t>
      </w:r>
      <w:r>
        <w:rPr>
          <w:sz w:val="21"/>
        </w:rPr>
        <w:t>control</w:t>
      </w:r>
      <w:r>
        <w:rPr>
          <w:spacing w:val="-6"/>
          <w:sz w:val="21"/>
        </w:rPr>
        <w:t> </w:t>
      </w:r>
      <w:r>
        <w:rPr>
          <w:sz w:val="21"/>
        </w:rPr>
        <w:t>of</w:t>
      </w:r>
      <w:r>
        <w:rPr>
          <w:spacing w:val="-5"/>
          <w:sz w:val="21"/>
        </w:rPr>
        <w:t> </w:t>
      </w:r>
      <w:r>
        <w:rPr>
          <w:sz w:val="21"/>
        </w:rPr>
        <w:t>such</w:t>
      </w:r>
      <w:r>
        <w:rPr>
          <w:spacing w:val="-4"/>
          <w:sz w:val="21"/>
        </w:rPr>
        <w:t> </w:t>
      </w:r>
      <w:r>
        <w:rPr>
          <w:sz w:val="21"/>
        </w:rPr>
        <w:t>Party,</w:t>
      </w:r>
      <w:r>
        <w:rPr>
          <w:spacing w:val="-4"/>
          <w:sz w:val="21"/>
        </w:rPr>
        <w:t> </w:t>
      </w:r>
      <w:r>
        <w:rPr>
          <w:sz w:val="21"/>
        </w:rPr>
        <w:t>either, at such Party's option, destroy such information or return it to the Party that disclosed</w:t>
      </w:r>
      <w:r>
        <w:rPr>
          <w:spacing w:val="-20"/>
          <w:sz w:val="21"/>
        </w:rPr>
        <w:t> </w:t>
      </w:r>
      <w:r>
        <w:rPr>
          <w:sz w:val="21"/>
        </w:rPr>
        <w:t>it.</w:t>
      </w:r>
    </w:p>
    <w:p>
      <w:pPr>
        <w:pStyle w:val="BodyText"/>
        <w:spacing w:before="4"/>
        <w:rPr>
          <w:sz w:val="20"/>
        </w:rPr>
      </w:pPr>
    </w:p>
    <w:p>
      <w:pPr>
        <w:pStyle w:val="Heading3"/>
        <w:spacing w:line="242" w:lineRule="auto" w:before="1"/>
        <w:ind w:left="4989" w:right="5113" w:hanging="1"/>
        <w:jc w:val="center"/>
        <w:rPr>
          <w:u w:val="none"/>
        </w:rPr>
      </w:pPr>
      <w:bookmarkStart w:name="_TOC_250013" w:id="55"/>
      <w:r>
        <w:rPr>
          <w:u w:val="thick"/>
        </w:rPr>
        <w:t>ARTICLE 10</w:t>
      </w:r>
      <w:r>
        <w:rPr>
          <w:u w:val="none"/>
        </w:rPr>
        <w:t> </w:t>
      </w:r>
      <w:bookmarkEnd w:id="55"/>
      <w:r>
        <w:rPr>
          <w:w w:val="95"/>
          <w:u w:val="thick"/>
        </w:rPr>
        <w:t>MISCELLANEOUS</w:t>
      </w:r>
    </w:p>
    <w:p>
      <w:pPr>
        <w:pStyle w:val="BodyText"/>
        <w:spacing w:before="9"/>
        <w:rPr>
          <w:b/>
          <w:sz w:val="12"/>
        </w:rPr>
      </w:pPr>
    </w:p>
    <w:p>
      <w:pPr>
        <w:pStyle w:val="Heading3"/>
        <w:numPr>
          <w:ilvl w:val="1"/>
          <w:numId w:val="49"/>
        </w:numPr>
        <w:tabs>
          <w:tab w:pos="2661" w:val="left" w:leader="none"/>
          <w:tab w:pos="2662" w:val="left" w:leader="none"/>
        </w:tabs>
        <w:spacing w:line="240" w:lineRule="auto" w:before="92" w:after="0"/>
        <w:ind w:left="2662" w:right="0" w:hanging="1442"/>
        <w:jc w:val="left"/>
        <w:rPr>
          <w:u w:val="none"/>
        </w:rPr>
      </w:pPr>
      <w:bookmarkStart w:name="_TOC_250012" w:id="56"/>
      <w:bookmarkEnd w:id="56"/>
      <w:r>
        <w:rPr>
          <w:u w:val="thick"/>
        </w:rPr>
        <w:t>Notices.</w:t>
      </w:r>
    </w:p>
    <w:p>
      <w:pPr>
        <w:pStyle w:val="BodyText"/>
        <w:spacing w:before="4"/>
        <w:rPr>
          <w:b/>
          <w:sz w:val="12"/>
        </w:rPr>
      </w:pPr>
    </w:p>
    <w:p>
      <w:pPr>
        <w:pStyle w:val="ListParagraph"/>
        <w:numPr>
          <w:ilvl w:val="2"/>
          <w:numId w:val="49"/>
        </w:numPr>
        <w:tabs>
          <w:tab w:pos="2661" w:val="left" w:leader="none"/>
          <w:tab w:pos="2662" w:val="left" w:leader="none"/>
        </w:tabs>
        <w:spacing w:line="242" w:lineRule="auto" w:before="92" w:after="0"/>
        <w:ind w:left="1220" w:right="1348" w:firstLine="720"/>
        <w:jc w:val="left"/>
        <w:rPr>
          <w:sz w:val="21"/>
        </w:rPr>
      </w:pPr>
      <w:r>
        <w:rPr>
          <w:sz w:val="21"/>
        </w:rPr>
        <w:t>Any notice, direction or other communication given under this Agreement will be in writing and given by delivering it or sending it by email electronic copy as</w:t>
      </w:r>
      <w:r>
        <w:rPr>
          <w:spacing w:val="3"/>
          <w:sz w:val="21"/>
        </w:rPr>
        <w:t> </w:t>
      </w:r>
      <w:r>
        <w:rPr>
          <w:sz w:val="21"/>
        </w:rPr>
        <w:t>follows:</w:t>
      </w:r>
    </w:p>
    <w:p>
      <w:pPr>
        <w:pStyle w:val="BodyText"/>
        <w:spacing w:before="10"/>
        <w:rPr>
          <w:sz w:val="20"/>
        </w:rPr>
      </w:pPr>
    </w:p>
    <w:p>
      <w:pPr>
        <w:pStyle w:val="ListParagraph"/>
        <w:numPr>
          <w:ilvl w:val="0"/>
          <w:numId w:val="50"/>
        </w:numPr>
        <w:tabs>
          <w:tab w:pos="2661" w:val="left" w:leader="none"/>
          <w:tab w:pos="2662" w:val="left" w:leader="none"/>
        </w:tabs>
        <w:spacing w:line="240" w:lineRule="auto" w:before="0" w:after="0"/>
        <w:ind w:left="2662" w:right="0" w:hanging="721"/>
        <w:jc w:val="left"/>
        <w:rPr>
          <w:sz w:val="21"/>
        </w:rPr>
      </w:pPr>
      <w:r>
        <w:rPr>
          <w:sz w:val="21"/>
        </w:rPr>
        <w:t>If to the Purchaser,</w:t>
      </w:r>
      <w:r>
        <w:rPr>
          <w:spacing w:val="-2"/>
          <w:sz w:val="21"/>
        </w:rPr>
        <w:t> </w:t>
      </w:r>
      <w:r>
        <w:rPr>
          <w:sz w:val="21"/>
        </w:rPr>
        <w:t>at:</w:t>
      </w:r>
    </w:p>
    <w:p>
      <w:pPr>
        <w:pStyle w:val="BodyText"/>
        <w:spacing w:before="3"/>
      </w:pPr>
    </w:p>
    <w:p>
      <w:pPr>
        <w:pStyle w:val="BodyText"/>
        <w:spacing w:line="235" w:lineRule="auto"/>
        <w:ind w:left="2662" w:right="5449"/>
      </w:pPr>
      <w:r>
        <w:rPr/>
        <w:t>Simply Solventless Concentrates Ltd. 273209 Range Road 20</w:t>
      </w:r>
    </w:p>
    <w:p>
      <w:pPr>
        <w:pStyle w:val="BodyText"/>
        <w:spacing w:before="6"/>
        <w:ind w:left="2662"/>
      </w:pPr>
      <w:r>
        <w:rPr/>
        <w:t>Rocky View County, Alberta T0M 0E0</w:t>
      </w:r>
    </w:p>
    <w:p>
      <w:pPr>
        <w:pStyle w:val="BodyText"/>
        <w:rPr>
          <w:sz w:val="22"/>
        </w:rPr>
      </w:pPr>
    </w:p>
    <w:p>
      <w:pPr>
        <w:pStyle w:val="BodyText"/>
        <w:spacing w:before="7"/>
        <w:rPr>
          <w:sz w:val="19"/>
        </w:rPr>
      </w:pPr>
    </w:p>
    <w:p>
      <w:pPr>
        <w:pStyle w:val="BodyText"/>
        <w:tabs>
          <w:tab w:pos="4196" w:val="left" w:leader="none"/>
        </w:tabs>
        <w:spacing w:line="244" w:lineRule="auto"/>
        <w:ind w:left="2662" w:right="6418"/>
      </w:pPr>
      <w:r>
        <w:rPr/>
        <w:pict>
          <v:rect style="position:absolute;margin-left:219.820007pt;margin-top:15.508465pt;width:120.196pt;height:9.793pt;mso-position-horizontal-relative:page;mso-position-vertical-relative:paragraph;z-index:-255225856" filled="true" fillcolor="#000000" stroked="false">
            <v:fill type="solid"/>
            <w10:wrap type="none"/>
          </v:rect>
        </w:pict>
      </w:r>
      <w:r>
        <w:rPr/>
        <w:t>Attention:</w:t>
        <w:tab/>
        <w:t>Jeff</w:t>
      </w:r>
      <w:r>
        <w:rPr>
          <w:spacing w:val="-17"/>
        </w:rPr>
        <w:t> </w:t>
      </w:r>
      <w:r>
        <w:rPr/>
        <w:t>Swainson Email:</w:t>
      </w:r>
    </w:p>
    <w:p>
      <w:pPr>
        <w:pStyle w:val="BodyText"/>
        <w:rPr>
          <w:sz w:val="22"/>
        </w:rPr>
      </w:pPr>
    </w:p>
    <w:p>
      <w:pPr>
        <w:pStyle w:val="BodyText"/>
        <w:spacing w:before="1"/>
        <w:rPr>
          <w:sz w:val="24"/>
        </w:rPr>
      </w:pPr>
    </w:p>
    <w:p>
      <w:pPr>
        <w:pStyle w:val="BodyText"/>
        <w:ind w:left="2662"/>
      </w:pPr>
      <w:r>
        <w:rPr/>
        <w:t>with a copy to:</w:t>
      </w:r>
    </w:p>
    <w:p>
      <w:pPr>
        <w:pStyle w:val="BodyText"/>
        <w:rPr>
          <w:sz w:val="22"/>
        </w:rPr>
      </w:pPr>
    </w:p>
    <w:p>
      <w:pPr>
        <w:pStyle w:val="BodyText"/>
        <w:spacing w:before="4"/>
        <w:rPr>
          <w:sz w:val="25"/>
        </w:rPr>
      </w:pPr>
    </w:p>
    <w:p>
      <w:pPr>
        <w:pStyle w:val="BodyText"/>
        <w:ind w:left="2662"/>
      </w:pPr>
      <w:r>
        <w:rPr/>
        <w:t>Stikeman Elliott LLP</w:t>
      </w:r>
    </w:p>
    <w:p>
      <w:pPr>
        <w:pStyle w:val="BodyText"/>
        <w:spacing w:line="237" w:lineRule="auto" w:before="5"/>
        <w:ind w:left="2662" w:right="5449"/>
      </w:pPr>
      <w:r>
        <w:rPr/>
        <w:t>Suite 4200, 888 – 3</w:t>
      </w:r>
      <w:r>
        <w:rPr>
          <w:position w:val="7"/>
          <w:sz w:val="13"/>
        </w:rPr>
        <w:t>rd </w:t>
      </w:r>
      <w:r>
        <w:rPr/>
        <w:t>Street S.W. Calgary, Alberta T2P 5C5</w:t>
      </w:r>
    </w:p>
    <w:p>
      <w:pPr>
        <w:pStyle w:val="BodyText"/>
        <w:rPr>
          <w:sz w:val="22"/>
        </w:rPr>
      </w:pPr>
    </w:p>
    <w:p>
      <w:pPr>
        <w:pStyle w:val="BodyText"/>
        <w:spacing w:before="6"/>
        <w:rPr>
          <w:sz w:val="20"/>
        </w:rPr>
      </w:pPr>
    </w:p>
    <w:p>
      <w:pPr>
        <w:pStyle w:val="BodyText"/>
        <w:tabs>
          <w:tab w:pos="4196" w:val="left" w:leader="none"/>
        </w:tabs>
        <w:spacing w:line="235" w:lineRule="auto"/>
        <w:ind w:left="2662" w:right="6338"/>
      </w:pPr>
      <w:r>
        <w:rPr/>
        <w:pict>
          <v:rect style="position:absolute;margin-left:219.820007pt;margin-top:15.311514pt;width:125.29pt;height:9.793pt;mso-position-horizontal-relative:page;mso-position-vertical-relative:paragraph;z-index:-255224832" filled="true" fillcolor="#000000" stroked="false">
            <v:fill type="solid"/>
            <w10:wrap type="none"/>
          </v:rect>
        </w:pict>
      </w:r>
      <w:r>
        <w:rPr/>
        <w:t>Attention:</w:t>
        <w:tab/>
        <w:t>Gord </w:t>
      </w:r>
      <w:r>
        <w:rPr>
          <w:spacing w:val="-3"/>
        </w:rPr>
        <w:t>Cameron </w:t>
      </w:r>
      <w:r>
        <w:rPr/>
        <w:t>Email:</w:t>
      </w:r>
    </w:p>
    <w:p>
      <w:pPr>
        <w:pStyle w:val="BodyText"/>
        <w:spacing w:before="1"/>
      </w:pPr>
    </w:p>
    <w:p>
      <w:pPr>
        <w:pStyle w:val="ListParagraph"/>
        <w:numPr>
          <w:ilvl w:val="0"/>
          <w:numId w:val="50"/>
        </w:numPr>
        <w:tabs>
          <w:tab w:pos="2661" w:val="left" w:leader="none"/>
          <w:tab w:pos="2662" w:val="left" w:leader="none"/>
        </w:tabs>
        <w:spacing w:line="480" w:lineRule="atLeast" w:before="0" w:after="0"/>
        <w:ind w:left="2662" w:right="7253" w:hanging="721"/>
        <w:jc w:val="left"/>
        <w:rPr>
          <w:sz w:val="21"/>
        </w:rPr>
      </w:pPr>
      <w:r>
        <w:rPr>
          <w:sz w:val="21"/>
        </w:rPr>
        <w:t>If to the Company,</w:t>
      </w:r>
      <w:r>
        <w:rPr>
          <w:spacing w:val="-13"/>
          <w:sz w:val="21"/>
        </w:rPr>
        <w:t> </w:t>
      </w:r>
      <w:r>
        <w:rPr>
          <w:sz w:val="21"/>
        </w:rPr>
        <w:t>at: ANC</w:t>
      </w:r>
      <w:r>
        <w:rPr>
          <w:spacing w:val="-1"/>
          <w:sz w:val="21"/>
        </w:rPr>
        <w:t> </w:t>
      </w:r>
      <w:r>
        <w:rPr>
          <w:sz w:val="21"/>
        </w:rPr>
        <w:t>Inc.</w:t>
      </w:r>
    </w:p>
    <w:p>
      <w:pPr>
        <w:pStyle w:val="BodyText"/>
        <w:spacing w:line="235" w:lineRule="auto" w:before="10"/>
        <w:ind w:left="2662" w:right="6623"/>
      </w:pPr>
      <w:r>
        <w:rPr/>
        <w:t>6914 – 34</w:t>
      </w:r>
      <w:r>
        <w:rPr>
          <w:position w:val="7"/>
          <w:sz w:val="13"/>
        </w:rPr>
        <w:t>th </w:t>
      </w:r>
      <w:r>
        <w:rPr/>
        <w:t>Street Edmonton, Alberta T6B 2X2</w:t>
      </w:r>
    </w:p>
    <w:p>
      <w:pPr>
        <w:pStyle w:val="BodyText"/>
        <w:spacing w:before="2"/>
        <w:rPr>
          <w:sz w:val="13"/>
        </w:rPr>
      </w:pPr>
    </w:p>
    <w:p>
      <w:pPr>
        <w:spacing w:after="0"/>
        <w:rPr>
          <w:sz w:val="13"/>
        </w:rPr>
        <w:sectPr>
          <w:pgSz w:w="12240" w:h="15840"/>
          <w:pgMar w:header="0" w:footer="1318" w:top="1380" w:bottom="1540" w:left="220" w:right="100"/>
        </w:sectPr>
      </w:pPr>
    </w:p>
    <w:p>
      <w:pPr>
        <w:pStyle w:val="BodyText"/>
        <w:spacing w:line="242" w:lineRule="auto" w:before="92"/>
        <w:ind w:left="2662" w:right="-19"/>
      </w:pPr>
      <w:r>
        <w:rPr>
          <w:spacing w:val="-1"/>
        </w:rPr>
        <w:t>Attention:</w:t>
      </w:r>
      <w:r>
        <w:rPr>
          <w:w w:val="99"/>
        </w:rPr>
        <w:t> </w:t>
      </w:r>
      <w:r>
        <w:rPr/>
        <w:t>Email:</w:t>
      </w:r>
    </w:p>
    <w:p>
      <w:pPr>
        <w:pStyle w:val="BodyText"/>
        <w:spacing w:before="92"/>
        <w:ind w:left="615"/>
      </w:pPr>
      <w:r>
        <w:rPr/>
        <w:br w:type="column"/>
      </w:r>
      <w:r>
        <w:rPr/>
        <w:t>Clayton Bordeniuk</w:t>
      </w:r>
    </w:p>
    <w:p>
      <w:pPr>
        <w:pStyle w:val="BodyText"/>
        <w:spacing w:before="10"/>
        <w:rPr>
          <w:sz w:val="5"/>
        </w:rPr>
      </w:pPr>
    </w:p>
    <w:p>
      <w:pPr>
        <w:pStyle w:val="BodyText"/>
        <w:spacing w:line="195" w:lineRule="exact"/>
        <w:ind w:left="595"/>
        <w:rPr>
          <w:sz w:val="19"/>
        </w:rPr>
      </w:pPr>
      <w:r>
        <w:rPr>
          <w:position w:val="-3"/>
          <w:sz w:val="19"/>
        </w:rPr>
        <w:pict>
          <v:group style="width:124.95pt;height:9.8pt;mso-position-horizontal-relative:char;mso-position-vertical-relative:line" coordorigin="0,0" coordsize="2499,196">
            <v:rect style="position:absolute;left:0;top:0;width:2499;height:196" filled="true" fillcolor="#000000" stroked="false">
              <v:fill type="solid"/>
            </v:rect>
          </v:group>
        </w:pict>
      </w:r>
      <w:r>
        <w:rPr>
          <w:position w:val="-3"/>
          <w:sz w:val="19"/>
        </w:rPr>
      </w:r>
    </w:p>
    <w:p>
      <w:pPr>
        <w:spacing w:after="0" w:line="195" w:lineRule="exact"/>
        <w:rPr>
          <w:sz w:val="19"/>
        </w:rPr>
        <w:sectPr>
          <w:type w:val="continuous"/>
          <w:pgSz w:w="12240" w:h="15840"/>
          <w:pgMar w:top="660" w:bottom="1080" w:left="220" w:right="100"/>
          <w:cols w:num="2" w:equalWidth="0">
            <w:col w:w="3541" w:space="40"/>
            <w:col w:w="8339"/>
          </w:cols>
        </w:sectPr>
      </w:pPr>
    </w:p>
    <w:p>
      <w:pPr>
        <w:pStyle w:val="BodyText"/>
        <w:spacing w:before="5"/>
        <w:rPr>
          <w:sz w:val="16"/>
        </w:rPr>
      </w:pPr>
    </w:p>
    <w:p>
      <w:pPr>
        <w:pStyle w:val="BodyText"/>
        <w:spacing w:before="92"/>
        <w:ind w:left="2662"/>
      </w:pPr>
      <w:r>
        <w:rPr/>
        <w:t>with a copy to:</w:t>
      </w:r>
    </w:p>
    <w:p>
      <w:pPr>
        <w:spacing w:after="0"/>
        <w:sectPr>
          <w:type w:val="continuous"/>
          <w:pgSz w:w="12240" w:h="15840"/>
          <w:pgMar w:top="660" w:bottom="1080" w:left="220" w:right="100"/>
        </w:sectPr>
      </w:pPr>
    </w:p>
    <w:p>
      <w:pPr>
        <w:pStyle w:val="BodyText"/>
        <w:spacing w:before="65"/>
        <w:ind w:left="2662" w:right="6418"/>
      </w:pPr>
      <w:r>
        <w:rPr/>
        <w:t>Gowling WLG (Canada) LLP 421 7 Ave SW Suite #1600 Calgary, AB T2P 4K9</w:t>
      </w:r>
    </w:p>
    <w:p>
      <w:pPr>
        <w:pStyle w:val="BodyText"/>
        <w:rPr>
          <w:sz w:val="22"/>
        </w:rPr>
      </w:pPr>
    </w:p>
    <w:p>
      <w:pPr>
        <w:pStyle w:val="BodyText"/>
        <w:spacing w:before="7"/>
        <w:rPr>
          <w:sz w:val="19"/>
        </w:rPr>
      </w:pPr>
    </w:p>
    <w:p>
      <w:pPr>
        <w:pStyle w:val="BodyText"/>
        <w:tabs>
          <w:tab w:pos="4196" w:val="left" w:leader="none"/>
        </w:tabs>
        <w:spacing w:line="242" w:lineRule="auto"/>
        <w:ind w:left="2662" w:right="6360"/>
      </w:pPr>
      <w:r>
        <w:rPr/>
        <w:pict>
          <v:rect style="position:absolute;margin-left:219.820007pt;margin-top:15.488462pt;width:151.568pt;height:9.793pt;mso-position-horizontal-relative:page;mso-position-vertical-relative:paragraph;z-index:-255223808" filled="true" fillcolor="#000000" stroked="false">
            <v:fill type="solid"/>
            <w10:wrap type="none"/>
          </v:rect>
        </w:pict>
      </w:r>
      <w:r>
        <w:rPr/>
        <w:t>Attention:</w:t>
        <w:tab/>
        <w:t>Greg </w:t>
      </w:r>
      <w:r>
        <w:rPr>
          <w:spacing w:val="-3"/>
        </w:rPr>
        <w:t>Peterson </w:t>
      </w:r>
      <w:r>
        <w:rPr/>
        <w:t>Email:</w:t>
      </w:r>
    </w:p>
    <w:p>
      <w:pPr>
        <w:pStyle w:val="BodyText"/>
        <w:rPr>
          <w:sz w:val="22"/>
        </w:rPr>
      </w:pPr>
    </w:p>
    <w:p>
      <w:pPr>
        <w:pStyle w:val="BodyText"/>
        <w:spacing w:before="5"/>
        <w:rPr>
          <w:sz w:val="19"/>
        </w:rPr>
      </w:pPr>
    </w:p>
    <w:p>
      <w:pPr>
        <w:pStyle w:val="ListParagraph"/>
        <w:numPr>
          <w:ilvl w:val="0"/>
          <w:numId w:val="50"/>
        </w:numPr>
        <w:tabs>
          <w:tab w:pos="2661" w:val="left" w:leader="none"/>
          <w:tab w:pos="2662" w:val="left" w:leader="none"/>
        </w:tabs>
        <w:spacing w:line="480" w:lineRule="atLeast" w:before="0" w:after="0"/>
        <w:ind w:left="2662" w:right="4245" w:hanging="721"/>
        <w:jc w:val="left"/>
        <w:rPr>
          <w:sz w:val="21"/>
        </w:rPr>
      </w:pPr>
      <w:r>
        <w:rPr>
          <w:sz w:val="21"/>
        </w:rPr>
        <w:t>If to the Shareholders or the Seller Representative,</w:t>
      </w:r>
      <w:r>
        <w:rPr>
          <w:spacing w:val="-24"/>
          <w:sz w:val="21"/>
        </w:rPr>
        <w:t> </w:t>
      </w:r>
      <w:r>
        <w:rPr>
          <w:sz w:val="21"/>
        </w:rPr>
        <w:t>at: Clayton</w:t>
      </w:r>
      <w:r>
        <w:rPr>
          <w:spacing w:val="-3"/>
          <w:sz w:val="21"/>
        </w:rPr>
        <w:t> </w:t>
      </w:r>
      <w:r>
        <w:rPr>
          <w:sz w:val="21"/>
        </w:rPr>
        <w:t>Bordeniuk</w:t>
      </w:r>
    </w:p>
    <w:p>
      <w:pPr>
        <w:pStyle w:val="BodyText"/>
        <w:spacing w:line="235" w:lineRule="auto" w:before="11"/>
        <w:ind w:left="2662" w:right="6623"/>
      </w:pPr>
      <w:r>
        <w:rPr/>
        <w:t>6914 – 34</w:t>
      </w:r>
      <w:r>
        <w:rPr>
          <w:position w:val="7"/>
          <w:sz w:val="13"/>
        </w:rPr>
        <w:t>th </w:t>
      </w:r>
      <w:r>
        <w:rPr/>
        <w:t>Street Edmonton, Alberta T6B 2X2</w:t>
      </w:r>
    </w:p>
    <w:p>
      <w:pPr>
        <w:pStyle w:val="BodyText"/>
        <w:spacing w:before="1"/>
      </w:pPr>
    </w:p>
    <w:p>
      <w:pPr>
        <w:pStyle w:val="BodyText"/>
        <w:spacing w:line="244" w:lineRule="auto"/>
        <w:ind w:left="2662" w:right="6418"/>
      </w:pPr>
      <w:r>
        <w:rPr/>
        <w:pict>
          <v:rect style="position:absolute;margin-left:174.779999pt;margin-top:15.508494pt;width:125.249pt;height:9.793pt;mso-position-horizontal-relative:page;mso-position-vertical-relative:paragraph;z-index:-255222784" filled="true" fillcolor="#000000" stroked="false">
            <v:fill type="solid"/>
            <w10:wrap type="none"/>
          </v:rect>
        </w:pict>
      </w:r>
      <w:r>
        <w:rPr/>
        <w:t>Attention: Clayton Bordeniuk Email:</w:t>
      </w:r>
    </w:p>
    <w:p>
      <w:pPr>
        <w:pStyle w:val="BodyText"/>
        <w:spacing w:before="5"/>
        <w:rPr>
          <w:sz w:val="25"/>
        </w:rPr>
      </w:pPr>
    </w:p>
    <w:p>
      <w:pPr>
        <w:pStyle w:val="BodyText"/>
        <w:ind w:left="2662"/>
      </w:pPr>
      <w:r>
        <w:rPr/>
        <w:t>with a copy to:</w:t>
      </w:r>
    </w:p>
    <w:p>
      <w:pPr>
        <w:pStyle w:val="BodyText"/>
        <w:rPr>
          <w:sz w:val="22"/>
        </w:rPr>
      </w:pPr>
    </w:p>
    <w:p>
      <w:pPr>
        <w:pStyle w:val="BodyText"/>
        <w:spacing w:before="3"/>
        <w:rPr>
          <w:sz w:val="25"/>
        </w:rPr>
      </w:pPr>
    </w:p>
    <w:p>
      <w:pPr>
        <w:pStyle w:val="BodyText"/>
        <w:ind w:left="2662" w:right="6418"/>
      </w:pPr>
      <w:r>
        <w:rPr/>
        <w:t>Gowling WLG (Canada) LLP 421 7 Ave SW Suite #1600 Calgary, AB T2P 4K9</w:t>
      </w:r>
    </w:p>
    <w:p>
      <w:pPr>
        <w:pStyle w:val="BodyText"/>
        <w:rPr>
          <w:sz w:val="22"/>
        </w:rPr>
      </w:pPr>
    </w:p>
    <w:p>
      <w:pPr>
        <w:pStyle w:val="BodyText"/>
        <w:spacing w:before="7"/>
        <w:rPr>
          <w:sz w:val="20"/>
        </w:rPr>
      </w:pPr>
    </w:p>
    <w:p>
      <w:pPr>
        <w:pStyle w:val="BodyText"/>
        <w:tabs>
          <w:tab w:pos="4196" w:val="left" w:leader="none"/>
        </w:tabs>
        <w:spacing w:line="235" w:lineRule="auto"/>
        <w:ind w:left="2662" w:right="6360"/>
      </w:pPr>
      <w:r>
        <w:rPr/>
        <w:pict>
          <v:rect style="position:absolute;margin-left:219.820007pt;margin-top:15.291549pt;width:151.568pt;height:9.793pt;mso-position-horizontal-relative:page;mso-position-vertical-relative:paragraph;z-index:-255221760" filled="true" fillcolor="#000000" stroked="false">
            <v:fill type="solid"/>
            <w10:wrap type="none"/>
          </v:rect>
        </w:pict>
      </w:r>
      <w:r>
        <w:rPr/>
        <w:t>Attention:</w:t>
        <w:tab/>
        <w:t>Greg </w:t>
      </w:r>
      <w:r>
        <w:rPr>
          <w:spacing w:val="-3"/>
        </w:rPr>
        <w:t>Peterson </w:t>
      </w:r>
      <w:r>
        <w:rPr/>
        <w:t>Email:</w:t>
      </w:r>
    </w:p>
    <w:p>
      <w:pPr>
        <w:pStyle w:val="BodyText"/>
        <w:rPr>
          <w:sz w:val="22"/>
        </w:rPr>
      </w:pPr>
    </w:p>
    <w:p>
      <w:pPr>
        <w:pStyle w:val="BodyText"/>
        <w:spacing w:before="9"/>
        <w:rPr>
          <w:sz w:val="19"/>
        </w:rPr>
      </w:pPr>
    </w:p>
    <w:p>
      <w:pPr>
        <w:pStyle w:val="ListParagraph"/>
        <w:numPr>
          <w:ilvl w:val="2"/>
          <w:numId w:val="49"/>
        </w:numPr>
        <w:tabs>
          <w:tab w:pos="2662" w:val="left" w:leader="none"/>
        </w:tabs>
        <w:spacing w:line="240" w:lineRule="auto" w:before="0" w:after="0"/>
        <w:ind w:left="2662" w:right="0" w:hanging="721"/>
        <w:jc w:val="both"/>
        <w:rPr>
          <w:sz w:val="21"/>
        </w:rPr>
      </w:pPr>
      <w:r>
        <w:rPr>
          <w:sz w:val="21"/>
        </w:rPr>
        <w:t>Any such communication will be deemed </w:t>
      </w:r>
      <w:r>
        <w:rPr>
          <w:spacing w:val="3"/>
          <w:sz w:val="21"/>
        </w:rPr>
        <w:t>to </w:t>
      </w:r>
      <w:r>
        <w:rPr>
          <w:sz w:val="21"/>
        </w:rPr>
        <w:t>have been validly and effectively</w:t>
      </w:r>
      <w:r>
        <w:rPr>
          <w:spacing w:val="-4"/>
          <w:sz w:val="21"/>
        </w:rPr>
        <w:t> </w:t>
      </w:r>
      <w:r>
        <w:rPr>
          <w:sz w:val="21"/>
        </w:rPr>
        <w:t>given</w:t>
      </w:r>
    </w:p>
    <w:p>
      <w:pPr>
        <w:pStyle w:val="ListParagraph"/>
        <w:numPr>
          <w:ilvl w:val="0"/>
          <w:numId w:val="51"/>
        </w:numPr>
        <w:tabs>
          <w:tab w:pos="1466" w:val="left" w:leader="none"/>
        </w:tabs>
        <w:spacing w:line="240" w:lineRule="auto" w:before="4" w:after="0"/>
        <w:ind w:left="1220" w:right="1338" w:firstLine="0"/>
        <w:jc w:val="both"/>
        <w:rPr>
          <w:sz w:val="21"/>
        </w:rPr>
      </w:pPr>
      <w:r>
        <w:rPr>
          <w:sz w:val="21"/>
        </w:rPr>
        <w:t>if</w:t>
      </w:r>
      <w:r>
        <w:rPr>
          <w:spacing w:val="-13"/>
          <w:sz w:val="21"/>
        </w:rPr>
        <w:t> </w:t>
      </w:r>
      <w:r>
        <w:rPr>
          <w:sz w:val="21"/>
        </w:rPr>
        <w:t>personally</w:t>
      </w:r>
      <w:r>
        <w:rPr>
          <w:spacing w:val="-9"/>
          <w:sz w:val="21"/>
        </w:rPr>
        <w:t> </w:t>
      </w:r>
      <w:r>
        <w:rPr>
          <w:sz w:val="21"/>
        </w:rPr>
        <w:t>delivered,</w:t>
      </w:r>
      <w:r>
        <w:rPr>
          <w:spacing w:val="-12"/>
          <w:sz w:val="21"/>
        </w:rPr>
        <w:t> </w:t>
      </w:r>
      <w:r>
        <w:rPr>
          <w:sz w:val="21"/>
        </w:rPr>
        <w:t>on</w:t>
      </w:r>
      <w:r>
        <w:rPr>
          <w:spacing w:val="-12"/>
          <w:sz w:val="21"/>
        </w:rPr>
        <w:t> </w:t>
      </w:r>
      <w:r>
        <w:rPr>
          <w:sz w:val="21"/>
        </w:rPr>
        <w:t>the</w:t>
      </w:r>
      <w:r>
        <w:rPr>
          <w:spacing w:val="-13"/>
          <w:sz w:val="21"/>
        </w:rPr>
        <w:t> </w:t>
      </w:r>
      <w:r>
        <w:rPr>
          <w:sz w:val="21"/>
        </w:rPr>
        <w:t>date</w:t>
      </w:r>
      <w:r>
        <w:rPr>
          <w:spacing w:val="-13"/>
          <w:sz w:val="21"/>
        </w:rPr>
        <w:t> </w:t>
      </w:r>
      <w:r>
        <w:rPr>
          <w:spacing w:val="3"/>
          <w:sz w:val="21"/>
        </w:rPr>
        <w:t>of</w:t>
      </w:r>
      <w:r>
        <w:rPr>
          <w:spacing w:val="-12"/>
          <w:sz w:val="21"/>
        </w:rPr>
        <w:t> </w:t>
      </w:r>
      <w:r>
        <w:rPr>
          <w:sz w:val="21"/>
        </w:rPr>
        <w:t>such</w:t>
      </w:r>
      <w:r>
        <w:rPr>
          <w:spacing w:val="-13"/>
          <w:sz w:val="21"/>
        </w:rPr>
        <w:t> </w:t>
      </w:r>
      <w:r>
        <w:rPr>
          <w:sz w:val="21"/>
        </w:rPr>
        <w:t>delivery</w:t>
      </w:r>
      <w:r>
        <w:rPr>
          <w:spacing w:val="-8"/>
          <w:sz w:val="21"/>
        </w:rPr>
        <w:t> </w:t>
      </w:r>
      <w:r>
        <w:rPr>
          <w:sz w:val="21"/>
        </w:rPr>
        <w:t>if</w:t>
      </w:r>
      <w:r>
        <w:rPr>
          <w:spacing w:val="-13"/>
          <w:sz w:val="21"/>
        </w:rPr>
        <w:t> </w:t>
      </w:r>
      <w:r>
        <w:rPr>
          <w:sz w:val="21"/>
        </w:rPr>
        <w:t>such</w:t>
      </w:r>
      <w:r>
        <w:rPr>
          <w:spacing w:val="-12"/>
          <w:sz w:val="21"/>
        </w:rPr>
        <w:t> </w:t>
      </w:r>
      <w:r>
        <w:rPr>
          <w:sz w:val="21"/>
        </w:rPr>
        <w:t>date</w:t>
      </w:r>
      <w:r>
        <w:rPr>
          <w:spacing w:val="-6"/>
          <w:sz w:val="21"/>
        </w:rPr>
        <w:t> </w:t>
      </w:r>
      <w:r>
        <w:rPr>
          <w:sz w:val="21"/>
        </w:rPr>
        <w:t>is</w:t>
      </w:r>
      <w:r>
        <w:rPr>
          <w:spacing w:val="-9"/>
          <w:sz w:val="21"/>
        </w:rPr>
        <w:t> </w:t>
      </w:r>
      <w:r>
        <w:rPr>
          <w:sz w:val="21"/>
        </w:rPr>
        <w:t>a</w:t>
      </w:r>
      <w:r>
        <w:rPr>
          <w:spacing w:val="-12"/>
          <w:sz w:val="21"/>
        </w:rPr>
        <w:t> </w:t>
      </w:r>
      <w:r>
        <w:rPr>
          <w:sz w:val="21"/>
        </w:rPr>
        <w:t>Business</w:t>
      </w:r>
      <w:r>
        <w:rPr>
          <w:spacing w:val="-9"/>
          <w:sz w:val="21"/>
        </w:rPr>
        <w:t> </w:t>
      </w:r>
      <w:r>
        <w:rPr>
          <w:sz w:val="21"/>
        </w:rPr>
        <w:t>Day</w:t>
      </w:r>
      <w:r>
        <w:rPr>
          <w:spacing w:val="-9"/>
          <w:sz w:val="21"/>
        </w:rPr>
        <w:t> </w:t>
      </w:r>
      <w:r>
        <w:rPr>
          <w:sz w:val="21"/>
        </w:rPr>
        <w:t>and</w:t>
      </w:r>
      <w:r>
        <w:rPr>
          <w:spacing w:val="-13"/>
          <w:sz w:val="21"/>
        </w:rPr>
        <w:t> </w:t>
      </w:r>
      <w:r>
        <w:rPr>
          <w:sz w:val="21"/>
        </w:rPr>
        <w:t>such</w:t>
      </w:r>
      <w:r>
        <w:rPr>
          <w:spacing w:val="-3"/>
          <w:sz w:val="21"/>
        </w:rPr>
        <w:t> </w:t>
      </w:r>
      <w:r>
        <w:rPr>
          <w:sz w:val="21"/>
        </w:rPr>
        <w:t>delivery was made prior to 4:00 p.m. (Calgary time) and otherwise on the next Business Day, or (ii) if transmitted by email electronic copy, on the Business Day following the date of confirmed transmission. Any Party may change its address for service from time to time by notice given in accordance with the foregoing and any subsequent notice will be sent </w:t>
      </w:r>
      <w:r>
        <w:rPr>
          <w:spacing w:val="3"/>
          <w:sz w:val="21"/>
        </w:rPr>
        <w:t>to </w:t>
      </w:r>
      <w:r>
        <w:rPr>
          <w:sz w:val="21"/>
        </w:rPr>
        <w:t>such Party at its changed address.</w:t>
      </w:r>
    </w:p>
    <w:p>
      <w:pPr>
        <w:pStyle w:val="BodyText"/>
        <w:spacing w:before="2"/>
      </w:pPr>
    </w:p>
    <w:p>
      <w:pPr>
        <w:pStyle w:val="Heading3"/>
        <w:numPr>
          <w:ilvl w:val="1"/>
          <w:numId w:val="49"/>
        </w:numPr>
        <w:tabs>
          <w:tab w:pos="2661" w:val="left" w:leader="none"/>
          <w:tab w:pos="2662" w:val="left" w:leader="none"/>
        </w:tabs>
        <w:spacing w:line="240" w:lineRule="auto" w:before="0" w:after="0"/>
        <w:ind w:left="2662" w:right="0" w:hanging="1442"/>
        <w:jc w:val="both"/>
        <w:rPr>
          <w:u w:val="none"/>
        </w:rPr>
      </w:pPr>
      <w:bookmarkStart w:name="_TOC_250011" w:id="57"/>
      <w:r>
        <w:rPr>
          <w:u w:val="thick"/>
        </w:rPr>
        <w:t>Time of the</w:t>
      </w:r>
      <w:r>
        <w:rPr>
          <w:spacing w:val="-3"/>
          <w:u w:val="thick"/>
        </w:rPr>
        <w:t> </w:t>
      </w:r>
      <w:bookmarkEnd w:id="57"/>
      <w:r>
        <w:rPr>
          <w:u w:val="thick"/>
        </w:rPr>
        <w:t>Essence.</w:t>
      </w:r>
    </w:p>
    <w:p>
      <w:pPr>
        <w:pStyle w:val="BodyText"/>
        <w:spacing w:before="11"/>
        <w:rPr>
          <w:b/>
          <w:sz w:val="12"/>
        </w:rPr>
      </w:pPr>
    </w:p>
    <w:p>
      <w:pPr>
        <w:pStyle w:val="BodyText"/>
        <w:spacing w:before="92"/>
        <w:ind w:left="1941"/>
      </w:pPr>
      <w:r>
        <w:rPr/>
        <w:t>Time is of the essence of this Agreement.</w:t>
      </w:r>
    </w:p>
    <w:p>
      <w:pPr>
        <w:pStyle w:val="BodyText"/>
      </w:pPr>
    </w:p>
    <w:p>
      <w:pPr>
        <w:pStyle w:val="Heading3"/>
        <w:numPr>
          <w:ilvl w:val="1"/>
          <w:numId w:val="49"/>
        </w:numPr>
        <w:tabs>
          <w:tab w:pos="2661" w:val="left" w:leader="none"/>
          <w:tab w:pos="2662" w:val="left" w:leader="none"/>
        </w:tabs>
        <w:spacing w:line="240" w:lineRule="auto" w:before="0" w:after="0"/>
        <w:ind w:left="2662" w:right="0" w:hanging="1442"/>
        <w:jc w:val="left"/>
        <w:rPr>
          <w:u w:val="none"/>
        </w:rPr>
      </w:pPr>
      <w:bookmarkStart w:name="_TOC_250010" w:id="58"/>
      <w:bookmarkEnd w:id="58"/>
      <w:r>
        <w:rPr>
          <w:u w:val="thick"/>
        </w:rPr>
        <w:t>Announcements.</w:t>
      </w:r>
    </w:p>
    <w:p>
      <w:pPr>
        <w:pStyle w:val="BodyText"/>
        <w:spacing w:before="4"/>
        <w:rPr>
          <w:b/>
          <w:sz w:val="12"/>
        </w:rPr>
      </w:pPr>
    </w:p>
    <w:p>
      <w:pPr>
        <w:pStyle w:val="BodyText"/>
        <w:spacing w:before="92"/>
        <w:ind w:left="1220" w:right="1341" w:firstLine="720"/>
        <w:jc w:val="both"/>
      </w:pPr>
      <w:r>
        <w:rPr/>
        <w:t>At</w:t>
      </w:r>
      <w:r>
        <w:rPr>
          <w:spacing w:val="-19"/>
        </w:rPr>
        <w:t> </w:t>
      </w:r>
      <w:r>
        <w:rPr/>
        <w:t>all</w:t>
      </w:r>
      <w:r>
        <w:rPr>
          <w:spacing w:val="-14"/>
        </w:rPr>
        <w:t> </w:t>
      </w:r>
      <w:r>
        <w:rPr/>
        <w:t>times</w:t>
      </w:r>
      <w:r>
        <w:rPr>
          <w:spacing w:val="-15"/>
        </w:rPr>
        <w:t> </w:t>
      </w:r>
      <w:r>
        <w:rPr/>
        <w:t>prior</w:t>
      </w:r>
      <w:r>
        <w:rPr>
          <w:spacing w:val="-15"/>
        </w:rPr>
        <w:t> </w:t>
      </w:r>
      <w:r>
        <w:rPr/>
        <w:t>to</w:t>
      </w:r>
      <w:r>
        <w:rPr>
          <w:spacing w:val="-13"/>
        </w:rPr>
        <w:t> </w:t>
      </w:r>
      <w:r>
        <w:rPr/>
        <w:t>Closing,</w:t>
      </w:r>
      <w:r>
        <w:rPr>
          <w:spacing w:val="-11"/>
        </w:rPr>
        <w:t> </w:t>
      </w:r>
      <w:r>
        <w:rPr/>
        <w:t>any</w:t>
      </w:r>
      <w:r>
        <w:rPr>
          <w:spacing w:val="-8"/>
        </w:rPr>
        <w:t> </w:t>
      </w:r>
      <w:r>
        <w:rPr/>
        <w:t>press</w:t>
      </w:r>
      <w:r>
        <w:rPr>
          <w:spacing w:val="-14"/>
        </w:rPr>
        <w:t> </w:t>
      </w:r>
      <w:r>
        <w:rPr/>
        <w:t>release</w:t>
      </w:r>
      <w:r>
        <w:rPr>
          <w:spacing w:val="-13"/>
        </w:rPr>
        <w:t> </w:t>
      </w:r>
      <w:r>
        <w:rPr/>
        <w:t>or</w:t>
      </w:r>
      <w:r>
        <w:rPr>
          <w:spacing w:val="-15"/>
        </w:rPr>
        <w:t> </w:t>
      </w:r>
      <w:r>
        <w:rPr/>
        <w:t>public</w:t>
      </w:r>
      <w:r>
        <w:rPr>
          <w:spacing w:val="-15"/>
        </w:rPr>
        <w:t> </w:t>
      </w:r>
      <w:r>
        <w:rPr/>
        <w:t>statement</w:t>
      </w:r>
      <w:r>
        <w:rPr>
          <w:spacing w:val="-11"/>
        </w:rPr>
        <w:t> </w:t>
      </w:r>
      <w:r>
        <w:rPr/>
        <w:t>or</w:t>
      </w:r>
      <w:r>
        <w:rPr>
          <w:spacing w:val="-16"/>
        </w:rPr>
        <w:t> </w:t>
      </w:r>
      <w:r>
        <w:rPr/>
        <w:t>announcement</w:t>
      </w:r>
      <w:r>
        <w:rPr>
          <w:spacing w:val="-18"/>
        </w:rPr>
        <w:t> </w:t>
      </w:r>
      <w:r>
        <w:rPr/>
        <w:t>(a</w:t>
      </w:r>
      <w:r>
        <w:rPr>
          <w:spacing w:val="-3"/>
        </w:rPr>
        <w:t> </w:t>
      </w:r>
      <w:r>
        <w:rPr/>
        <w:t>"</w:t>
      </w:r>
      <w:r>
        <w:rPr>
          <w:b/>
        </w:rPr>
        <w:t>Public Statement</w:t>
      </w:r>
      <w:r>
        <w:rPr/>
        <w:t>")</w:t>
      </w:r>
      <w:r>
        <w:rPr>
          <w:spacing w:val="-10"/>
        </w:rPr>
        <w:t> </w:t>
      </w:r>
      <w:r>
        <w:rPr/>
        <w:t>with</w:t>
      </w:r>
      <w:r>
        <w:rPr>
          <w:spacing w:val="-13"/>
        </w:rPr>
        <w:t> </w:t>
      </w:r>
      <w:r>
        <w:rPr/>
        <w:t>respect</w:t>
      </w:r>
      <w:r>
        <w:rPr>
          <w:spacing w:val="-12"/>
        </w:rPr>
        <w:t> </w:t>
      </w:r>
      <w:r>
        <w:rPr/>
        <w:t>to</w:t>
      </w:r>
      <w:r>
        <w:rPr>
          <w:spacing w:val="-13"/>
        </w:rPr>
        <w:t> </w:t>
      </w:r>
      <w:r>
        <w:rPr/>
        <w:t>the</w:t>
      </w:r>
      <w:r>
        <w:rPr>
          <w:spacing w:val="-12"/>
        </w:rPr>
        <w:t> </w:t>
      </w:r>
      <w:r>
        <w:rPr/>
        <w:t>transaction</w:t>
      </w:r>
      <w:r>
        <w:rPr>
          <w:spacing w:val="-5"/>
        </w:rPr>
        <w:t> </w:t>
      </w:r>
      <w:r>
        <w:rPr/>
        <w:t>contemplated</w:t>
      </w:r>
      <w:r>
        <w:rPr>
          <w:spacing w:val="-12"/>
        </w:rPr>
        <w:t> </w:t>
      </w:r>
      <w:r>
        <w:rPr/>
        <w:t>in</w:t>
      </w:r>
      <w:r>
        <w:rPr>
          <w:spacing w:val="-5"/>
        </w:rPr>
        <w:t> </w:t>
      </w:r>
      <w:r>
        <w:rPr/>
        <w:t>this</w:t>
      </w:r>
      <w:r>
        <w:rPr>
          <w:spacing w:val="-9"/>
        </w:rPr>
        <w:t> </w:t>
      </w:r>
      <w:r>
        <w:rPr/>
        <w:t>Agreement</w:t>
      </w:r>
      <w:r>
        <w:rPr>
          <w:spacing w:val="-12"/>
        </w:rPr>
        <w:t> </w:t>
      </w:r>
      <w:r>
        <w:rPr/>
        <w:t>will</w:t>
      </w:r>
      <w:r>
        <w:rPr>
          <w:spacing w:val="-7"/>
        </w:rPr>
        <w:t> </w:t>
      </w:r>
      <w:r>
        <w:rPr/>
        <w:t>be</w:t>
      </w:r>
      <w:r>
        <w:rPr>
          <w:spacing w:val="-12"/>
        </w:rPr>
        <w:t> </w:t>
      </w:r>
      <w:r>
        <w:rPr/>
        <w:t>made</w:t>
      </w:r>
      <w:r>
        <w:rPr>
          <w:spacing w:val="-5"/>
        </w:rPr>
        <w:t> </w:t>
      </w:r>
      <w:r>
        <w:rPr/>
        <w:t>only</w:t>
      </w:r>
      <w:r>
        <w:rPr>
          <w:spacing w:val="-9"/>
        </w:rPr>
        <w:t> </w:t>
      </w:r>
      <w:r>
        <w:rPr/>
        <w:t>with</w:t>
      </w:r>
      <w:r>
        <w:rPr>
          <w:spacing w:val="-13"/>
        </w:rPr>
        <w:t> </w:t>
      </w:r>
      <w:r>
        <w:rPr/>
        <w:t>the prior</w:t>
      </w:r>
      <w:r>
        <w:rPr>
          <w:spacing w:val="-9"/>
        </w:rPr>
        <w:t> </w:t>
      </w:r>
      <w:r>
        <w:rPr/>
        <w:t>written</w:t>
      </w:r>
      <w:r>
        <w:rPr>
          <w:spacing w:val="-12"/>
        </w:rPr>
        <w:t> </w:t>
      </w:r>
      <w:r>
        <w:rPr/>
        <w:t>consent</w:t>
      </w:r>
      <w:r>
        <w:rPr>
          <w:spacing w:val="-12"/>
        </w:rPr>
        <w:t> </w:t>
      </w:r>
      <w:r>
        <w:rPr/>
        <w:t>and</w:t>
      </w:r>
      <w:r>
        <w:rPr>
          <w:spacing w:val="-12"/>
        </w:rPr>
        <w:t> </w:t>
      </w:r>
      <w:r>
        <w:rPr/>
        <w:t>joint</w:t>
      </w:r>
      <w:r>
        <w:rPr>
          <w:spacing w:val="-12"/>
        </w:rPr>
        <w:t> </w:t>
      </w:r>
      <w:r>
        <w:rPr/>
        <w:t>approval</w:t>
      </w:r>
      <w:r>
        <w:rPr>
          <w:spacing w:val="-14"/>
        </w:rPr>
        <w:t> </w:t>
      </w:r>
      <w:r>
        <w:rPr/>
        <w:t>the</w:t>
      </w:r>
      <w:r>
        <w:rPr>
          <w:spacing w:val="-12"/>
        </w:rPr>
        <w:t> </w:t>
      </w:r>
      <w:r>
        <w:rPr/>
        <w:t>Company</w:t>
      </w:r>
      <w:r>
        <w:rPr>
          <w:spacing w:val="-8"/>
        </w:rPr>
        <w:t> </w:t>
      </w:r>
      <w:r>
        <w:rPr/>
        <w:t>and</w:t>
      </w:r>
      <w:r>
        <w:rPr>
          <w:spacing w:val="-12"/>
        </w:rPr>
        <w:t> </w:t>
      </w:r>
      <w:r>
        <w:rPr/>
        <w:t>the</w:t>
      </w:r>
      <w:r>
        <w:rPr>
          <w:spacing w:val="-12"/>
        </w:rPr>
        <w:t> </w:t>
      </w:r>
      <w:r>
        <w:rPr/>
        <w:t>Purchaser</w:t>
      </w:r>
      <w:r>
        <w:rPr>
          <w:spacing w:val="-9"/>
        </w:rPr>
        <w:t> </w:t>
      </w:r>
      <w:r>
        <w:rPr/>
        <w:t>unless</w:t>
      </w:r>
      <w:r>
        <w:rPr>
          <w:spacing w:val="-15"/>
        </w:rPr>
        <w:t> </w:t>
      </w:r>
      <w:r>
        <w:rPr/>
        <w:t>such</w:t>
      </w:r>
      <w:r>
        <w:rPr>
          <w:spacing w:val="-12"/>
        </w:rPr>
        <w:t> </w:t>
      </w:r>
      <w:r>
        <w:rPr>
          <w:spacing w:val="-3"/>
        </w:rPr>
        <w:t>Public</w:t>
      </w:r>
      <w:r>
        <w:rPr>
          <w:spacing w:val="-8"/>
        </w:rPr>
        <w:t> </w:t>
      </w:r>
      <w:r>
        <w:rPr/>
        <w:t>Statement is</w:t>
      </w:r>
      <w:r>
        <w:rPr>
          <w:spacing w:val="-1"/>
        </w:rPr>
        <w:t> </w:t>
      </w:r>
      <w:r>
        <w:rPr/>
        <w:t>required</w:t>
      </w:r>
      <w:r>
        <w:rPr>
          <w:spacing w:val="-6"/>
        </w:rPr>
        <w:t> </w:t>
      </w:r>
      <w:r>
        <w:rPr/>
        <w:t>by</w:t>
      </w:r>
      <w:r>
        <w:rPr>
          <w:spacing w:val="-1"/>
        </w:rPr>
        <w:t> </w:t>
      </w:r>
      <w:r>
        <w:rPr/>
        <w:t>Applicable</w:t>
      </w:r>
      <w:r>
        <w:rPr>
          <w:spacing w:val="-6"/>
        </w:rPr>
        <w:t> </w:t>
      </w:r>
      <w:r>
        <w:rPr/>
        <w:t>Law,</w:t>
      </w:r>
      <w:r>
        <w:rPr>
          <w:spacing w:val="-4"/>
        </w:rPr>
        <w:t> </w:t>
      </w:r>
      <w:r>
        <w:rPr/>
        <w:t>in</w:t>
      </w:r>
      <w:r>
        <w:rPr>
          <w:spacing w:val="-6"/>
        </w:rPr>
        <w:t> </w:t>
      </w:r>
      <w:r>
        <w:rPr/>
        <w:t>which</w:t>
      </w:r>
      <w:r>
        <w:rPr>
          <w:spacing w:val="-6"/>
        </w:rPr>
        <w:t> </w:t>
      </w:r>
      <w:r>
        <w:rPr/>
        <w:t>case</w:t>
      </w:r>
      <w:r>
        <w:rPr>
          <w:spacing w:val="-5"/>
        </w:rPr>
        <w:t> </w:t>
      </w:r>
      <w:r>
        <w:rPr/>
        <w:t>the</w:t>
      </w:r>
      <w:r>
        <w:rPr>
          <w:spacing w:val="-6"/>
        </w:rPr>
        <w:t> </w:t>
      </w:r>
      <w:r>
        <w:rPr/>
        <w:t>Party</w:t>
      </w:r>
      <w:r>
        <w:rPr>
          <w:spacing w:val="-2"/>
        </w:rPr>
        <w:t> </w:t>
      </w:r>
      <w:r>
        <w:rPr/>
        <w:t>required</w:t>
      </w:r>
      <w:r>
        <w:rPr>
          <w:spacing w:val="-1"/>
        </w:rPr>
        <w:t> </w:t>
      </w:r>
      <w:r>
        <w:rPr>
          <w:spacing w:val="3"/>
        </w:rPr>
        <w:t>to</w:t>
      </w:r>
      <w:r>
        <w:rPr>
          <w:spacing w:val="-6"/>
        </w:rPr>
        <w:t> </w:t>
      </w:r>
      <w:r>
        <w:rPr/>
        <w:t>make</w:t>
      </w:r>
      <w:r>
        <w:rPr>
          <w:spacing w:val="-5"/>
        </w:rPr>
        <w:t> </w:t>
      </w:r>
      <w:r>
        <w:rPr/>
        <w:t>the</w:t>
      </w:r>
      <w:r>
        <w:rPr>
          <w:spacing w:val="1"/>
        </w:rPr>
        <w:t> </w:t>
      </w:r>
      <w:r>
        <w:rPr/>
        <w:t>Public</w:t>
      </w:r>
      <w:r>
        <w:rPr>
          <w:spacing w:val="-1"/>
        </w:rPr>
        <w:t> </w:t>
      </w:r>
      <w:r>
        <w:rPr/>
        <w:t>Statement</w:t>
      </w:r>
      <w:r>
        <w:rPr>
          <w:spacing w:val="-6"/>
        </w:rPr>
        <w:t> </w:t>
      </w:r>
      <w:r>
        <w:rPr/>
        <w:t>will</w:t>
      </w:r>
      <w:r>
        <w:rPr>
          <w:spacing w:val="-7"/>
        </w:rPr>
        <w:t> </w:t>
      </w:r>
      <w:r>
        <w:rPr/>
        <w:t>use its Best Efforts to obtain the approval of the other Party as </w:t>
      </w:r>
      <w:r>
        <w:rPr>
          <w:spacing w:val="3"/>
        </w:rPr>
        <w:t>to </w:t>
      </w:r>
      <w:r>
        <w:rPr/>
        <w:t>the form, nature and extent of the disclosure.</w:t>
      </w:r>
    </w:p>
    <w:p>
      <w:pPr>
        <w:spacing w:after="0"/>
        <w:jc w:val="both"/>
        <w:sectPr>
          <w:pgSz w:w="12240" w:h="15840"/>
          <w:pgMar w:header="0" w:footer="1318" w:top="1380" w:bottom="1540" w:left="220" w:right="100"/>
        </w:sectPr>
      </w:pPr>
    </w:p>
    <w:p>
      <w:pPr>
        <w:pStyle w:val="BodyText"/>
        <w:spacing w:before="65"/>
        <w:ind w:left="1220" w:right="1338" w:firstLine="720"/>
        <w:jc w:val="both"/>
      </w:pPr>
      <w:r>
        <w:rPr/>
        <w:t>Notwithstanding</w:t>
      </w:r>
      <w:r>
        <w:rPr>
          <w:spacing w:val="-4"/>
        </w:rPr>
        <w:t> </w:t>
      </w:r>
      <w:r>
        <w:rPr/>
        <w:t>the</w:t>
      </w:r>
      <w:r>
        <w:rPr>
          <w:spacing w:val="-11"/>
        </w:rPr>
        <w:t> </w:t>
      </w:r>
      <w:r>
        <w:rPr/>
        <w:t>above,</w:t>
      </w:r>
      <w:r>
        <w:rPr>
          <w:spacing w:val="-10"/>
        </w:rPr>
        <w:t> </w:t>
      </w:r>
      <w:r>
        <w:rPr/>
        <w:t>the</w:t>
      </w:r>
      <w:r>
        <w:rPr>
          <w:spacing w:val="-4"/>
        </w:rPr>
        <w:t> </w:t>
      </w:r>
      <w:r>
        <w:rPr/>
        <w:t>Shareholders</w:t>
      </w:r>
      <w:r>
        <w:rPr>
          <w:spacing w:val="-6"/>
        </w:rPr>
        <w:t> </w:t>
      </w:r>
      <w:r>
        <w:rPr/>
        <w:t>acknowledge</w:t>
      </w:r>
      <w:r>
        <w:rPr>
          <w:spacing w:val="-4"/>
        </w:rPr>
        <w:t> </w:t>
      </w:r>
      <w:r>
        <w:rPr/>
        <w:t>that</w:t>
      </w:r>
      <w:r>
        <w:rPr>
          <w:spacing w:val="-11"/>
        </w:rPr>
        <w:t> </w:t>
      </w:r>
      <w:r>
        <w:rPr/>
        <w:t>as</w:t>
      </w:r>
      <w:r>
        <w:rPr>
          <w:spacing w:val="1"/>
        </w:rPr>
        <w:t> </w:t>
      </w:r>
      <w:r>
        <w:rPr/>
        <w:t>a</w:t>
      </w:r>
      <w:r>
        <w:rPr>
          <w:spacing w:val="-11"/>
        </w:rPr>
        <w:t> </w:t>
      </w:r>
      <w:r>
        <w:rPr/>
        <w:t>publicly-listed</w:t>
      </w:r>
      <w:r>
        <w:rPr>
          <w:spacing w:val="-3"/>
        </w:rPr>
        <w:t> </w:t>
      </w:r>
      <w:r>
        <w:rPr/>
        <w:t>issuer,</w:t>
      </w:r>
      <w:r>
        <w:rPr>
          <w:spacing w:val="-11"/>
        </w:rPr>
        <w:t> </w:t>
      </w:r>
      <w:r>
        <w:rPr/>
        <w:t>the Purchaser will be required to file on SEDAR+ a news release, a material </w:t>
      </w:r>
      <w:r>
        <w:rPr>
          <w:spacing w:val="2"/>
        </w:rPr>
        <w:t>change </w:t>
      </w:r>
      <w:r>
        <w:rPr/>
        <w:t>report in respect of the transactions contemplated by this Agreement and a redacted copy of this Agreement, and may disclose the material terms of the transactions contemplated by this Agreement in its next quarterly results and other continuous disclosure documents required to be filed by the Purchaser under applicable securities laws </w:t>
      </w:r>
      <w:r>
        <w:rPr>
          <w:spacing w:val="2"/>
        </w:rPr>
        <w:t>and </w:t>
      </w:r>
      <w:r>
        <w:rPr/>
        <w:t>stock exchange rules. </w:t>
      </w:r>
      <w:r>
        <w:rPr>
          <w:spacing w:val="2"/>
        </w:rPr>
        <w:t>The </w:t>
      </w:r>
      <w:r>
        <w:rPr/>
        <w:t>Seller Representative shall be afforded a reasonable opportunity to review and comment on such disclosure of the material terms of the transactions contemplated by this Agreement, when first disclosed, and the redacted copy of this Agreement.</w:t>
      </w:r>
    </w:p>
    <w:p>
      <w:pPr>
        <w:pStyle w:val="BodyText"/>
        <w:spacing w:before="10"/>
        <w:rPr>
          <w:sz w:val="20"/>
        </w:rPr>
      </w:pPr>
    </w:p>
    <w:p>
      <w:pPr>
        <w:pStyle w:val="Heading3"/>
        <w:numPr>
          <w:ilvl w:val="1"/>
          <w:numId w:val="49"/>
        </w:numPr>
        <w:tabs>
          <w:tab w:pos="2661" w:val="left" w:leader="none"/>
          <w:tab w:pos="2662" w:val="left" w:leader="none"/>
        </w:tabs>
        <w:spacing w:line="240" w:lineRule="auto" w:before="0" w:after="0"/>
        <w:ind w:left="2662" w:right="0" w:hanging="1442"/>
        <w:jc w:val="left"/>
        <w:rPr>
          <w:u w:val="none"/>
        </w:rPr>
      </w:pPr>
      <w:bookmarkStart w:name="_TOC_250009" w:id="59"/>
      <w:bookmarkEnd w:id="59"/>
      <w:r>
        <w:rPr>
          <w:u w:val="thick"/>
        </w:rPr>
        <w:t>Expenses.</w:t>
      </w:r>
    </w:p>
    <w:p>
      <w:pPr>
        <w:pStyle w:val="BodyText"/>
        <w:spacing w:before="11"/>
        <w:rPr>
          <w:b/>
          <w:sz w:val="12"/>
        </w:rPr>
      </w:pPr>
    </w:p>
    <w:p>
      <w:pPr>
        <w:pStyle w:val="BodyText"/>
        <w:spacing w:before="92"/>
        <w:ind w:left="1220" w:right="1349" w:firstLine="720"/>
        <w:jc w:val="both"/>
      </w:pPr>
      <w:r>
        <w:rPr/>
        <w:t>Except as otherwise expressly provided in this Agreement, all costs and expenses, including the fees and disbursements of legal counsel, incurred in connection with this Agreement and the transactions contemplated herein will be paid by the Party incurring such expenses.</w:t>
      </w:r>
    </w:p>
    <w:p>
      <w:pPr>
        <w:pStyle w:val="BodyText"/>
        <w:spacing w:before="11"/>
        <w:rPr>
          <w:sz w:val="20"/>
        </w:rPr>
      </w:pPr>
    </w:p>
    <w:p>
      <w:pPr>
        <w:pStyle w:val="Heading3"/>
        <w:numPr>
          <w:ilvl w:val="1"/>
          <w:numId w:val="49"/>
        </w:numPr>
        <w:tabs>
          <w:tab w:pos="2661" w:val="left" w:leader="none"/>
          <w:tab w:pos="2662" w:val="left" w:leader="none"/>
        </w:tabs>
        <w:spacing w:line="240" w:lineRule="auto" w:before="0" w:after="0"/>
        <w:ind w:left="2662" w:right="0" w:hanging="1442"/>
        <w:jc w:val="left"/>
        <w:rPr>
          <w:u w:val="none"/>
        </w:rPr>
      </w:pPr>
      <w:bookmarkStart w:name="_TOC_250008" w:id="60"/>
      <w:r>
        <w:rPr>
          <w:u w:val="thick"/>
        </w:rPr>
        <w:t>Further</w:t>
      </w:r>
      <w:r>
        <w:rPr>
          <w:spacing w:val="-4"/>
          <w:u w:val="thick"/>
        </w:rPr>
        <w:t> </w:t>
      </w:r>
      <w:bookmarkEnd w:id="60"/>
      <w:r>
        <w:rPr>
          <w:u w:val="thick"/>
        </w:rPr>
        <w:t>Assurances.</w:t>
      </w:r>
    </w:p>
    <w:p>
      <w:pPr>
        <w:pStyle w:val="BodyText"/>
        <w:spacing w:before="4"/>
        <w:rPr>
          <w:b/>
          <w:sz w:val="12"/>
        </w:rPr>
      </w:pPr>
    </w:p>
    <w:p>
      <w:pPr>
        <w:pStyle w:val="BodyText"/>
        <w:spacing w:before="92"/>
        <w:ind w:left="1220" w:right="1335" w:firstLine="720"/>
        <w:jc w:val="both"/>
      </w:pPr>
      <w:r>
        <w:rPr/>
        <w:t>From time to time after the Closing Date, each Party will at the request of the other Parties execute and deliver such additional conveyances, transfers and other assurances as may be reasonably required to effectively transfer the Purchased Shares to the Purchaser and carry out the intent of this Agreement and the other transactions described herein.</w:t>
      </w:r>
    </w:p>
    <w:p>
      <w:pPr>
        <w:pStyle w:val="BodyText"/>
        <w:spacing w:before="2"/>
      </w:pPr>
    </w:p>
    <w:p>
      <w:pPr>
        <w:pStyle w:val="Heading3"/>
        <w:numPr>
          <w:ilvl w:val="1"/>
          <w:numId w:val="49"/>
        </w:numPr>
        <w:tabs>
          <w:tab w:pos="2661" w:val="left" w:leader="none"/>
          <w:tab w:pos="2662" w:val="left" w:leader="none"/>
        </w:tabs>
        <w:spacing w:line="240" w:lineRule="auto" w:before="1" w:after="0"/>
        <w:ind w:left="2662" w:right="0" w:hanging="1442"/>
        <w:jc w:val="left"/>
        <w:rPr>
          <w:u w:val="none"/>
        </w:rPr>
      </w:pPr>
      <w:bookmarkStart w:name="_TOC_250007" w:id="61"/>
      <w:bookmarkEnd w:id="61"/>
      <w:r>
        <w:rPr>
          <w:u w:val="thick"/>
        </w:rPr>
        <w:t>Amendments.</w:t>
      </w:r>
    </w:p>
    <w:p>
      <w:pPr>
        <w:pStyle w:val="BodyText"/>
        <w:spacing w:before="11"/>
        <w:rPr>
          <w:b/>
          <w:sz w:val="12"/>
        </w:rPr>
      </w:pPr>
    </w:p>
    <w:p>
      <w:pPr>
        <w:pStyle w:val="BodyText"/>
        <w:spacing w:line="242" w:lineRule="auto" w:before="92"/>
        <w:ind w:left="1220" w:right="1292" w:firstLine="720"/>
      </w:pPr>
      <w:r>
        <w:rPr/>
        <w:t>This Agreement may only be amended, supplemented or otherwise modified by written agreement executed by the Parties.</w:t>
      </w:r>
    </w:p>
    <w:p>
      <w:pPr>
        <w:pStyle w:val="BodyText"/>
        <w:spacing w:before="9"/>
        <w:rPr>
          <w:sz w:val="20"/>
        </w:rPr>
      </w:pPr>
    </w:p>
    <w:p>
      <w:pPr>
        <w:pStyle w:val="Heading3"/>
        <w:numPr>
          <w:ilvl w:val="1"/>
          <w:numId w:val="49"/>
        </w:numPr>
        <w:tabs>
          <w:tab w:pos="2661" w:val="left" w:leader="none"/>
          <w:tab w:pos="2662" w:val="left" w:leader="none"/>
        </w:tabs>
        <w:spacing w:line="240" w:lineRule="auto" w:before="0" w:after="0"/>
        <w:ind w:left="2662" w:right="0" w:hanging="1442"/>
        <w:jc w:val="left"/>
        <w:rPr>
          <w:u w:val="none"/>
        </w:rPr>
      </w:pPr>
      <w:bookmarkStart w:name="_TOC_250006" w:id="62"/>
      <w:bookmarkEnd w:id="62"/>
      <w:r>
        <w:rPr>
          <w:u w:val="thick"/>
        </w:rPr>
        <w:t>Waiver.</w:t>
      </w:r>
    </w:p>
    <w:p>
      <w:pPr>
        <w:pStyle w:val="BodyText"/>
        <w:spacing w:before="5"/>
        <w:rPr>
          <w:b/>
          <w:sz w:val="12"/>
        </w:rPr>
      </w:pPr>
    </w:p>
    <w:p>
      <w:pPr>
        <w:pStyle w:val="ListParagraph"/>
        <w:numPr>
          <w:ilvl w:val="2"/>
          <w:numId w:val="49"/>
        </w:numPr>
        <w:tabs>
          <w:tab w:pos="2662" w:val="left" w:leader="none"/>
        </w:tabs>
        <w:spacing w:line="242" w:lineRule="auto" w:before="92" w:after="0"/>
        <w:ind w:left="1220" w:right="1348" w:firstLine="720"/>
        <w:jc w:val="both"/>
        <w:rPr>
          <w:sz w:val="21"/>
        </w:rPr>
      </w:pPr>
      <w:r>
        <w:rPr>
          <w:sz w:val="21"/>
        </w:rPr>
        <w:t>No waiver </w:t>
      </w:r>
      <w:r>
        <w:rPr>
          <w:spacing w:val="3"/>
          <w:sz w:val="21"/>
        </w:rPr>
        <w:t>of </w:t>
      </w:r>
      <w:r>
        <w:rPr>
          <w:sz w:val="21"/>
        </w:rPr>
        <w:t>any of the provisions </w:t>
      </w:r>
      <w:r>
        <w:rPr>
          <w:spacing w:val="3"/>
          <w:sz w:val="21"/>
        </w:rPr>
        <w:t>of </w:t>
      </w:r>
      <w:r>
        <w:rPr>
          <w:sz w:val="21"/>
        </w:rPr>
        <w:t>this Agreement will be deemed to constitute a waiver</w:t>
      </w:r>
      <w:r>
        <w:rPr>
          <w:spacing w:val="-9"/>
          <w:sz w:val="21"/>
        </w:rPr>
        <w:t> </w:t>
      </w:r>
      <w:r>
        <w:rPr>
          <w:sz w:val="21"/>
        </w:rPr>
        <w:t>of</w:t>
      </w:r>
      <w:r>
        <w:rPr>
          <w:spacing w:val="-5"/>
          <w:sz w:val="21"/>
        </w:rPr>
        <w:t> </w:t>
      </w:r>
      <w:r>
        <w:rPr>
          <w:sz w:val="21"/>
        </w:rPr>
        <w:t>any other</w:t>
      </w:r>
      <w:r>
        <w:rPr>
          <w:spacing w:val="-1"/>
          <w:sz w:val="21"/>
        </w:rPr>
        <w:t> </w:t>
      </w:r>
      <w:r>
        <w:rPr>
          <w:sz w:val="21"/>
        </w:rPr>
        <w:t>provision</w:t>
      </w:r>
      <w:r>
        <w:rPr>
          <w:spacing w:val="-5"/>
          <w:sz w:val="21"/>
        </w:rPr>
        <w:t> </w:t>
      </w:r>
      <w:r>
        <w:rPr>
          <w:sz w:val="21"/>
        </w:rPr>
        <w:t>(whether</w:t>
      </w:r>
      <w:r>
        <w:rPr>
          <w:spacing w:val="-2"/>
          <w:sz w:val="21"/>
        </w:rPr>
        <w:t> </w:t>
      </w:r>
      <w:r>
        <w:rPr>
          <w:sz w:val="21"/>
        </w:rPr>
        <w:t>or</w:t>
      </w:r>
      <w:r>
        <w:rPr>
          <w:spacing w:val="-8"/>
          <w:sz w:val="21"/>
        </w:rPr>
        <w:t> </w:t>
      </w:r>
      <w:r>
        <w:rPr>
          <w:sz w:val="21"/>
        </w:rPr>
        <w:t>not</w:t>
      </w:r>
      <w:r>
        <w:rPr>
          <w:spacing w:val="-12"/>
          <w:sz w:val="21"/>
        </w:rPr>
        <w:t> </w:t>
      </w:r>
      <w:r>
        <w:rPr>
          <w:sz w:val="21"/>
        </w:rPr>
        <w:t>similar),</w:t>
      </w:r>
      <w:r>
        <w:rPr>
          <w:spacing w:val="-11"/>
          <w:sz w:val="21"/>
        </w:rPr>
        <w:t> </w:t>
      </w:r>
      <w:r>
        <w:rPr>
          <w:sz w:val="21"/>
        </w:rPr>
        <w:t>nor</w:t>
      </w:r>
      <w:r>
        <w:rPr>
          <w:spacing w:val="-2"/>
          <w:sz w:val="21"/>
        </w:rPr>
        <w:t> </w:t>
      </w:r>
      <w:r>
        <w:rPr>
          <w:sz w:val="21"/>
        </w:rPr>
        <w:t>will</w:t>
      </w:r>
      <w:r>
        <w:rPr>
          <w:spacing w:val="-8"/>
          <w:sz w:val="21"/>
        </w:rPr>
        <w:t> </w:t>
      </w:r>
      <w:r>
        <w:rPr>
          <w:sz w:val="21"/>
        </w:rPr>
        <w:t>such</w:t>
      </w:r>
      <w:r>
        <w:rPr>
          <w:spacing w:val="-11"/>
          <w:sz w:val="21"/>
        </w:rPr>
        <w:t> </w:t>
      </w:r>
      <w:r>
        <w:rPr>
          <w:sz w:val="21"/>
        </w:rPr>
        <w:t>waiver</w:t>
      </w:r>
      <w:r>
        <w:rPr>
          <w:spacing w:val="-9"/>
          <w:sz w:val="21"/>
        </w:rPr>
        <w:t> </w:t>
      </w:r>
      <w:r>
        <w:rPr>
          <w:sz w:val="21"/>
        </w:rPr>
        <w:t>be</w:t>
      </w:r>
      <w:r>
        <w:rPr>
          <w:spacing w:val="-5"/>
          <w:sz w:val="21"/>
        </w:rPr>
        <w:t> </w:t>
      </w:r>
      <w:r>
        <w:rPr>
          <w:sz w:val="21"/>
        </w:rPr>
        <w:t>binding</w:t>
      </w:r>
      <w:r>
        <w:rPr>
          <w:spacing w:val="-4"/>
          <w:sz w:val="21"/>
        </w:rPr>
        <w:t> </w:t>
      </w:r>
      <w:r>
        <w:rPr>
          <w:sz w:val="21"/>
        </w:rPr>
        <w:t>unless</w:t>
      </w:r>
      <w:r>
        <w:rPr>
          <w:spacing w:val="-8"/>
          <w:sz w:val="21"/>
        </w:rPr>
        <w:t> </w:t>
      </w:r>
      <w:r>
        <w:rPr>
          <w:sz w:val="21"/>
        </w:rPr>
        <w:t>executed in writing by the Party to be bound by the</w:t>
      </w:r>
      <w:r>
        <w:rPr>
          <w:spacing w:val="4"/>
          <w:sz w:val="21"/>
        </w:rPr>
        <w:t> </w:t>
      </w:r>
      <w:r>
        <w:rPr>
          <w:sz w:val="21"/>
        </w:rPr>
        <w:t>waiver.</w:t>
      </w:r>
    </w:p>
    <w:p>
      <w:pPr>
        <w:pStyle w:val="BodyText"/>
        <w:spacing w:before="3"/>
        <w:rPr>
          <w:sz w:val="20"/>
        </w:rPr>
      </w:pPr>
    </w:p>
    <w:p>
      <w:pPr>
        <w:pStyle w:val="ListParagraph"/>
        <w:numPr>
          <w:ilvl w:val="2"/>
          <w:numId w:val="49"/>
        </w:numPr>
        <w:tabs>
          <w:tab w:pos="2662" w:val="left" w:leader="none"/>
        </w:tabs>
        <w:spacing w:line="242" w:lineRule="auto" w:before="0" w:after="0"/>
        <w:ind w:left="1220" w:right="1341" w:firstLine="720"/>
        <w:jc w:val="both"/>
        <w:rPr>
          <w:sz w:val="21"/>
        </w:rPr>
      </w:pPr>
      <w:r>
        <w:rPr>
          <w:sz w:val="21"/>
        </w:rPr>
        <w:t>No failure </w:t>
      </w:r>
      <w:r>
        <w:rPr>
          <w:spacing w:val="3"/>
          <w:sz w:val="21"/>
        </w:rPr>
        <w:t>on </w:t>
      </w:r>
      <w:r>
        <w:rPr>
          <w:sz w:val="21"/>
        </w:rPr>
        <w:t>the part of any Party to exercise, and no delay in exercising any right under this Agreement will operate as a waiver of such right, nor will any single or partial exercise of any such right preclude any other or further exercise of such right or the exercise of any other</w:t>
      </w:r>
      <w:r>
        <w:rPr>
          <w:spacing w:val="-30"/>
          <w:sz w:val="21"/>
        </w:rPr>
        <w:t> </w:t>
      </w:r>
      <w:r>
        <w:rPr>
          <w:sz w:val="21"/>
        </w:rPr>
        <w:t>right.</w:t>
      </w:r>
    </w:p>
    <w:p>
      <w:pPr>
        <w:pStyle w:val="BodyText"/>
        <w:spacing w:before="4"/>
        <w:rPr>
          <w:sz w:val="20"/>
        </w:rPr>
      </w:pPr>
    </w:p>
    <w:p>
      <w:pPr>
        <w:pStyle w:val="Heading3"/>
        <w:numPr>
          <w:ilvl w:val="1"/>
          <w:numId w:val="49"/>
        </w:numPr>
        <w:tabs>
          <w:tab w:pos="2661" w:val="left" w:leader="none"/>
          <w:tab w:pos="2662" w:val="left" w:leader="none"/>
        </w:tabs>
        <w:spacing w:line="240" w:lineRule="auto" w:before="0" w:after="0"/>
        <w:ind w:left="2662" w:right="0" w:hanging="1442"/>
        <w:jc w:val="left"/>
        <w:rPr>
          <w:u w:val="none"/>
        </w:rPr>
      </w:pPr>
      <w:bookmarkStart w:name="_TOC_250005" w:id="63"/>
      <w:r>
        <w:rPr>
          <w:u w:val="thick"/>
        </w:rPr>
        <w:t>Entire</w:t>
      </w:r>
      <w:r>
        <w:rPr>
          <w:spacing w:val="-3"/>
          <w:u w:val="thick"/>
        </w:rPr>
        <w:t> </w:t>
      </w:r>
      <w:bookmarkEnd w:id="63"/>
      <w:r>
        <w:rPr>
          <w:u w:val="thick"/>
        </w:rPr>
        <w:t>Agreement.</w:t>
      </w:r>
    </w:p>
    <w:p>
      <w:pPr>
        <w:pStyle w:val="BodyText"/>
        <w:spacing w:before="11"/>
        <w:rPr>
          <w:b/>
          <w:sz w:val="12"/>
        </w:rPr>
      </w:pPr>
    </w:p>
    <w:p>
      <w:pPr>
        <w:pStyle w:val="BodyText"/>
        <w:spacing w:before="92"/>
        <w:ind w:left="1220" w:right="1340" w:firstLine="720"/>
        <w:jc w:val="both"/>
      </w:pPr>
      <w:r>
        <w:rPr/>
        <w:t>This Agreement and the agreements to be entered into pursuant hereto constitute the entire agreement between the Parties with respect to the transactions contemplated in this Agreement and the agreements to be entered into pursuant hereto and supersede all prior agreements, understandings, negotiations and discussions, whether oral or written, of the Parties, including, for greater</w:t>
      </w:r>
      <w:r>
        <w:rPr>
          <w:spacing w:val="-9"/>
        </w:rPr>
        <w:t> </w:t>
      </w:r>
      <w:r>
        <w:rPr/>
        <w:t>certainty,</w:t>
      </w:r>
      <w:r>
        <w:rPr>
          <w:spacing w:val="-12"/>
        </w:rPr>
        <w:t> </w:t>
      </w:r>
      <w:r>
        <w:rPr/>
        <w:t>the</w:t>
      </w:r>
      <w:r>
        <w:rPr>
          <w:spacing w:val="-11"/>
        </w:rPr>
        <w:t> </w:t>
      </w:r>
      <w:r>
        <w:rPr/>
        <w:t>Letter</w:t>
      </w:r>
      <w:r>
        <w:rPr>
          <w:spacing w:val="-9"/>
        </w:rPr>
        <w:t> </w:t>
      </w:r>
      <w:r>
        <w:rPr/>
        <w:t>of</w:t>
      </w:r>
      <w:r>
        <w:rPr>
          <w:spacing w:val="-12"/>
        </w:rPr>
        <w:t> </w:t>
      </w:r>
      <w:r>
        <w:rPr/>
        <w:t>Intent.</w:t>
      </w:r>
      <w:r>
        <w:rPr>
          <w:spacing w:val="43"/>
        </w:rPr>
        <w:t> </w:t>
      </w:r>
      <w:r>
        <w:rPr/>
        <w:t>There</w:t>
      </w:r>
      <w:r>
        <w:rPr>
          <w:spacing w:val="-12"/>
        </w:rPr>
        <w:t> </w:t>
      </w:r>
      <w:r>
        <w:rPr/>
        <w:t>are</w:t>
      </w:r>
      <w:r>
        <w:rPr>
          <w:spacing w:val="-5"/>
        </w:rPr>
        <w:t> </w:t>
      </w:r>
      <w:r>
        <w:rPr/>
        <w:t>no</w:t>
      </w:r>
      <w:r>
        <w:rPr>
          <w:spacing w:val="-11"/>
        </w:rPr>
        <w:t> </w:t>
      </w:r>
      <w:r>
        <w:rPr/>
        <w:t>representations,</w:t>
      </w:r>
      <w:r>
        <w:rPr>
          <w:spacing w:val="-12"/>
        </w:rPr>
        <w:t> </w:t>
      </w:r>
      <w:r>
        <w:rPr/>
        <w:t>warranties,</w:t>
      </w:r>
      <w:r>
        <w:rPr>
          <w:spacing w:val="-5"/>
        </w:rPr>
        <w:t> </w:t>
      </w:r>
      <w:r>
        <w:rPr/>
        <w:t>covenants,</w:t>
      </w:r>
      <w:r>
        <w:rPr>
          <w:spacing w:val="-11"/>
        </w:rPr>
        <w:t> </w:t>
      </w:r>
      <w:r>
        <w:rPr/>
        <w:t>conditions or other agreements, express or implied, collateral, statutory or otherwise, between the Parties in connection</w:t>
      </w:r>
      <w:r>
        <w:rPr>
          <w:spacing w:val="-5"/>
        </w:rPr>
        <w:t> </w:t>
      </w:r>
      <w:r>
        <w:rPr/>
        <w:t>with</w:t>
      </w:r>
      <w:r>
        <w:rPr>
          <w:spacing w:val="-5"/>
        </w:rPr>
        <w:t> </w:t>
      </w:r>
      <w:r>
        <w:rPr/>
        <w:t>the</w:t>
      </w:r>
      <w:r>
        <w:rPr>
          <w:spacing w:val="-5"/>
        </w:rPr>
        <w:t> </w:t>
      </w:r>
      <w:r>
        <w:rPr/>
        <w:t>subject</w:t>
      </w:r>
      <w:r>
        <w:rPr>
          <w:spacing w:val="-4"/>
        </w:rPr>
        <w:t> </w:t>
      </w:r>
      <w:r>
        <w:rPr/>
        <w:t>matter</w:t>
      </w:r>
      <w:r>
        <w:rPr>
          <w:spacing w:val="-1"/>
        </w:rPr>
        <w:t> </w:t>
      </w:r>
      <w:r>
        <w:rPr/>
        <w:t>of</w:t>
      </w:r>
      <w:r>
        <w:rPr>
          <w:spacing w:val="-5"/>
        </w:rPr>
        <w:t> </w:t>
      </w:r>
      <w:r>
        <w:rPr/>
        <w:t>this Agreement</w:t>
      </w:r>
      <w:r>
        <w:rPr>
          <w:spacing w:val="-5"/>
        </w:rPr>
        <w:t> </w:t>
      </w:r>
      <w:r>
        <w:rPr/>
        <w:t>and</w:t>
      </w:r>
      <w:r>
        <w:rPr>
          <w:spacing w:val="-4"/>
        </w:rPr>
        <w:t> </w:t>
      </w:r>
      <w:r>
        <w:rPr/>
        <w:t>the</w:t>
      </w:r>
      <w:r>
        <w:rPr>
          <w:spacing w:val="-5"/>
        </w:rPr>
        <w:t> </w:t>
      </w:r>
      <w:r>
        <w:rPr/>
        <w:t>agreements</w:t>
      </w:r>
      <w:r>
        <w:rPr>
          <w:spacing w:val="-1"/>
        </w:rPr>
        <w:t> </w:t>
      </w:r>
      <w:r>
        <w:rPr/>
        <w:t>to</w:t>
      </w:r>
      <w:r>
        <w:rPr>
          <w:spacing w:val="-5"/>
        </w:rPr>
        <w:t> </w:t>
      </w:r>
      <w:r>
        <w:rPr/>
        <w:t>be</w:t>
      </w:r>
      <w:r>
        <w:rPr>
          <w:spacing w:val="2"/>
        </w:rPr>
        <w:t> </w:t>
      </w:r>
      <w:r>
        <w:rPr/>
        <w:t>entered</w:t>
      </w:r>
      <w:r>
        <w:rPr>
          <w:spacing w:val="-5"/>
        </w:rPr>
        <w:t> </w:t>
      </w:r>
      <w:r>
        <w:rPr/>
        <w:t>into</w:t>
      </w:r>
      <w:r>
        <w:rPr>
          <w:spacing w:val="-4"/>
        </w:rPr>
        <w:t> </w:t>
      </w:r>
      <w:r>
        <w:rPr/>
        <w:t>pursuant hereto, except as specifically set forth herein and therein and the Parties have not relied and are not relying on any other information, discussion or understanding in entering into and completing the transactions</w:t>
      </w:r>
      <w:r>
        <w:rPr>
          <w:spacing w:val="-8"/>
        </w:rPr>
        <w:t> </w:t>
      </w:r>
      <w:r>
        <w:rPr/>
        <w:t>contemplated</w:t>
      </w:r>
      <w:r>
        <w:rPr>
          <w:spacing w:val="-4"/>
        </w:rPr>
        <w:t> </w:t>
      </w:r>
      <w:r>
        <w:rPr/>
        <w:t>by</w:t>
      </w:r>
      <w:r>
        <w:rPr>
          <w:spacing w:val="-8"/>
        </w:rPr>
        <w:t> </w:t>
      </w:r>
      <w:r>
        <w:rPr/>
        <w:t>this</w:t>
      </w:r>
      <w:r>
        <w:rPr>
          <w:spacing w:val="-7"/>
        </w:rPr>
        <w:t> </w:t>
      </w:r>
      <w:r>
        <w:rPr/>
        <w:t>Agreement</w:t>
      </w:r>
      <w:r>
        <w:rPr>
          <w:spacing w:val="-5"/>
        </w:rPr>
        <w:t> </w:t>
      </w:r>
      <w:r>
        <w:rPr/>
        <w:t>and</w:t>
      </w:r>
      <w:r>
        <w:rPr>
          <w:spacing w:val="-11"/>
        </w:rPr>
        <w:t> </w:t>
      </w:r>
      <w:r>
        <w:rPr/>
        <w:t>the</w:t>
      </w:r>
      <w:r>
        <w:rPr>
          <w:spacing w:val="-5"/>
        </w:rPr>
        <w:t> </w:t>
      </w:r>
      <w:r>
        <w:rPr/>
        <w:t>agreements</w:t>
      </w:r>
      <w:r>
        <w:rPr>
          <w:spacing w:val="-8"/>
        </w:rPr>
        <w:t> </w:t>
      </w:r>
      <w:r>
        <w:rPr/>
        <w:t>to</w:t>
      </w:r>
      <w:r>
        <w:rPr>
          <w:spacing w:val="-6"/>
        </w:rPr>
        <w:t> </w:t>
      </w:r>
      <w:r>
        <w:rPr/>
        <w:t>be</w:t>
      </w:r>
      <w:r>
        <w:rPr>
          <w:spacing w:val="-4"/>
        </w:rPr>
        <w:t> </w:t>
      </w:r>
      <w:r>
        <w:rPr/>
        <w:t>entered</w:t>
      </w:r>
      <w:r>
        <w:rPr>
          <w:spacing w:val="-11"/>
        </w:rPr>
        <w:t> </w:t>
      </w:r>
      <w:r>
        <w:rPr/>
        <w:t>into</w:t>
      </w:r>
      <w:r>
        <w:rPr>
          <w:spacing w:val="-5"/>
        </w:rPr>
        <w:t> </w:t>
      </w:r>
      <w:r>
        <w:rPr/>
        <w:t>pursuant</w:t>
      </w:r>
      <w:r>
        <w:rPr>
          <w:spacing w:val="-4"/>
        </w:rPr>
        <w:t> </w:t>
      </w:r>
      <w:r>
        <w:rPr/>
        <w:t>hereto.</w:t>
      </w:r>
    </w:p>
    <w:p>
      <w:pPr>
        <w:spacing w:after="0"/>
        <w:jc w:val="both"/>
        <w:sectPr>
          <w:pgSz w:w="12240" w:h="15840"/>
          <w:pgMar w:header="0" w:footer="1318" w:top="1380" w:bottom="1540" w:left="220" w:right="100"/>
        </w:sectPr>
      </w:pPr>
    </w:p>
    <w:p>
      <w:pPr>
        <w:pStyle w:val="Heading3"/>
        <w:numPr>
          <w:ilvl w:val="1"/>
          <w:numId w:val="49"/>
        </w:numPr>
        <w:tabs>
          <w:tab w:pos="2661" w:val="left" w:leader="none"/>
          <w:tab w:pos="2662" w:val="left" w:leader="none"/>
        </w:tabs>
        <w:spacing w:line="240" w:lineRule="auto" w:before="65" w:after="0"/>
        <w:ind w:left="2662" w:right="0" w:hanging="1442"/>
        <w:jc w:val="left"/>
        <w:rPr>
          <w:u w:val="none"/>
        </w:rPr>
      </w:pPr>
      <w:bookmarkStart w:name="_TOC_250004" w:id="64"/>
      <w:r>
        <w:rPr>
          <w:u w:val="thick"/>
        </w:rPr>
        <w:t>Specific</w:t>
      </w:r>
      <w:r>
        <w:rPr>
          <w:spacing w:val="-3"/>
          <w:u w:val="thick"/>
        </w:rPr>
        <w:t> </w:t>
      </w:r>
      <w:bookmarkEnd w:id="64"/>
      <w:r>
        <w:rPr>
          <w:u w:val="thick"/>
        </w:rPr>
        <w:t>Performance.</w:t>
      </w:r>
    </w:p>
    <w:p>
      <w:pPr>
        <w:pStyle w:val="BodyText"/>
        <w:spacing w:before="4"/>
        <w:rPr>
          <w:b/>
          <w:sz w:val="12"/>
        </w:rPr>
      </w:pPr>
    </w:p>
    <w:p>
      <w:pPr>
        <w:pStyle w:val="BodyText"/>
        <w:spacing w:line="242" w:lineRule="auto" w:before="92"/>
        <w:ind w:left="1220" w:right="1338" w:firstLine="720"/>
        <w:jc w:val="both"/>
      </w:pPr>
      <w:r>
        <w:rPr/>
        <w:t>The</w:t>
      </w:r>
      <w:r>
        <w:rPr>
          <w:spacing w:val="-12"/>
        </w:rPr>
        <w:t> </w:t>
      </w:r>
      <w:r>
        <w:rPr/>
        <w:t>Parties</w:t>
      </w:r>
      <w:r>
        <w:rPr>
          <w:spacing w:val="-7"/>
        </w:rPr>
        <w:t> </w:t>
      </w:r>
      <w:r>
        <w:rPr/>
        <w:t>agree</w:t>
      </w:r>
      <w:r>
        <w:rPr>
          <w:spacing w:val="-5"/>
        </w:rPr>
        <w:t> </w:t>
      </w:r>
      <w:r>
        <w:rPr/>
        <w:t>that</w:t>
      </w:r>
      <w:r>
        <w:rPr>
          <w:spacing w:val="-11"/>
        </w:rPr>
        <w:t> </w:t>
      </w:r>
      <w:r>
        <w:rPr/>
        <w:t>irreparable</w:t>
      </w:r>
      <w:r>
        <w:rPr>
          <w:spacing w:val="-4"/>
        </w:rPr>
        <w:t> </w:t>
      </w:r>
      <w:r>
        <w:rPr/>
        <w:t>damage</w:t>
      </w:r>
      <w:r>
        <w:rPr>
          <w:spacing w:val="-5"/>
        </w:rPr>
        <w:t> </w:t>
      </w:r>
      <w:r>
        <w:rPr/>
        <w:t>would</w:t>
      </w:r>
      <w:r>
        <w:rPr>
          <w:spacing w:val="-11"/>
        </w:rPr>
        <w:t> </w:t>
      </w:r>
      <w:r>
        <w:rPr/>
        <w:t>occur</w:t>
      </w:r>
      <w:r>
        <w:rPr>
          <w:spacing w:val="-9"/>
        </w:rPr>
        <w:t> </w:t>
      </w:r>
      <w:r>
        <w:rPr/>
        <w:t>if</w:t>
      </w:r>
      <w:r>
        <w:rPr>
          <w:spacing w:val="-11"/>
        </w:rPr>
        <w:t> </w:t>
      </w:r>
      <w:r>
        <w:rPr/>
        <w:t>any provision</w:t>
      </w:r>
      <w:r>
        <w:rPr>
          <w:spacing w:val="-4"/>
        </w:rPr>
        <w:t> </w:t>
      </w:r>
      <w:r>
        <w:rPr/>
        <w:t>of</w:t>
      </w:r>
      <w:r>
        <w:rPr>
          <w:spacing w:val="-11"/>
        </w:rPr>
        <w:t> </w:t>
      </w:r>
      <w:r>
        <w:rPr/>
        <w:t>this Agreement,</w:t>
      </w:r>
      <w:r>
        <w:rPr>
          <w:spacing w:val="-5"/>
        </w:rPr>
        <w:t> </w:t>
      </w:r>
      <w:r>
        <w:rPr/>
        <w:t>the Non-Competition and Non-Solicitation Agreements and the agreements to be entered into pursuant hereto or thereto were not performed in accordance with </w:t>
      </w:r>
      <w:r>
        <w:rPr>
          <w:spacing w:val="3"/>
        </w:rPr>
        <w:t>the </w:t>
      </w:r>
      <w:r>
        <w:rPr/>
        <w:t>terms hereof </w:t>
      </w:r>
      <w:r>
        <w:rPr>
          <w:spacing w:val="3"/>
        </w:rPr>
        <w:t>or </w:t>
      </w:r>
      <w:r>
        <w:rPr/>
        <w:t>thereof and that the Parties</w:t>
      </w:r>
      <w:r>
        <w:rPr>
          <w:spacing w:val="-3"/>
        </w:rPr>
        <w:t> </w:t>
      </w:r>
      <w:r>
        <w:rPr/>
        <w:t>shall</w:t>
      </w:r>
      <w:r>
        <w:rPr>
          <w:spacing w:val="-9"/>
        </w:rPr>
        <w:t> </w:t>
      </w:r>
      <w:r>
        <w:rPr/>
        <w:t>be</w:t>
      </w:r>
      <w:r>
        <w:rPr>
          <w:spacing w:val="-8"/>
        </w:rPr>
        <w:t> </w:t>
      </w:r>
      <w:r>
        <w:rPr/>
        <w:t>entitled</w:t>
      </w:r>
      <w:r>
        <w:rPr>
          <w:spacing w:val="-7"/>
        </w:rPr>
        <w:t> </w:t>
      </w:r>
      <w:r>
        <w:rPr/>
        <w:t>to</w:t>
      </w:r>
      <w:r>
        <w:rPr>
          <w:spacing w:val="-7"/>
        </w:rPr>
        <w:t> </w:t>
      </w:r>
      <w:r>
        <w:rPr/>
        <w:t>specific</w:t>
      </w:r>
      <w:r>
        <w:rPr>
          <w:spacing w:val="-3"/>
        </w:rPr>
        <w:t> </w:t>
      </w:r>
      <w:r>
        <w:rPr/>
        <w:t>performance</w:t>
      </w:r>
      <w:r>
        <w:rPr>
          <w:spacing w:val="-7"/>
        </w:rPr>
        <w:t> </w:t>
      </w:r>
      <w:r>
        <w:rPr/>
        <w:t>of</w:t>
      </w:r>
      <w:r>
        <w:rPr>
          <w:spacing w:val="-7"/>
        </w:rPr>
        <w:t> </w:t>
      </w:r>
      <w:r>
        <w:rPr/>
        <w:t>the</w:t>
      </w:r>
      <w:r>
        <w:rPr>
          <w:spacing w:val="-8"/>
        </w:rPr>
        <w:t> </w:t>
      </w:r>
      <w:r>
        <w:rPr/>
        <w:t>terms</w:t>
      </w:r>
      <w:r>
        <w:rPr>
          <w:spacing w:val="-2"/>
        </w:rPr>
        <w:t> </w:t>
      </w:r>
      <w:r>
        <w:rPr/>
        <w:t>hereof</w:t>
      </w:r>
      <w:r>
        <w:rPr>
          <w:spacing w:val="-3"/>
        </w:rPr>
        <w:t> </w:t>
      </w:r>
      <w:r>
        <w:rPr/>
        <w:t>or</w:t>
      </w:r>
      <w:r>
        <w:rPr>
          <w:spacing w:val="-4"/>
        </w:rPr>
        <w:t> </w:t>
      </w:r>
      <w:r>
        <w:rPr/>
        <w:t>thereof,</w:t>
      </w:r>
      <w:r>
        <w:rPr>
          <w:spacing w:val="-7"/>
        </w:rPr>
        <w:t> </w:t>
      </w:r>
      <w:r>
        <w:rPr/>
        <w:t>in</w:t>
      </w:r>
      <w:r>
        <w:rPr>
          <w:spacing w:val="-7"/>
        </w:rPr>
        <w:t> </w:t>
      </w:r>
      <w:r>
        <w:rPr/>
        <w:t>addition</w:t>
      </w:r>
      <w:r>
        <w:rPr>
          <w:spacing w:val="-8"/>
        </w:rPr>
        <w:t> </w:t>
      </w:r>
      <w:r>
        <w:rPr/>
        <w:t>to</w:t>
      </w:r>
      <w:r>
        <w:rPr>
          <w:spacing w:val="-7"/>
        </w:rPr>
        <w:t> </w:t>
      </w:r>
      <w:r>
        <w:rPr/>
        <w:t>any</w:t>
      </w:r>
      <w:r>
        <w:rPr>
          <w:spacing w:val="-3"/>
        </w:rPr>
        <w:t> </w:t>
      </w:r>
      <w:r>
        <w:rPr/>
        <w:t>other remedy to which they are entitled at law or in</w:t>
      </w:r>
      <w:r>
        <w:rPr>
          <w:spacing w:val="4"/>
        </w:rPr>
        <w:t> </w:t>
      </w:r>
      <w:r>
        <w:rPr/>
        <w:t>equity.</w:t>
      </w:r>
    </w:p>
    <w:p>
      <w:pPr>
        <w:pStyle w:val="BodyText"/>
        <w:spacing w:before="6"/>
        <w:rPr>
          <w:sz w:val="20"/>
        </w:rPr>
      </w:pPr>
    </w:p>
    <w:p>
      <w:pPr>
        <w:pStyle w:val="Heading3"/>
        <w:numPr>
          <w:ilvl w:val="1"/>
          <w:numId w:val="52"/>
        </w:numPr>
        <w:tabs>
          <w:tab w:pos="2661" w:val="left" w:leader="none"/>
          <w:tab w:pos="2662" w:val="left" w:leader="none"/>
        </w:tabs>
        <w:spacing w:line="240" w:lineRule="auto" w:before="0" w:after="0"/>
        <w:ind w:left="2662" w:right="0" w:hanging="1442"/>
        <w:jc w:val="left"/>
        <w:rPr>
          <w:u w:val="none"/>
        </w:rPr>
      </w:pPr>
      <w:bookmarkStart w:name="_TOC_250003" w:id="65"/>
      <w:r>
        <w:rPr>
          <w:u w:val="thick"/>
        </w:rPr>
        <w:t>Successors and</w:t>
      </w:r>
      <w:r>
        <w:rPr>
          <w:spacing w:val="-2"/>
          <w:u w:val="thick"/>
        </w:rPr>
        <w:t> </w:t>
      </w:r>
      <w:bookmarkEnd w:id="65"/>
      <w:r>
        <w:rPr>
          <w:u w:val="thick"/>
        </w:rPr>
        <w:t>Assigns.</w:t>
      </w:r>
    </w:p>
    <w:p>
      <w:pPr>
        <w:pStyle w:val="BodyText"/>
        <w:spacing w:before="4"/>
        <w:rPr>
          <w:b/>
          <w:sz w:val="12"/>
        </w:rPr>
      </w:pPr>
    </w:p>
    <w:p>
      <w:pPr>
        <w:pStyle w:val="ListParagraph"/>
        <w:numPr>
          <w:ilvl w:val="2"/>
          <w:numId w:val="52"/>
        </w:numPr>
        <w:tabs>
          <w:tab w:pos="2662" w:val="left" w:leader="none"/>
        </w:tabs>
        <w:spacing w:line="242" w:lineRule="auto" w:before="92" w:after="0"/>
        <w:ind w:left="1220" w:right="1343" w:firstLine="720"/>
        <w:jc w:val="both"/>
        <w:rPr>
          <w:sz w:val="21"/>
        </w:rPr>
      </w:pPr>
      <w:r>
        <w:rPr>
          <w:sz w:val="21"/>
        </w:rPr>
        <w:t>This</w:t>
      </w:r>
      <w:r>
        <w:rPr>
          <w:spacing w:val="-10"/>
          <w:sz w:val="21"/>
        </w:rPr>
        <w:t> </w:t>
      </w:r>
      <w:r>
        <w:rPr>
          <w:sz w:val="21"/>
        </w:rPr>
        <w:t>Agreement</w:t>
      </w:r>
      <w:r>
        <w:rPr>
          <w:spacing w:val="-13"/>
          <w:sz w:val="21"/>
        </w:rPr>
        <w:t> </w:t>
      </w:r>
      <w:r>
        <w:rPr>
          <w:sz w:val="21"/>
        </w:rPr>
        <w:t>will</w:t>
      </w:r>
      <w:r>
        <w:rPr>
          <w:spacing w:val="-16"/>
          <w:sz w:val="21"/>
        </w:rPr>
        <w:t> </w:t>
      </w:r>
      <w:r>
        <w:rPr>
          <w:sz w:val="21"/>
        </w:rPr>
        <w:t>become</w:t>
      </w:r>
      <w:r>
        <w:rPr>
          <w:spacing w:val="-13"/>
          <w:sz w:val="21"/>
        </w:rPr>
        <w:t> </w:t>
      </w:r>
      <w:r>
        <w:rPr>
          <w:sz w:val="21"/>
        </w:rPr>
        <w:t>effective</w:t>
      </w:r>
      <w:r>
        <w:rPr>
          <w:spacing w:val="-13"/>
          <w:sz w:val="21"/>
        </w:rPr>
        <w:t> </w:t>
      </w:r>
      <w:r>
        <w:rPr>
          <w:sz w:val="21"/>
        </w:rPr>
        <w:t>when</w:t>
      </w:r>
      <w:r>
        <w:rPr>
          <w:spacing w:val="-13"/>
          <w:sz w:val="21"/>
        </w:rPr>
        <w:t> </w:t>
      </w:r>
      <w:r>
        <w:rPr>
          <w:sz w:val="21"/>
        </w:rPr>
        <w:t>executed</w:t>
      </w:r>
      <w:r>
        <w:rPr>
          <w:spacing w:val="-13"/>
          <w:sz w:val="21"/>
        </w:rPr>
        <w:t> </w:t>
      </w:r>
      <w:r>
        <w:rPr>
          <w:sz w:val="21"/>
        </w:rPr>
        <w:t>by</w:t>
      </w:r>
      <w:r>
        <w:rPr>
          <w:spacing w:val="-9"/>
          <w:sz w:val="21"/>
        </w:rPr>
        <w:t> </w:t>
      </w:r>
      <w:r>
        <w:rPr>
          <w:sz w:val="21"/>
        </w:rPr>
        <w:t>the</w:t>
      </w:r>
      <w:r>
        <w:rPr>
          <w:spacing w:val="-7"/>
          <w:sz w:val="21"/>
        </w:rPr>
        <w:t> </w:t>
      </w:r>
      <w:r>
        <w:rPr>
          <w:sz w:val="21"/>
        </w:rPr>
        <w:t>Parties</w:t>
      </w:r>
      <w:r>
        <w:rPr>
          <w:spacing w:val="-9"/>
          <w:sz w:val="21"/>
        </w:rPr>
        <w:t> </w:t>
      </w:r>
      <w:r>
        <w:rPr>
          <w:sz w:val="21"/>
        </w:rPr>
        <w:t>and</w:t>
      </w:r>
      <w:r>
        <w:rPr>
          <w:spacing w:val="-13"/>
          <w:sz w:val="21"/>
        </w:rPr>
        <w:t> </w:t>
      </w:r>
      <w:r>
        <w:rPr>
          <w:sz w:val="21"/>
        </w:rPr>
        <w:t>after</w:t>
      </w:r>
      <w:r>
        <w:rPr>
          <w:spacing w:val="-11"/>
          <w:sz w:val="21"/>
        </w:rPr>
        <w:t> </w:t>
      </w:r>
      <w:r>
        <w:rPr>
          <w:sz w:val="21"/>
        </w:rPr>
        <w:t>that</w:t>
      </w:r>
      <w:r>
        <w:rPr>
          <w:spacing w:val="-13"/>
          <w:sz w:val="21"/>
        </w:rPr>
        <w:t> </w:t>
      </w:r>
      <w:r>
        <w:rPr>
          <w:sz w:val="21"/>
        </w:rPr>
        <w:t>time will </w:t>
      </w:r>
      <w:r>
        <w:rPr>
          <w:spacing w:val="3"/>
          <w:sz w:val="21"/>
        </w:rPr>
        <w:t>be </w:t>
      </w:r>
      <w:r>
        <w:rPr>
          <w:sz w:val="21"/>
        </w:rPr>
        <w:t>binding upon and enure to the benefit </w:t>
      </w:r>
      <w:r>
        <w:rPr>
          <w:spacing w:val="3"/>
          <w:sz w:val="21"/>
        </w:rPr>
        <w:t>of </w:t>
      </w:r>
      <w:r>
        <w:rPr>
          <w:sz w:val="21"/>
        </w:rPr>
        <w:t>the Parties and their respective successors and permitted</w:t>
      </w:r>
      <w:r>
        <w:rPr>
          <w:spacing w:val="-3"/>
          <w:sz w:val="21"/>
        </w:rPr>
        <w:t> </w:t>
      </w:r>
      <w:r>
        <w:rPr>
          <w:sz w:val="21"/>
        </w:rPr>
        <w:t>assigns.</w:t>
      </w:r>
    </w:p>
    <w:p>
      <w:pPr>
        <w:pStyle w:val="BodyText"/>
        <w:spacing w:before="3"/>
        <w:rPr>
          <w:sz w:val="20"/>
        </w:rPr>
      </w:pPr>
    </w:p>
    <w:p>
      <w:pPr>
        <w:pStyle w:val="ListParagraph"/>
        <w:numPr>
          <w:ilvl w:val="2"/>
          <w:numId w:val="52"/>
        </w:numPr>
        <w:tabs>
          <w:tab w:pos="2662" w:val="left" w:leader="none"/>
        </w:tabs>
        <w:spacing w:line="242" w:lineRule="auto" w:before="0" w:after="0"/>
        <w:ind w:left="1220" w:right="1346" w:firstLine="720"/>
        <w:jc w:val="both"/>
        <w:rPr>
          <w:sz w:val="21"/>
        </w:rPr>
      </w:pPr>
      <w:r>
        <w:rPr>
          <w:sz w:val="21"/>
        </w:rPr>
        <w:t>Except as provided in this Section 10.10, neither this Agreement nor any of the rights or obligations under this Agreement will be assignable or transferable by any Party without the prior written consent </w:t>
      </w:r>
      <w:r>
        <w:rPr>
          <w:spacing w:val="3"/>
          <w:sz w:val="21"/>
        </w:rPr>
        <w:t>of </w:t>
      </w:r>
      <w:r>
        <w:rPr>
          <w:sz w:val="21"/>
        </w:rPr>
        <w:t>the</w:t>
      </w:r>
      <w:r>
        <w:rPr>
          <w:spacing w:val="-5"/>
          <w:sz w:val="21"/>
        </w:rPr>
        <w:t> </w:t>
      </w:r>
      <w:r>
        <w:rPr>
          <w:sz w:val="21"/>
        </w:rPr>
        <w:t>other.</w:t>
      </w:r>
    </w:p>
    <w:p>
      <w:pPr>
        <w:pStyle w:val="BodyText"/>
        <w:spacing w:before="11"/>
        <w:rPr>
          <w:sz w:val="20"/>
        </w:rPr>
      </w:pPr>
    </w:p>
    <w:p>
      <w:pPr>
        <w:pStyle w:val="Heading3"/>
        <w:numPr>
          <w:ilvl w:val="1"/>
          <w:numId w:val="52"/>
        </w:numPr>
        <w:tabs>
          <w:tab w:pos="2661" w:val="left" w:leader="none"/>
          <w:tab w:pos="2662" w:val="left" w:leader="none"/>
        </w:tabs>
        <w:spacing w:line="240" w:lineRule="auto" w:before="0" w:after="0"/>
        <w:ind w:left="2662" w:right="0" w:hanging="1442"/>
        <w:jc w:val="left"/>
        <w:rPr>
          <w:u w:val="none"/>
        </w:rPr>
      </w:pPr>
      <w:bookmarkStart w:name="_TOC_250002" w:id="66"/>
      <w:bookmarkEnd w:id="66"/>
      <w:r>
        <w:rPr>
          <w:u w:val="thick"/>
        </w:rPr>
        <w:t>Severability.</w:t>
      </w:r>
    </w:p>
    <w:p>
      <w:pPr>
        <w:pStyle w:val="BodyText"/>
        <w:spacing w:before="4"/>
        <w:rPr>
          <w:b/>
          <w:sz w:val="12"/>
        </w:rPr>
      </w:pPr>
    </w:p>
    <w:p>
      <w:pPr>
        <w:pStyle w:val="BodyText"/>
        <w:spacing w:line="242" w:lineRule="auto" w:before="92"/>
        <w:ind w:left="1220" w:right="1349" w:firstLine="720"/>
        <w:jc w:val="both"/>
      </w:pPr>
      <w:r>
        <w:rPr/>
        <w:t>If any provision of this Agreement is determined by an arbitrator or any court of competent jurisdiction to be illegal, invalid or unenforceable, that provision will be severed from this Agreement and the remaining provisions will remain in full force and effect.</w:t>
      </w:r>
    </w:p>
    <w:p>
      <w:pPr>
        <w:pStyle w:val="BodyText"/>
        <w:spacing w:before="3"/>
        <w:rPr>
          <w:sz w:val="20"/>
        </w:rPr>
      </w:pPr>
    </w:p>
    <w:p>
      <w:pPr>
        <w:pStyle w:val="Heading3"/>
        <w:numPr>
          <w:ilvl w:val="1"/>
          <w:numId w:val="52"/>
        </w:numPr>
        <w:tabs>
          <w:tab w:pos="2661" w:val="left" w:leader="none"/>
          <w:tab w:pos="2662" w:val="left" w:leader="none"/>
        </w:tabs>
        <w:spacing w:line="240" w:lineRule="auto" w:before="0" w:after="0"/>
        <w:ind w:left="2662" w:right="0" w:hanging="1442"/>
        <w:jc w:val="left"/>
        <w:rPr>
          <w:u w:val="none"/>
        </w:rPr>
      </w:pPr>
      <w:bookmarkStart w:name="_TOC_250001" w:id="67"/>
      <w:bookmarkEnd w:id="67"/>
      <w:r>
        <w:rPr>
          <w:u w:val="thick"/>
        </w:rPr>
        <w:t>Governing Law.</w:t>
      </w:r>
    </w:p>
    <w:p>
      <w:pPr>
        <w:pStyle w:val="BodyText"/>
        <w:rPr>
          <w:b/>
          <w:sz w:val="13"/>
        </w:rPr>
      </w:pPr>
    </w:p>
    <w:p>
      <w:pPr>
        <w:pStyle w:val="BodyText"/>
        <w:spacing w:line="242" w:lineRule="auto" w:before="92"/>
        <w:ind w:left="1220" w:right="1292" w:firstLine="720"/>
      </w:pPr>
      <w:r>
        <w:rPr/>
        <w:t>This</w:t>
      </w:r>
      <w:r>
        <w:rPr>
          <w:spacing w:val="-9"/>
        </w:rPr>
        <w:t> </w:t>
      </w:r>
      <w:r>
        <w:rPr/>
        <w:t>Agreement</w:t>
      </w:r>
      <w:r>
        <w:rPr>
          <w:spacing w:val="-12"/>
        </w:rPr>
        <w:t> </w:t>
      </w:r>
      <w:r>
        <w:rPr/>
        <w:t>will</w:t>
      </w:r>
      <w:r>
        <w:rPr>
          <w:spacing w:val="-14"/>
        </w:rPr>
        <w:t> </w:t>
      </w:r>
      <w:r>
        <w:rPr>
          <w:spacing w:val="3"/>
        </w:rPr>
        <w:t>be</w:t>
      </w:r>
      <w:r>
        <w:rPr>
          <w:spacing w:val="-12"/>
        </w:rPr>
        <w:t> </w:t>
      </w:r>
      <w:r>
        <w:rPr/>
        <w:t>governed</w:t>
      </w:r>
      <w:r>
        <w:rPr>
          <w:spacing w:val="-12"/>
        </w:rPr>
        <w:t> </w:t>
      </w:r>
      <w:r>
        <w:rPr/>
        <w:t>by</w:t>
      </w:r>
      <w:r>
        <w:rPr>
          <w:spacing w:val="-8"/>
        </w:rPr>
        <w:t> </w:t>
      </w:r>
      <w:r>
        <w:rPr/>
        <w:t>and</w:t>
      </w:r>
      <w:r>
        <w:rPr>
          <w:spacing w:val="-12"/>
        </w:rPr>
        <w:t> </w:t>
      </w:r>
      <w:r>
        <w:rPr/>
        <w:t>interpreted</w:t>
      </w:r>
      <w:r>
        <w:rPr>
          <w:spacing w:val="-6"/>
        </w:rPr>
        <w:t> </w:t>
      </w:r>
      <w:r>
        <w:rPr/>
        <w:t>and</w:t>
      </w:r>
      <w:r>
        <w:rPr>
          <w:spacing w:val="-5"/>
        </w:rPr>
        <w:t> </w:t>
      </w:r>
      <w:r>
        <w:rPr/>
        <w:t>enforced</w:t>
      </w:r>
      <w:r>
        <w:rPr>
          <w:spacing w:val="-6"/>
        </w:rPr>
        <w:t> </w:t>
      </w:r>
      <w:r>
        <w:rPr/>
        <w:t>in</w:t>
      </w:r>
      <w:r>
        <w:rPr>
          <w:spacing w:val="-5"/>
        </w:rPr>
        <w:t> </w:t>
      </w:r>
      <w:r>
        <w:rPr/>
        <w:t>accordance</w:t>
      </w:r>
      <w:r>
        <w:rPr>
          <w:spacing w:val="-12"/>
        </w:rPr>
        <w:t> </w:t>
      </w:r>
      <w:r>
        <w:rPr/>
        <w:t>with</w:t>
      </w:r>
      <w:r>
        <w:rPr>
          <w:spacing w:val="-6"/>
        </w:rPr>
        <w:t> </w:t>
      </w:r>
      <w:r>
        <w:rPr/>
        <w:t>the</w:t>
      </w:r>
      <w:r>
        <w:rPr>
          <w:spacing w:val="-6"/>
        </w:rPr>
        <w:t> </w:t>
      </w:r>
      <w:r>
        <w:rPr/>
        <w:t>laws of the Province of Alberta and the federal laws of Canada applicable</w:t>
      </w:r>
      <w:r>
        <w:rPr>
          <w:spacing w:val="-3"/>
        </w:rPr>
        <w:t> </w:t>
      </w:r>
      <w:r>
        <w:rPr/>
        <w:t>therein.</w:t>
      </w:r>
    </w:p>
    <w:p>
      <w:pPr>
        <w:pStyle w:val="BodyText"/>
        <w:spacing w:before="10"/>
        <w:rPr>
          <w:sz w:val="20"/>
        </w:rPr>
      </w:pPr>
    </w:p>
    <w:p>
      <w:pPr>
        <w:pStyle w:val="Heading3"/>
        <w:numPr>
          <w:ilvl w:val="1"/>
          <w:numId w:val="52"/>
        </w:numPr>
        <w:tabs>
          <w:tab w:pos="2661" w:val="left" w:leader="none"/>
          <w:tab w:pos="2662" w:val="left" w:leader="none"/>
        </w:tabs>
        <w:spacing w:line="240" w:lineRule="auto" w:before="0" w:after="0"/>
        <w:ind w:left="2662" w:right="0" w:hanging="1442"/>
        <w:jc w:val="left"/>
        <w:rPr>
          <w:u w:val="none"/>
        </w:rPr>
      </w:pPr>
      <w:bookmarkStart w:name="_TOC_250000" w:id="68"/>
      <w:bookmarkEnd w:id="68"/>
      <w:r>
        <w:rPr>
          <w:u w:val="thick"/>
        </w:rPr>
        <w:t>Counterparts.</w:t>
      </w:r>
    </w:p>
    <w:p>
      <w:pPr>
        <w:pStyle w:val="BodyText"/>
        <w:spacing w:before="4"/>
        <w:rPr>
          <w:b/>
          <w:sz w:val="12"/>
        </w:rPr>
      </w:pPr>
    </w:p>
    <w:p>
      <w:pPr>
        <w:pStyle w:val="BodyText"/>
        <w:spacing w:line="242" w:lineRule="auto" w:before="92"/>
        <w:ind w:left="1220" w:right="1352" w:firstLine="720"/>
        <w:jc w:val="both"/>
      </w:pPr>
      <w:r>
        <w:rPr/>
        <w:t>This Agreement may be executed in any number of counterparts (including counterparts by facsimile) and all such counterparts taken together will be deemed to constitute one and the same instrument.</w:t>
      </w:r>
    </w:p>
    <w:p>
      <w:pPr>
        <w:pStyle w:val="BodyText"/>
        <w:spacing w:before="11"/>
        <w:rPr>
          <w:sz w:val="20"/>
        </w:rPr>
      </w:pPr>
    </w:p>
    <w:p>
      <w:pPr>
        <w:pStyle w:val="Heading4"/>
        <w:ind w:left="3365" w:right="3478"/>
        <w:rPr>
          <w:i w:val="0"/>
        </w:rPr>
      </w:pPr>
      <w:r>
        <w:rPr>
          <w:i w:val="0"/>
        </w:rPr>
        <w:t>[</w:t>
      </w:r>
      <w:r>
        <w:rPr>
          <w:i/>
        </w:rPr>
        <w:t>Remainder of page intentionally left blank.</w:t>
      </w:r>
      <w:r>
        <w:rPr>
          <w:i w:val="0"/>
        </w:rPr>
        <w:t>]</w:t>
      </w:r>
    </w:p>
    <w:p>
      <w:pPr>
        <w:spacing w:after="0"/>
        <w:sectPr>
          <w:pgSz w:w="12240" w:h="15840"/>
          <w:pgMar w:header="0" w:footer="1318" w:top="1380" w:bottom="1540" w:left="220" w:right="100"/>
        </w:sectPr>
      </w:pPr>
    </w:p>
    <w:p>
      <w:pPr>
        <w:spacing w:before="78"/>
        <w:ind w:left="120" w:right="0" w:firstLine="0"/>
        <w:jc w:val="left"/>
        <w:rPr>
          <w:sz w:val="16"/>
        </w:rPr>
      </w:pPr>
      <w:r>
        <w:rPr>
          <w:sz w:val="16"/>
        </w:rPr>
        <w:t>Docusign Envelope ID: 0FC83D1B-67C5-4B82-8525-D67973007C1B</w:t>
      </w:r>
    </w:p>
    <w:p>
      <w:pPr>
        <w:pStyle w:val="BodyText"/>
        <w:rPr>
          <w:sz w:val="20"/>
        </w:rPr>
      </w:pPr>
    </w:p>
    <w:p>
      <w:pPr>
        <w:pStyle w:val="BodyText"/>
        <w:rPr>
          <w:sz w:val="20"/>
        </w:rPr>
      </w:pPr>
    </w:p>
    <w:p>
      <w:pPr>
        <w:pStyle w:val="BodyText"/>
        <w:rPr>
          <w:sz w:val="20"/>
        </w:rPr>
      </w:pPr>
    </w:p>
    <w:p>
      <w:pPr>
        <w:pStyle w:val="BodyText"/>
        <w:spacing w:before="5"/>
        <w:rPr>
          <w:sz w:val="24"/>
        </w:rPr>
      </w:pPr>
    </w:p>
    <w:p>
      <w:pPr>
        <w:pStyle w:val="BodyText"/>
        <w:spacing w:before="92"/>
        <w:ind w:left="1220"/>
      </w:pPr>
      <w:r>
        <w:rPr>
          <w:b/>
        </w:rPr>
        <w:t>IN WITNESS WHEREOF </w:t>
      </w:r>
      <w:r>
        <w:rPr/>
        <w:t>the Parties have executed this Agreement as of the date above first written.</w:t>
      </w:r>
    </w:p>
    <w:p>
      <w:pPr>
        <w:pStyle w:val="BodyText"/>
        <w:rPr>
          <w:sz w:val="22"/>
        </w:rPr>
      </w:pPr>
    </w:p>
    <w:p>
      <w:pPr>
        <w:pStyle w:val="BodyText"/>
        <w:rPr>
          <w:sz w:val="22"/>
        </w:rPr>
      </w:pPr>
    </w:p>
    <w:p>
      <w:pPr>
        <w:pStyle w:val="BodyText"/>
        <w:rPr>
          <w:sz w:val="24"/>
        </w:rPr>
      </w:pPr>
    </w:p>
    <w:p>
      <w:pPr>
        <w:pStyle w:val="Heading3"/>
        <w:ind w:left="6011"/>
        <w:rPr>
          <w:u w:val="none"/>
        </w:rPr>
      </w:pPr>
      <w:r>
        <w:rPr>
          <w:u w:val="none"/>
        </w:rPr>
        <w:t>SIMPLY SOLVENTLESS CONCENTRATES LTD.</w:t>
      </w:r>
    </w:p>
    <w:p>
      <w:pPr>
        <w:pStyle w:val="BodyText"/>
        <w:rPr>
          <w:b/>
          <w:sz w:val="20"/>
        </w:rPr>
      </w:pPr>
    </w:p>
    <w:p>
      <w:pPr>
        <w:pStyle w:val="BodyText"/>
        <w:rPr>
          <w:b/>
          <w:sz w:val="20"/>
        </w:rPr>
      </w:pPr>
    </w:p>
    <w:p>
      <w:pPr>
        <w:pStyle w:val="BodyText"/>
        <w:rPr>
          <w:b/>
          <w:sz w:val="20"/>
        </w:rPr>
      </w:pPr>
    </w:p>
    <w:p>
      <w:pPr>
        <w:pStyle w:val="BodyText"/>
        <w:spacing w:before="3"/>
        <w:rPr>
          <w:b/>
          <w:sz w:val="26"/>
        </w:rPr>
      </w:pPr>
    </w:p>
    <w:p>
      <w:pPr>
        <w:spacing w:after="0"/>
        <w:rPr>
          <w:sz w:val="26"/>
        </w:rPr>
        <w:sectPr>
          <w:footerReference w:type="default" r:id="rId7"/>
          <w:pgSz w:w="12240" w:h="15840"/>
          <w:pgMar w:footer="1358" w:header="0" w:top="120" w:bottom="1540" w:left="220" w:right="100"/>
        </w:sectPr>
      </w:pPr>
    </w:p>
    <w:p>
      <w:pPr>
        <w:pStyle w:val="BodyText"/>
        <w:spacing w:before="92"/>
        <w:jc w:val="right"/>
      </w:pPr>
      <w:r>
        <w:rPr>
          <w:w w:val="95"/>
        </w:rPr>
        <w:t>Per:</w:t>
      </w:r>
    </w:p>
    <w:p>
      <w:pPr>
        <w:pStyle w:val="BodyText"/>
      </w:pPr>
      <w:r>
        <w:rPr/>
        <w:br w:type="column"/>
      </w:r>
      <w:r>
        <w:rPr/>
      </w:r>
    </w:p>
    <w:p>
      <w:pPr>
        <w:spacing w:before="0"/>
        <w:ind w:left="435" w:right="0" w:firstLine="0"/>
        <w:jc w:val="left"/>
        <w:rPr>
          <w:sz w:val="20"/>
        </w:rPr>
      </w:pPr>
      <w:r>
        <w:rPr/>
        <w:pict>
          <v:group style="position:absolute;margin-left:338.589996pt;margin-top:13.525867pt;width:212.55pt;height:.4pt;mso-position-horizontal-relative:page;mso-position-vertical-relative:paragraph;z-index:251666432" coordorigin="6772,271" coordsize="4251,8">
            <v:line style="position:absolute" from="6772,274" to="7673,274" stroked="true" strokeweight=".36pt" strokecolor="#000000">
              <v:stroke dashstyle="solid"/>
            </v:line>
            <v:rect style="position:absolute;left:7672;top:270;width:8;height:8" filled="true" fillcolor="#000000" stroked="false">
              <v:fill type="solid"/>
            </v:rect>
            <v:line style="position:absolute" from="7680,274" to="11023,274" stroked="true" strokeweight=".36pt" strokecolor="#000000">
              <v:stroke dashstyle="solid"/>
            </v:line>
            <w10:wrap type="none"/>
          </v:group>
        </w:pict>
      </w:r>
      <w:r>
        <w:rPr>
          <w:sz w:val="20"/>
        </w:rPr>
        <w:t>"Jeff Swainson"</w:t>
      </w:r>
    </w:p>
    <w:p>
      <w:pPr>
        <w:spacing w:after="0"/>
        <w:jc w:val="left"/>
        <w:rPr>
          <w:sz w:val="20"/>
        </w:rPr>
        <w:sectPr>
          <w:type w:val="continuous"/>
          <w:pgSz w:w="12240" w:h="15840"/>
          <w:pgMar w:top="660" w:bottom="1080" w:left="220" w:right="100"/>
          <w:cols w:num="2" w:equalWidth="0">
            <w:col w:w="6394" w:space="40"/>
            <w:col w:w="5486"/>
          </w:cols>
        </w:sectPr>
      </w:pPr>
    </w:p>
    <w:p>
      <w:pPr>
        <w:pStyle w:val="BodyText"/>
        <w:spacing w:line="480" w:lineRule="auto" w:before="110"/>
        <w:ind w:left="6660"/>
      </w:pPr>
      <w:r>
        <w:rPr>
          <w:w w:val="95"/>
        </w:rPr>
        <w:t>Name: </w:t>
      </w:r>
      <w:r>
        <w:rPr/>
        <w:t>Title:</w:t>
      </w:r>
    </w:p>
    <w:p>
      <w:pPr>
        <w:pStyle w:val="BodyText"/>
        <w:rPr>
          <w:sz w:val="22"/>
        </w:rPr>
      </w:pPr>
    </w:p>
    <w:p>
      <w:pPr>
        <w:pStyle w:val="BodyText"/>
        <w:spacing w:before="10"/>
        <w:rPr>
          <w:sz w:val="19"/>
        </w:rPr>
      </w:pPr>
    </w:p>
    <w:p>
      <w:pPr>
        <w:pStyle w:val="Heading3"/>
        <w:spacing w:before="1"/>
        <w:ind w:left="6011"/>
        <w:rPr>
          <w:u w:val="none"/>
        </w:rPr>
      </w:pPr>
      <w:r>
        <w:rPr>
          <w:u w:val="none"/>
        </w:rPr>
        <w:t>ANC INC.</w:t>
      </w:r>
    </w:p>
    <w:p>
      <w:pPr>
        <w:pStyle w:val="BodyText"/>
        <w:rPr>
          <w:b/>
          <w:sz w:val="22"/>
        </w:rPr>
      </w:pPr>
    </w:p>
    <w:p>
      <w:pPr>
        <w:pStyle w:val="BodyText"/>
        <w:rPr>
          <w:b/>
          <w:sz w:val="22"/>
        </w:rPr>
      </w:pPr>
    </w:p>
    <w:p>
      <w:pPr>
        <w:pStyle w:val="BodyText"/>
        <w:rPr>
          <w:b/>
          <w:sz w:val="22"/>
        </w:rPr>
      </w:pPr>
    </w:p>
    <w:p>
      <w:pPr>
        <w:pStyle w:val="BodyText"/>
        <w:spacing w:before="2"/>
        <w:rPr>
          <w:b/>
          <w:sz w:val="28"/>
        </w:rPr>
      </w:pPr>
    </w:p>
    <w:p>
      <w:pPr>
        <w:pStyle w:val="BodyText"/>
        <w:spacing w:before="1"/>
        <w:ind w:left="6011"/>
      </w:pPr>
      <w:r>
        <w:rPr/>
        <w:t>Per:</w:t>
      </w:r>
    </w:p>
    <w:p>
      <w:pPr>
        <w:pStyle w:val="BodyText"/>
        <w:spacing w:before="6"/>
      </w:pPr>
    </w:p>
    <w:p>
      <w:pPr>
        <w:pStyle w:val="BodyText"/>
        <w:spacing w:before="1"/>
        <w:ind w:left="6660"/>
      </w:pPr>
      <w:r>
        <w:rPr/>
        <w:pict>
          <v:line style="position:absolute;mso-position-horizontal-relative:page;mso-position-vertical-relative:paragraph;z-index:251667456" from="338.589996pt,-3.621125pt" to="551.129996pt,-3.621125pt" stroked="true" strokeweight=".36pt" strokecolor="#000000">
            <v:stroke dashstyle="solid"/>
            <w10:wrap type="none"/>
          </v:line>
        </w:pict>
      </w:r>
      <w:r>
        <w:rPr>
          <w:w w:val="95"/>
        </w:rPr>
        <w:t>Name:</w:t>
      </w:r>
    </w:p>
    <w:p>
      <w:pPr>
        <w:spacing w:before="129"/>
        <w:ind w:left="65" w:right="0" w:firstLine="0"/>
        <w:jc w:val="left"/>
        <w:rPr>
          <w:sz w:val="20"/>
        </w:rPr>
      </w:pPr>
      <w:r>
        <w:rPr/>
        <w:br w:type="column"/>
      </w:r>
      <w:r>
        <w:rPr>
          <w:sz w:val="20"/>
        </w:rPr>
        <w:t>Jeff Swainson</w:t>
      </w:r>
    </w:p>
    <w:p>
      <w:pPr>
        <w:pStyle w:val="BodyText"/>
        <w:spacing w:before="1"/>
      </w:pPr>
    </w:p>
    <w:p>
      <w:pPr>
        <w:spacing w:before="0"/>
        <w:ind w:left="45" w:right="0" w:firstLine="0"/>
        <w:jc w:val="left"/>
        <w:rPr>
          <w:sz w:val="20"/>
        </w:rPr>
      </w:pPr>
      <w:r>
        <w:rPr>
          <w:sz w:val="20"/>
        </w:rPr>
        <w:t>Chief Executive Officer</w:t>
      </w:r>
    </w:p>
    <w:p>
      <w:pPr>
        <w:spacing w:after="0"/>
        <w:jc w:val="left"/>
        <w:rPr>
          <w:sz w:val="20"/>
        </w:rPr>
        <w:sectPr>
          <w:type w:val="continuous"/>
          <w:pgSz w:w="12240" w:h="15840"/>
          <w:pgMar w:top="660" w:bottom="1080" w:left="220" w:right="100"/>
          <w:cols w:num="2" w:equalWidth="0">
            <w:col w:w="7273" w:space="40"/>
            <w:col w:w="4607"/>
          </w:cols>
        </w:sectPr>
      </w:pPr>
    </w:p>
    <w:p>
      <w:pPr>
        <w:pStyle w:val="BodyText"/>
        <w:spacing w:before="10"/>
        <w:rPr>
          <w:sz w:val="12"/>
        </w:rPr>
      </w:pPr>
    </w:p>
    <w:p>
      <w:pPr>
        <w:pStyle w:val="BodyText"/>
        <w:spacing w:before="93"/>
        <w:ind w:left="6660"/>
      </w:pPr>
      <w:r>
        <w:rPr/>
        <w:t>Title:</w:t>
      </w:r>
    </w:p>
    <w:p>
      <w:pPr>
        <w:pStyle w:val="BodyText"/>
        <w:rPr>
          <w:sz w:val="22"/>
        </w:rPr>
      </w:pPr>
    </w:p>
    <w:p>
      <w:pPr>
        <w:pStyle w:val="BodyText"/>
        <w:rPr>
          <w:sz w:val="22"/>
        </w:rPr>
      </w:pPr>
    </w:p>
    <w:p>
      <w:pPr>
        <w:pStyle w:val="BodyText"/>
        <w:spacing w:before="3"/>
        <w:rPr>
          <w:sz w:val="18"/>
        </w:rPr>
      </w:pPr>
    </w:p>
    <w:p>
      <w:pPr>
        <w:pStyle w:val="Heading3"/>
        <w:ind w:left="6011"/>
        <w:rPr>
          <w:u w:val="none"/>
        </w:rPr>
      </w:pPr>
      <w:r>
        <w:rPr>
          <w:u w:val="none"/>
        </w:rPr>
        <w:t>SUPER TECHNICAL THINGS &amp; STUFF LTD.</w:t>
      </w:r>
    </w:p>
    <w:p>
      <w:pPr>
        <w:pStyle w:val="BodyText"/>
        <w:rPr>
          <w:b/>
          <w:sz w:val="22"/>
        </w:rPr>
      </w:pPr>
    </w:p>
    <w:p>
      <w:pPr>
        <w:pStyle w:val="BodyText"/>
        <w:rPr>
          <w:b/>
          <w:sz w:val="22"/>
        </w:rPr>
      </w:pPr>
    </w:p>
    <w:p>
      <w:pPr>
        <w:pStyle w:val="BodyText"/>
        <w:rPr>
          <w:b/>
          <w:sz w:val="22"/>
        </w:rPr>
      </w:pPr>
    </w:p>
    <w:p>
      <w:pPr>
        <w:pStyle w:val="BodyText"/>
        <w:spacing w:before="3"/>
        <w:rPr>
          <w:b/>
          <w:sz w:val="28"/>
        </w:rPr>
      </w:pPr>
    </w:p>
    <w:p>
      <w:pPr>
        <w:pStyle w:val="BodyText"/>
        <w:ind w:left="6011"/>
      </w:pPr>
      <w:r>
        <w:rPr/>
        <w:t>Per:</w:t>
      </w:r>
    </w:p>
    <w:p>
      <w:pPr>
        <w:pStyle w:val="BodyText"/>
        <w:spacing w:before="2"/>
        <w:rPr>
          <w:sz w:val="12"/>
        </w:rPr>
      </w:pPr>
      <w:r>
        <w:rPr/>
        <w:pict>
          <v:shape style="position:absolute;margin-left:338.589996pt;margin-top:9.157529pt;width:212.55pt;height:.1pt;mso-position-horizontal-relative:page;mso-position-vertical-relative:paragraph;z-index:-251651072;mso-wrap-distance-left:0;mso-wrap-distance-right:0" coordorigin="6772,183" coordsize="4251,0" path="m6772,183l11023,183e" filled="false" stroked="true" strokeweight=".36pt" strokecolor="#000000">
            <v:path arrowok="t"/>
            <v:stroke dashstyle="solid"/>
            <w10:wrap type="topAndBottom"/>
          </v:shape>
        </w:pict>
      </w:r>
    </w:p>
    <w:p>
      <w:pPr>
        <w:pStyle w:val="BodyText"/>
        <w:spacing w:before="40"/>
        <w:ind w:left="6660"/>
      </w:pPr>
      <w:r>
        <w:rPr/>
        <w:t>Name:</w:t>
      </w:r>
    </w:p>
    <w:p>
      <w:pPr>
        <w:pStyle w:val="BodyText"/>
        <w:spacing w:before="3"/>
        <w:rPr>
          <w:sz w:val="12"/>
        </w:rPr>
      </w:pPr>
    </w:p>
    <w:p>
      <w:pPr>
        <w:pStyle w:val="BodyText"/>
        <w:spacing w:before="92"/>
        <w:ind w:left="3959" w:right="2112"/>
        <w:jc w:val="center"/>
      </w:pPr>
      <w:r>
        <w:rPr/>
        <w:t>Title:</w:t>
      </w:r>
    </w:p>
    <w:p>
      <w:pPr>
        <w:spacing w:after="0"/>
        <w:jc w:val="center"/>
        <w:sectPr>
          <w:type w:val="continuous"/>
          <w:pgSz w:w="12240" w:h="15840"/>
          <w:pgMar w:top="660" w:bottom="1080" w:left="220" w:right="100"/>
        </w:sectPr>
      </w:pPr>
    </w:p>
    <w:p>
      <w:pPr>
        <w:spacing w:before="81"/>
        <w:ind w:left="107" w:right="0" w:firstLine="0"/>
        <w:jc w:val="left"/>
        <w:rPr>
          <w:sz w:val="17"/>
        </w:rPr>
      </w:pPr>
      <w:r>
        <w:rPr>
          <w:color w:val="1F1828"/>
          <w:spacing w:val="4"/>
          <w:w w:val="100"/>
          <w:sz w:val="17"/>
        </w:rPr>
        <w:t>D</w:t>
      </w:r>
      <w:r>
        <w:rPr>
          <w:color w:val="3D2323"/>
          <w:spacing w:val="-23"/>
          <w:w w:val="107"/>
          <w:sz w:val="17"/>
        </w:rPr>
        <w:t>o</w:t>
      </w:r>
      <w:r>
        <w:rPr>
          <w:color w:val="1F1828"/>
          <w:spacing w:val="-16"/>
          <w:w w:val="107"/>
          <w:sz w:val="17"/>
        </w:rPr>
        <w:t>c</w:t>
      </w:r>
      <w:r>
        <w:rPr>
          <w:color w:val="3D2323"/>
          <w:spacing w:val="-6"/>
          <w:w w:val="107"/>
          <w:sz w:val="17"/>
        </w:rPr>
        <w:t>u</w:t>
      </w:r>
      <w:r>
        <w:rPr>
          <w:color w:val="342D3F"/>
          <w:spacing w:val="-17"/>
          <w:w w:val="107"/>
          <w:sz w:val="17"/>
        </w:rPr>
        <w:t>s</w:t>
      </w:r>
      <w:r>
        <w:rPr>
          <w:color w:val="3D2323"/>
          <w:spacing w:val="5"/>
          <w:w w:val="107"/>
          <w:sz w:val="17"/>
        </w:rPr>
        <w:t>i</w:t>
      </w:r>
      <w:r>
        <w:rPr>
          <w:color w:val="342D3F"/>
          <w:spacing w:val="-18"/>
          <w:w w:val="107"/>
          <w:sz w:val="17"/>
        </w:rPr>
        <w:t>g</w:t>
      </w:r>
      <w:r>
        <w:rPr>
          <w:color w:val="162441"/>
          <w:w w:val="107"/>
          <w:sz w:val="17"/>
        </w:rPr>
        <w:t>n</w:t>
      </w:r>
      <w:r>
        <w:rPr>
          <w:color w:val="162441"/>
          <w:spacing w:val="-21"/>
          <w:sz w:val="17"/>
        </w:rPr>
        <w:t> </w:t>
      </w:r>
      <w:r>
        <w:rPr>
          <w:color w:val="1F1828"/>
          <w:spacing w:val="-1"/>
          <w:w w:val="107"/>
          <w:sz w:val="17"/>
        </w:rPr>
        <w:t>En</w:t>
      </w:r>
      <w:r>
        <w:rPr>
          <w:color w:val="1F1828"/>
          <w:spacing w:val="-27"/>
          <w:w w:val="107"/>
          <w:sz w:val="17"/>
        </w:rPr>
        <w:t>v</w:t>
      </w:r>
      <w:r>
        <w:rPr>
          <w:color w:val="3D2323"/>
          <w:spacing w:val="-18"/>
          <w:w w:val="109"/>
          <w:sz w:val="17"/>
        </w:rPr>
        <w:t>e</w:t>
      </w:r>
      <w:r>
        <w:rPr>
          <w:color w:val="050508"/>
          <w:spacing w:val="-6"/>
          <w:w w:val="109"/>
          <w:sz w:val="17"/>
        </w:rPr>
        <w:t>l</w:t>
      </w:r>
      <w:r>
        <w:rPr>
          <w:color w:val="342D3F"/>
          <w:spacing w:val="-1"/>
          <w:w w:val="109"/>
          <w:sz w:val="17"/>
        </w:rPr>
        <w:t>op</w:t>
      </w:r>
      <w:r>
        <w:rPr>
          <w:color w:val="342D3F"/>
          <w:w w:val="109"/>
          <w:sz w:val="17"/>
        </w:rPr>
        <w:t>e</w:t>
      </w:r>
      <w:r>
        <w:rPr>
          <w:color w:val="133860"/>
          <w:spacing w:val="-9"/>
          <w:w w:val="109"/>
          <w:sz w:val="17"/>
        </w:rPr>
        <w:t>I</w:t>
      </w:r>
      <w:r>
        <w:rPr>
          <w:color w:val="162441"/>
          <w:spacing w:val="-17"/>
          <w:w w:val="109"/>
          <w:sz w:val="17"/>
        </w:rPr>
        <w:t>D</w:t>
      </w:r>
      <w:r>
        <w:rPr>
          <w:color w:val="342D3F"/>
          <w:w w:val="109"/>
          <w:sz w:val="17"/>
        </w:rPr>
        <w:t>:</w:t>
      </w:r>
      <w:r>
        <w:rPr>
          <w:color w:val="342D3F"/>
          <w:spacing w:val="-12"/>
          <w:sz w:val="17"/>
        </w:rPr>
        <w:t> </w:t>
      </w:r>
      <w:r>
        <w:rPr>
          <w:color w:val="3D2323"/>
          <w:spacing w:val="-18"/>
          <w:w w:val="109"/>
          <w:sz w:val="17"/>
        </w:rPr>
        <w:t>1</w:t>
      </w:r>
      <w:r>
        <w:rPr>
          <w:color w:val="1F1828"/>
          <w:spacing w:val="-1"/>
          <w:w w:val="109"/>
          <w:sz w:val="17"/>
        </w:rPr>
        <w:t>BF</w:t>
      </w:r>
      <w:r>
        <w:rPr>
          <w:color w:val="1F1828"/>
          <w:spacing w:val="-46"/>
          <w:w w:val="109"/>
          <w:sz w:val="17"/>
        </w:rPr>
        <w:t>7</w:t>
      </w:r>
      <w:r>
        <w:rPr>
          <w:color w:val="133860"/>
          <w:spacing w:val="-8"/>
          <w:w w:val="109"/>
          <w:sz w:val="17"/>
        </w:rPr>
        <w:t>1</w:t>
      </w:r>
      <w:r>
        <w:rPr>
          <w:color w:val="342D3F"/>
          <w:spacing w:val="-1"/>
          <w:w w:val="107"/>
          <w:sz w:val="17"/>
        </w:rPr>
        <w:t>B</w:t>
      </w:r>
      <w:r>
        <w:rPr>
          <w:color w:val="342D3F"/>
          <w:spacing w:val="-34"/>
          <w:w w:val="107"/>
          <w:sz w:val="17"/>
        </w:rPr>
        <w:t>2</w:t>
      </w:r>
      <w:r>
        <w:rPr>
          <w:color w:val="162441"/>
          <w:spacing w:val="-18"/>
          <w:w w:val="110"/>
          <w:sz w:val="17"/>
        </w:rPr>
        <w:t>D</w:t>
      </w:r>
      <w:r>
        <w:rPr>
          <w:color w:val="050508"/>
          <w:spacing w:val="-15"/>
          <w:w w:val="110"/>
          <w:sz w:val="17"/>
        </w:rPr>
        <w:t>-</w:t>
      </w:r>
      <w:r>
        <w:rPr>
          <w:color w:val="1F1828"/>
          <w:spacing w:val="-1"/>
          <w:w w:val="110"/>
          <w:sz w:val="17"/>
        </w:rPr>
        <w:t>0</w:t>
      </w:r>
      <w:r>
        <w:rPr>
          <w:color w:val="1F1828"/>
          <w:spacing w:val="-30"/>
          <w:w w:val="110"/>
          <w:sz w:val="17"/>
        </w:rPr>
        <w:t>E</w:t>
      </w:r>
      <w:r>
        <w:rPr>
          <w:color w:val="162441"/>
          <w:spacing w:val="-14"/>
          <w:w w:val="110"/>
          <w:sz w:val="17"/>
        </w:rPr>
        <w:t>7</w:t>
      </w:r>
      <w:r>
        <w:rPr>
          <w:color w:val="342D3F"/>
          <w:spacing w:val="-23"/>
          <w:w w:val="110"/>
          <w:sz w:val="17"/>
        </w:rPr>
        <w:t>3</w:t>
      </w:r>
      <w:r>
        <w:rPr>
          <w:color w:val="3D2323"/>
          <w:w w:val="110"/>
          <w:sz w:val="17"/>
        </w:rPr>
        <w:t>-</w:t>
      </w:r>
      <w:r>
        <w:rPr>
          <w:color w:val="3D2323"/>
          <w:spacing w:val="-20"/>
          <w:w w:val="110"/>
          <w:sz w:val="17"/>
        </w:rPr>
        <w:t>4</w:t>
      </w:r>
      <w:r>
        <w:rPr>
          <w:color w:val="1F1828"/>
          <w:spacing w:val="-1"/>
          <w:w w:val="110"/>
          <w:sz w:val="17"/>
        </w:rPr>
        <w:t>CA</w:t>
      </w:r>
      <w:r>
        <w:rPr>
          <w:color w:val="1F1828"/>
          <w:spacing w:val="-51"/>
          <w:w w:val="110"/>
          <w:sz w:val="17"/>
        </w:rPr>
        <w:t>0</w:t>
      </w:r>
      <w:r>
        <w:rPr>
          <w:color w:val="050508"/>
          <w:spacing w:val="-11"/>
          <w:w w:val="103"/>
          <w:sz w:val="17"/>
        </w:rPr>
        <w:t>-</w:t>
      </w:r>
      <w:r>
        <w:rPr>
          <w:color w:val="342D3F"/>
          <w:spacing w:val="-3"/>
          <w:w w:val="103"/>
          <w:sz w:val="17"/>
        </w:rPr>
        <w:t>9</w:t>
      </w:r>
      <w:r>
        <w:rPr>
          <w:color w:val="162441"/>
          <w:spacing w:val="-11"/>
          <w:w w:val="103"/>
          <w:sz w:val="17"/>
        </w:rPr>
        <w:t>4</w:t>
      </w:r>
      <w:r>
        <w:rPr>
          <w:color w:val="342D3F"/>
          <w:spacing w:val="-1"/>
          <w:w w:val="103"/>
          <w:sz w:val="17"/>
        </w:rPr>
        <w:t>2</w:t>
      </w:r>
      <w:r>
        <w:rPr>
          <w:color w:val="342D3F"/>
          <w:spacing w:val="-16"/>
          <w:w w:val="103"/>
          <w:sz w:val="17"/>
        </w:rPr>
        <w:t>3</w:t>
      </w:r>
      <w:r>
        <w:rPr>
          <w:color w:val="162441"/>
          <w:spacing w:val="-2"/>
          <w:w w:val="103"/>
          <w:sz w:val="17"/>
        </w:rPr>
        <w:t>-</w:t>
      </w:r>
      <w:r>
        <w:rPr>
          <w:color w:val="342D3F"/>
          <w:spacing w:val="-25"/>
          <w:w w:val="110"/>
          <w:sz w:val="17"/>
        </w:rPr>
        <w:t>C</w:t>
      </w:r>
      <w:r>
        <w:rPr>
          <w:color w:val="3D2323"/>
          <w:spacing w:val="-1"/>
          <w:w w:val="102"/>
          <w:sz w:val="17"/>
        </w:rPr>
        <w:t>1</w:t>
      </w:r>
      <w:r>
        <w:rPr>
          <w:color w:val="3D2323"/>
          <w:spacing w:val="-12"/>
          <w:w w:val="102"/>
          <w:sz w:val="17"/>
        </w:rPr>
        <w:t>7</w:t>
      </w:r>
      <w:r>
        <w:rPr>
          <w:color w:val="342D3F"/>
          <w:spacing w:val="-1"/>
          <w:w w:val="110"/>
          <w:sz w:val="17"/>
        </w:rPr>
        <w:t>87903</w:t>
      </w:r>
      <w:r>
        <w:rPr>
          <w:color w:val="342D3F"/>
          <w:spacing w:val="-3"/>
          <w:w w:val="110"/>
          <w:sz w:val="17"/>
        </w:rPr>
        <w:t>A</w:t>
      </w:r>
      <w:r>
        <w:rPr>
          <w:color w:val="342D3F"/>
          <w:spacing w:val="-118"/>
          <w:w w:val="110"/>
          <w:sz w:val="17"/>
        </w:rPr>
        <w:t>B</w:t>
      </w:r>
      <w:r>
        <w:rPr>
          <w:color w:val="162441"/>
          <w:spacing w:val="-16"/>
          <w:w w:val="103"/>
          <w:sz w:val="17"/>
        </w:rPr>
        <w:t>D</w:t>
      </w:r>
      <w:r>
        <w:rPr>
          <w:color w:val="3D2323"/>
          <w:w w:val="103"/>
          <w:sz w:val="17"/>
        </w:rPr>
        <w:t>4</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2"/>
        <w:rPr>
          <w:sz w:val="20"/>
        </w:rPr>
      </w:pPr>
    </w:p>
    <w:p>
      <w:pPr>
        <w:spacing w:before="0"/>
        <w:ind w:left="1221" w:right="0" w:firstLine="0"/>
        <w:jc w:val="left"/>
        <w:rPr>
          <w:sz w:val="20"/>
        </w:rPr>
      </w:pPr>
      <w:r>
        <w:rPr>
          <w:b/>
          <w:color w:val="050508"/>
          <w:w w:val="110"/>
          <w:sz w:val="20"/>
        </w:rPr>
        <w:t>IN WITNESS WHEREOF </w:t>
      </w:r>
      <w:r>
        <w:rPr>
          <w:color w:val="3D2323"/>
          <w:w w:val="110"/>
          <w:sz w:val="20"/>
        </w:rPr>
        <w:t>t</w:t>
      </w:r>
      <w:r>
        <w:rPr>
          <w:color w:val="162441"/>
          <w:w w:val="110"/>
          <w:sz w:val="20"/>
        </w:rPr>
        <w:t>h</w:t>
      </w:r>
      <w:r>
        <w:rPr>
          <w:color w:val="050508"/>
          <w:w w:val="110"/>
          <w:sz w:val="20"/>
        </w:rPr>
        <w:t>e </w:t>
      </w:r>
      <w:r>
        <w:rPr>
          <w:color w:val="1F1828"/>
          <w:w w:val="110"/>
          <w:sz w:val="20"/>
        </w:rPr>
        <w:t>Part</w:t>
      </w:r>
      <w:r>
        <w:rPr>
          <w:color w:val="3D2323"/>
          <w:w w:val="110"/>
          <w:sz w:val="20"/>
        </w:rPr>
        <w:t>i</w:t>
      </w:r>
      <w:r>
        <w:rPr>
          <w:color w:val="1F1828"/>
          <w:w w:val="110"/>
          <w:sz w:val="20"/>
        </w:rPr>
        <w:t>es </w:t>
      </w:r>
      <w:r>
        <w:rPr>
          <w:color w:val="162441"/>
          <w:w w:val="110"/>
          <w:sz w:val="20"/>
        </w:rPr>
        <w:t>h</w:t>
      </w:r>
      <w:r>
        <w:rPr>
          <w:color w:val="1F1828"/>
          <w:w w:val="110"/>
          <w:sz w:val="20"/>
        </w:rPr>
        <w:t>ave executed </w:t>
      </w:r>
      <w:r>
        <w:rPr>
          <w:color w:val="162441"/>
          <w:w w:val="110"/>
          <w:sz w:val="20"/>
        </w:rPr>
        <w:t>t</w:t>
      </w:r>
      <w:r>
        <w:rPr>
          <w:color w:val="1F1828"/>
          <w:w w:val="110"/>
          <w:sz w:val="20"/>
        </w:rPr>
        <w:t>h</w:t>
      </w:r>
      <w:r>
        <w:rPr>
          <w:color w:val="133860"/>
          <w:w w:val="110"/>
          <w:sz w:val="20"/>
        </w:rPr>
        <w:t>i</w:t>
      </w:r>
      <w:r>
        <w:rPr>
          <w:color w:val="1F1828"/>
          <w:w w:val="110"/>
          <w:sz w:val="20"/>
        </w:rPr>
        <w:t>s Agree</w:t>
      </w:r>
      <w:r>
        <w:rPr>
          <w:color w:val="162441"/>
          <w:w w:val="110"/>
          <w:sz w:val="20"/>
        </w:rPr>
        <w:t>m</w:t>
      </w:r>
      <w:r>
        <w:rPr>
          <w:color w:val="1F1828"/>
          <w:w w:val="110"/>
          <w:sz w:val="20"/>
        </w:rPr>
        <w:t>e</w:t>
      </w:r>
      <w:r>
        <w:rPr>
          <w:color w:val="162441"/>
          <w:w w:val="110"/>
          <w:sz w:val="20"/>
        </w:rPr>
        <w:t>n</w:t>
      </w:r>
      <w:r>
        <w:rPr>
          <w:color w:val="1F1828"/>
          <w:w w:val="110"/>
          <w:sz w:val="20"/>
        </w:rPr>
        <w:t>t as of the date above fi</w:t>
      </w:r>
      <w:r>
        <w:rPr>
          <w:color w:val="162441"/>
          <w:w w:val="110"/>
          <w:sz w:val="20"/>
        </w:rPr>
        <w:t>r</w:t>
      </w:r>
      <w:r>
        <w:rPr>
          <w:color w:val="1F1828"/>
          <w:w w:val="110"/>
          <w:sz w:val="20"/>
        </w:rPr>
        <w:t>s</w:t>
      </w:r>
      <w:r>
        <w:rPr>
          <w:color w:val="162441"/>
          <w:w w:val="110"/>
          <w:sz w:val="20"/>
        </w:rPr>
        <w:t>t </w:t>
      </w:r>
      <w:r>
        <w:rPr>
          <w:color w:val="342D3F"/>
          <w:w w:val="110"/>
          <w:sz w:val="20"/>
        </w:rPr>
        <w:t>w</w:t>
      </w:r>
      <w:r>
        <w:rPr>
          <w:color w:val="162441"/>
          <w:w w:val="110"/>
          <w:sz w:val="20"/>
        </w:rPr>
        <w:t>r</w:t>
      </w:r>
      <w:r>
        <w:rPr>
          <w:color w:val="133860"/>
          <w:w w:val="110"/>
          <w:sz w:val="20"/>
        </w:rPr>
        <w:t>i</w:t>
      </w:r>
      <w:r>
        <w:rPr>
          <w:color w:val="162441"/>
          <w:w w:val="110"/>
          <w:sz w:val="20"/>
        </w:rPr>
        <w:t>tt</w:t>
      </w:r>
      <w:r>
        <w:rPr>
          <w:color w:val="1F1828"/>
          <w:w w:val="110"/>
          <w:sz w:val="20"/>
        </w:rPr>
        <w:t>e</w:t>
      </w:r>
      <w:r>
        <w:rPr>
          <w:color w:val="162441"/>
          <w:w w:val="110"/>
          <w:sz w:val="20"/>
        </w:rPr>
        <w:t>n</w:t>
      </w:r>
      <w:r>
        <w:rPr>
          <w:color w:val="0C0828"/>
          <w:w w:val="110"/>
          <w:sz w:val="20"/>
        </w:rPr>
        <w:t>.</w:t>
      </w:r>
    </w:p>
    <w:p>
      <w:pPr>
        <w:pStyle w:val="BodyText"/>
        <w:rPr>
          <w:sz w:val="22"/>
        </w:rPr>
      </w:pPr>
    </w:p>
    <w:p>
      <w:pPr>
        <w:pStyle w:val="BodyText"/>
        <w:rPr>
          <w:sz w:val="22"/>
        </w:rPr>
      </w:pPr>
    </w:p>
    <w:p>
      <w:pPr>
        <w:pStyle w:val="BodyText"/>
        <w:spacing w:before="7"/>
        <w:rPr>
          <w:sz w:val="26"/>
        </w:rPr>
      </w:pPr>
    </w:p>
    <w:p>
      <w:pPr>
        <w:spacing w:before="1"/>
        <w:ind w:left="6033" w:right="0" w:firstLine="0"/>
        <w:jc w:val="left"/>
        <w:rPr>
          <w:b/>
          <w:sz w:val="20"/>
        </w:rPr>
      </w:pPr>
      <w:r>
        <w:rPr>
          <w:b/>
          <w:color w:val="050508"/>
          <w:w w:val="105"/>
          <w:sz w:val="20"/>
        </w:rPr>
        <w:t>SIMPLY SOLVENTLESS CONCENTRATES LTD.</w:t>
      </w:r>
    </w:p>
    <w:p>
      <w:pPr>
        <w:pStyle w:val="BodyText"/>
        <w:rPr>
          <w:b/>
          <w:sz w:val="22"/>
        </w:rPr>
      </w:pPr>
    </w:p>
    <w:p>
      <w:pPr>
        <w:pStyle w:val="BodyText"/>
        <w:rPr>
          <w:b/>
          <w:sz w:val="22"/>
        </w:rPr>
      </w:pPr>
    </w:p>
    <w:p>
      <w:pPr>
        <w:pStyle w:val="BodyText"/>
        <w:rPr>
          <w:b/>
          <w:sz w:val="22"/>
        </w:rPr>
      </w:pPr>
    </w:p>
    <w:p>
      <w:pPr>
        <w:pStyle w:val="BodyText"/>
        <w:rPr>
          <w:b/>
          <w:sz w:val="29"/>
        </w:rPr>
      </w:pPr>
    </w:p>
    <w:p>
      <w:pPr>
        <w:spacing w:before="0"/>
        <w:ind w:left="6024" w:right="0" w:firstLine="0"/>
        <w:jc w:val="left"/>
        <w:rPr>
          <w:sz w:val="20"/>
        </w:rPr>
      </w:pPr>
      <w:r>
        <w:rPr>
          <w:color w:val="1F1828"/>
          <w:w w:val="110"/>
          <w:sz w:val="20"/>
        </w:rPr>
        <w:t>Per:</w:t>
      </w:r>
    </w:p>
    <w:p>
      <w:pPr>
        <w:pStyle w:val="BodyText"/>
        <w:spacing w:before="5"/>
        <w:rPr>
          <w:sz w:val="12"/>
        </w:rPr>
      </w:pPr>
      <w:r>
        <w:rPr/>
        <w:pict>
          <v:shape style="position:absolute;margin-left:338.101318pt;margin-top:9.447815pt;width:214.7pt;height:.1pt;mso-position-horizontal-relative:page;mso-position-vertical-relative:paragraph;z-index:-251648000;mso-wrap-distance-left:0;mso-wrap-distance-right:0" coordorigin="6762,189" coordsize="4294,0" path="m6762,189l11056,189e" filled="false" stroked="true" strokeweight=".501262pt" strokecolor="#000000">
            <v:path arrowok="t"/>
            <v:stroke dashstyle="solid"/>
            <w10:wrap type="topAndBottom"/>
          </v:shape>
        </w:pict>
      </w:r>
    </w:p>
    <w:p>
      <w:pPr>
        <w:spacing w:before="38"/>
        <w:ind w:left="6677" w:right="0" w:firstLine="0"/>
        <w:jc w:val="left"/>
        <w:rPr>
          <w:sz w:val="20"/>
        </w:rPr>
      </w:pPr>
      <w:r>
        <w:rPr>
          <w:color w:val="1F1828"/>
          <w:w w:val="105"/>
          <w:sz w:val="20"/>
        </w:rPr>
        <w:t>Name:</w:t>
      </w:r>
    </w:p>
    <w:p>
      <w:pPr>
        <w:pStyle w:val="BodyText"/>
        <w:spacing w:before="9"/>
      </w:pPr>
    </w:p>
    <w:p>
      <w:pPr>
        <w:spacing w:before="1"/>
        <w:ind w:left="6677" w:right="0" w:firstLine="0"/>
        <w:jc w:val="left"/>
        <w:rPr>
          <w:sz w:val="20"/>
        </w:rPr>
      </w:pPr>
      <w:r>
        <w:rPr>
          <w:color w:val="1F1828"/>
          <w:w w:val="105"/>
          <w:sz w:val="20"/>
        </w:rPr>
        <w:t>Tit</w:t>
      </w:r>
      <w:r>
        <w:rPr>
          <w:color w:val="133860"/>
          <w:w w:val="105"/>
          <w:sz w:val="20"/>
        </w:rPr>
        <w:t>l</w:t>
      </w:r>
      <w:r>
        <w:rPr>
          <w:color w:val="1F1828"/>
          <w:w w:val="105"/>
          <w:sz w:val="20"/>
        </w:rPr>
        <w:t>e:</w:t>
      </w:r>
    </w:p>
    <w:p>
      <w:pPr>
        <w:pStyle w:val="BodyText"/>
        <w:rPr>
          <w:sz w:val="22"/>
        </w:rPr>
      </w:pPr>
    </w:p>
    <w:p>
      <w:pPr>
        <w:pStyle w:val="BodyText"/>
        <w:rPr>
          <w:sz w:val="22"/>
        </w:rPr>
      </w:pPr>
    </w:p>
    <w:p>
      <w:pPr>
        <w:pStyle w:val="BodyText"/>
        <w:spacing w:before="6"/>
        <w:rPr>
          <w:sz w:val="20"/>
        </w:rPr>
      </w:pPr>
    </w:p>
    <w:p>
      <w:pPr>
        <w:spacing w:before="0"/>
        <w:ind w:left="6030" w:right="0" w:firstLine="0"/>
        <w:jc w:val="left"/>
        <w:rPr>
          <w:b/>
          <w:sz w:val="20"/>
        </w:rPr>
      </w:pPr>
      <w:r>
        <w:rPr>
          <w:b/>
          <w:color w:val="050508"/>
          <w:w w:val="105"/>
          <w:sz w:val="20"/>
        </w:rPr>
        <w:t>ANC INC.</w:t>
      </w:r>
    </w:p>
    <w:p>
      <w:pPr>
        <w:pStyle w:val="BodyText"/>
        <w:rPr>
          <w:b/>
          <w:sz w:val="22"/>
        </w:rPr>
      </w:pPr>
    </w:p>
    <w:p>
      <w:pPr>
        <w:pStyle w:val="BodyText"/>
        <w:rPr>
          <w:b/>
          <w:sz w:val="22"/>
        </w:rPr>
      </w:pPr>
    </w:p>
    <w:p>
      <w:pPr>
        <w:pStyle w:val="BodyText"/>
        <w:rPr>
          <w:b/>
          <w:sz w:val="22"/>
        </w:rPr>
      </w:pPr>
    </w:p>
    <w:p>
      <w:pPr>
        <w:pStyle w:val="BodyText"/>
        <w:spacing w:before="1"/>
        <w:rPr>
          <w:b/>
          <w:sz w:val="29"/>
        </w:rPr>
      </w:pPr>
    </w:p>
    <w:p>
      <w:pPr>
        <w:tabs>
          <w:tab w:pos="7034" w:val="left" w:leader="none"/>
        </w:tabs>
        <w:spacing w:line="398" w:lineRule="auto" w:before="0"/>
        <w:ind w:left="6677" w:right="3052" w:hanging="653"/>
        <w:jc w:val="left"/>
        <w:rPr>
          <w:sz w:val="17"/>
        </w:rPr>
      </w:pPr>
      <w:r>
        <w:rPr/>
        <w:pict>
          <v:line style="position:absolute;mso-position-horizontal-relative:page;mso-position-vertical-relative:paragraph;z-index:-255215616" from="338.101318pt,20.391186pt" to="552.800671pt,20.391186pt" stroked="true" strokeweight="1.002525pt" strokecolor="#000000">
            <v:stroke dashstyle="solid"/>
            <w10:wrap type="none"/>
          </v:line>
        </w:pict>
      </w:r>
      <w:r>
        <w:rPr>
          <w:color w:val="1F1828"/>
          <w:w w:val="110"/>
          <w:position w:val="13"/>
          <w:sz w:val="20"/>
        </w:rPr>
        <w:t>Per:</w:t>
        <w:tab/>
        <w:tab/>
      </w:r>
      <w:r>
        <w:rPr>
          <w:color w:val="342D3F"/>
          <w:spacing w:val="-6"/>
          <w:w w:val="110"/>
          <w:sz w:val="20"/>
        </w:rPr>
        <w:t>"C</w:t>
      </w:r>
      <w:r>
        <w:rPr>
          <w:color w:val="162441"/>
          <w:spacing w:val="-6"/>
          <w:w w:val="110"/>
          <w:sz w:val="20"/>
        </w:rPr>
        <w:t>l</w:t>
      </w:r>
      <w:r>
        <w:rPr>
          <w:color w:val="1F1828"/>
          <w:spacing w:val="-6"/>
          <w:w w:val="110"/>
          <w:sz w:val="20"/>
        </w:rPr>
        <w:t>aytonBo</w:t>
      </w:r>
      <w:r>
        <w:rPr>
          <w:color w:val="050508"/>
          <w:spacing w:val="-6"/>
          <w:w w:val="110"/>
          <w:sz w:val="20"/>
        </w:rPr>
        <w:t>r</w:t>
      </w:r>
      <w:r>
        <w:rPr>
          <w:color w:val="1F1828"/>
          <w:spacing w:val="-6"/>
          <w:w w:val="110"/>
          <w:sz w:val="20"/>
        </w:rPr>
        <w:t>den</w:t>
      </w:r>
      <w:r>
        <w:rPr>
          <w:color w:val="133860"/>
          <w:spacing w:val="-6"/>
          <w:w w:val="110"/>
          <w:sz w:val="20"/>
        </w:rPr>
        <w:t>i</w:t>
      </w:r>
      <w:r>
        <w:rPr>
          <w:color w:val="1F1828"/>
          <w:spacing w:val="-6"/>
          <w:w w:val="110"/>
          <w:sz w:val="20"/>
        </w:rPr>
        <w:t>uk" </w:t>
      </w:r>
      <w:r>
        <w:rPr>
          <w:color w:val="1F1828"/>
          <w:w w:val="110"/>
          <w:sz w:val="20"/>
        </w:rPr>
        <w:t>Name:</w:t>
      </w:r>
      <w:r>
        <w:rPr>
          <w:color w:val="1F1828"/>
          <w:spacing w:val="-23"/>
          <w:w w:val="110"/>
          <w:sz w:val="20"/>
        </w:rPr>
        <w:t> </w:t>
      </w:r>
      <w:r>
        <w:rPr>
          <w:color w:val="1F1828"/>
          <w:w w:val="110"/>
          <w:sz w:val="17"/>
        </w:rPr>
        <w:t>Clayton</w:t>
      </w:r>
      <w:r>
        <w:rPr>
          <w:color w:val="1F1828"/>
          <w:spacing w:val="-32"/>
          <w:w w:val="110"/>
          <w:sz w:val="17"/>
        </w:rPr>
        <w:t> </w:t>
      </w:r>
      <w:r>
        <w:rPr>
          <w:color w:val="1F1828"/>
          <w:w w:val="110"/>
          <w:sz w:val="17"/>
        </w:rPr>
        <w:t>Bordeniuk</w:t>
      </w:r>
    </w:p>
    <w:p>
      <w:pPr>
        <w:spacing w:before="49"/>
        <w:ind w:left="6677" w:right="0" w:firstLine="0"/>
        <w:jc w:val="left"/>
        <w:rPr>
          <w:sz w:val="17"/>
        </w:rPr>
      </w:pPr>
      <w:r>
        <w:rPr>
          <w:color w:val="050508"/>
          <w:w w:val="105"/>
          <w:sz w:val="20"/>
        </w:rPr>
        <w:t>T</w:t>
      </w:r>
      <w:r>
        <w:rPr>
          <w:color w:val="1F1828"/>
          <w:w w:val="105"/>
          <w:sz w:val="20"/>
        </w:rPr>
        <w:t>it</w:t>
      </w:r>
      <w:r>
        <w:rPr>
          <w:color w:val="133860"/>
          <w:w w:val="105"/>
          <w:sz w:val="20"/>
        </w:rPr>
        <w:t>l</w:t>
      </w:r>
      <w:r>
        <w:rPr>
          <w:color w:val="1F1828"/>
          <w:w w:val="105"/>
          <w:sz w:val="20"/>
        </w:rPr>
        <w:t>e: </w:t>
      </w:r>
      <w:r>
        <w:rPr>
          <w:color w:val="342D3F"/>
          <w:w w:val="105"/>
          <w:sz w:val="17"/>
        </w:rPr>
        <w:t>Au</w:t>
      </w:r>
      <w:r>
        <w:rPr>
          <w:color w:val="3D2323"/>
          <w:w w:val="105"/>
          <w:sz w:val="17"/>
        </w:rPr>
        <w:t>t</w:t>
      </w:r>
      <w:r>
        <w:rPr>
          <w:color w:val="1F1828"/>
          <w:w w:val="105"/>
          <w:sz w:val="17"/>
        </w:rPr>
        <w:t>hori</w:t>
      </w:r>
      <w:r>
        <w:rPr>
          <w:color w:val="050508"/>
          <w:w w:val="105"/>
          <w:sz w:val="17"/>
        </w:rPr>
        <w:t>z</w:t>
      </w:r>
      <w:r>
        <w:rPr>
          <w:color w:val="1F1828"/>
          <w:w w:val="105"/>
          <w:sz w:val="17"/>
        </w:rPr>
        <w:t>ed Signa</w:t>
      </w:r>
      <w:r>
        <w:rPr>
          <w:color w:val="3D2323"/>
          <w:w w:val="105"/>
          <w:sz w:val="17"/>
        </w:rPr>
        <w:t>t</w:t>
      </w:r>
      <w:r>
        <w:rPr>
          <w:color w:val="1F1828"/>
          <w:w w:val="105"/>
          <w:sz w:val="17"/>
        </w:rPr>
        <w:t>ory</w:t>
      </w:r>
    </w:p>
    <w:p>
      <w:pPr>
        <w:pStyle w:val="BodyText"/>
        <w:rPr>
          <w:sz w:val="22"/>
        </w:rPr>
      </w:pPr>
    </w:p>
    <w:p>
      <w:pPr>
        <w:pStyle w:val="BodyText"/>
        <w:rPr>
          <w:sz w:val="22"/>
        </w:rPr>
      </w:pPr>
    </w:p>
    <w:p>
      <w:pPr>
        <w:pStyle w:val="BodyText"/>
        <w:spacing w:before="8"/>
        <w:rPr>
          <w:sz w:val="20"/>
        </w:rPr>
      </w:pPr>
    </w:p>
    <w:p>
      <w:pPr>
        <w:spacing w:before="1"/>
        <w:ind w:left="6023" w:right="0" w:firstLine="0"/>
        <w:jc w:val="left"/>
        <w:rPr>
          <w:b/>
          <w:sz w:val="20"/>
        </w:rPr>
      </w:pPr>
      <w:r>
        <w:rPr>
          <w:b/>
          <w:color w:val="050508"/>
          <w:w w:val="105"/>
          <w:sz w:val="20"/>
        </w:rPr>
        <w:t>SUPER TECHNICAL THINGS </w:t>
      </w:r>
      <w:r>
        <w:rPr>
          <w:rFonts w:ascii="Times New Roman"/>
          <w:color w:val="050508"/>
          <w:w w:val="105"/>
          <w:sz w:val="22"/>
        </w:rPr>
        <w:t>&amp; </w:t>
      </w:r>
      <w:r>
        <w:rPr>
          <w:b/>
          <w:color w:val="050508"/>
          <w:w w:val="105"/>
          <w:sz w:val="20"/>
        </w:rPr>
        <w:t>STUFF LTO.</w:t>
      </w:r>
    </w:p>
    <w:p>
      <w:pPr>
        <w:pStyle w:val="BodyText"/>
        <w:rPr>
          <w:b/>
          <w:sz w:val="24"/>
        </w:rPr>
      </w:pPr>
    </w:p>
    <w:p>
      <w:pPr>
        <w:pStyle w:val="BodyText"/>
        <w:rPr>
          <w:b/>
          <w:sz w:val="24"/>
        </w:rPr>
      </w:pPr>
    </w:p>
    <w:p>
      <w:pPr>
        <w:pStyle w:val="BodyText"/>
        <w:rPr>
          <w:b/>
          <w:sz w:val="24"/>
        </w:rPr>
      </w:pPr>
    </w:p>
    <w:p>
      <w:pPr>
        <w:pStyle w:val="BodyText"/>
        <w:spacing w:before="5"/>
        <w:rPr>
          <w:b/>
          <w:sz w:val="23"/>
        </w:rPr>
      </w:pPr>
    </w:p>
    <w:p>
      <w:pPr>
        <w:tabs>
          <w:tab w:pos="7124" w:val="left" w:leader="none"/>
        </w:tabs>
        <w:spacing w:line="439" w:lineRule="auto" w:before="1"/>
        <w:ind w:left="6677" w:right="3260" w:hanging="653"/>
        <w:jc w:val="left"/>
        <w:rPr>
          <w:sz w:val="17"/>
        </w:rPr>
      </w:pPr>
      <w:r>
        <w:rPr/>
        <w:pict>
          <v:line style="position:absolute;mso-position-horizontal-relative:page;mso-position-vertical-relative:paragraph;z-index:-255214592" from="338.101318pt,20.946121pt" to="552.800671pt,20.946121pt" stroked="true" strokeweight="1.002525pt" strokecolor="#000000">
            <v:stroke dashstyle="solid"/>
            <w10:wrap type="none"/>
          </v:line>
        </w:pict>
      </w:r>
      <w:r>
        <w:rPr>
          <w:color w:val="1F1828"/>
          <w:w w:val="110"/>
          <w:position w:val="10"/>
          <w:sz w:val="20"/>
        </w:rPr>
        <w:t>Per:</w:t>
        <w:tab/>
        <w:tab/>
      </w:r>
      <w:r>
        <w:rPr>
          <w:color w:val="342D3F"/>
          <w:spacing w:val="-6"/>
          <w:w w:val="110"/>
          <w:sz w:val="20"/>
        </w:rPr>
        <w:t>"Ta</w:t>
      </w:r>
      <w:r>
        <w:rPr>
          <w:color w:val="3D2323"/>
          <w:spacing w:val="-6"/>
          <w:w w:val="110"/>
          <w:sz w:val="20"/>
        </w:rPr>
        <w:t>i</w:t>
      </w:r>
      <w:r>
        <w:rPr>
          <w:color w:val="050508"/>
          <w:spacing w:val="-6"/>
          <w:w w:val="110"/>
          <w:sz w:val="20"/>
        </w:rPr>
        <w:t>r</w:t>
      </w:r>
      <w:r>
        <w:rPr>
          <w:color w:val="1F1828"/>
          <w:spacing w:val="-6"/>
          <w:w w:val="110"/>
          <w:sz w:val="20"/>
        </w:rPr>
        <w:t>ance</w:t>
      </w:r>
      <w:r>
        <w:rPr>
          <w:color w:val="1F1828"/>
          <w:spacing w:val="-43"/>
          <w:w w:val="110"/>
          <w:sz w:val="20"/>
        </w:rPr>
        <w:t> </w:t>
      </w:r>
      <w:r>
        <w:rPr>
          <w:color w:val="1F1828"/>
          <w:spacing w:val="-8"/>
          <w:w w:val="110"/>
          <w:sz w:val="20"/>
        </w:rPr>
        <w:t>Rutter</w:t>
      </w:r>
      <w:r>
        <w:rPr>
          <w:color w:val="3D2323"/>
          <w:spacing w:val="-8"/>
          <w:w w:val="110"/>
          <w:sz w:val="20"/>
        </w:rPr>
        <w:t>" </w:t>
      </w:r>
      <w:r>
        <w:rPr>
          <w:color w:val="1F1828"/>
          <w:w w:val="110"/>
          <w:sz w:val="20"/>
        </w:rPr>
        <w:t>Name:</w:t>
      </w:r>
      <w:r>
        <w:rPr>
          <w:color w:val="1F1828"/>
          <w:spacing w:val="-43"/>
          <w:w w:val="110"/>
          <w:sz w:val="20"/>
        </w:rPr>
        <w:t> </w:t>
      </w:r>
      <w:r>
        <w:rPr>
          <w:color w:val="1F1828"/>
          <w:w w:val="110"/>
          <w:sz w:val="17"/>
        </w:rPr>
        <w:t>Tairance</w:t>
      </w:r>
      <w:r>
        <w:rPr>
          <w:color w:val="1F1828"/>
          <w:spacing w:val="-17"/>
          <w:w w:val="110"/>
          <w:sz w:val="17"/>
        </w:rPr>
        <w:t> </w:t>
      </w:r>
      <w:r>
        <w:rPr>
          <w:color w:val="1F1828"/>
          <w:spacing w:val="-4"/>
          <w:w w:val="110"/>
          <w:sz w:val="17"/>
        </w:rPr>
        <w:t>Ru</w:t>
      </w:r>
      <w:r>
        <w:rPr>
          <w:color w:val="3D2323"/>
          <w:spacing w:val="-4"/>
          <w:w w:val="110"/>
          <w:sz w:val="17"/>
        </w:rPr>
        <w:t>tt</w:t>
      </w:r>
      <w:r>
        <w:rPr>
          <w:color w:val="1F1828"/>
          <w:spacing w:val="-4"/>
          <w:w w:val="110"/>
          <w:sz w:val="17"/>
        </w:rPr>
        <w:t>er</w:t>
      </w:r>
    </w:p>
    <w:p>
      <w:pPr>
        <w:spacing w:before="50"/>
        <w:ind w:left="6677" w:right="0" w:firstLine="0"/>
        <w:jc w:val="left"/>
        <w:rPr>
          <w:sz w:val="17"/>
        </w:rPr>
      </w:pPr>
      <w:r>
        <w:rPr>
          <w:color w:val="050508"/>
          <w:w w:val="110"/>
          <w:sz w:val="20"/>
        </w:rPr>
        <w:t>T</w:t>
      </w:r>
      <w:r>
        <w:rPr>
          <w:color w:val="1F1828"/>
          <w:w w:val="110"/>
          <w:sz w:val="20"/>
        </w:rPr>
        <w:t>it</w:t>
      </w:r>
      <w:r>
        <w:rPr>
          <w:color w:val="133860"/>
          <w:w w:val="110"/>
          <w:sz w:val="20"/>
        </w:rPr>
        <w:t>l</w:t>
      </w:r>
      <w:r>
        <w:rPr>
          <w:color w:val="1F1828"/>
          <w:w w:val="110"/>
          <w:sz w:val="20"/>
        </w:rPr>
        <w:t>e: </w:t>
      </w:r>
      <w:r>
        <w:rPr>
          <w:color w:val="1F1828"/>
          <w:w w:val="110"/>
          <w:sz w:val="17"/>
        </w:rPr>
        <w:t>Au</w:t>
      </w:r>
      <w:r>
        <w:rPr>
          <w:color w:val="3D2323"/>
          <w:w w:val="110"/>
          <w:sz w:val="17"/>
        </w:rPr>
        <w:t>t</w:t>
      </w:r>
      <w:r>
        <w:rPr>
          <w:color w:val="1F1828"/>
          <w:w w:val="110"/>
          <w:sz w:val="17"/>
        </w:rPr>
        <w:t>horized Signa</w:t>
      </w:r>
      <w:r>
        <w:rPr>
          <w:color w:val="3D2323"/>
          <w:w w:val="110"/>
          <w:sz w:val="17"/>
        </w:rPr>
        <w:t>t</w:t>
      </w:r>
      <w:r>
        <w:rPr>
          <w:color w:val="1F1828"/>
          <w:w w:val="110"/>
          <w:sz w:val="17"/>
        </w:rPr>
        <w:t>ory</w:t>
      </w:r>
    </w:p>
    <w:p>
      <w:pPr>
        <w:pStyle w:val="BodyText"/>
        <w:rPr>
          <w:sz w:val="22"/>
        </w:rPr>
      </w:pPr>
    </w:p>
    <w:p>
      <w:pPr>
        <w:pStyle w:val="BodyText"/>
        <w:rPr>
          <w:sz w:val="22"/>
        </w:rPr>
      </w:pPr>
    </w:p>
    <w:p>
      <w:pPr>
        <w:pStyle w:val="BodyText"/>
        <w:spacing w:before="11"/>
        <w:rPr>
          <w:sz w:val="17"/>
        </w:rPr>
      </w:pPr>
    </w:p>
    <w:p>
      <w:pPr>
        <w:spacing w:before="0"/>
        <w:ind w:left="6030" w:right="0" w:firstLine="0"/>
        <w:jc w:val="left"/>
        <w:rPr>
          <w:b/>
          <w:sz w:val="20"/>
        </w:rPr>
      </w:pPr>
      <w:r>
        <w:rPr>
          <w:b/>
          <w:color w:val="050508"/>
          <w:w w:val="105"/>
          <w:sz w:val="20"/>
        </w:rPr>
        <w:t>ALTEK ACQUISITION PARTNERSHIP by its</w:t>
      </w:r>
    </w:p>
    <w:p>
      <w:pPr>
        <w:pStyle w:val="BodyText"/>
        <w:spacing w:before="11"/>
        <w:ind w:left="6026"/>
      </w:pPr>
      <w:r>
        <w:rPr>
          <w:color w:val="050508"/>
          <w:w w:val="105"/>
        </w:rPr>
        <w:t>m</w:t>
      </w:r>
      <w:r>
        <w:rPr>
          <w:color w:val="1F1828"/>
          <w:w w:val="105"/>
        </w:rPr>
        <w:t>a</w:t>
      </w:r>
      <w:r>
        <w:rPr>
          <w:color w:val="050508"/>
          <w:w w:val="105"/>
        </w:rPr>
        <w:t>naging partner</w:t>
      </w:r>
      <w:r>
        <w:rPr>
          <w:color w:val="1F1828"/>
          <w:w w:val="105"/>
        </w:rPr>
        <w:t>, </w:t>
      </w:r>
      <w:r>
        <w:rPr>
          <w:color w:val="050508"/>
          <w:w w:val="105"/>
        </w:rPr>
        <w:t>2009034 Albert </w:t>
      </w:r>
      <w:r>
        <w:rPr>
          <w:color w:val="1F1828"/>
          <w:w w:val="105"/>
        </w:rPr>
        <w:t>a </w:t>
      </w:r>
      <w:r>
        <w:rPr>
          <w:color w:val="050508"/>
          <w:w w:val="105"/>
        </w:rPr>
        <w:t>Inc.</w:t>
      </w:r>
    </w:p>
    <w:p>
      <w:pPr>
        <w:pStyle w:val="BodyText"/>
        <w:rPr>
          <w:sz w:val="20"/>
        </w:rPr>
      </w:pPr>
    </w:p>
    <w:p>
      <w:pPr>
        <w:pStyle w:val="BodyText"/>
        <w:rPr>
          <w:sz w:val="20"/>
        </w:rPr>
      </w:pPr>
    </w:p>
    <w:p>
      <w:pPr>
        <w:pStyle w:val="BodyText"/>
        <w:rPr>
          <w:sz w:val="20"/>
        </w:rPr>
      </w:pPr>
    </w:p>
    <w:p>
      <w:pPr>
        <w:pStyle w:val="BodyText"/>
        <w:spacing w:before="7"/>
        <w:rPr>
          <w:sz w:val="27"/>
        </w:rPr>
      </w:pPr>
    </w:p>
    <w:p>
      <w:pPr>
        <w:spacing w:after="0"/>
        <w:rPr>
          <w:sz w:val="27"/>
        </w:rPr>
        <w:sectPr>
          <w:footerReference w:type="default" r:id="rId8"/>
          <w:pgSz w:w="12240" w:h="15840"/>
          <w:pgMar w:footer="0" w:header="0" w:top="100" w:bottom="280" w:left="220" w:right="100"/>
        </w:sectPr>
      </w:pPr>
    </w:p>
    <w:p>
      <w:pPr>
        <w:pStyle w:val="BodyText"/>
        <w:rPr>
          <w:sz w:val="22"/>
        </w:rPr>
      </w:pPr>
    </w:p>
    <w:p>
      <w:pPr>
        <w:pStyle w:val="BodyText"/>
        <w:spacing w:before="6"/>
        <w:rPr>
          <w:sz w:val="24"/>
        </w:rPr>
      </w:pPr>
    </w:p>
    <w:p>
      <w:pPr>
        <w:spacing w:before="0"/>
        <w:ind w:left="1215" w:right="0" w:firstLine="0"/>
        <w:jc w:val="left"/>
        <w:rPr>
          <w:sz w:val="20"/>
        </w:rPr>
      </w:pPr>
      <w:r>
        <w:rPr>
          <w:color w:val="1F1828"/>
          <w:spacing w:val="2"/>
          <w:w w:val="110"/>
          <w:sz w:val="20"/>
        </w:rPr>
        <w:t>S</w:t>
      </w:r>
      <w:r>
        <w:rPr>
          <w:color w:val="133860"/>
          <w:spacing w:val="2"/>
          <w:w w:val="110"/>
          <w:sz w:val="20"/>
        </w:rPr>
        <w:t>i</w:t>
      </w:r>
      <w:r>
        <w:rPr>
          <w:color w:val="1F1828"/>
          <w:spacing w:val="2"/>
          <w:w w:val="110"/>
          <w:sz w:val="20"/>
        </w:rPr>
        <w:t>g</w:t>
      </w:r>
      <w:r>
        <w:rPr>
          <w:color w:val="162441"/>
          <w:spacing w:val="2"/>
          <w:w w:val="110"/>
          <w:sz w:val="20"/>
        </w:rPr>
        <w:t>n</w:t>
      </w:r>
      <w:r>
        <w:rPr>
          <w:color w:val="1F1828"/>
          <w:spacing w:val="2"/>
          <w:w w:val="110"/>
          <w:sz w:val="20"/>
        </w:rPr>
        <w:t>a</w:t>
      </w:r>
      <w:r>
        <w:rPr>
          <w:color w:val="162441"/>
          <w:spacing w:val="2"/>
          <w:w w:val="110"/>
          <w:sz w:val="20"/>
        </w:rPr>
        <w:t>t</w:t>
      </w:r>
      <w:r>
        <w:rPr>
          <w:color w:val="3D2323"/>
          <w:spacing w:val="2"/>
          <w:w w:val="110"/>
          <w:sz w:val="20"/>
        </w:rPr>
        <w:t>u</w:t>
      </w:r>
      <w:r>
        <w:rPr>
          <w:color w:val="1F1828"/>
          <w:spacing w:val="2"/>
          <w:w w:val="110"/>
          <w:sz w:val="20"/>
        </w:rPr>
        <w:t>re</w:t>
      </w:r>
      <w:r>
        <w:rPr>
          <w:color w:val="1F1828"/>
          <w:spacing w:val="-26"/>
          <w:w w:val="110"/>
          <w:sz w:val="20"/>
        </w:rPr>
        <w:t> </w:t>
      </w:r>
      <w:r>
        <w:rPr>
          <w:color w:val="1F1828"/>
          <w:w w:val="110"/>
          <w:sz w:val="20"/>
        </w:rPr>
        <w:t>Page</w:t>
      </w:r>
      <w:r>
        <w:rPr>
          <w:color w:val="1F1828"/>
          <w:spacing w:val="-35"/>
          <w:w w:val="110"/>
          <w:sz w:val="20"/>
        </w:rPr>
        <w:t> </w:t>
      </w:r>
      <w:r>
        <w:rPr>
          <w:color w:val="3D2323"/>
          <w:w w:val="110"/>
          <w:sz w:val="20"/>
        </w:rPr>
        <w:t>t</w:t>
      </w:r>
      <w:r>
        <w:rPr>
          <w:color w:val="1F1828"/>
          <w:w w:val="110"/>
          <w:sz w:val="20"/>
        </w:rPr>
        <w:t>o</w:t>
      </w:r>
      <w:r>
        <w:rPr>
          <w:color w:val="1F1828"/>
          <w:spacing w:val="-29"/>
          <w:w w:val="110"/>
          <w:sz w:val="20"/>
        </w:rPr>
        <w:t> </w:t>
      </w:r>
      <w:r>
        <w:rPr>
          <w:color w:val="1F1828"/>
          <w:w w:val="110"/>
          <w:sz w:val="20"/>
        </w:rPr>
        <w:t>Share</w:t>
      </w:r>
      <w:r>
        <w:rPr>
          <w:color w:val="1F1828"/>
          <w:spacing w:val="-32"/>
          <w:w w:val="110"/>
          <w:sz w:val="20"/>
        </w:rPr>
        <w:t> </w:t>
      </w:r>
      <w:r>
        <w:rPr>
          <w:color w:val="1F1828"/>
          <w:w w:val="110"/>
          <w:sz w:val="20"/>
        </w:rPr>
        <w:t>P</w:t>
      </w:r>
      <w:r>
        <w:rPr>
          <w:color w:val="3D2323"/>
          <w:w w:val="110"/>
          <w:sz w:val="20"/>
        </w:rPr>
        <w:t>u</w:t>
      </w:r>
      <w:r>
        <w:rPr>
          <w:color w:val="1F1828"/>
          <w:w w:val="110"/>
          <w:sz w:val="20"/>
        </w:rPr>
        <w:t>rc</w:t>
      </w:r>
      <w:r>
        <w:rPr>
          <w:color w:val="162441"/>
          <w:w w:val="110"/>
          <w:sz w:val="20"/>
        </w:rPr>
        <w:t>h</w:t>
      </w:r>
      <w:r>
        <w:rPr>
          <w:color w:val="1F1828"/>
          <w:w w:val="110"/>
          <w:sz w:val="20"/>
        </w:rPr>
        <w:t>ase</w:t>
      </w:r>
      <w:r>
        <w:rPr>
          <w:color w:val="1F1828"/>
          <w:spacing w:val="-32"/>
          <w:w w:val="110"/>
          <w:sz w:val="20"/>
        </w:rPr>
        <w:t> </w:t>
      </w:r>
      <w:r>
        <w:rPr>
          <w:color w:val="1F1828"/>
          <w:spacing w:val="-7"/>
          <w:w w:val="110"/>
          <w:sz w:val="20"/>
        </w:rPr>
        <w:t>Ag</w:t>
      </w:r>
      <w:r>
        <w:rPr>
          <w:color w:val="162441"/>
          <w:spacing w:val="-7"/>
          <w:w w:val="110"/>
          <w:sz w:val="20"/>
        </w:rPr>
        <w:t>r</w:t>
      </w:r>
      <w:r>
        <w:rPr>
          <w:color w:val="1F1828"/>
          <w:spacing w:val="-7"/>
          <w:w w:val="110"/>
          <w:sz w:val="20"/>
        </w:rPr>
        <w:t>eeme</w:t>
      </w:r>
      <w:r>
        <w:rPr>
          <w:color w:val="3D2323"/>
          <w:spacing w:val="-7"/>
          <w:w w:val="110"/>
          <w:sz w:val="20"/>
        </w:rPr>
        <w:t>n</w:t>
      </w:r>
      <w:r>
        <w:rPr>
          <w:color w:val="1F1828"/>
          <w:spacing w:val="-7"/>
          <w:w w:val="110"/>
          <w:sz w:val="20"/>
        </w:rPr>
        <w:t>t</w:t>
      </w:r>
    </w:p>
    <w:p>
      <w:pPr>
        <w:pStyle w:val="BodyText"/>
        <w:spacing w:before="6"/>
      </w:pPr>
    </w:p>
    <w:p>
      <w:pPr>
        <w:spacing w:before="0"/>
        <w:ind w:left="1209" w:right="0" w:firstLine="0"/>
        <w:jc w:val="left"/>
        <w:rPr>
          <w:sz w:val="12"/>
        </w:rPr>
      </w:pPr>
      <w:r>
        <w:rPr>
          <w:rFonts w:ascii="Times New Roman"/>
          <w:color w:val="342D3F"/>
          <w:w w:val="105"/>
          <w:sz w:val="13"/>
        </w:rPr>
        <w:t>120050223 </w:t>
      </w:r>
      <w:r>
        <w:rPr>
          <w:color w:val="342D3F"/>
          <w:w w:val="105"/>
          <w:sz w:val="12"/>
        </w:rPr>
        <w:t>v8</w:t>
      </w:r>
    </w:p>
    <w:p>
      <w:pPr>
        <w:tabs>
          <w:tab w:pos="1547" w:val="left" w:leader="none"/>
        </w:tabs>
        <w:spacing w:before="95"/>
        <w:ind w:left="418" w:right="0" w:firstLine="0"/>
        <w:jc w:val="left"/>
        <w:rPr>
          <w:sz w:val="20"/>
        </w:rPr>
      </w:pPr>
      <w:r>
        <w:rPr/>
        <w:br w:type="column"/>
      </w:r>
      <w:r>
        <w:rPr>
          <w:color w:val="1F1828"/>
          <w:w w:val="105"/>
          <w:position w:val="14"/>
          <w:sz w:val="20"/>
        </w:rPr>
        <w:t>Per:</w:t>
        <w:tab/>
      </w:r>
      <w:r>
        <w:rPr>
          <w:color w:val="342D3F"/>
          <w:spacing w:val="-7"/>
          <w:w w:val="105"/>
          <w:sz w:val="20"/>
        </w:rPr>
        <w:t>"M</w:t>
      </w:r>
      <w:r>
        <w:rPr>
          <w:color w:val="133860"/>
          <w:spacing w:val="-7"/>
          <w:w w:val="105"/>
          <w:sz w:val="20"/>
        </w:rPr>
        <w:t>i</w:t>
      </w:r>
      <w:r>
        <w:rPr>
          <w:color w:val="1F1828"/>
          <w:spacing w:val="-7"/>
          <w:w w:val="105"/>
          <w:sz w:val="20"/>
        </w:rPr>
        <w:t>ke </w:t>
      </w:r>
      <w:r>
        <w:rPr>
          <w:color w:val="1F1828"/>
          <w:spacing w:val="-3"/>
          <w:w w:val="105"/>
          <w:sz w:val="20"/>
        </w:rPr>
        <w:t>A</w:t>
      </w:r>
      <w:r>
        <w:rPr>
          <w:color w:val="3D2323"/>
          <w:spacing w:val="-3"/>
          <w:w w:val="105"/>
          <w:sz w:val="20"/>
        </w:rPr>
        <w:t>t</w:t>
      </w:r>
      <w:r>
        <w:rPr>
          <w:color w:val="1F1828"/>
          <w:spacing w:val="-3"/>
          <w:w w:val="105"/>
          <w:sz w:val="20"/>
        </w:rPr>
        <w:t>ema"</w:t>
      </w:r>
    </w:p>
    <w:p>
      <w:pPr>
        <w:pStyle w:val="BodyText"/>
        <w:spacing w:before="3"/>
        <w:rPr>
          <w:sz w:val="2"/>
        </w:rPr>
      </w:pPr>
    </w:p>
    <w:p>
      <w:pPr>
        <w:pStyle w:val="BodyText"/>
        <w:spacing w:line="22" w:lineRule="exact"/>
        <w:ind w:left="924"/>
        <w:rPr>
          <w:sz w:val="2"/>
        </w:rPr>
      </w:pPr>
      <w:r>
        <w:rPr>
          <w:sz w:val="2"/>
        </w:rPr>
        <w:pict>
          <v:group style="width:214.7pt;height:1.05pt;mso-position-horizontal-relative:char;mso-position-vertical-relative:line" coordorigin="0,0" coordsize="4294,21">
            <v:line style="position:absolute" from="0,10" to="4294,10" stroked="true" strokeweight="1.002525pt" strokecolor="#000000">
              <v:stroke dashstyle="solid"/>
            </v:line>
          </v:group>
        </w:pict>
      </w:r>
      <w:r>
        <w:rPr>
          <w:sz w:val="2"/>
        </w:rPr>
      </w:r>
    </w:p>
    <w:p>
      <w:pPr>
        <w:spacing w:before="161"/>
        <w:ind w:left="1203" w:right="0" w:firstLine="0"/>
        <w:jc w:val="left"/>
        <w:rPr>
          <w:sz w:val="17"/>
        </w:rPr>
      </w:pPr>
      <w:r>
        <w:rPr>
          <w:color w:val="1F1828"/>
          <w:w w:val="105"/>
          <w:sz w:val="17"/>
        </w:rPr>
        <w:t>Na</w:t>
      </w:r>
      <w:r>
        <w:rPr>
          <w:color w:val="3D2323"/>
          <w:w w:val="105"/>
          <w:sz w:val="17"/>
        </w:rPr>
        <w:t>m</w:t>
      </w:r>
      <w:r>
        <w:rPr>
          <w:color w:val="1F1828"/>
          <w:w w:val="105"/>
          <w:sz w:val="17"/>
        </w:rPr>
        <w:t>e: </w:t>
      </w:r>
      <w:r>
        <w:rPr>
          <w:color w:val="342D3F"/>
          <w:w w:val="105"/>
          <w:sz w:val="17"/>
        </w:rPr>
        <w:t>M</w:t>
      </w:r>
      <w:r>
        <w:rPr>
          <w:color w:val="3D2323"/>
          <w:w w:val="105"/>
          <w:sz w:val="17"/>
        </w:rPr>
        <w:t>ik</w:t>
      </w:r>
      <w:r>
        <w:rPr>
          <w:color w:val="1F1828"/>
          <w:w w:val="105"/>
          <w:sz w:val="17"/>
        </w:rPr>
        <w:t>e</w:t>
      </w:r>
      <w:r>
        <w:rPr>
          <w:color w:val="1F1828"/>
          <w:spacing w:val="22"/>
          <w:w w:val="105"/>
          <w:sz w:val="17"/>
        </w:rPr>
        <w:t> </w:t>
      </w:r>
      <w:r>
        <w:rPr>
          <w:color w:val="342D3F"/>
          <w:spacing w:val="-3"/>
          <w:w w:val="105"/>
          <w:sz w:val="17"/>
        </w:rPr>
        <w:t>A</w:t>
      </w:r>
      <w:r>
        <w:rPr>
          <w:color w:val="162441"/>
          <w:spacing w:val="-3"/>
          <w:w w:val="105"/>
          <w:sz w:val="17"/>
        </w:rPr>
        <w:t>t</w:t>
      </w:r>
      <w:r>
        <w:rPr>
          <w:color w:val="1F1828"/>
          <w:spacing w:val="-3"/>
          <w:w w:val="105"/>
          <w:sz w:val="17"/>
        </w:rPr>
        <w:t>e</w:t>
      </w:r>
      <w:r>
        <w:rPr>
          <w:color w:val="3D2323"/>
          <w:spacing w:val="-3"/>
          <w:w w:val="105"/>
          <w:sz w:val="17"/>
        </w:rPr>
        <w:t>m</w:t>
      </w:r>
      <w:r>
        <w:rPr>
          <w:color w:val="1F1828"/>
          <w:spacing w:val="-3"/>
          <w:w w:val="105"/>
          <w:sz w:val="17"/>
        </w:rPr>
        <w:t>a</w:t>
      </w:r>
    </w:p>
    <w:p>
      <w:pPr>
        <w:pStyle w:val="BodyText"/>
        <w:spacing w:before="8"/>
        <w:rPr>
          <w:sz w:val="18"/>
        </w:rPr>
      </w:pPr>
    </w:p>
    <w:p>
      <w:pPr>
        <w:spacing w:before="0"/>
        <w:ind w:left="1202" w:right="0" w:firstLine="0"/>
        <w:jc w:val="left"/>
        <w:rPr>
          <w:sz w:val="17"/>
        </w:rPr>
      </w:pPr>
      <w:r>
        <w:rPr>
          <w:color w:val="1F1828"/>
          <w:w w:val="105"/>
          <w:sz w:val="17"/>
        </w:rPr>
        <w:t>T</w:t>
      </w:r>
      <w:r>
        <w:rPr>
          <w:color w:val="3D2323"/>
          <w:w w:val="105"/>
          <w:sz w:val="17"/>
        </w:rPr>
        <w:t>i</w:t>
      </w:r>
      <w:r>
        <w:rPr>
          <w:color w:val="342D3F"/>
          <w:w w:val="105"/>
          <w:sz w:val="17"/>
        </w:rPr>
        <w:t>tle</w:t>
      </w:r>
      <w:r>
        <w:rPr>
          <w:color w:val="162441"/>
          <w:w w:val="105"/>
          <w:sz w:val="17"/>
        </w:rPr>
        <w:t>: </w:t>
      </w:r>
      <w:r>
        <w:rPr>
          <w:color w:val="342D3F"/>
          <w:w w:val="105"/>
          <w:sz w:val="17"/>
        </w:rPr>
        <w:t>A</w:t>
      </w:r>
      <w:r>
        <w:rPr>
          <w:color w:val="3D2323"/>
          <w:w w:val="105"/>
          <w:sz w:val="17"/>
        </w:rPr>
        <w:t>u</w:t>
      </w:r>
      <w:r>
        <w:rPr>
          <w:color w:val="162441"/>
          <w:w w:val="105"/>
          <w:sz w:val="17"/>
        </w:rPr>
        <w:t>t</w:t>
      </w:r>
      <w:r>
        <w:rPr>
          <w:color w:val="3D2323"/>
          <w:w w:val="105"/>
          <w:sz w:val="17"/>
        </w:rPr>
        <w:t>h</w:t>
      </w:r>
      <w:r>
        <w:rPr>
          <w:color w:val="1F1828"/>
          <w:w w:val="105"/>
          <w:sz w:val="17"/>
        </w:rPr>
        <w:t>o</w:t>
      </w:r>
      <w:r>
        <w:rPr>
          <w:color w:val="3D2323"/>
          <w:w w:val="105"/>
          <w:sz w:val="17"/>
        </w:rPr>
        <w:t>ri</w:t>
      </w:r>
      <w:r>
        <w:rPr>
          <w:color w:val="050508"/>
          <w:w w:val="105"/>
          <w:sz w:val="17"/>
        </w:rPr>
        <w:t>z</w:t>
      </w:r>
      <w:r>
        <w:rPr>
          <w:color w:val="1F1828"/>
          <w:w w:val="105"/>
          <w:sz w:val="17"/>
        </w:rPr>
        <w:t>e</w:t>
      </w:r>
      <w:r>
        <w:rPr>
          <w:color w:val="3D2323"/>
          <w:w w:val="105"/>
          <w:sz w:val="17"/>
        </w:rPr>
        <w:t>d </w:t>
      </w:r>
      <w:r>
        <w:rPr>
          <w:color w:val="1F1828"/>
          <w:w w:val="105"/>
          <w:sz w:val="17"/>
        </w:rPr>
        <w:t>S</w:t>
      </w:r>
      <w:r>
        <w:rPr>
          <w:color w:val="3D2323"/>
          <w:w w:val="105"/>
          <w:sz w:val="17"/>
        </w:rPr>
        <w:t>i</w:t>
      </w:r>
      <w:r>
        <w:rPr>
          <w:color w:val="1F1828"/>
          <w:w w:val="105"/>
          <w:sz w:val="17"/>
        </w:rPr>
        <w:t>g</w:t>
      </w:r>
      <w:r>
        <w:rPr>
          <w:color w:val="3D2323"/>
          <w:w w:val="105"/>
          <w:sz w:val="17"/>
        </w:rPr>
        <w:t>n</w:t>
      </w:r>
      <w:r>
        <w:rPr>
          <w:color w:val="1F1828"/>
          <w:w w:val="105"/>
          <w:sz w:val="17"/>
        </w:rPr>
        <w:t>a</w:t>
      </w:r>
      <w:r>
        <w:rPr>
          <w:color w:val="162441"/>
          <w:w w:val="105"/>
          <w:sz w:val="17"/>
        </w:rPr>
        <w:t>t</w:t>
      </w:r>
      <w:r>
        <w:rPr>
          <w:color w:val="1F1828"/>
          <w:w w:val="105"/>
          <w:sz w:val="17"/>
        </w:rPr>
        <w:t>ory</w:t>
      </w:r>
    </w:p>
    <w:p>
      <w:pPr>
        <w:spacing w:after="0"/>
        <w:jc w:val="left"/>
        <w:rPr>
          <w:sz w:val="17"/>
        </w:rPr>
        <w:sectPr>
          <w:type w:val="continuous"/>
          <w:pgSz w:w="12240" w:h="15840"/>
          <w:pgMar w:top="660" w:bottom="1080" w:left="220" w:right="100"/>
          <w:cols w:num="2" w:equalWidth="0">
            <w:col w:w="5567" w:space="40"/>
            <w:col w:w="6313"/>
          </w:cols>
        </w:sectPr>
      </w:pPr>
    </w:p>
    <w:p>
      <w:pPr>
        <w:spacing w:before="81"/>
        <w:ind w:left="107" w:right="0" w:firstLine="0"/>
        <w:jc w:val="left"/>
        <w:rPr>
          <w:sz w:val="17"/>
        </w:rPr>
      </w:pPr>
      <w:r>
        <w:rPr>
          <w:color w:val="1F1826"/>
          <w:w w:val="110"/>
          <w:sz w:val="17"/>
        </w:rPr>
        <w:t>D</w:t>
      </w:r>
      <w:r>
        <w:rPr>
          <w:color w:val="3A1F24"/>
          <w:w w:val="110"/>
          <w:sz w:val="17"/>
        </w:rPr>
        <w:t>o</w:t>
      </w:r>
      <w:r>
        <w:rPr>
          <w:color w:val="1F1826"/>
          <w:w w:val="110"/>
          <w:sz w:val="17"/>
        </w:rPr>
        <w:t>c</w:t>
      </w:r>
      <w:r>
        <w:rPr>
          <w:color w:val="3A1F24"/>
          <w:w w:val="110"/>
          <w:sz w:val="17"/>
        </w:rPr>
        <w:t>u</w:t>
      </w:r>
      <w:r>
        <w:rPr>
          <w:color w:val="342F42"/>
          <w:w w:val="110"/>
          <w:sz w:val="17"/>
        </w:rPr>
        <w:t>s</w:t>
      </w:r>
      <w:r>
        <w:rPr>
          <w:color w:val="3A1F24"/>
          <w:w w:val="110"/>
          <w:sz w:val="17"/>
        </w:rPr>
        <w:t>i</w:t>
      </w:r>
      <w:r>
        <w:rPr>
          <w:color w:val="342F42"/>
          <w:w w:val="110"/>
          <w:sz w:val="17"/>
        </w:rPr>
        <w:t>g</w:t>
      </w:r>
      <w:r>
        <w:rPr>
          <w:color w:val="162641"/>
          <w:w w:val="110"/>
          <w:sz w:val="17"/>
        </w:rPr>
        <w:t>n </w:t>
      </w:r>
      <w:r>
        <w:rPr>
          <w:color w:val="1F1826"/>
          <w:w w:val="110"/>
          <w:sz w:val="17"/>
        </w:rPr>
        <w:t>E</w:t>
      </w:r>
      <w:r>
        <w:rPr>
          <w:color w:val="342F42"/>
          <w:w w:val="110"/>
          <w:sz w:val="17"/>
        </w:rPr>
        <w:t>nv</w:t>
      </w:r>
      <w:r>
        <w:rPr>
          <w:color w:val="3A1F24"/>
          <w:w w:val="110"/>
          <w:sz w:val="17"/>
        </w:rPr>
        <w:t>e</w:t>
      </w:r>
      <w:r>
        <w:rPr>
          <w:color w:val="050305"/>
          <w:w w:val="110"/>
          <w:sz w:val="17"/>
        </w:rPr>
        <w:t>l</w:t>
      </w:r>
      <w:r>
        <w:rPr>
          <w:color w:val="342F42"/>
          <w:w w:val="110"/>
          <w:sz w:val="17"/>
        </w:rPr>
        <w:t>ope</w:t>
      </w:r>
      <w:r>
        <w:rPr>
          <w:color w:val="133660"/>
          <w:w w:val="110"/>
          <w:sz w:val="17"/>
        </w:rPr>
        <w:t>I</w:t>
      </w:r>
      <w:r>
        <w:rPr>
          <w:color w:val="162641"/>
          <w:w w:val="110"/>
          <w:sz w:val="17"/>
        </w:rPr>
        <w:t>D</w:t>
      </w:r>
      <w:r>
        <w:rPr>
          <w:color w:val="342F42"/>
          <w:w w:val="110"/>
          <w:sz w:val="17"/>
        </w:rPr>
        <w:t>: </w:t>
      </w:r>
      <w:r>
        <w:rPr>
          <w:color w:val="3A1F24"/>
          <w:w w:val="110"/>
          <w:sz w:val="17"/>
        </w:rPr>
        <w:t>1</w:t>
      </w:r>
      <w:r>
        <w:rPr>
          <w:color w:val="1F1826"/>
          <w:w w:val="110"/>
          <w:sz w:val="17"/>
        </w:rPr>
        <w:t>BF7</w:t>
      </w:r>
      <w:r>
        <w:rPr>
          <w:color w:val="133660"/>
          <w:w w:val="110"/>
          <w:sz w:val="17"/>
        </w:rPr>
        <w:t>1</w:t>
      </w:r>
      <w:r>
        <w:rPr>
          <w:color w:val="342F42"/>
          <w:w w:val="110"/>
          <w:sz w:val="17"/>
        </w:rPr>
        <w:t>B</w:t>
      </w:r>
      <w:r>
        <w:rPr>
          <w:color w:val="1F1826"/>
          <w:w w:val="110"/>
          <w:sz w:val="17"/>
        </w:rPr>
        <w:t>2</w:t>
      </w:r>
      <w:r>
        <w:rPr>
          <w:color w:val="162641"/>
          <w:w w:val="110"/>
          <w:sz w:val="17"/>
        </w:rPr>
        <w:t>D</w:t>
      </w:r>
      <w:r>
        <w:rPr>
          <w:color w:val="050305"/>
          <w:w w:val="110"/>
          <w:sz w:val="17"/>
        </w:rPr>
        <w:t>-</w:t>
      </w:r>
      <w:r>
        <w:rPr>
          <w:color w:val="1F1826"/>
          <w:w w:val="110"/>
          <w:sz w:val="17"/>
        </w:rPr>
        <w:t>0E</w:t>
      </w:r>
      <w:r>
        <w:rPr>
          <w:color w:val="162641"/>
          <w:w w:val="110"/>
          <w:sz w:val="17"/>
        </w:rPr>
        <w:t>7</w:t>
      </w:r>
      <w:r>
        <w:rPr>
          <w:color w:val="342F42"/>
          <w:w w:val="110"/>
          <w:sz w:val="17"/>
        </w:rPr>
        <w:t>3</w:t>
      </w:r>
      <w:r>
        <w:rPr>
          <w:color w:val="3A1F24"/>
          <w:w w:val="110"/>
          <w:sz w:val="17"/>
        </w:rPr>
        <w:t>-4</w:t>
      </w:r>
      <w:r>
        <w:rPr>
          <w:color w:val="1F1826"/>
          <w:w w:val="110"/>
          <w:sz w:val="17"/>
        </w:rPr>
        <w:t>CA</w:t>
      </w:r>
      <w:r>
        <w:rPr>
          <w:color w:val="342F42"/>
          <w:w w:val="110"/>
          <w:sz w:val="17"/>
        </w:rPr>
        <w:t>0</w:t>
      </w:r>
      <w:r>
        <w:rPr>
          <w:color w:val="050305"/>
          <w:w w:val="110"/>
          <w:sz w:val="17"/>
        </w:rPr>
        <w:t>-</w:t>
      </w:r>
      <w:r>
        <w:rPr>
          <w:color w:val="342F42"/>
          <w:w w:val="110"/>
          <w:sz w:val="17"/>
        </w:rPr>
        <w:t>9</w:t>
      </w:r>
      <w:r>
        <w:rPr>
          <w:color w:val="162641"/>
          <w:w w:val="110"/>
          <w:sz w:val="17"/>
        </w:rPr>
        <w:t>4</w:t>
      </w:r>
      <w:r>
        <w:rPr>
          <w:color w:val="342F42"/>
          <w:w w:val="110"/>
          <w:sz w:val="17"/>
        </w:rPr>
        <w:t>23</w:t>
      </w:r>
      <w:r>
        <w:rPr>
          <w:color w:val="162641"/>
          <w:w w:val="110"/>
          <w:sz w:val="17"/>
        </w:rPr>
        <w:t>-</w:t>
      </w:r>
      <w:r>
        <w:rPr>
          <w:color w:val="342F42"/>
          <w:w w:val="110"/>
          <w:sz w:val="17"/>
        </w:rPr>
        <w:t>C</w:t>
      </w:r>
      <w:r>
        <w:rPr>
          <w:color w:val="3A1F24"/>
          <w:w w:val="110"/>
          <w:sz w:val="17"/>
        </w:rPr>
        <w:t>17</w:t>
      </w:r>
      <w:r>
        <w:rPr>
          <w:color w:val="342F42"/>
          <w:w w:val="110"/>
          <w:sz w:val="17"/>
        </w:rPr>
        <w:t>8</w:t>
      </w:r>
      <w:r>
        <w:rPr>
          <w:color w:val="1F1826"/>
          <w:w w:val="110"/>
          <w:sz w:val="17"/>
        </w:rPr>
        <w:t>7</w:t>
      </w:r>
      <w:r>
        <w:rPr>
          <w:color w:val="342F42"/>
          <w:w w:val="110"/>
          <w:sz w:val="17"/>
        </w:rPr>
        <w:t>9</w:t>
      </w:r>
      <w:r>
        <w:rPr>
          <w:color w:val="1F1826"/>
          <w:w w:val="110"/>
          <w:sz w:val="17"/>
        </w:rPr>
        <w:t>0</w:t>
      </w:r>
      <w:r>
        <w:rPr>
          <w:color w:val="342F42"/>
          <w:w w:val="110"/>
          <w:sz w:val="17"/>
        </w:rPr>
        <w:t>3</w:t>
      </w:r>
      <w:r>
        <w:rPr>
          <w:color w:val="1F1826"/>
          <w:w w:val="110"/>
          <w:sz w:val="17"/>
        </w:rPr>
        <w:t>AB</w:t>
      </w:r>
      <w:r>
        <w:rPr>
          <w:color w:val="162641"/>
          <w:w w:val="110"/>
          <w:sz w:val="17"/>
        </w:rPr>
        <w:t>D</w:t>
      </w:r>
      <w:r>
        <w:rPr>
          <w:color w:val="3A1F24"/>
          <w:w w:val="110"/>
          <w:sz w:val="17"/>
        </w:rPr>
        <w:t>4</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3"/>
        <w:rPr>
          <w:sz w:val="23"/>
        </w:rPr>
      </w:pPr>
    </w:p>
    <w:p>
      <w:pPr>
        <w:spacing w:before="0"/>
        <w:ind w:left="6643" w:right="0" w:firstLine="0"/>
        <w:jc w:val="left"/>
        <w:rPr>
          <w:sz w:val="20"/>
        </w:rPr>
      </w:pPr>
      <w:r>
        <w:rPr/>
        <w:pict>
          <v:shape style="position:absolute;margin-left:71.232025pt;margin-top:15.896214pt;width:204.7pt;height:.1pt;mso-position-horizontal-relative:page;mso-position-vertical-relative:paragraph;z-index:-251643904;mso-wrap-distance-left:0;mso-wrap-distance-right:0" coordorigin="1425,318" coordsize="4094,0" path="m1425,318l5518,318e" filled="false" stroked="true" strokeweight="1.002525pt" strokecolor="#000000">
            <v:path arrowok="t"/>
            <v:stroke dashstyle="solid"/>
            <w10:wrap type="topAndBottom"/>
          </v:shape>
        </w:pict>
      </w:r>
      <w:r>
        <w:rPr/>
        <w:pict>
          <v:shape style="position:absolute;margin-left:300.980408pt;margin-top:15.896214pt;width:241.8pt;height:.1pt;mso-position-horizontal-relative:page;mso-position-vertical-relative:paragraph;z-index:-251642880;mso-wrap-distance-left:0;mso-wrap-distance-right:0" coordorigin="6020,318" coordsize="4836,0" path="m6020,318l10855,318e" filled="false" stroked="true" strokeweight="1.002525pt" strokecolor="#000000">
            <v:path arrowok="t"/>
            <v:stroke dashstyle="solid"/>
            <w10:wrap type="topAndBottom"/>
          </v:shape>
        </w:pict>
      </w:r>
      <w:r>
        <w:rPr>
          <w:color w:val="3A1F24"/>
          <w:w w:val="110"/>
          <w:sz w:val="20"/>
        </w:rPr>
        <w:t>"</w:t>
      </w:r>
      <w:r>
        <w:rPr>
          <w:color w:val="1F1826"/>
          <w:w w:val="110"/>
          <w:sz w:val="20"/>
        </w:rPr>
        <w:t>C</w:t>
      </w:r>
      <w:r>
        <w:rPr>
          <w:color w:val="3A1F24"/>
          <w:w w:val="110"/>
          <w:sz w:val="20"/>
        </w:rPr>
        <w:t>l</w:t>
      </w:r>
      <w:r>
        <w:rPr>
          <w:color w:val="1F1826"/>
          <w:w w:val="110"/>
          <w:sz w:val="20"/>
        </w:rPr>
        <w:t>a</w:t>
      </w:r>
      <w:r>
        <w:rPr>
          <w:color w:val="342F42"/>
          <w:w w:val="110"/>
          <w:sz w:val="20"/>
        </w:rPr>
        <w:t>y</w:t>
      </w:r>
      <w:r>
        <w:rPr>
          <w:color w:val="1F1826"/>
          <w:w w:val="110"/>
          <w:sz w:val="20"/>
        </w:rPr>
        <w:t>ton Bo</w:t>
      </w:r>
      <w:r>
        <w:rPr>
          <w:color w:val="050305"/>
          <w:w w:val="110"/>
          <w:sz w:val="20"/>
        </w:rPr>
        <w:t>r</w:t>
      </w:r>
      <w:r>
        <w:rPr>
          <w:color w:val="1F1826"/>
          <w:w w:val="110"/>
          <w:sz w:val="20"/>
        </w:rPr>
        <w:t>den</w:t>
      </w:r>
      <w:r>
        <w:rPr>
          <w:color w:val="133660"/>
          <w:w w:val="110"/>
          <w:sz w:val="20"/>
        </w:rPr>
        <w:t>i</w:t>
      </w:r>
      <w:r>
        <w:rPr>
          <w:color w:val="1F1826"/>
          <w:w w:val="110"/>
          <w:sz w:val="20"/>
        </w:rPr>
        <w:t>uk</w:t>
      </w:r>
      <w:r>
        <w:rPr>
          <w:color w:val="342F42"/>
          <w:w w:val="110"/>
          <w:sz w:val="20"/>
        </w:rPr>
        <w:t>"</w:t>
      </w:r>
    </w:p>
    <w:p>
      <w:pPr>
        <w:tabs>
          <w:tab w:pos="5919" w:val="left" w:leader="none"/>
        </w:tabs>
        <w:spacing w:before="33"/>
        <w:ind w:left="1332" w:right="0" w:firstLine="0"/>
        <w:jc w:val="left"/>
        <w:rPr>
          <w:sz w:val="20"/>
        </w:rPr>
      </w:pPr>
      <w:r>
        <w:rPr>
          <w:color w:val="1F1826"/>
          <w:spacing w:val="-3"/>
          <w:w w:val="105"/>
          <w:sz w:val="20"/>
        </w:rPr>
        <w:t>W</w:t>
      </w:r>
      <w:r>
        <w:rPr>
          <w:color w:val="133660"/>
          <w:spacing w:val="-3"/>
          <w:w w:val="105"/>
          <w:sz w:val="20"/>
        </w:rPr>
        <w:t>i</w:t>
      </w:r>
      <w:r>
        <w:rPr>
          <w:color w:val="3A1F24"/>
          <w:spacing w:val="-3"/>
          <w:w w:val="105"/>
          <w:sz w:val="20"/>
        </w:rPr>
        <w:t>t</w:t>
      </w:r>
      <w:r>
        <w:rPr>
          <w:color w:val="162641"/>
          <w:spacing w:val="-3"/>
          <w:w w:val="105"/>
          <w:sz w:val="20"/>
        </w:rPr>
        <w:t>n</w:t>
      </w:r>
      <w:r>
        <w:rPr>
          <w:color w:val="1F1826"/>
          <w:spacing w:val="-3"/>
          <w:w w:val="105"/>
          <w:sz w:val="20"/>
        </w:rPr>
        <w:t>ess</w:t>
        <w:tab/>
      </w:r>
      <w:r>
        <w:rPr>
          <w:color w:val="1F1826"/>
          <w:w w:val="105"/>
          <w:sz w:val="20"/>
        </w:rPr>
        <w:t>C</w:t>
      </w:r>
      <w:r>
        <w:rPr>
          <w:color w:val="3A1F24"/>
          <w:w w:val="105"/>
          <w:sz w:val="20"/>
        </w:rPr>
        <w:t>l</w:t>
      </w:r>
      <w:r>
        <w:rPr>
          <w:color w:val="1F1826"/>
          <w:w w:val="105"/>
          <w:sz w:val="20"/>
        </w:rPr>
        <w:t>ayto</w:t>
      </w:r>
      <w:r>
        <w:rPr>
          <w:color w:val="3A1F24"/>
          <w:w w:val="105"/>
          <w:sz w:val="20"/>
        </w:rPr>
        <w:t>n</w:t>
      </w:r>
      <w:r>
        <w:rPr>
          <w:color w:val="3A1F24"/>
          <w:spacing w:val="-9"/>
          <w:w w:val="105"/>
          <w:sz w:val="20"/>
        </w:rPr>
        <w:t> </w:t>
      </w:r>
      <w:r>
        <w:rPr>
          <w:color w:val="1F1826"/>
          <w:spacing w:val="-3"/>
          <w:w w:val="105"/>
          <w:sz w:val="20"/>
        </w:rPr>
        <w:t>Bo</w:t>
      </w:r>
      <w:r>
        <w:rPr>
          <w:color w:val="162641"/>
          <w:spacing w:val="-3"/>
          <w:w w:val="105"/>
          <w:sz w:val="20"/>
        </w:rPr>
        <w:t>r</w:t>
      </w:r>
      <w:r>
        <w:rPr>
          <w:color w:val="1F1826"/>
          <w:spacing w:val="-3"/>
          <w:w w:val="105"/>
          <w:sz w:val="20"/>
        </w:rPr>
        <w:t>den</w:t>
      </w:r>
      <w:r>
        <w:rPr>
          <w:color w:val="133660"/>
          <w:spacing w:val="-3"/>
          <w:w w:val="105"/>
          <w:sz w:val="20"/>
        </w:rPr>
        <w:t>i</w:t>
      </w:r>
      <w:r>
        <w:rPr>
          <w:color w:val="3A1F24"/>
          <w:spacing w:val="-3"/>
          <w:w w:val="105"/>
          <w:sz w:val="20"/>
        </w:rPr>
        <w:t>u</w:t>
      </w:r>
      <w:r>
        <w:rPr>
          <w:color w:val="1F1826"/>
          <w:spacing w:val="-3"/>
          <w:w w:val="105"/>
          <w:sz w:val="20"/>
        </w:rPr>
        <w:t>k</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8"/>
        </w:rPr>
      </w:pPr>
    </w:p>
    <w:p>
      <w:pPr>
        <w:spacing w:before="0"/>
        <w:ind w:left="6673" w:right="0" w:firstLine="0"/>
        <w:jc w:val="left"/>
        <w:rPr>
          <w:sz w:val="20"/>
        </w:rPr>
      </w:pPr>
      <w:r>
        <w:rPr/>
        <w:pict>
          <v:shape style="position:absolute;margin-left:71.232025pt;margin-top:15.39495pt;width:204.7pt;height:.1pt;mso-position-horizontal-relative:page;mso-position-vertical-relative:paragraph;z-index:-251641856;mso-wrap-distance-left:0;mso-wrap-distance-right:0" coordorigin="1425,308" coordsize="4094,0" path="m1425,308l5518,308e" filled="false" stroked="true" strokeweight="1.002525pt" strokecolor="#000000">
            <v:path arrowok="t"/>
            <v:stroke dashstyle="solid"/>
            <w10:wrap type="topAndBottom"/>
          </v:shape>
        </w:pict>
      </w:r>
      <w:r>
        <w:rPr/>
        <w:pict>
          <v:shape style="position:absolute;margin-left:300.980408pt;margin-top:15.39495pt;width:241.8pt;height:.1pt;mso-position-horizontal-relative:page;mso-position-vertical-relative:paragraph;z-index:-251640832;mso-wrap-distance-left:0;mso-wrap-distance-right:0" coordorigin="6020,308" coordsize="4836,0" path="m6020,308l10855,308e" filled="false" stroked="true" strokeweight="1.002525pt" strokecolor="#000000">
            <v:path arrowok="t"/>
            <v:stroke dashstyle="solid"/>
            <w10:wrap type="topAndBottom"/>
          </v:shape>
        </w:pict>
      </w:r>
      <w:r>
        <w:rPr>
          <w:color w:val="3A1F24"/>
          <w:w w:val="110"/>
          <w:sz w:val="20"/>
        </w:rPr>
        <w:t>"</w:t>
      </w:r>
      <w:r>
        <w:rPr>
          <w:color w:val="1F1826"/>
          <w:w w:val="110"/>
          <w:sz w:val="20"/>
        </w:rPr>
        <w:t>Tai</w:t>
      </w:r>
      <w:r>
        <w:rPr>
          <w:color w:val="050305"/>
          <w:w w:val="110"/>
          <w:sz w:val="20"/>
        </w:rPr>
        <w:t>r</w:t>
      </w:r>
      <w:r>
        <w:rPr>
          <w:color w:val="1F1826"/>
          <w:w w:val="110"/>
          <w:sz w:val="20"/>
        </w:rPr>
        <w:t>ance Ru</w:t>
      </w:r>
      <w:r>
        <w:rPr>
          <w:color w:val="162641"/>
          <w:w w:val="110"/>
          <w:sz w:val="20"/>
        </w:rPr>
        <w:t>tt</w:t>
      </w:r>
      <w:r>
        <w:rPr>
          <w:color w:val="1F1826"/>
          <w:w w:val="110"/>
          <w:sz w:val="20"/>
        </w:rPr>
        <w:t>er</w:t>
      </w:r>
      <w:r>
        <w:rPr>
          <w:color w:val="342F42"/>
          <w:w w:val="110"/>
          <w:sz w:val="20"/>
        </w:rPr>
        <w:t>"</w:t>
      </w:r>
    </w:p>
    <w:p>
      <w:pPr>
        <w:tabs>
          <w:tab w:pos="5915" w:val="left" w:leader="none"/>
        </w:tabs>
        <w:spacing w:before="33"/>
        <w:ind w:left="1332" w:right="0" w:firstLine="0"/>
        <w:jc w:val="left"/>
        <w:rPr>
          <w:sz w:val="20"/>
        </w:rPr>
      </w:pPr>
      <w:r>
        <w:rPr>
          <w:color w:val="1F1826"/>
          <w:spacing w:val="-4"/>
          <w:w w:val="110"/>
          <w:sz w:val="20"/>
        </w:rPr>
        <w:t>W</w:t>
      </w:r>
      <w:r>
        <w:rPr>
          <w:color w:val="133660"/>
          <w:spacing w:val="-4"/>
          <w:w w:val="110"/>
          <w:sz w:val="20"/>
        </w:rPr>
        <w:t>i</w:t>
      </w:r>
      <w:r>
        <w:rPr>
          <w:color w:val="3A1F24"/>
          <w:spacing w:val="-4"/>
          <w:w w:val="110"/>
          <w:sz w:val="20"/>
        </w:rPr>
        <w:t>t</w:t>
      </w:r>
      <w:r>
        <w:rPr>
          <w:color w:val="162641"/>
          <w:spacing w:val="-4"/>
          <w:w w:val="110"/>
          <w:sz w:val="20"/>
        </w:rPr>
        <w:t>n</w:t>
      </w:r>
      <w:r>
        <w:rPr>
          <w:color w:val="1F1826"/>
          <w:spacing w:val="-4"/>
          <w:w w:val="110"/>
          <w:sz w:val="20"/>
        </w:rPr>
        <w:t>ess</w:t>
        <w:tab/>
      </w:r>
      <w:r>
        <w:rPr>
          <w:color w:val="1F1826"/>
          <w:w w:val="110"/>
          <w:sz w:val="20"/>
        </w:rPr>
        <w:t>Ta</w:t>
      </w:r>
      <w:r>
        <w:rPr>
          <w:color w:val="133660"/>
          <w:w w:val="110"/>
          <w:sz w:val="20"/>
        </w:rPr>
        <w:t>i</w:t>
      </w:r>
      <w:r>
        <w:rPr>
          <w:color w:val="1F1826"/>
          <w:w w:val="110"/>
          <w:sz w:val="20"/>
        </w:rPr>
        <w:t>rance</w:t>
      </w:r>
      <w:r>
        <w:rPr>
          <w:color w:val="1F1826"/>
          <w:spacing w:val="-30"/>
          <w:w w:val="110"/>
          <w:sz w:val="20"/>
        </w:rPr>
        <w:t> </w:t>
      </w:r>
      <w:r>
        <w:rPr>
          <w:color w:val="1F1826"/>
          <w:spacing w:val="-4"/>
          <w:w w:val="110"/>
          <w:sz w:val="20"/>
        </w:rPr>
        <w:t>R</w:t>
      </w:r>
      <w:r>
        <w:rPr>
          <w:color w:val="162641"/>
          <w:spacing w:val="-4"/>
          <w:w w:val="110"/>
          <w:sz w:val="20"/>
        </w:rPr>
        <w:t>u</w:t>
      </w:r>
      <w:r>
        <w:rPr>
          <w:color w:val="1F1826"/>
          <w:spacing w:val="-4"/>
          <w:w w:val="110"/>
          <w:sz w:val="20"/>
        </w:rPr>
        <w:t>tte</w:t>
      </w:r>
      <w:r>
        <w:rPr>
          <w:color w:val="162641"/>
          <w:spacing w:val="-4"/>
          <w:w w:val="110"/>
          <w:sz w:val="20"/>
        </w:rPr>
        <w:t>r</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
        <w:rPr>
          <w:sz w:val="23"/>
        </w:rPr>
      </w:pPr>
    </w:p>
    <w:p>
      <w:pPr>
        <w:spacing w:before="1"/>
        <w:ind w:left="6683" w:right="0" w:firstLine="0"/>
        <w:jc w:val="left"/>
        <w:rPr>
          <w:sz w:val="20"/>
        </w:rPr>
      </w:pPr>
      <w:r>
        <w:rPr/>
        <w:pict>
          <v:shape style="position:absolute;margin-left:71.232025pt;margin-top:16.948683pt;width:204.7pt;height:.1pt;mso-position-horizontal-relative:page;mso-position-vertical-relative:paragraph;z-index:-251639808;mso-wrap-distance-left:0;mso-wrap-distance-right:0" coordorigin="1425,339" coordsize="4094,0" path="m1425,339l5518,339e" filled="false" stroked="true" strokeweight="1.002525pt" strokecolor="#000000">
            <v:path arrowok="t"/>
            <v:stroke dashstyle="solid"/>
            <w10:wrap type="topAndBottom"/>
          </v:shape>
        </w:pict>
      </w:r>
      <w:r>
        <w:rPr/>
        <w:pict>
          <v:shape style="position:absolute;margin-left:300.980408pt;margin-top:16.948683pt;width:241.8pt;height:.1pt;mso-position-horizontal-relative:page;mso-position-vertical-relative:paragraph;z-index:-251638784;mso-wrap-distance-left:0;mso-wrap-distance-right:0" coordorigin="6020,339" coordsize="4836,0" path="m6020,339l10855,339e" filled="false" stroked="true" strokeweight="1.002525pt" strokecolor="#000000">
            <v:path arrowok="t"/>
            <v:stroke dashstyle="solid"/>
            <w10:wrap type="topAndBottom"/>
          </v:shape>
        </w:pict>
      </w:r>
      <w:r>
        <w:rPr>
          <w:color w:val="342F42"/>
          <w:w w:val="110"/>
          <w:sz w:val="20"/>
        </w:rPr>
        <w:t>"</w:t>
      </w:r>
      <w:r>
        <w:rPr>
          <w:color w:val="1F1826"/>
          <w:w w:val="110"/>
          <w:sz w:val="20"/>
        </w:rPr>
        <w:t>JamesClarke</w:t>
      </w:r>
      <w:r>
        <w:rPr>
          <w:color w:val="342F42"/>
          <w:w w:val="110"/>
          <w:sz w:val="20"/>
        </w:rPr>
        <w:t>"</w:t>
      </w:r>
    </w:p>
    <w:p>
      <w:pPr>
        <w:tabs>
          <w:tab w:pos="5924" w:val="left" w:leader="none"/>
        </w:tabs>
        <w:spacing w:before="0"/>
        <w:ind w:left="1332" w:right="0" w:firstLine="0"/>
        <w:jc w:val="left"/>
        <w:rPr>
          <w:sz w:val="20"/>
        </w:rPr>
      </w:pPr>
      <w:r>
        <w:rPr>
          <w:color w:val="1F1826"/>
          <w:spacing w:val="-3"/>
          <w:w w:val="105"/>
          <w:position w:val="1"/>
          <w:sz w:val="20"/>
        </w:rPr>
        <w:t>W</w:t>
      </w:r>
      <w:r>
        <w:rPr>
          <w:color w:val="133660"/>
          <w:spacing w:val="-3"/>
          <w:w w:val="105"/>
          <w:position w:val="1"/>
          <w:sz w:val="20"/>
        </w:rPr>
        <w:t>i</w:t>
      </w:r>
      <w:r>
        <w:rPr>
          <w:color w:val="3A1F24"/>
          <w:spacing w:val="-3"/>
          <w:w w:val="105"/>
          <w:position w:val="1"/>
          <w:sz w:val="20"/>
        </w:rPr>
        <w:t>t</w:t>
      </w:r>
      <w:r>
        <w:rPr>
          <w:color w:val="162641"/>
          <w:spacing w:val="-3"/>
          <w:w w:val="105"/>
          <w:position w:val="1"/>
          <w:sz w:val="20"/>
        </w:rPr>
        <w:t>n</w:t>
      </w:r>
      <w:r>
        <w:rPr>
          <w:color w:val="1F1826"/>
          <w:spacing w:val="-3"/>
          <w:w w:val="105"/>
          <w:position w:val="1"/>
          <w:sz w:val="20"/>
        </w:rPr>
        <w:t>ess</w:t>
        <w:tab/>
      </w:r>
      <w:r>
        <w:rPr>
          <w:color w:val="050305"/>
          <w:spacing w:val="-3"/>
          <w:w w:val="105"/>
          <w:sz w:val="20"/>
        </w:rPr>
        <w:t>J</w:t>
      </w:r>
      <w:r>
        <w:rPr>
          <w:color w:val="1F1826"/>
          <w:spacing w:val="-3"/>
          <w:w w:val="105"/>
          <w:sz w:val="20"/>
        </w:rPr>
        <w:t>ames</w:t>
      </w:r>
      <w:r>
        <w:rPr>
          <w:color w:val="1F1826"/>
          <w:spacing w:val="-5"/>
          <w:w w:val="105"/>
          <w:sz w:val="20"/>
        </w:rPr>
        <w:t> </w:t>
      </w:r>
      <w:r>
        <w:rPr>
          <w:color w:val="1F1826"/>
          <w:w w:val="105"/>
          <w:sz w:val="20"/>
        </w:rPr>
        <w:t>Clarke</w:t>
      </w: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0"/>
        <w:rPr>
          <w:sz w:val="28"/>
        </w:rPr>
      </w:pPr>
    </w:p>
    <w:p>
      <w:pPr>
        <w:spacing w:before="0"/>
        <w:ind w:left="6713" w:right="0" w:firstLine="0"/>
        <w:jc w:val="left"/>
        <w:rPr>
          <w:sz w:val="20"/>
        </w:rPr>
      </w:pPr>
      <w:r>
        <w:rPr/>
        <w:pict>
          <v:shape style="position:absolute;margin-left:71.232025pt;margin-top:16.89863pt;width:204.7pt;height:.1pt;mso-position-horizontal-relative:page;mso-position-vertical-relative:paragraph;z-index:-251637760;mso-wrap-distance-left:0;mso-wrap-distance-right:0" coordorigin="1425,338" coordsize="4094,0" path="m1425,338l5518,338e" filled="false" stroked="true" strokeweight="1.002525pt" strokecolor="#000000">
            <v:path arrowok="t"/>
            <v:stroke dashstyle="solid"/>
            <w10:wrap type="topAndBottom"/>
          </v:shape>
        </w:pict>
      </w:r>
      <w:r>
        <w:rPr/>
        <w:pict>
          <v:shape style="position:absolute;margin-left:300.980408pt;margin-top:16.89863pt;width:241.8pt;height:.1pt;mso-position-horizontal-relative:page;mso-position-vertical-relative:paragraph;z-index:-251636736;mso-wrap-distance-left:0;mso-wrap-distance-right:0" coordorigin="6020,338" coordsize="4836,0" path="m6020,338l10855,338e" filled="false" stroked="true" strokeweight="1.002525pt" strokecolor="#000000">
            <v:path arrowok="t"/>
            <v:stroke dashstyle="solid"/>
            <w10:wrap type="topAndBottom"/>
          </v:shape>
        </w:pict>
      </w:r>
      <w:r>
        <w:rPr>
          <w:color w:val="342F42"/>
          <w:w w:val="105"/>
          <w:sz w:val="20"/>
        </w:rPr>
        <w:t>"</w:t>
      </w:r>
      <w:r>
        <w:rPr>
          <w:color w:val="1F1826"/>
          <w:w w:val="105"/>
          <w:sz w:val="20"/>
        </w:rPr>
        <w:t>T</w:t>
      </w:r>
      <w:r>
        <w:rPr>
          <w:color w:val="162641"/>
          <w:w w:val="105"/>
          <w:sz w:val="20"/>
        </w:rPr>
        <w:t>h</w:t>
      </w:r>
      <w:r>
        <w:rPr>
          <w:color w:val="1F1826"/>
          <w:w w:val="105"/>
          <w:sz w:val="20"/>
        </w:rPr>
        <w:t>omas Faccio</w:t>
      </w:r>
      <w:r>
        <w:rPr>
          <w:color w:val="162641"/>
          <w:w w:val="105"/>
          <w:sz w:val="20"/>
        </w:rPr>
        <w:t>l</w:t>
      </w:r>
      <w:r>
        <w:rPr>
          <w:color w:val="1F1826"/>
          <w:w w:val="105"/>
          <w:sz w:val="20"/>
        </w:rPr>
        <w:t>o</w:t>
      </w:r>
      <w:r>
        <w:rPr>
          <w:color w:val="342F42"/>
          <w:w w:val="105"/>
          <w:sz w:val="20"/>
        </w:rPr>
        <w:t>"</w:t>
      </w:r>
    </w:p>
    <w:p>
      <w:pPr>
        <w:tabs>
          <w:tab w:pos="5915" w:val="left" w:leader="none"/>
        </w:tabs>
        <w:spacing w:before="0"/>
        <w:ind w:left="1332" w:right="0" w:firstLine="0"/>
        <w:jc w:val="left"/>
        <w:rPr>
          <w:sz w:val="20"/>
        </w:rPr>
      </w:pPr>
      <w:r>
        <w:rPr>
          <w:color w:val="1F1826"/>
          <w:spacing w:val="-4"/>
          <w:w w:val="110"/>
          <w:sz w:val="20"/>
        </w:rPr>
        <w:t>W</w:t>
      </w:r>
      <w:r>
        <w:rPr>
          <w:color w:val="133660"/>
          <w:spacing w:val="-4"/>
          <w:w w:val="110"/>
          <w:sz w:val="20"/>
        </w:rPr>
        <w:t>i</w:t>
      </w:r>
      <w:r>
        <w:rPr>
          <w:color w:val="3A1F24"/>
          <w:spacing w:val="-4"/>
          <w:w w:val="110"/>
          <w:sz w:val="20"/>
        </w:rPr>
        <w:t>t</w:t>
      </w:r>
      <w:r>
        <w:rPr>
          <w:color w:val="162641"/>
          <w:spacing w:val="-4"/>
          <w:w w:val="110"/>
          <w:sz w:val="20"/>
        </w:rPr>
        <w:t>n</w:t>
      </w:r>
      <w:r>
        <w:rPr>
          <w:color w:val="1F1826"/>
          <w:spacing w:val="-4"/>
          <w:w w:val="110"/>
          <w:sz w:val="20"/>
        </w:rPr>
        <w:t>ess</w:t>
        <w:tab/>
      </w:r>
      <w:r>
        <w:rPr>
          <w:color w:val="1F1826"/>
          <w:w w:val="110"/>
          <w:sz w:val="20"/>
        </w:rPr>
        <w:t>T</w:t>
      </w:r>
      <w:r>
        <w:rPr>
          <w:color w:val="162641"/>
          <w:w w:val="110"/>
          <w:sz w:val="20"/>
        </w:rPr>
        <w:t>h</w:t>
      </w:r>
      <w:r>
        <w:rPr>
          <w:color w:val="1F1826"/>
          <w:w w:val="110"/>
          <w:sz w:val="20"/>
        </w:rPr>
        <w:t>omas</w:t>
      </w:r>
      <w:r>
        <w:rPr>
          <w:color w:val="1F1826"/>
          <w:spacing w:val="-25"/>
          <w:w w:val="110"/>
          <w:sz w:val="20"/>
        </w:rPr>
        <w:t> </w:t>
      </w:r>
      <w:r>
        <w:rPr>
          <w:color w:val="1F1826"/>
          <w:spacing w:val="-4"/>
          <w:w w:val="110"/>
          <w:sz w:val="20"/>
        </w:rPr>
        <w:t>Faccio</w:t>
      </w:r>
      <w:r>
        <w:rPr>
          <w:color w:val="133660"/>
          <w:spacing w:val="-4"/>
          <w:w w:val="110"/>
          <w:sz w:val="20"/>
        </w:rPr>
        <w:t>l</w:t>
      </w:r>
      <w:r>
        <w:rPr>
          <w:color w:val="1F1826"/>
          <w:spacing w:val="-4"/>
          <w:w w:val="110"/>
          <w:sz w:val="20"/>
        </w:rPr>
        <w:t>o</w:t>
      </w:r>
    </w:p>
    <w:p>
      <w:pPr>
        <w:spacing w:after="0"/>
        <w:jc w:val="left"/>
        <w:rPr>
          <w:sz w:val="20"/>
        </w:rPr>
        <w:sectPr>
          <w:footerReference w:type="default" r:id="rId9"/>
          <w:pgSz w:w="12240" w:h="15840"/>
          <w:pgMar w:footer="859" w:header="0" w:top="100" w:bottom="1040" w:left="220" w:right="100"/>
        </w:sectPr>
      </w:pPr>
    </w:p>
    <w:p>
      <w:pPr>
        <w:pStyle w:val="BodyText"/>
        <w:rPr>
          <w:sz w:val="20"/>
        </w:rPr>
      </w:pPr>
    </w:p>
    <w:p>
      <w:pPr>
        <w:pStyle w:val="BodyText"/>
        <w:rPr>
          <w:sz w:val="20"/>
        </w:rPr>
      </w:pPr>
    </w:p>
    <w:p>
      <w:pPr>
        <w:pStyle w:val="BodyText"/>
        <w:rPr>
          <w:sz w:val="20"/>
        </w:rPr>
      </w:pPr>
    </w:p>
    <w:p>
      <w:pPr>
        <w:pStyle w:val="BodyText"/>
        <w:spacing w:before="9"/>
        <w:rPr>
          <w:sz w:val="17"/>
        </w:rPr>
      </w:pPr>
    </w:p>
    <w:p>
      <w:pPr>
        <w:spacing w:before="94"/>
        <w:ind w:left="6026" w:right="0" w:firstLine="0"/>
        <w:jc w:val="left"/>
        <w:rPr>
          <w:b/>
          <w:sz w:val="20"/>
        </w:rPr>
      </w:pPr>
      <w:r>
        <w:rPr>
          <w:b/>
          <w:color w:val="030305"/>
          <w:w w:val="105"/>
          <w:sz w:val="20"/>
        </w:rPr>
        <w:t>MEOW MEOW INDUSTRIES IN</w:t>
      </w:r>
      <w:r>
        <w:rPr>
          <w:b/>
          <w:color w:val="1D1623"/>
          <w:w w:val="105"/>
          <w:sz w:val="20"/>
        </w:rPr>
        <w:t>C</w:t>
      </w:r>
      <w:r>
        <w:rPr>
          <w:b/>
          <w:color w:val="030305"/>
          <w:w w:val="105"/>
          <w:sz w:val="20"/>
        </w:rPr>
        <w:t>.</w:t>
      </w:r>
    </w:p>
    <w:p>
      <w:pPr>
        <w:pStyle w:val="BodyText"/>
        <w:rPr>
          <w:b/>
          <w:sz w:val="22"/>
        </w:rPr>
      </w:pPr>
    </w:p>
    <w:p>
      <w:pPr>
        <w:pStyle w:val="BodyText"/>
        <w:rPr>
          <w:b/>
          <w:sz w:val="22"/>
        </w:rPr>
      </w:pPr>
    </w:p>
    <w:p>
      <w:pPr>
        <w:pStyle w:val="BodyText"/>
        <w:rPr>
          <w:b/>
          <w:sz w:val="22"/>
        </w:rPr>
      </w:pPr>
    </w:p>
    <w:p>
      <w:pPr>
        <w:pStyle w:val="BodyText"/>
        <w:spacing w:before="3"/>
        <w:rPr>
          <w:b/>
          <w:sz w:val="28"/>
        </w:rPr>
      </w:pPr>
    </w:p>
    <w:p>
      <w:pPr>
        <w:tabs>
          <w:tab w:pos="6843" w:val="left" w:leader="none"/>
        </w:tabs>
        <w:spacing w:line="376" w:lineRule="auto" w:before="0"/>
        <w:ind w:left="6677" w:right="3541" w:hanging="653"/>
        <w:jc w:val="left"/>
        <w:rPr>
          <w:sz w:val="20"/>
        </w:rPr>
      </w:pPr>
      <w:r>
        <w:rPr/>
        <w:pict>
          <v:line style="position:absolute;mso-position-horizontal-relative:page;mso-position-vertical-relative:paragraph;z-index:-255205376" from="339.104584pt,20.891188pt" to="553.803936pt,20.891188pt" stroked="true" strokeweight="1.002525pt" strokecolor="#000000">
            <v:stroke dashstyle="solid"/>
            <w10:wrap type="none"/>
          </v:line>
        </w:pict>
      </w:r>
      <w:r>
        <w:rPr>
          <w:color w:val="1D1623"/>
          <w:spacing w:val="-5"/>
          <w:w w:val="110"/>
          <w:position w:val="14"/>
          <w:sz w:val="20"/>
        </w:rPr>
        <w:t>Pe</w:t>
      </w:r>
      <w:r>
        <w:rPr>
          <w:color w:val="13233F"/>
          <w:spacing w:val="-5"/>
          <w:w w:val="110"/>
          <w:position w:val="14"/>
          <w:sz w:val="20"/>
        </w:rPr>
        <w:t>r</w:t>
      </w:r>
      <w:r>
        <w:rPr>
          <w:color w:val="342D41"/>
          <w:spacing w:val="-5"/>
          <w:w w:val="110"/>
          <w:position w:val="14"/>
          <w:sz w:val="20"/>
        </w:rPr>
        <w:t>:</w:t>
        <w:tab/>
        <w:tab/>
      </w:r>
      <w:r>
        <w:rPr>
          <w:color w:val="13233F"/>
          <w:spacing w:val="-4"/>
          <w:w w:val="110"/>
          <w:sz w:val="20"/>
        </w:rPr>
        <w:t>'</w:t>
      </w:r>
      <w:r>
        <w:rPr>
          <w:color w:val="1D1623"/>
          <w:spacing w:val="-4"/>
          <w:w w:val="110"/>
          <w:sz w:val="20"/>
        </w:rPr>
        <w:t>Ta</w:t>
      </w:r>
      <w:r>
        <w:rPr>
          <w:color w:val="113660"/>
          <w:spacing w:val="-4"/>
          <w:w w:val="110"/>
          <w:sz w:val="20"/>
        </w:rPr>
        <w:t>i</w:t>
      </w:r>
      <w:r>
        <w:rPr>
          <w:color w:val="1D1623"/>
          <w:spacing w:val="-4"/>
          <w:w w:val="110"/>
          <w:sz w:val="20"/>
        </w:rPr>
        <w:t>ranceRutter</w:t>
      </w:r>
      <w:r>
        <w:rPr>
          <w:color w:val="342D41"/>
          <w:spacing w:val="-4"/>
          <w:w w:val="110"/>
          <w:sz w:val="20"/>
        </w:rPr>
        <w:t>" </w:t>
      </w:r>
      <w:r>
        <w:rPr>
          <w:color w:val="381F1C"/>
          <w:w w:val="110"/>
          <w:sz w:val="20"/>
        </w:rPr>
        <w:t>T</w:t>
      </w:r>
      <w:r>
        <w:rPr>
          <w:color w:val="1D1623"/>
          <w:w w:val="110"/>
          <w:sz w:val="20"/>
        </w:rPr>
        <w:t>airance</w:t>
      </w:r>
      <w:r>
        <w:rPr>
          <w:color w:val="1D1623"/>
          <w:spacing w:val="-24"/>
          <w:w w:val="110"/>
          <w:sz w:val="20"/>
        </w:rPr>
        <w:t> </w:t>
      </w:r>
      <w:r>
        <w:rPr>
          <w:color w:val="1D1623"/>
          <w:spacing w:val="-3"/>
          <w:w w:val="110"/>
          <w:sz w:val="20"/>
        </w:rPr>
        <w:t>R</w:t>
      </w:r>
      <w:r>
        <w:rPr>
          <w:color w:val="13233F"/>
          <w:spacing w:val="-3"/>
          <w:w w:val="110"/>
          <w:sz w:val="20"/>
        </w:rPr>
        <w:t>u</w:t>
      </w:r>
      <w:r>
        <w:rPr>
          <w:color w:val="381F1C"/>
          <w:spacing w:val="-3"/>
          <w:w w:val="110"/>
          <w:sz w:val="20"/>
        </w:rPr>
        <w:t>tt</w:t>
      </w:r>
      <w:r>
        <w:rPr>
          <w:color w:val="1D1623"/>
          <w:spacing w:val="-3"/>
          <w:w w:val="110"/>
          <w:sz w:val="20"/>
        </w:rPr>
        <w:t>er</w:t>
      </w:r>
    </w:p>
    <w:p>
      <w:pPr>
        <w:spacing w:before="120"/>
        <w:ind w:left="6682" w:right="0" w:firstLine="0"/>
        <w:jc w:val="left"/>
        <w:rPr>
          <w:sz w:val="20"/>
        </w:rPr>
      </w:pPr>
      <w:r>
        <w:rPr>
          <w:color w:val="1D1623"/>
          <w:w w:val="110"/>
          <w:sz w:val="20"/>
        </w:rPr>
        <w:t>Auth</w:t>
      </w:r>
      <w:r>
        <w:rPr>
          <w:color w:val="342D41"/>
          <w:w w:val="110"/>
          <w:sz w:val="20"/>
        </w:rPr>
        <w:t>o</w:t>
      </w:r>
      <w:r>
        <w:rPr>
          <w:color w:val="1D1623"/>
          <w:w w:val="110"/>
          <w:sz w:val="20"/>
        </w:rPr>
        <w:t>r</w:t>
      </w:r>
      <w:r>
        <w:rPr>
          <w:color w:val="113660"/>
          <w:w w:val="110"/>
          <w:sz w:val="20"/>
        </w:rPr>
        <w:t>i</w:t>
      </w:r>
      <w:r>
        <w:rPr>
          <w:color w:val="1D1623"/>
          <w:w w:val="110"/>
          <w:sz w:val="20"/>
        </w:rPr>
        <w:t>zed Sig</w:t>
      </w:r>
      <w:r>
        <w:rPr>
          <w:color w:val="381F1C"/>
          <w:w w:val="110"/>
          <w:sz w:val="20"/>
        </w:rPr>
        <w:t>n</w:t>
      </w:r>
      <w:r>
        <w:rPr>
          <w:color w:val="1D1623"/>
          <w:w w:val="110"/>
          <w:sz w:val="20"/>
        </w:rPr>
        <w:t>a</w:t>
      </w:r>
      <w:r>
        <w:rPr>
          <w:color w:val="13233F"/>
          <w:w w:val="110"/>
          <w:sz w:val="20"/>
        </w:rPr>
        <w:t>t</w:t>
      </w:r>
      <w:r>
        <w:rPr>
          <w:color w:val="1D1623"/>
          <w:w w:val="110"/>
          <w:sz w:val="20"/>
        </w:rPr>
        <w:t>o</w:t>
      </w:r>
      <w:r>
        <w:rPr>
          <w:color w:val="13233F"/>
          <w:w w:val="110"/>
          <w:sz w:val="20"/>
        </w:rPr>
        <w:t>r</w:t>
      </w:r>
      <w:r>
        <w:rPr>
          <w:color w:val="1D1623"/>
          <w:w w:val="110"/>
          <w:sz w:val="20"/>
        </w:rPr>
        <w:t>y</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spacing w:before="187"/>
        <w:ind w:left="6033" w:right="0" w:firstLine="0"/>
        <w:jc w:val="left"/>
        <w:rPr>
          <w:b/>
          <w:sz w:val="20"/>
        </w:rPr>
      </w:pPr>
      <w:r>
        <w:rPr>
          <w:b/>
          <w:color w:val="030305"/>
          <w:w w:val="105"/>
          <w:sz w:val="20"/>
        </w:rPr>
        <w:t>SILL</w:t>
      </w:r>
      <w:r>
        <w:rPr>
          <w:b/>
          <w:color w:val="1D1623"/>
          <w:w w:val="105"/>
          <w:sz w:val="20"/>
        </w:rPr>
        <w:t>Y</w:t>
      </w:r>
      <w:r>
        <w:rPr>
          <w:b/>
          <w:color w:val="030305"/>
          <w:w w:val="105"/>
          <w:sz w:val="20"/>
        </w:rPr>
        <w:t>FISH IN</w:t>
      </w:r>
      <w:r>
        <w:rPr>
          <w:b/>
          <w:color w:val="1D1623"/>
          <w:w w:val="105"/>
          <w:sz w:val="20"/>
        </w:rPr>
        <w:t>C</w:t>
      </w:r>
      <w:r>
        <w:rPr>
          <w:b/>
          <w:color w:val="030305"/>
          <w:w w:val="105"/>
          <w:sz w:val="20"/>
        </w:rPr>
        <w:t>.</w:t>
      </w:r>
    </w:p>
    <w:p>
      <w:pPr>
        <w:pStyle w:val="BodyText"/>
        <w:rPr>
          <w:b/>
          <w:sz w:val="22"/>
        </w:rPr>
      </w:pPr>
    </w:p>
    <w:p>
      <w:pPr>
        <w:pStyle w:val="BodyText"/>
        <w:rPr>
          <w:b/>
          <w:sz w:val="22"/>
        </w:rPr>
      </w:pPr>
    </w:p>
    <w:p>
      <w:pPr>
        <w:pStyle w:val="BodyText"/>
        <w:rPr>
          <w:b/>
          <w:sz w:val="22"/>
        </w:rPr>
      </w:pPr>
    </w:p>
    <w:p>
      <w:pPr>
        <w:pStyle w:val="BodyText"/>
        <w:spacing w:before="1"/>
        <w:rPr>
          <w:b/>
          <w:sz w:val="29"/>
        </w:rPr>
      </w:pPr>
    </w:p>
    <w:p>
      <w:pPr>
        <w:tabs>
          <w:tab w:pos="6883" w:val="left" w:leader="none"/>
        </w:tabs>
        <w:spacing w:line="439" w:lineRule="auto" w:before="0"/>
        <w:ind w:left="6676" w:right="3652" w:hanging="652"/>
        <w:jc w:val="left"/>
        <w:rPr>
          <w:sz w:val="20"/>
        </w:rPr>
      </w:pPr>
      <w:r>
        <w:rPr/>
        <w:pict>
          <v:line style="position:absolute;mso-position-horizontal-relative:page;mso-position-vertical-relative:paragraph;z-index:-255204352" from="339.104584pt,20.398748pt" to="553.803936pt,20.398748pt" stroked="true" strokeweight="1.002525pt" strokecolor="#000000">
            <v:stroke dashstyle="solid"/>
            <w10:wrap type="none"/>
          </v:line>
        </w:pict>
      </w:r>
      <w:r>
        <w:rPr>
          <w:color w:val="1D1623"/>
          <w:spacing w:val="-5"/>
          <w:w w:val="110"/>
          <w:position w:val="7"/>
          <w:sz w:val="20"/>
        </w:rPr>
        <w:t>Pe</w:t>
      </w:r>
      <w:r>
        <w:rPr>
          <w:color w:val="13233F"/>
          <w:spacing w:val="-5"/>
          <w:w w:val="110"/>
          <w:position w:val="7"/>
          <w:sz w:val="20"/>
        </w:rPr>
        <w:t>r</w:t>
      </w:r>
      <w:r>
        <w:rPr>
          <w:color w:val="342D41"/>
          <w:spacing w:val="-5"/>
          <w:w w:val="110"/>
          <w:position w:val="7"/>
          <w:sz w:val="20"/>
        </w:rPr>
        <w:t>:</w:t>
        <w:tab/>
        <w:tab/>
      </w:r>
      <w:r>
        <w:rPr>
          <w:color w:val="342D41"/>
          <w:spacing w:val="-6"/>
          <w:w w:val="110"/>
          <w:sz w:val="20"/>
        </w:rPr>
        <w:t>"</w:t>
      </w:r>
      <w:r>
        <w:rPr>
          <w:color w:val="1D1623"/>
          <w:spacing w:val="-6"/>
          <w:w w:val="110"/>
          <w:sz w:val="20"/>
        </w:rPr>
        <w:t>JamesC</w:t>
      </w:r>
      <w:r>
        <w:rPr>
          <w:color w:val="381F1C"/>
          <w:spacing w:val="-6"/>
          <w:w w:val="110"/>
          <w:sz w:val="20"/>
        </w:rPr>
        <w:t>l</w:t>
      </w:r>
      <w:r>
        <w:rPr>
          <w:color w:val="1D1623"/>
          <w:spacing w:val="-6"/>
          <w:w w:val="110"/>
          <w:sz w:val="20"/>
        </w:rPr>
        <w:t>arke</w:t>
      </w:r>
      <w:r>
        <w:rPr>
          <w:color w:val="342D41"/>
          <w:spacing w:val="-6"/>
          <w:w w:val="110"/>
          <w:sz w:val="20"/>
        </w:rPr>
        <w:t>" </w:t>
      </w:r>
      <w:r>
        <w:rPr>
          <w:color w:val="1D1623"/>
          <w:spacing w:val="-3"/>
          <w:w w:val="110"/>
          <w:sz w:val="20"/>
        </w:rPr>
        <w:t>Ja</w:t>
      </w:r>
      <w:r>
        <w:rPr>
          <w:color w:val="13233F"/>
          <w:spacing w:val="-3"/>
          <w:w w:val="110"/>
          <w:sz w:val="20"/>
        </w:rPr>
        <w:t>m</w:t>
      </w:r>
      <w:r>
        <w:rPr>
          <w:color w:val="1D1623"/>
          <w:spacing w:val="-3"/>
          <w:w w:val="110"/>
          <w:sz w:val="20"/>
        </w:rPr>
        <w:t>es</w:t>
      </w:r>
      <w:r>
        <w:rPr>
          <w:color w:val="1D1623"/>
          <w:spacing w:val="-18"/>
          <w:w w:val="110"/>
          <w:sz w:val="20"/>
        </w:rPr>
        <w:t> </w:t>
      </w:r>
      <w:r>
        <w:rPr>
          <w:color w:val="1D1623"/>
          <w:w w:val="110"/>
          <w:sz w:val="20"/>
        </w:rPr>
        <w:t>Clarke</w:t>
      </w:r>
    </w:p>
    <w:p>
      <w:pPr>
        <w:spacing w:before="51"/>
        <w:ind w:left="6682" w:right="0" w:firstLine="0"/>
        <w:jc w:val="left"/>
        <w:rPr>
          <w:sz w:val="20"/>
        </w:rPr>
      </w:pPr>
      <w:r>
        <w:rPr>
          <w:color w:val="1D1623"/>
          <w:w w:val="110"/>
          <w:sz w:val="20"/>
        </w:rPr>
        <w:t>Author</w:t>
      </w:r>
      <w:r>
        <w:rPr>
          <w:color w:val="113660"/>
          <w:w w:val="110"/>
          <w:sz w:val="20"/>
        </w:rPr>
        <w:t>i</w:t>
      </w:r>
      <w:r>
        <w:rPr>
          <w:color w:val="1D1623"/>
          <w:w w:val="110"/>
          <w:sz w:val="20"/>
        </w:rPr>
        <w:t>zed Sig</w:t>
      </w:r>
      <w:r>
        <w:rPr>
          <w:color w:val="381F1C"/>
          <w:w w:val="110"/>
          <w:sz w:val="20"/>
        </w:rPr>
        <w:t>n</w:t>
      </w:r>
      <w:r>
        <w:rPr>
          <w:color w:val="1D1623"/>
          <w:w w:val="110"/>
          <w:sz w:val="20"/>
        </w:rPr>
        <w:t>a</w:t>
      </w:r>
      <w:r>
        <w:rPr>
          <w:color w:val="13233F"/>
          <w:w w:val="110"/>
          <w:sz w:val="20"/>
        </w:rPr>
        <w:t>t</w:t>
      </w:r>
      <w:r>
        <w:rPr>
          <w:color w:val="1D1623"/>
          <w:w w:val="110"/>
          <w:sz w:val="20"/>
        </w:rPr>
        <w:t>o</w:t>
      </w:r>
      <w:r>
        <w:rPr>
          <w:color w:val="13233F"/>
          <w:w w:val="110"/>
          <w:sz w:val="20"/>
        </w:rPr>
        <w:t>r</w:t>
      </w:r>
      <w:r>
        <w:rPr>
          <w:color w:val="1D1623"/>
          <w:w w:val="110"/>
          <w:sz w:val="20"/>
        </w:rPr>
        <w:t>y</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spacing w:before="197"/>
        <w:ind w:left="6035" w:right="0" w:firstLine="0"/>
        <w:jc w:val="left"/>
        <w:rPr>
          <w:b/>
          <w:sz w:val="20"/>
        </w:rPr>
      </w:pPr>
      <w:r>
        <w:rPr>
          <w:b/>
          <w:color w:val="1D1623"/>
          <w:w w:val="105"/>
          <w:sz w:val="20"/>
        </w:rPr>
        <w:t>2569706 </w:t>
      </w:r>
      <w:r>
        <w:rPr>
          <w:b/>
          <w:color w:val="030305"/>
          <w:w w:val="105"/>
          <w:sz w:val="20"/>
        </w:rPr>
        <w:t>ALBERTA LTD.</w:t>
      </w:r>
    </w:p>
    <w:p>
      <w:pPr>
        <w:pStyle w:val="BodyText"/>
        <w:rPr>
          <w:b/>
          <w:sz w:val="20"/>
        </w:rPr>
      </w:pPr>
    </w:p>
    <w:p>
      <w:pPr>
        <w:pStyle w:val="BodyText"/>
        <w:rPr>
          <w:b/>
          <w:sz w:val="20"/>
        </w:rPr>
      </w:pPr>
    </w:p>
    <w:p>
      <w:pPr>
        <w:pStyle w:val="BodyText"/>
        <w:rPr>
          <w:b/>
          <w:sz w:val="20"/>
        </w:rPr>
      </w:pPr>
    </w:p>
    <w:p>
      <w:pPr>
        <w:pStyle w:val="BodyText"/>
        <w:rPr>
          <w:b/>
          <w:sz w:val="26"/>
        </w:rPr>
      </w:pPr>
    </w:p>
    <w:p>
      <w:pPr>
        <w:spacing w:after="0"/>
        <w:rPr>
          <w:sz w:val="26"/>
        </w:rPr>
        <w:sectPr>
          <w:footerReference w:type="default" r:id="rId10"/>
          <w:pgSz w:w="12240" w:h="15840"/>
          <w:pgMar w:footer="849" w:header="0" w:top="1500" w:bottom="1040" w:left="220" w:right="100"/>
        </w:sectPr>
      </w:pPr>
    </w:p>
    <w:p>
      <w:pPr>
        <w:spacing w:before="94"/>
        <w:ind w:left="0" w:right="0" w:firstLine="0"/>
        <w:jc w:val="right"/>
        <w:rPr>
          <w:sz w:val="20"/>
        </w:rPr>
      </w:pPr>
      <w:r>
        <w:rPr>
          <w:color w:val="1D1623"/>
          <w:w w:val="105"/>
          <w:sz w:val="20"/>
        </w:rPr>
        <w:t>Pe</w:t>
      </w:r>
      <w:r>
        <w:rPr>
          <w:color w:val="13233F"/>
          <w:w w:val="105"/>
          <w:sz w:val="20"/>
        </w:rPr>
        <w:t>r</w:t>
      </w:r>
      <w:r>
        <w:rPr>
          <w:color w:val="342D41"/>
          <w:w w:val="105"/>
          <w:sz w:val="20"/>
        </w:rPr>
        <w:t>:</w:t>
      </w:r>
    </w:p>
    <w:p>
      <w:pPr>
        <w:pStyle w:val="BodyText"/>
        <w:spacing w:before="2"/>
        <w:rPr>
          <w:sz w:val="22"/>
        </w:rPr>
      </w:pPr>
      <w:r>
        <w:rPr/>
        <w:br w:type="column"/>
      </w:r>
      <w:r>
        <w:rPr>
          <w:sz w:val="22"/>
        </w:rPr>
      </w:r>
    </w:p>
    <w:p>
      <w:pPr>
        <w:spacing w:line="355" w:lineRule="auto" w:before="0"/>
        <w:ind w:left="224" w:right="3228" w:firstLine="246"/>
        <w:jc w:val="left"/>
        <w:rPr>
          <w:sz w:val="20"/>
        </w:rPr>
      </w:pPr>
      <w:r>
        <w:rPr/>
        <w:pict>
          <v:line style="position:absolute;mso-position-horizontal-relative:page;mso-position-vertical-relative:paragraph;z-index:-255203328" from="339.104584pt,12.888534pt" to="553.803936pt,12.888534pt" stroked="true" strokeweight="1.002525pt" strokecolor="#000000">
            <v:stroke dashstyle="solid"/>
            <w10:wrap type="none"/>
          </v:line>
        </w:pict>
      </w:r>
      <w:r>
        <w:rPr>
          <w:color w:val="342D41"/>
          <w:w w:val="105"/>
          <w:sz w:val="20"/>
        </w:rPr>
        <w:t>"</w:t>
      </w:r>
      <w:r>
        <w:rPr>
          <w:color w:val="1D1623"/>
          <w:w w:val="105"/>
          <w:sz w:val="20"/>
        </w:rPr>
        <w:t>T</w:t>
      </w:r>
      <w:r>
        <w:rPr>
          <w:color w:val="342D41"/>
          <w:w w:val="105"/>
          <w:sz w:val="20"/>
        </w:rPr>
        <w:t>h</w:t>
      </w:r>
      <w:r>
        <w:rPr>
          <w:color w:val="1D1623"/>
          <w:w w:val="105"/>
          <w:sz w:val="20"/>
        </w:rPr>
        <w:t>omas Facc</w:t>
      </w:r>
      <w:r>
        <w:rPr>
          <w:color w:val="113660"/>
          <w:w w:val="105"/>
          <w:sz w:val="20"/>
        </w:rPr>
        <w:t>i</w:t>
      </w:r>
      <w:r>
        <w:rPr>
          <w:color w:val="1D1623"/>
          <w:w w:val="105"/>
          <w:sz w:val="20"/>
        </w:rPr>
        <w:t>o</w:t>
      </w:r>
      <w:r>
        <w:rPr>
          <w:color w:val="13233F"/>
          <w:w w:val="105"/>
          <w:sz w:val="20"/>
        </w:rPr>
        <w:t>l</w:t>
      </w:r>
      <w:r>
        <w:rPr>
          <w:color w:val="1D1623"/>
          <w:w w:val="105"/>
          <w:sz w:val="20"/>
        </w:rPr>
        <w:t>o</w:t>
      </w:r>
      <w:r>
        <w:rPr>
          <w:color w:val="342D41"/>
          <w:w w:val="105"/>
          <w:sz w:val="20"/>
        </w:rPr>
        <w:t>" </w:t>
      </w:r>
      <w:r>
        <w:rPr>
          <w:color w:val="381F1C"/>
          <w:w w:val="105"/>
          <w:sz w:val="20"/>
        </w:rPr>
        <w:t>T</w:t>
      </w:r>
      <w:r>
        <w:rPr>
          <w:color w:val="1D1623"/>
          <w:w w:val="105"/>
          <w:sz w:val="20"/>
        </w:rPr>
        <w:t>homas Facc</w:t>
      </w:r>
      <w:r>
        <w:rPr>
          <w:color w:val="113660"/>
          <w:w w:val="105"/>
          <w:sz w:val="20"/>
        </w:rPr>
        <w:t>i</w:t>
      </w:r>
      <w:r>
        <w:rPr>
          <w:color w:val="1D1623"/>
          <w:w w:val="105"/>
          <w:sz w:val="20"/>
        </w:rPr>
        <w:t>o</w:t>
      </w:r>
      <w:r>
        <w:rPr>
          <w:color w:val="113660"/>
          <w:w w:val="105"/>
          <w:sz w:val="20"/>
        </w:rPr>
        <w:t>l</w:t>
      </w:r>
      <w:r>
        <w:rPr>
          <w:color w:val="1D1623"/>
          <w:w w:val="105"/>
          <w:sz w:val="20"/>
        </w:rPr>
        <w:t>o</w:t>
      </w:r>
    </w:p>
    <w:p>
      <w:pPr>
        <w:spacing w:before="141"/>
        <w:ind w:left="219" w:right="0" w:firstLine="0"/>
        <w:jc w:val="left"/>
        <w:rPr>
          <w:sz w:val="20"/>
        </w:rPr>
      </w:pPr>
      <w:r>
        <w:rPr>
          <w:color w:val="1D1623"/>
          <w:w w:val="105"/>
          <w:sz w:val="20"/>
        </w:rPr>
        <w:t>Auth</w:t>
      </w:r>
      <w:r>
        <w:rPr>
          <w:color w:val="342D41"/>
          <w:w w:val="105"/>
          <w:sz w:val="20"/>
        </w:rPr>
        <w:t>o</w:t>
      </w:r>
      <w:r>
        <w:rPr>
          <w:color w:val="1D1623"/>
          <w:w w:val="105"/>
          <w:sz w:val="20"/>
        </w:rPr>
        <w:t>r</w:t>
      </w:r>
      <w:r>
        <w:rPr>
          <w:color w:val="113660"/>
          <w:w w:val="105"/>
          <w:sz w:val="20"/>
        </w:rPr>
        <w:t>i</w:t>
      </w:r>
      <w:r>
        <w:rPr>
          <w:color w:val="1D1623"/>
          <w:w w:val="105"/>
          <w:sz w:val="20"/>
        </w:rPr>
        <w:t>zed Sig</w:t>
      </w:r>
      <w:r>
        <w:rPr>
          <w:color w:val="381F1C"/>
          <w:w w:val="105"/>
          <w:sz w:val="20"/>
        </w:rPr>
        <w:t>n</w:t>
      </w:r>
      <w:r>
        <w:rPr>
          <w:color w:val="1D1623"/>
          <w:w w:val="105"/>
          <w:sz w:val="20"/>
        </w:rPr>
        <w:t>a</w:t>
      </w:r>
      <w:r>
        <w:rPr>
          <w:color w:val="13233F"/>
          <w:w w:val="105"/>
          <w:sz w:val="20"/>
        </w:rPr>
        <w:t>t</w:t>
      </w:r>
      <w:r>
        <w:rPr>
          <w:color w:val="1D1623"/>
          <w:w w:val="105"/>
          <w:sz w:val="20"/>
        </w:rPr>
        <w:t>ory</w:t>
      </w:r>
    </w:p>
    <w:p>
      <w:pPr>
        <w:spacing w:after="0"/>
        <w:jc w:val="left"/>
        <w:rPr>
          <w:sz w:val="20"/>
        </w:rPr>
        <w:sectPr>
          <w:type w:val="continuous"/>
          <w:pgSz w:w="12240" w:h="15840"/>
          <w:pgMar w:top="660" w:bottom="1080" w:left="220" w:right="100"/>
          <w:cols w:num="2" w:equalWidth="0">
            <w:col w:w="6414" w:space="40"/>
            <w:col w:w="5466"/>
          </w:cols>
        </w:sectPr>
      </w:pPr>
    </w:p>
    <w:p>
      <w:pPr>
        <w:pStyle w:val="Heading3"/>
        <w:spacing w:before="65"/>
        <w:ind w:left="3959" w:right="4077"/>
        <w:jc w:val="center"/>
        <w:rPr>
          <w:u w:val="none"/>
        </w:rPr>
      </w:pPr>
      <w:r>
        <w:rPr>
          <w:u w:val="none"/>
        </w:rPr>
        <w:t>SCHEDULE A</w:t>
      </w:r>
    </w:p>
    <w:p>
      <w:pPr>
        <w:pStyle w:val="BodyText"/>
        <w:rPr>
          <w:b/>
        </w:rPr>
      </w:pPr>
    </w:p>
    <w:p>
      <w:pPr>
        <w:spacing w:before="0"/>
        <w:ind w:left="3959" w:right="4088" w:firstLine="0"/>
        <w:jc w:val="center"/>
        <w:rPr>
          <w:b/>
          <w:sz w:val="21"/>
        </w:rPr>
      </w:pPr>
      <w:r>
        <w:rPr>
          <w:b/>
          <w:sz w:val="21"/>
        </w:rPr>
        <w:t>Pro Forma Statement of EBITDA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
        <w:rPr>
          <w:b/>
          <w:sz w:val="25"/>
        </w:rPr>
      </w:pPr>
    </w:p>
    <w:p>
      <w:pPr>
        <w:pStyle w:val="BodyText"/>
        <w:spacing w:before="5"/>
        <w:rPr>
          <w:b/>
          <w:sz w:val="8"/>
        </w:rPr>
      </w:pPr>
    </w:p>
    <w:p>
      <w:pPr>
        <w:spacing w:line="249" w:lineRule="auto" w:before="0"/>
        <w:ind w:left="11090" w:right="226" w:firstLine="0"/>
        <w:jc w:val="left"/>
        <w:rPr>
          <w:i/>
          <w:sz w:val="10"/>
        </w:rPr>
      </w:pPr>
      <w:r>
        <w:rPr/>
        <w:pict>
          <v:rect style="position:absolute;margin-left:63.336639pt;margin-top:-105.808273pt;width:490.257pt;height:354.765pt;mso-position-horizontal-relative:page;mso-position-vertical-relative:paragraph;z-index:251683840" filled="true" fillcolor="#000000" stroked="false">
            <v:fill type="solid"/>
            <w10:wrap type="none"/>
          </v:rect>
        </w:pict>
      </w:r>
      <w:r>
        <w:rPr>
          <w:i/>
          <w:sz w:val="10"/>
        </w:rPr>
        <w:t>commercially </w:t>
      </w:r>
      <w:r>
        <w:rPr>
          <w:i/>
          <w:sz w:val="10"/>
        </w:rPr>
        <w:t>sensitive information</w:t>
      </w:r>
    </w:p>
    <w:p>
      <w:pPr>
        <w:spacing w:after="0" w:line="249" w:lineRule="auto"/>
        <w:jc w:val="left"/>
        <w:rPr>
          <w:sz w:val="10"/>
        </w:rPr>
        <w:sectPr>
          <w:footerReference w:type="default" r:id="rId11"/>
          <w:pgSz w:w="12240" w:h="15840"/>
          <w:pgMar w:footer="883" w:header="0" w:top="1380" w:bottom="1080" w:left="220" w:right="100"/>
        </w:sect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7"/>
        </w:rPr>
      </w:pPr>
    </w:p>
    <w:p>
      <w:pPr>
        <w:pStyle w:val="BodyText"/>
        <w:spacing w:before="5"/>
        <w:rPr>
          <w:i/>
          <w:sz w:val="8"/>
        </w:rPr>
      </w:pPr>
    </w:p>
    <w:p>
      <w:pPr>
        <w:spacing w:line="249" w:lineRule="auto" w:before="0"/>
        <w:ind w:left="11051" w:right="265" w:firstLine="0"/>
        <w:jc w:val="left"/>
        <w:rPr>
          <w:i/>
          <w:sz w:val="10"/>
        </w:rPr>
      </w:pPr>
      <w:r>
        <w:rPr/>
        <w:drawing>
          <wp:anchor distT="0" distB="0" distL="0" distR="0" allowOverlap="1" layoutInCell="1" locked="0" behindDoc="0" simplePos="0" relativeHeight="251684864">
            <wp:simplePos x="0" y="0"/>
            <wp:positionH relativeFrom="page">
              <wp:posOffset>831850</wp:posOffset>
            </wp:positionH>
            <wp:positionV relativeFrom="paragraph">
              <wp:posOffset>-2297202</wp:posOffset>
            </wp:positionV>
            <wp:extent cx="6178550" cy="7010400"/>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13" cstate="print"/>
                    <a:stretch>
                      <a:fillRect/>
                    </a:stretch>
                  </pic:blipFill>
                  <pic:spPr>
                    <a:xfrm>
                      <a:off x="0" y="0"/>
                      <a:ext cx="6178550" cy="7010400"/>
                    </a:xfrm>
                    <a:prstGeom prst="rect">
                      <a:avLst/>
                    </a:prstGeom>
                  </pic:spPr>
                </pic:pic>
              </a:graphicData>
            </a:graphic>
          </wp:anchor>
        </w:drawing>
      </w:r>
      <w:r>
        <w:rPr>
          <w:i/>
          <w:sz w:val="10"/>
        </w:rPr>
        <w:t>commercially </w:t>
      </w:r>
      <w:r>
        <w:rPr>
          <w:i/>
          <w:sz w:val="10"/>
        </w:rPr>
        <w:t>sensitive information</w:t>
      </w:r>
    </w:p>
    <w:p>
      <w:pPr>
        <w:spacing w:after="0" w:line="249" w:lineRule="auto"/>
        <w:jc w:val="left"/>
        <w:rPr>
          <w:sz w:val="10"/>
        </w:rPr>
        <w:sectPr>
          <w:footerReference w:type="default" r:id="rId12"/>
          <w:pgSz w:w="12240" w:h="15840"/>
          <w:pgMar w:footer="0" w:header="0" w:top="1280" w:bottom="280" w:left="220" w:right="100"/>
        </w:sect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8"/>
        <w:rPr>
          <w:i/>
          <w:sz w:val="29"/>
        </w:rPr>
      </w:pPr>
    </w:p>
    <w:p>
      <w:pPr>
        <w:pStyle w:val="BodyText"/>
        <w:spacing w:before="5"/>
        <w:rPr>
          <w:i/>
          <w:sz w:val="8"/>
        </w:rPr>
      </w:pPr>
    </w:p>
    <w:p>
      <w:pPr>
        <w:spacing w:line="249" w:lineRule="auto" w:before="0"/>
        <w:ind w:left="11234" w:right="82" w:firstLine="0"/>
        <w:jc w:val="left"/>
        <w:rPr>
          <w:i/>
          <w:sz w:val="10"/>
        </w:rPr>
      </w:pPr>
      <w:r>
        <w:rPr/>
        <w:pict>
          <v:rect style="position:absolute;margin-left:57.445709pt;margin-top:-239.990845pt;width:507.929pt;height:636.875pt;mso-position-horizontal-relative:page;mso-position-vertical-relative:paragraph;z-index:251685888" filled="true" fillcolor="#000000" stroked="false">
            <v:fill type="solid"/>
            <w10:wrap type="none"/>
          </v:rect>
        </w:pict>
      </w:r>
      <w:r>
        <w:rPr>
          <w:i/>
          <w:sz w:val="10"/>
        </w:rPr>
        <w:t>commercially </w:t>
      </w:r>
      <w:r>
        <w:rPr>
          <w:i/>
          <w:sz w:val="10"/>
        </w:rPr>
        <w:t>sensitive information</w:t>
      </w:r>
    </w:p>
    <w:p>
      <w:pPr>
        <w:spacing w:after="0" w:line="249" w:lineRule="auto"/>
        <w:jc w:val="left"/>
        <w:rPr>
          <w:sz w:val="10"/>
        </w:rPr>
        <w:sectPr>
          <w:footerReference w:type="default" r:id="rId14"/>
          <w:pgSz w:w="12240" w:h="15840"/>
          <w:pgMar w:footer="0" w:header="0" w:top="1120" w:bottom="280" w:left="220" w:right="100"/>
        </w:sect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4"/>
        <w:rPr>
          <w:i/>
          <w:sz w:val="25"/>
        </w:rPr>
      </w:pPr>
    </w:p>
    <w:p>
      <w:pPr>
        <w:pStyle w:val="BodyText"/>
        <w:spacing w:before="5"/>
        <w:rPr>
          <w:i/>
          <w:sz w:val="8"/>
        </w:rPr>
      </w:pPr>
    </w:p>
    <w:p>
      <w:pPr>
        <w:spacing w:line="249" w:lineRule="auto" w:before="0"/>
        <w:ind w:left="11195" w:right="121" w:firstLine="0"/>
        <w:jc w:val="left"/>
        <w:rPr>
          <w:i/>
          <w:sz w:val="10"/>
        </w:rPr>
      </w:pPr>
      <w:r>
        <w:rPr/>
        <w:pict>
          <v:rect style="position:absolute;margin-left:61.373001pt;margin-top:-192.210098pt;width:498.111pt;height:439.857pt;mso-position-horizontal-relative:page;mso-position-vertical-relative:paragraph;z-index:251686912" filled="true" fillcolor="#000000" stroked="false">
            <v:fill type="solid"/>
            <w10:wrap type="none"/>
          </v:rect>
        </w:pict>
      </w:r>
      <w:r>
        <w:rPr>
          <w:i/>
          <w:sz w:val="10"/>
        </w:rPr>
        <w:t>commercially </w:t>
      </w:r>
      <w:r>
        <w:rPr>
          <w:i/>
          <w:sz w:val="10"/>
        </w:rPr>
        <w:t>sensitive information</w:t>
      </w:r>
    </w:p>
    <w:p>
      <w:pPr>
        <w:spacing w:after="0" w:line="249" w:lineRule="auto"/>
        <w:jc w:val="left"/>
        <w:rPr>
          <w:sz w:val="10"/>
        </w:rPr>
        <w:sectPr>
          <w:footerReference w:type="default" r:id="rId15"/>
          <w:pgSz w:w="12240" w:h="15840"/>
          <w:pgMar w:footer="0" w:header="0" w:top="1200" w:bottom="280" w:left="220" w:right="100"/>
        </w:sectPr>
      </w:pPr>
    </w:p>
    <w:p>
      <w:pPr>
        <w:pStyle w:val="Heading3"/>
        <w:spacing w:before="65"/>
        <w:ind w:left="3959" w:right="4077"/>
        <w:jc w:val="center"/>
        <w:rPr>
          <w:u w:val="none"/>
        </w:rPr>
      </w:pPr>
      <w:r>
        <w:rPr>
          <w:u w:val="none"/>
        </w:rPr>
        <w:t>SCHEDULE B</w:t>
      </w:r>
    </w:p>
    <w:p>
      <w:pPr>
        <w:pStyle w:val="BodyText"/>
        <w:rPr>
          <w:b/>
        </w:rPr>
      </w:pPr>
    </w:p>
    <w:p>
      <w:pPr>
        <w:spacing w:before="0"/>
        <w:ind w:left="3959" w:right="4075" w:firstLine="0"/>
        <w:jc w:val="center"/>
        <w:rPr>
          <w:b/>
          <w:sz w:val="21"/>
        </w:rPr>
      </w:pPr>
      <w:r>
        <w:rPr>
          <w:b/>
          <w:sz w:val="21"/>
        </w:rPr>
        <w:t>General Security Agreement</w:t>
      </w:r>
    </w:p>
    <w:p>
      <w:pPr>
        <w:pStyle w:val="BodyText"/>
        <w:spacing w:before="11"/>
        <w:rPr>
          <w:b/>
          <w:sz w:val="20"/>
        </w:rPr>
      </w:pPr>
    </w:p>
    <w:p>
      <w:pPr>
        <w:spacing w:before="0"/>
        <w:ind w:left="3959" w:right="4078" w:firstLine="0"/>
        <w:jc w:val="center"/>
        <w:rPr>
          <w:i/>
          <w:sz w:val="21"/>
        </w:rPr>
      </w:pPr>
      <w:r>
        <w:rPr>
          <w:i/>
          <w:sz w:val="21"/>
        </w:rPr>
        <w:t>Please see attached.</w:t>
      </w:r>
    </w:p>
    <w:p>
      <w:pPr>
        <w:spacing w:after="0"/>
        <w:jc w:val="center"/>
        <w:rPr>
          <w:sz w:val="21"/>
        </w:rPr>
        <w:sectPr>
          <w:footerReference w:type="default" r:id="rId16"/>
          <w:pgSz w:w="12240" w:h="15840"/>
          <w:pgMar w:footer="883" w:header="0" w:top="1380" w:bottom="1080" w:left="220" w:right="100"/>
        </w:sectPr>
      </w:pPr>
    </w:p>
    <w:p>
      <w:pPr>
        <w:pStyle w:val="Heading1"/>
        <w:ind w:left="3959" w:right="4089"/>
      </w:pPr>
      <w:r>
        <w:rPr/>
        <w:t>SECURITY AGREEMENT</w:t>
      </w:r>
    </w:p>
    <w:p>
      <w:pPr>
        <w:pStyle w:val="BodyText"/>
        <w:spacing w:before="9"/>
        <w:rPr>
          <w:b/>
          <w:sz w:val="20"/>
        </w:rPr>
      </w:pPr>
    </w:p>
    <w:p>
      <w:pPr>
        <w:spacing w:before="0"/>
        <w:ind w:left="0" w:right="123" w:firstLine="0"/>
        <w:jc w:val="center"/>
        <w:rPr>
          <w:b/>
          <w:sz w:val="21"/>
        </w:rPr>
      </w:pPr>
      <w:r>
        <w:rPr>
          <w:sz w:val="21"/>
        </w:rPr>
        <w:t>Security agreement dated as of </w:t>
      </w:r>
      <w:r>
        <w:rPr>
          <w:b/>
          <w:sz w:val="21"/>
        </w:rPr>
        <w:t>[</w:t>
      </w:r>
      <w:r>
        <w:rPr>
          <w:rFonts w:ascii="Wingdings" w:hAnsi="Wingdings"/>
          <w:color w:val="0000FF"/>
          <w:sz w:val="21"/>
        </w:rPr>
        <w:t>⚫</w:t>
      </w:r>
      <w:r>
        <w:rPr>
          <w:b/>
          <w:sz w:val="21"/>
        </w:rPr>
        <w:t>]</w:t>
      </w:r>
      <w:r>
        <w:rPr>
          <w:sz w:val="21"/>
        </w:rPr>
        <w:t>, 2024 made by </w:t>
      </w:r>
      <w:r>
        <w:rPr>
          <w:b/>
          <w:sz w:val="21"/>
        </w:rPr>
        <w:t>SIMPLY SOLVENTLESS CONCENTRATES LTD.</w:t>
      </w:r>
    </w:p>
    <w:p>
      <w:pPr>
        <w:pStyle w:val="BodyText"/>
        <w:spacing w:before="3"/>
        <w:ind w:left="1220"/>
      </w:pPr>
      <w:r>
        <w:rPr/>
        <w:t>(the “</w:t>
      </w:r>
      <w:r>
        <w:rPr>
          <w:b/>
        </w:rPr>
        <w:t>Obligor</w:t>
      </w:r>
      <w:r>
        <w:rPr/>
        <w:t>”), to and in favour of the Secured Creditor, for the benefit of the Secured Lenders.</w:t>
      </w:r>
    </w:p>
    <w:p>
      <w:pPr>
        <w:pStyle w:val="BodyText"/>
      </w:pPr>
    </w:p>
    <w:p>
      <w:pPr>
        <w:pStyle w:val="Heading3"/>
        <w:ind w:left="1220"/>
        <w:rPr>
          <w:u w:val="none"/>
        </w:rPr>
      </w:pPr>
      <w:r>
        <w:rPr>
          <w:u w:val="none"/>
        </w:rPr>
        <w:t>RECITALS:</w:t>
      </w:r>
    </w:p>
    <w:p>
      <w:pPr>
        <w:pStyle w:val="BodyText"/>
        <w:spacing w:before="4"/>
        <w:rPr>
          <w:b/>
          <w:sz w:val="20"/>
        </w:rPr>
      </w:pPr>
    </w:p>
    <w:p>
      <w:pPr>
        <w:pStyle w:val="ListParagraph"/>
        <w:numPr>
          <w:ilvl w:val="0"/>
          <w:numId w:val="53"/>
        </w:numPr>
        <w:tabs>
          <w:tab w:pos="2662" w:val="left" w:leader="none"/>
        </w:tabs>
        <w:spacing w:line="240" w:lineRule="auto" w:before="0" w:after="0"/>
        <w:ind w:left="2662" w:right="1334" w:hanging="721"/>
        <w:jc w:val="both"/>
        <w:rPr>
          <w:sz w:val="21"/>
        </w:rPr>
      </w:pPr>
      <w:r>
        <w:rPr>
          <w:sz w:val="21"/>
        </w:rPr>
        <w:t>The Obligor, as purchaser, ANC Inc. (“</w:t>
      </w:r>
      <w:r>
        <w:rPr>
          <w:b/>
          <w:sz w:val="21"/>
        </w:rPr>
        <w:t>ANC</w:t>
      </w:r>
      <w:r>
        <w:rPr>
          <w:sz w:val="21"/>
        </w:rPr>
        <w:t>”), Super Technical Things &amp; Stuff Ltd. (“</w:t>
      </w:r>
      <w:r>
        <w:rPr>
          <w:b/>
          <w:sz w:val="21"/>
        </w:rPr>
        <w:t>STTS</w:t>
      </w:r>
      <w:r>
        <w:rPr>
          <w:sz w:val="21"/>
        </w:rPr>
        <w:t>”),</w:t>
      </w:r>
      <w:r>
        <w:rPr>
          <w:spacing w:val="-11"/>
          <w:sz w:val="21"/>
        </w:rPr>
        <w:t> </w:t>
      </w:r>
      <w:r>
        <w:rPr>
          <w:sz w:val="21"/>
        </w:rPr>
        <w:t>and</w:t>
      </w:r>
      <w:r>
        <w:rPr>
          <w:spacing w:val="-11"/>
          <w:sz w:val="21"/>
        </w:rPr>
        <w:t> </w:t>
      </w:r>
      <w:r>
        <w:rPr>
          <w:sz w:val="21"/>
        </w:rPr>
        <w:t>each</w:t>
      </w:r>
      <w:r>
        <w:rPr>
          <w:spacing w:val="-10"/>
          <w:sz w:val="21"/>
        </w:rPr>
        <w:t> </w:t>
      </w:r>
      <w:r>
        <w:rPr>
          <w:sz w:val="21"/>
        </w:rPr>
        <w:t>of</w:t>
      </w:r>
      <w:r>
        <w:rPr>
          <w:spacing w:val="-11"/>
          <w:sz w:val="21"/>
        </w:rPr>
        <w:t> </w:t>
      </w:r>
      <w:r>
        <w:rPr>
          <w:sz w:val="21"/>
        </w:rPr>
        <w:t>the</w:t>
      </w:r>
      <w:r>
        <w:rPr>
          <w:spacing w:val="-11"/>
          <w:sz w:val="21"/>
        </w:rPr>
        <w:t> </w:t>
      </w:r>
      <w:r>
        <w:rPr>
          <w:sz w:val="21"/>
        </w:rPr>
        <w:t>shareholders</w:t>
      </w:r>
      <w:r>
        <w:rPr>
          <w:spacing w:val="-7"/>
          <w:sz w:val="21"/>
        </w:rPr>
        <w:t> </w:t>
      </w:r>
      <w:r>
        <w:rPr>
          <w:sz w:val="21"/>
        </w:rPr>
        <w:t>of</w:t>
      </w:r>
      <w:r>
        <w:rPr>
          <w:spacing w:val="-10"/>
          <w:sz w:val="21"/>
        </w:rPr>
        <w:t> </w:t>
      </w:r>
      <w:r>
        <w:rPr>
          <w:sz w:val="21"/>
        </w:rPr>
        <w:t>ANC</w:t>
      </w:r>
      <w:r>
        <w:rPr>
          <w:spacing w:val="43"/>
          <w:sz w:val="21"/>
        </w:rPr>
        <w:t> </w:t>
      </w:r>
      <w:r>
        <w:rPr>
          <w:sz w:val="21"/>
        </w:rPr>
        <w:t>and</w:t>
      </w:r>
      <w:r>
        <w:rPr>
          <w:spacing w:val="-11"/>
          <w:sz w:val="21"/>
        </w:rPr>
        <w:t> </w:t>
      </w:r>
      <w:r>
        <w:rPr>
          <w:sz w:val="21"/>
        </w:rPr>
        <w:t>STTS,</w:t>
      </w:r>
      <w:r>
        <w:rPr>
          <w:spacing w:val="-11"/>
          <w:sz w:val="21"/>
        </w:rPr>
        <w:t> </w:t>
      </w:r>
      <w:r>
        <w:rPr>
          <w:sz w:val="21"/>
        </w:rPr>
        <w:t>(collectively,</w:t>
      </w:r>
      <w:r>
        <w:rPr>
          <w:spacing w:val="-10"/>
          <w:sz w:val="21"/>
        </w:rPr>
        <w:t> </w:t>
      </w:r>
      <w:r>
        <w:rPr>
          <w:sz w:val="21"/>
        </w:rPr>
        <w:t>the</w:t>
      </w:r>
      <w:r>
        <w:rPr>
          <w:spacing w:val="-11"/>
          <w:sz w:val="21"/>
        </w:rPr>
        <w:t> </w:t>
      </w:r>
      <w:r>
        <w:rPr>
          <w:sz w:val="21"/>
        </w:rPr>
        <w:t>“</w:t>
      </w:r>
      <w:r>
        <w:rPr>
          <w:b/>
          <w:sz w:val="21"/>
        </w:rPr>
        <w:t>Secured Lenders</w:t>
      </w:r>
      <w:r>
        <w:rPr>
          <w:sz w:val="21"/>
        </w:rPr>
        <w:t>”) listed </w:t>
      </w:r>
      <w:r>
        <w:rPr>
          <w:spacing w:val="3"/>
          <w:sz w:val="21"/>
        </w:rPr>
        <w:t>on </w:t>
      </w:r>
      <w:r>
        <w:rPr>
          <w:sz w:val="21"/>
        </w:rPr>
        <w:t>the signature pages thereto, have entered into a share purchase agreement (the “</w:t>
      </w:r>
      <w:r>
        <w:rPr>
          <w:b/>
          <w:sz w:val="21"/>
        </w:rPr>
        <w:t>Purchase Agreement</w:t>
      </w:r>
      <w:r>
        <w:rPr>
          <w:sz w:val="21"/>
        </w:rPr>
        <w:t>”) dated September 25, 2024 in respect of the sale of all of the issued and outstanding shares in the capital of ANC and STTS held by the Secured Lenders, as</w:t>
      </w:r>
      <w:r>
        <w:rPr>
          <w:spacing w:val="-2"/>
          <w:sz w:val="21"/>
        </w:rPr>
        <w:t> </w:t>
      </w:r>
      <w:r>
        <w:rPr>
          <w:sz w:val="21"/>
        </w:rPr>
        <w:t>applicable;</w:t>
      </w:r>
    </w:p>
    <w:p>
      <w:pPr>
        <w:pStyle w:val="BodyText"/>
        <w:spacing w:before="2"/>
      </w:pPr>
    </w:p>
    <w:p>
      <w:pPr>
        <w:pStyle w:val="ListParagraph"/>
        <w:numPr>
          <w:ilvl w:val="0"/>
          <w:numId w:val="53"/>
        </w:numPr>
        <w:tabs>
          <w:tab w:pos="2662" w:val="left" w:leader="none"/>
        </w:tabs>
        <w:spacing w:line="240" w:lineRule="auto" w:before="1" w:after="0"/>
        <w:ind w:left="2662" w:right="1334" w:hanging="721"/>
        <w:jc w:val="both"/>
        <w:rPr>
          <w:sz w:val="21"/>
        </w:rPr>
      </w:pPr>
      <w:r>
        <w:rPr>
          <w:sz w:val="21"/>
        </w:rPr>
        <w:t>The Obligor is a debtor under a promissory note (the “</w:t>
      </w:r>
      <w:r>
        <w:rPr>
          <w:b/>
          <w:sz w:val="21"/>
        </w:rPr>
        <w:t>Note</w:t>
      </w:r>
      <w:r>
        <w:rPr>
          <w:sz w:val="21"/>
        </w:rPr>
        <w:t>”) dated as of </w:t>
      </w:r>
      <w:r>
        <w:rPr>
          <w:spacing w:val="-3"/>
          <w:sz w:val="21"/>
        </w:rPr>
        <w:t>the </w:t>
      </w:r>
      <w:r>
        <w:rPr>
          <w:sz w:val="21"/>
        </w:rPr>
        <w:t>date hereof, in favour of the Lenders (as defined therein), in connection with the Purchase Agreement;</w:t>
      </w:r>
      <w:r>
        <w:rPr>
          <w:spacing w:val="-3"/>
          <w:sz w:val="21"/>
        </w:rPr>
        <w:t> </w:t>
      </w:r>
      <w:r>
        <w:rPr>
          <w:sz w:val="21"/>
        </w:rPr>
        <w:t>and</w:t>
      </w:r>
    </w:p>
    <w:p>
      <w:pPr>
        <w:pStyle w:val="BodyText"/>
        <w:spacing w:before="10"/>
        <w:rPr>
          <w:sz w:val="20"/>
        </w:rPr>
      </w:pPr>
    </w:p>
    <w:p>
      <w:pPr>
        <w:pStyle w:val="ListParagraph"/>
        <w:numPr>
          <w:ilvl w:val="0"/>
          <w:numId w:val="53"/>
        </w:numPr>
        <w:tabs>
          <w:tab w:pos="2662" w:val="left" w:leader="none"/>
        </w:tabs>
        <w:spacing w:line="240" w:lineRule="auto" w:before="0" w:after="0"/>
        <w:ind w:left="2662" w:right="1349" w:hanging="721"/>
        <w:jc w:val="both"/>
        <w:rPr>
          <w:sz w:val="21"/>
        </w:rPr>
      </w:pPr>
      <w:r>
        <w:rPr>
          <w:sz w:val="21"/>
        </w:rPr>
        <w:t>It is a condition of the Purchase Agreement that the Obligor execute and deliver this Agreement in favour of the Secured Creditor as security for the payment and performance of the Secured</w:t>
      </w:r>
      <w:r>
        <w:rPr>
          <w:spacing w:val="-7"/>
          <w:sz w:val="21"/>
        </w:rPr>
        <w:t> </w:t>
      </w:r>
      <w:r>
        <w:rPr>
          <w:sz w:val="21"/>
        </w:rPr>
        <w:t>Obligations.</w:t>
      </w:r>
    </w:p>
    <w:p>
      <w:pPr>
        <w:pStyle w:val="BodyText"/>
      </w:pPr>
    </w:p>
    <w:p>
      <w:pPr>
        <w:pStyle w:val="BodyText"/>
        <w:spacing w:line="242" w:lineRule="auto"/>
        <w:ind w:left="1220" w:right="1292"/>
      </w:pPr>
      <w:r>
        <w:rPr/>
        <w:t>In</w:t>
      </w:r>
      <w:r>
        <w:rPr>
          <w:spacing w:val="-14"/>
        </w:rPr>
        <w:t> </w:t>
      </w:r>
      <w:r>
        <w:rPr/>
        <w:t>consideration</w:t>
      </w:r>
      <w:r>
        <w:rPr>
          <w:spacing w:val="-13"/>
        </w:rPr>
        <w:t> </w:t>
      </w:r>
      <w:r>
        <w:rPr/>
        <w:t>of</w:t>
      </w:r>
      <w:r>
        <w:rPr>
          <w:spacing w:val="-13"/>
        </w:rPr>
        <w:t> </w:t>
      </w:r>
      <w:r>
        <w:rPr/>
        <w:t>the</w:t>
      </w:r>
      <w:r>
        <w:rPr>
          <w:spacing w:val="-12"/>
        </w:rPr>
        <w:t> </w:t>
      </w:r>
      <w:r>
        <w:rPr/>
        <w:t>foregoing</w:t>
      </w:r>
      <w:r>
        <w:rPr>
          <w:spacing w:val="-13"/>
        </w:rPr>
        <w:t> </w:t>
      </w:r>
      <w:r>
        <w:rPr/>
        <w:t>and</w:t>
      </w:r>
      <w:r>
        <w:rPr>
          <w:spacing w:val="-13"/>
        </w:rPr>
        <w:t> </w:t>
      </w:r>
      <w:r>
        <w:rPr/>
        <w:t>other</w:t>
      </w:r>
      <w:r>
        <w:rPr>
          <w:spacing w:val="-10"/>
        </w:rPr>
        <w:t> </w:t>
      </w:r>
      <w:r>
        <w:rPr/>
        <w:t>good</w:t>
      </w:r>
      <w:r>
        <w:rPr>
          <w:spacing w:val="-13"/>
        </w:rPr>
        <w:t> </w:t>
      </w:r>
      <w:r>
        <w:rPr/>
        <w:t>and</w:t>
      </w:r>
      <w:r>
        <w:rPr>
          <w:spacing w:val="-13"/>
        </w:rPr>
        <w:t> </w:t>
      </w:r>
      <w:r>
        <w:rPr/>
        <w:t>valuable</w:t>
      </w:r>
      <w:r>
        <w:rPr>
          <w:spacing w:val="-12"/>
        </w:rPr>
        <w:t> </w:t>
      </w:r>
      <w:r>
        <w:rPr/>
        <w:t>consideration,</w:t>
      </w:r>
      <w:r>
        <w:rPr>
          <w:spacing w:val="-13"/>
        </w:rPr>
        <w:t> </w:t>
      </w:r>
      <w:r>
        <w:rPr/>
        <w:t>the</w:t>
      </w:r>
      <w:r>
        <w:rPr>
          <w:spacing w:val="-6"/>
        </w:rPr>
        <w:t> </w:t>
      </w:r>
      <w:r>
        <w:rPr/>
        <w:t>receipt</w:t>
      </w:r>
      <w:r>
        <w:rPr>
          <w:spacing w:val="-13"/>
        </w:rPr>
        <w:t> </w:t>
      </w:r>
      <w:r>
        <w:rPr/>
        <w:t>and</w:t>
      </w:r>
      <w:r>
        <w:rPr>
          <w:spacing w:val="-13"/>
        </w:rPr>
        <w:t> </w:t>
      </w:r>
      <w:r>
        <w:rPr/>
        <w:t>adequacy of which are acknowledged, the Obligor agrees as</w:t>
      </w:r>
      <w:r>
        <w:rPr>
          <w:spacing w:val="1"/>
        </w:rPr>
        <w:t> </w:t>
      </w:r>
      <w:r>
        <w:rPr/>
        <w:t>follows.</w:t>
      </w:r>
    </w:p>
    <w:p>
      <w:pPr>
        <w:pStyle w:val="BodyText"/>
        <w:spacing w:before="2"/>
        <w:rPr>
          <w:sz w:val="20"/>
        </w:rPr>
      </w:pPr>
    </w:p>
    <w:p>
      <w:pPr>
        <w:pStyle w:val="Heading3"/>
        <w:spacing w:line="242" w:lineRule="auto"/>
        <w:ind w:left="4981" w:right="5101" w:hanging="5"/>
        <w:jc w:val="center"/>
        <w:rPr>
          <w:u w:val="none"/>
        </w:rPr>
      </w:pPr>
      <w:r>
        <w:rPr>
          <w:u w:val="none"/>
        </w:rPr>
        <w:t>ARTICLE 1 </w:t>
      </w:r>
      <w:r>
        <w:rPr>
          <w:spacing w:val="-1"/>
          <w:u w:val="none"/>
        </w:rPr>
        <w:t>INTERPRETATION</w:t>
      </w:r>
    </w:p>
    <w:p>
      <w:pPr>
        <w:pStyle w:val="BodyText"/>
        <w:spacing w:before="10"/>
        <w:rPr>
          <w:b/>
          <w:sz w:val="20"/>
        </w:rPr>
      </w:pPr>
    </w:p>
    <w:p>
      <w:pPr>
        <w:tabs>
          <w:tab w:pos="2834" w:val="left" w:leader="none"/>
        </w:tabs>
        <w:spacing w:before="0"/>
        <w:ind w:left="1220" w:right="0" w:firstLine="0"/>
        <w:jc w:val="left"/>
        <w:rPr>
          <w:b/>
          <w:sz w:val="21"/>
        </w:rPr>
      </w:pPr>
      <w:r>
        <w:rPr>
          <w:b/>
          <w:sz w:val="21"/>
        </w:rPr>
        <w:t>Section</w:t>
      </w:r>
      <w:r>
        <w:rPr>
          <w:b/>
          <w:spacing w:val="-2"/>
          <w:sz w:val="21"/>
        </w:rPr>
        <w:t> </w:t>
      </w:r>
      <w:r>
        <w:rPr>
          <w:b/>
          <w:sz w:val="21"/>
        </w:rPr>
        <w:t>1.1</w:t>
        <w:tab/>
        <w:t>Defined Terms</w:t>
      </w:r>
    </w:p>
    <w:p>
      <w:pPr>
        <w:pStyle w:val="BodyText"/>
        <w:rPr>
          <w:b/>
        </w:rPr>
      </w:pPr>
    </w:p>
    <w:p>
      <w:pPr>
        <w:pStyle w:val="BodyText"/>
        <w:spacing w:line="480" w:lineRule="auto"/>
        <w:ind w:left="1941" w:right="3621" w:hanging="721"/>
        <w:jc w:val="both"/>
      </w:pPr>
      <w:r>
        <w:rPr/>
        <w:t>As used in this Agreement, the following terms have the following</w:t>
      </w:r>
      <w:r>
        <w:rPr>
          <w:spacing w:val="-34"/>
        </w:rPr>
        <w:t> </w:t>
      </w:r>
      <w:r>
        <w:rPr/>
        <w:t>meanings: “</w:t>
      </w:r>
      <w:r>
        <w:rPr>
          <w:b/>
        </w:rPr>
        <w:t>Agreement</w:t>
      </w:r>
      <w:r>
        <w:rPr/>
        <w:t>” means this security</w:t>
      </w:r>
      <w:r>
        <w:rPr>
          <w:spacing w:val="5"/>
        </w:rPr>
        <w:t> </w:t>
      </w:r>
      <w:r>
        <w:rPr/>
        <w:t>agreement.</w:t>
      </w:r>
    </w:p>
    <w:p>
      <w:pPr>
        <w:spacing w:line="480" w:lineRule="auto" w:before="0"/>
        <w:ind w:left="1941" w:right="4609" w:firstLine="0"/>
        <w:jc w:val="both"/>
        <w:rPr>
          <w:sz w:val="21"/>
        </w:rPr>
      </w:pPr>
      <w:r>
        <w:rPr>
          <w:sz w:val="21"/>
        </w:rPr>
        <w:t>“</w:t>
      </w:r>
      <w:r>
        <w:rPr>
          <w:b/>
          <w:sz w:val="21"/>
        </w:rPr>
        <w:t>Collateral</w:t>
      </w:r>
      <w:r>
        <w:rPr>
          <w:sz w:val="21"/>
        </w:rPr>
        <w:t>” has the meaning specified in Section 2.1. “</w:t>
      </w:r>
      <w:r>
        <w:rPr>
          <w:b/>
          <w:sz w:val="21"/>
        </w:rPr>
        <w:t>Event of Default</w:t>
      </w:r>
      <w:r>
        <w:rPr>
          <w:sz w:val="21"/>
        </w:rPr>
        <w:t>” has the meaning specified in the Note.</w:t>
      </w:r>
    </w:p>
    <w:p>
      <w:pPr>
        <w:pStyle w:val="BodyText"/>
        <w:spacing w:line="242" w:lineRule="auto"/>
        <w:ind w:left="1941" w:right="1348"/>
        <w:jc w:val="both"/>
      </w:pPr>
      <w:r>
        <w:rPr/>
        <w:t>“</w:t>
      </w:r>
      <w:r>
        <w:rPr>
          <w:b/>
        </w:rPr>
        <w:t>Excluded Collateral</w:t>
      </w:r>
      <w:r>
        <w:rPr/>
        <w:t>” means the Collateral (under and as defined in the Receivables Purchase Agreement Supplement), the Collateral (under and as defined in the Receivables Purchase</w:t>
      </w:r>
      <w:r>
        <w:rPr>
          <w:spacing w:val="-7"/>
        </w:rPr>
        <w:t> </w:t>
      </w:r>
      <w:r>
        <w:rPr/>
        <w:t>Agreement)</w:t>
      </w:r>
      <w:r>
        <w:rPr>
          <w:spacing w:val="-4"/>
        </w:rPr>
        <w:t> </w:t>
      </w:r>
      <w:r>
        <w:rPr/>
        <w:t>and</w:t>
      </w:r>
      <w:r>
        <w:rPr>
          <w:spacing w:val="-8"/>
        </w:rPr>
        <w:t> </w:t>
      </w:r>
      <w:r>
        <w:rPr/>
        <w:t>Purchased</w:t>
      </w:r>
      <w:r>
        <w:rPr>
          <w:spacing w:val="-7"/>
        </w:rPr>
        <w:t> </w:t>
      </w:r>
      <w:r>
        <w:rPr/>
        <w:t>Receivables,</w:t>
      </w:r>
      <w:r>
        <w:rPr>
          <w:spacing w:val="-7"/>
        </w:rPr>
        <w:t> </w:t>
      </w:r>
      <w:r>
        <w:rPr/>
        <w:t>Reserve,</w:t>
      </w:r>
      <w:r>
        <w:rPr>
          <w:spacing w:val="-7"/>
        </w:rPr>
        <w:t> </w:t>
      </w:r>
      <w:r>
        <w:rPr/>
        <w:t>Dilution</w:t>
      </w:r>
      <w:r>
        <w:rPr>
          <w:spacing w:val="-8"/>
        </w:rPr>
        <w:t> </w:t>
      </w:r>
      <w:r>
        <w:rPr/>
        <w:t>Reserve,</w:t>
      </w:r>
      <w:r>
        <w:rPr>
          <w:spacing w:val="-7"/>
        </w:rPr>
        <w:t> </w:t>
      </w:r>
      <w:r>
        <w:rPr/>
        <w:t>Collections</w:t>
      </w:r>
      <w:r>
        <w:rPr>
          <w:spacing w:val="-3"/>
        </w:rPr>
        <w:t> </w:t>
      </w:r>
      <w:r>
        <w:rPr/>
        <w:t>or any account </w:t>
      </w:r>
      <w:r>
        <w:rPr>
          <w:spacing w:val="3"/>
        </w:rPr>
        <w:t>to </w:t>
      </w:r>
      <w:r>
        <w:rPr/>
        <w:t>which any Collections are payable (under and each as defined in the Receivables Purchase Agreement.</w:t>
      </w:r>
    </w:p>
    <w:p>
      <w:pPr>
        <w:pStyle w:val="BodyText"/>
        <w:spacing w:before="1"/>
        <w:rPr>
          <w:sz w:val="19"/>
        </w:rPr>
      </w:pPr>
    </w:p>
    <w:p>
      <w:pPr>
        <w:pStyle w:val="BodyText"/>
        <w:ind w:left="1941" w:right="1336"/>
        <w:jc w:val="both"/>
      </w:pPr>
      <w:r>
        <w:rPr/>
        <w:t>“</w:t>
      </w:r>
      <w:r>
        <w:rPr>
          <w:b/>
        </w:rPr>
        <w:t>Governmental</w:t>
      </w:r>
      <w:r>
        <w:rPr>
          <w:b/>
          <w:spacing w:val="-14"/>
        </w:rPr>
        <w:t> </w:t>
      </w:r>
      <w:r>
        <w:rPr>
          <w:b/>
        </w:rPr>
        <w:t>Entity</w:t>
      </w:r>
      <w:r>
        <w:rPr/>
        <w:t>”</w:t>
      </w:r>
      <w:r>
        <w:rPr>
          <w:spacing w:val="-10"/>
        </w:rPr>
        <w:t> </w:t>
      </w:r>
      <w:r>
        <w:rPr/>
        <w:t>means</w:t>
      </w:r>
      <w:r>
        <w:rPr>
          <w:spacing w:val="-9"/>
        </w:rPr>
        <w:t> </w:t>
      </w:r>
      <w:r>
        <w:rPr/>
        <w:t>(i)</w:t>
      </w:r>
      <w:r>
        <w:rPr>
          <w:spacing w:val="-10"/>
        </w:rPr>
        <w:t> </w:t>
      </w:r>
      <w:r>
        <w:rPr/>
        <w:t>any</w:t>
      </w:r>
      <w:r>
        <w:rPr>
          <w:spacing w:val="-9"/>
        </w:rPr>
        <w:t> </w:t>
      </w:r>
      <w:r>
        <w:rPr/>
        <w:t>governmental</w:t>
      </w:r>
      <w:r>
        <w:rPr>
          <w:spacing w:val="-9"/>
        </w:rPr>
        <w:t> </w:t>
      </w:r>
      <w:r>
        <w:rPr/>
        <w:t>or</w:t>
      </w:r>
      <w:r>
        <w:rPr>
          <w:spacing w:val="-10"/>
        </w:rPr>
        <w:t> </w:t>
      </w:r>
      <w:r>
        <w:rPr/>
        <w:t>public</w:t>
      </w:r>
      <w:r>
        <w:rPr>
          <w:spacing w:val="-9"/>
        </w:rPr>
        <w:t> </w:t>
      </w:r>
      <w:r>
        <w:rPr/>
        <w:t>department,</w:t>
      </w:r>
      <w:r>
        <w:rPr>
          <w:spacing w:val="-14"/>
        </w:rPr>
        <w:t> </w:t>
      </w:r>
      <w:r>
        <w:rPr/>
        <w:t>central</w:t>
      </w:r>
      <w:r>
        <w:rPr>
          <w:spacing w:val="-15"/>
        </w:rPr>
        <w:t> </w:t>
      </w:r>
      <w:r>
        <w:rPr/>
        <w:t>bank,</w:t>
      </w:r>
      <w:r>
        <w:rPr>
          <w:spacing w:val="-13"/>
        </w:rPr>
        <w:t> </w:t>
      </w:r>
      <w:r>
        <w:rPr/>
        <w:t>court, minister, governor-in-council, cabinet, commission, tribunal, board, bureau, agency or instrumentality, whether international, multinational, national, federal, provincial, state, municipal, local, or other; (ii) any subdivision or authority of any of the above; </w:t>
      </w:r>
      <w:r>
        <w:rPr>
          <w:spacing w:val="-2"/>
        </w:rPr>
        <w:t>(iii) </w:t>
      </w:r>
      <w:r>
        <w:rPr/>
        <w:t>any stock exchange; and (iv) any quasi-governmental or private body exercising any regulatory, expropriation or taxing authority under or for the account of any of the</w:t>
      </w:r>
      <w:r>
        <w:rPr>
          <w:spacing w:val="-1"/>
        </w:rPr>
        <w:t> </w:t>
      </w:r>
      <w:r>
        <w:rPr/>
        <w:t>above.</w:t>
      </w:r>
    </w:p>
    <w:p>
      <w:pPr>
        <w:pStyle w:val="BodyText"/>
        <w:spacing w:before="6"/>
      </w:pPr>
    </w:p>
    <w:p>
      <w:pPr>
        <w:pStyle w:val="BodyText"/>
        <w:spacing w:line="235" w:lineRule="auto" w:before="1"/>
        <w:ind w:left="1941" w:right="1341"/>
        <w:jc w:val="both"/>
      </w:pPr>
      <w:r>
        <w:rPr/>
        <w:t>“</w:t>
      </w:r>
      <w:r>
        <w:rPr>
          <w:b/>
        </w:rPr>
        <w:t>Intellectual Property</w:t>
      </w:r>
      <w:r>
        <w:rPr/>
        <w:t>” means domestic and foreign: (i) patents, applications for patents and reissues, divisions, continuations, renewals, extensions and continuations-in-part of patents</w:t>
      </w:r>
    </w:p>
    <w:p>
      <w:pPr>
        <w:spacing w:after="0" w:line="235" w:lineRule="auto"/>
        <w:jc w:val="both"/>
        <w:sectPr>
          <w:footerReference w:type="default" r:id="rId17"/>
          <w:pgSz w:w="12240" w:h="15840"/>
          <w:pgMar w:footer="915" w:header="0" w:top="1360" w:bottom="1100" w:left="220" w:right="100"/>
        </w:sectPr>
      </w:pPr>
    </w:p>
    <w:p>
      <w:pPr>
        <w:spacing w:before="70"/>
        <w:ind w:left="3959" w:right="4067" w:firstLine="0"/>
        <w:jc w:val="center"/>
        <w:rPr>
          <w:sz w:val="18"/>
        </w:rPr>
      </w:pPr>
      <w:r>
        <w:rPr>
          <w:sz w:val="18"/>
        </w:rPr>
        <w:t>- 2 -</w:t>
      </w:r>
    </w:p>
    <w:p>
      <w:pPr>
        <w:pStyle w:val="BodyText"/>
        <w:rPr>
          <w:sz w:val="20"/>
        </w:rPr>
      </w:pPr>
    </w:p>
    <w:p>
      <w:pPr>
        <w:pStyle w:val="BodyText"/>
        <w:spacing w:before="11"/>
        <w:rPr>
          <w:sz w:val="17"/>
        </w:rPr>
      </w:pPr>
    </w:p>
    <w:p>
      <w:pPr>
        <w:pStyle w:val="BodyText"/>
        <w:spacing w:line="237" w:lineRule="auto" w:before="94"/>
        <w:ind w:left="1941" w:right="1342"/>
        <w:jc w:val="both"/>
      </w:pPr>
      <w:r>
        <w:rPr/>
        <w:t>or</w:t>
      </w:r>
      <w:r>
        <w:rPr>
          <w:spacing w:val="-19"/>
        </w:rPr>
        <w:t> </w:t>
      </w:r>
      <w:r>
        <w:rPr/>
        <w:t>patent</w:t>
      </w:r>
      <w:r>
        <w:rPr>
          <w:spacing w:val="-16"/>
        </w:rPr>
        <w:t> </w:t>
      </w:r>
      <w:r>
        <w:rPr/>
        <w:t>applications;</w:t>
      </w:r>
      <w:r>
        <w:rPr>
          <w:spacing w:val="-19"/>
        </w:rPr>
        <w:t> </w:t>
      </w:r>
      <w:r>
        <w:rPr/>
        <w:t>(ii)</w:t>
      </w:r>
      <w:r>
        <w:rPr>
          <w:spacing w:val="-19"/>
        </w:rPr>
        <w:t> </w:t>
      </w:r>
      <w:r>
        <w:rPr/>
        <w:t>proprietary</w:t>
      </w:r>
      <w:r>
        <w:rPr>
          <w:spacing w:val="-18"/>
        </w:rPr>
        <w:t> </w:t>
      </w:r>
      <w:r>
        <w:rPr/>
        <w:t>and</w:t>
      </w:r>
      <w:r>
        <w:rPr>
          <w:spacing w:val="-16"/>
        </w:rPr>
        <w:t> </w:t>
      </w:r>
      <w:r>
        <w:rPr/>
        <w:t>non-public</w:t>
      </w:r>
      <w:r>
        <w:rPr>
          <w:spacing w:val="-18"/>
        </w:rPr>
        <w:t> </w:t>
      </w:r>
      <w:r>
        <w:rPr/>
        <w:t>business</w:t>
      </w:r>
      <w:r>
        <w:rPr>
          <w:spacing w:val="-18"/>
        </w:rPr>
        <w:t> </w:t>
      </w:r>
      <w:r>
        <w:rPr/>
        <w:t>information,</w:t>
      </w:r>
      <w:r>
        <w:rPr>
          <w:spacing w:val="-16"/>
        </w:rPr>
        <w:t> </w:t>
      </w:r>
      <w:r>
        <w:rPr/>
        <w:t>including</w:t>
      </w:r>
      <w:r>
        <w:rPr>
          <w:spacing w:val="-15"/>
        </w:rPr>
        <w:t> </w:t>
      </w:r>
      <w:r>
        <w:rPr/>
        <w:t>inventions (whether patentable or not), invention disclosures, improvements, discoveries, trade secrets, confidential</w:t>
      </w:r>
      <w:r>
        <w:rPr>
          <w:spacing w:val="-9"/>
        </w:rPr>
        <w:t> </w:t>
      </w:r>
      <w:r>
        <w:rPr/>
        <w:t>information,</w:t>
      </w:r>
      <w:r>
        <w:rPr>
          <w:spacing w:val="-6"/>
        </w:rPr>
        <w:t> </w:t>
      </w:r>
      <w:r>
        <w:rPr/>
        <w:t>know-how,</w:t>
      </w:r>
      <w:r>
        <w:rPr>
          <w:spacing w:val="-6"/>
        </w:rPr>
        <w:t> </w:t>
      </w:r>
      <w:r>
        <w:rPr/>
        <w:t>methods,</w:t>
      </w:r>
      <w:r>
        <w:rPr>
          <w:spacing w:val="-6"/>
        </w:rPr>
        <w:t> </w:t>
      </w:r>
      <w:r>
        <w:rPr/>
        <w:t>processes,</w:t>
      </w:r>
      <w:r>
        <w:rPr>
          <w:spacing w:val="-7"/>
        </w:rPr>
        <w:t> </w:t>
      </w:r>
      <w:r>
        <w:rPr/>
        <w:t>designs,</w:t>
      </w:r>
      <w:r>
        <w:rPr>
          <w:spacing w:val="-6"/>
        </w:rPr>
        <w:t> </w:t>
      </w:r>
      <w:r>
        <w:rPr/>
        <w:t>technology,</w:t>
      </w:r>
      <w:r>
        <w:rPr>
          <w:spacing w:val="-7"/>
        </w:rPr>
        <w:t> </w:t>
      </w:r>
      <w:r>
        <w:rPr/>
        <w:t>technical</w:t>
      </w:r>
      <w:r>
        <w:rPr>
          <w:spacing w:val="-8"/>
        </w:rPr>
        <w:t> </w:t>
      </w:r>
      <w:r>
        <w:rPr/>
        <w:t>data, schematics, formulae and customer lists, and documentation relating to any of the</w:t>
      </w:r>
      <w:r>
        <w:rPr>
          <w:spacing w:val="10"/>
        </w:rPr>
        <w:t> </w:t>
      </w:r>
      <w:r>
        <w:rPr/>
        <w:t>foregoing;</w:t>
      </w:r>
    </w:p>
    <w:p>
      <w:pPr>
        <w:pStyle w:val="ListParagraph"/>
        <w:numPr>
          <w:ilvl w:val="1"/>
          <w:numId w:val="51"/>
        </w:numPr>
        <w:tabs>
          <w:tab w:pos="2302" w:val="left" w:leader="none"/>
        </w:tabs>
        <w:spacing w:line="240" w:lineRule="auto" w:before="7" w:after="0"/>
        <w:ind w:left="1941" w:right="1334" w:firstLine="0"/>
        <w:jc w:val="both"/>
        <w:rPr>
          <w:sz w:val="21"/>
        </w:rPr>
      </w:pPr>
      <w:r>
        <w:rPr>
          <w:sz w:val="21"/>
        </w:rPr>
        <w:t>copyrights, copyright registrations and applications for copyright registration; (iv) mask works, mask work registrations and applications for mask work registrations; (v) designs, design registrations, design registration applications and integrated circuit topographies; (vi) trade names, business names, corporate names, domain names, website names and world wide web addresses, common law trade-marks, trade-mark registrations, trade mark applications,</w:t>
      </w:r>
      <w:r>
        <w:rPr>
          <w:spacing w:val="-13"/>
          <w:sz w:val="21"/>
        </w:rPr>
        <w:t> </w:t>
      </w:r>
      <w:r>
        <w:rPr>
          <w:sz w:val="21"/>
        </w:rPr>
        <w:t>trade</w:t>
      </w:r>
      <w:r>
        <w:rPr>
          <w:spacing w:val="-12"/>
          <w:sz w:val="21"/>
        </w:rPr>
        <w:t> </w:t>
      </w:r>
      <w:r>
        <w:rPr>
          <w:sz w:val="21"/>
        </w:rPr>
        <w:t>dress</w:t>
      </w:r>
      <w:r>
        <w:rPr>
          <w:spacing w:val="-9"/>
          <w:sz w:val="21"/>
        </w:rPr>
        <w:t> </w:t>
      </w:r>
      <w:r>
        <w:rPr>
          <w:sz w:val="21"/>
        </w:rPr>
        <w:t>and</w:t>
      </w:r>
      <w:r>
        <w:rPr>
          <w:spacing w:val="-12"/>
          <w:sz w:val="21"/>
        </w:rPr>
        <w:t> </w:t>
      </w:r>
      <w:r>
        <w:rPr>
          <w:sz w:val="21"/>
        </w:rPr>
        <w:t>logos,</w:t>
      </w:r>
      <w:r>
        <w:rPr>
          <w:spacing w:val="-12"/>
          <w:sz w:val="21"/>
        </w:rPr>
        <w:t> </w:t>
      </w:r>
      <w:r>
        <w:rPr>
          <w:sz w:val="21"/>
        </w:rPr>
        <w:t>and</w:t>
      </w:r>
      <w:r>
        <w:rPr>
          <w:spacing w:val="-6"/>
          <w:sz w:val="21"/>
        </w:rPr>
        <w:t> </w:t>
      </w:r>
      <w:r>
        <w:rPr>
          <w:sz w:val="21"/>
        </w:rPr>
        <w:t>the</w:t>
      </w:r>
      <w:r>
        <w:rPr>
          <w:spacing w:val="-12"/>
          <w:sz w:val="21"/>
        </w:rPr>
        <w:t> </w:t>
      </w:r>
      <w:r>
        <w:rPr>
          <w:sz w:val="21"/>
        </w:rPr>
        <w:t>goodwill</w:t>
      </w:r>
      <w:r>
        <w:rPr>
          <w:spacing w:val="-9"/>
          <w:sz w:val="21"/>
        </w:rPr>
        <w:t> </w:t>
      </w:r>
      <w:r>
        <w:rPr>
          <w:sz w:val="21"/>
        </w:rPr>
        <w:t>associated</w:t>
      </w:r>
      <w:r>
        <w:rPr>
          <w:spacing w:val="-12"/>
          <w:sz w:val="21"/>
        </w:rPr>
        <w:t> </w:t>
      </w:r>
      <w:r>
        <w:rPr>
          <w:sz w:val="21"/>
        </w:rPr>
        <w:t>with</w:t>
      </w:r>
      <w:r>
        <w:rPr>
          <w:spacing w:val="-13"/>
          <w:sz w:val="21"/>
        </w:rPr>
        <w:t> </w:t>
      </w:r>
      <w:r>
        <w:rPr>
          <w:sz w:val="21"/>
        </w:rPr>
        <w:t>any</w:t>
      </w:r>
      <w:r>
        <w:rPr>
          <w:spacing w:val="-9"/>
          <w:sz w:val="21"/>
        </w:rPr>
        <w:t> </w:t>
      </w:r>
      <w:r>
        <w:rPr>
          <w:sz w:val="21"/>
        </w:rPr>
        <w:t>of</w:t>
      </w:r>
      <w:r>
        <w:rPr>
          <w:spacing w:val="-5"/>
          <w:sz w:val="21"/>
        </w:rPr>
        <w:t> </w:t>
      </w:r>
      <w:r>
        <w:rPr>
          <w:sz w:val="21"/>
        </w:rPr>
        <w:t>the</w:t>
      </w:r>
      <w:r>
        <w:rPr>
          <w:spacing w:val="-6"/>
          <w:sz w:val="21"/>
        </w:rPr>
        <w:t> </w:t>
      </w:r>
      <w:r>
        <w:rPr>
          <w:sz w:val="21"/>
        </w:rPr>
        <w:t>foregoing;</w:t>
      </w:r>
      <w:r>
        <w:rPr>
          <w:spacing w:val="-5"/>
          <w:sz w:val="21"/>
        </w:rPr>
        <w:t> </w:t>
      </w:r>
      <w:r>
        <w:rPr>
          <w:sz w:val="21"/>
        </w:rPr>
        <w:t>(vii) computer software and programs (both source code and object code form), all proprietary rights in the computer software and programs and all documentation and other materials related to the computer software and programs; and (viii) any other intellectual property and industrial</w:t>
      </w:r>
      <w:r>
        <w:rPr>
          <w:spacing w:val="-5"/>
          <w:sz w:val="21"/>
        </w:rPr>
        <w:t> </w:t>
      </w:r>
      <w:r>
        <w:rPr>
          <w:sz w:val="21"/>
        </w:rPr>
        <w:t>property.</w:t>
      </w:r>
    </w:p>
    <w:p>
      <w:pPr>
        <w:pStyle w:val="BodyText"/>
        <w:spacing w:before="5"/>
        <w:rPr>
          <w:sz w:val="20"/>
        </w:rPr>
      </w:pPr>
    </w:p>
    <w:p>
      <w:pPr>
        <w:pStyle w:val="BodyText"/>
        <w:spacing w:before="1"/>
        <w:ind w:left="1941" w:right="1336"/>
        <w:jc w:val="both"/>
      </w:pPr>
      <w:r>
        <w:rPr/>
        <w:t>“</w:t>
      </w:r>
      <w:r>
        <w:rPr>
          <w:b/>
        </w:rPr>
        <w:t>Lien</w:t>
      </w:r>
      <w:r>
        <w:rPr/>
        <w:t>”</w:t>
      </w:r>
      <w:r>
        <w:rPr>
          <w:spacing w:val="-18"/>
        </w:rPr>
        <w:t> </w:t>
      </w:r>
      <w:r>
        <w:rPr/>
        <w:t>means</w:t>
      </w:r>
      <w:r>
        <w:rPr>
          <w:spacing w:val="-16"/>
        </w:rPr>
        <w:t> </w:t>
      </w:r>
      <w:r>
        <w:rPr/>
        <w:t>(i)</w:t>
      </w:r>
      <w:r>
        <w:rPr>
          <w:spacing w:val="-10"/>
        </w:rPr>
        <w:t> </w:t>
      </w:r>
      <w:r>
        <w:rPr/>
        <w:t>any</w:t>
      </w:r>
      <w:r>
        <w:rPr>
          <w:spacing w:val="-16"/>
        </w:rPr>
        <w:t> </w:t>
      </w:r>
      <w:r>
        <w:rPr/>
        <w:t>mortgage,</w:t>
      </w:r>
      <w:r>
        <w:rPr>
          <w:spacing w:val="-13"/>
        </w:rPr>
        <w:t> </w:t>
      </w:r>
      <w:r>
        <w:rPr/>
        <w:t>charge,</w:t>
      </w:r>
      <w:r>
        <w:rPr>
          <w:spacing w:val="-14"/>
        </w:rPr>
        <w:t> </w:t>
      </w:r>
      <w:r>
        <w:rPr/>
        <w:t>pledge,</w:t>
      </w:r>
      <w:r>
        <w:rPr>
          <w:spacing w:val="-13"/>
        </w:rPr>
        <w:t> </w:t>
      </w:r>
      <w:r>
        <w:rPr/>
        <w:t>hypothecation,</w:t>
      </w:r>
      <w:r>
        <w:rPr>
          <w:spacing w:val="-13"/>
        </w:rPr>
        <w:t> </w:t>
      </w:r>
      <w:r>
        <w:rPr/>
        <w:t>security</w:t>
      </w:r>
      <w:r>
        <w:rPr>
          <w:spacing w:val="-18"/>
        </w:rPr>
        <w:t> </w:t>
      </w:r>
      <w:r>
        <w:rPr/>
        <w:t>interest,</w:t>
      </w:r>
      <w:r>
        <w:rPr>
          <w:spacing w:val="-8"/>
        </w:rPr>
        <w:t> </w:t>
      </w:r>
      <w:r>
        <w:rPr/>
        <w:t>deemed</w:t>
      </w:r>
      <w:r>
        <w:rPr>
          <w:spacing w:val="-14"/>
        </w:rPr>
        <w:t> </w:t>
      </w:r>
      <w:r>
        <w:rPr/>
        <w:t>trust, assignment by way of security, encumbrance, lien (statutory or otherwise), hire purchase agreement, conditional sale agreement, deposit arrangement, title retention agreement or arrangement, or any other assignment, arrangement or condition that in </w:t>
      </w:r>
      <w:r>
        <w:rPr>
          <w:spacing w:val="2"/>
        </w:rPr>
        <w:t>substance </w:t>
      </w:r>
      <w:r>
        <w:rPr/>
        <w:t>secures payment or performance of </w:t>
      </w:r>
      <w:r>
        <w:rPr>
          <w:spacing w:val="3"/>
        </w:rPr>
        <w:t>an </w:t>
      </w:r>
      <w:r>
        <w:rPr/>
        <w:t>obligation, (ii) any trust arrangement, (iii) any arrangement which</w:t>
      </w:r>
      <w:r>
        <w:rPr>
          <w:spacing w:val="-11"/>
        </w:rPr>
        <w:t> </w:t>
      </w:r>
      <w:r>
        <w:rPr/>
        <w:t>creates</w:t>
      </w:r>
      <w:r>
        <w:rPr>
          <w:spacing w:val="1"/>
        </w:rPr>
        <w:t> </w:t>
      </w:r>
      <w:r>
        <w:rPr/>
        <w:t>a</w:t>
      </w:r>
      <w:r>
        <w:rPr>
          <w:spacing w:val="-11"/>
        </w:rPr>
        <w:t> </w:t>
      </w:r>
      <w:r>
        <w:rPr/>
        <w:t>right</w:t>
      </w:r>
      <w:r>
        <w:rPr>
          <w:spacing w:val="-4"/>
        </w:rPr>
        <w:t> </w:t>
      </w:r>
      <w:r>
        <w:rPr/>
        <w:t>of</w:t>
      </w:r>
      <w:r>
        <w:rPr>
          <w:spacing w:val="-10"/>
        </w:rPr>
        <w:t> </w:t>
      </w:r>
      <w:r>
        <w:rPr/>
        <w:t>set-off</w:t>
      </w:r>
      <w:r>
        <w:rPr>
          <w:spacing w:val="-4"/>
        </w:rPr>
        <w:t> </w:t>
      </w:r>
      <w:r>
        <w:rPr/>
        <w:t>out</w:t>
      </w:r>
      <w:r>
        <w:rPr>
          <w:spacing w:val="-4"/>
        </w:rPr>
        <w:t> </w:t>
      </w:r>
      <w:r>
        <w:rPr/>
        <w:t>of</w:t>
      </w:r>
      <w:r>
        <w:rPr>
          <w:spacing w:val="-3"/>
        </w:rPr>
        <w:t> </w:t>
      </w:r>
      <w:r>
        <w:rPr/>
        <w:t>the</w:t>
      </w:r>
      <w:r>
        <w:rPr>
          <w:spacing w:val="-4"/>
        </w:rPr>
        <w:t> </w:t>
      </w:r>
      <w:r>
        <w:rPr/>
        <w:t>ordinary</w:t>
      </w:r>
      <w:r>
        <w:rPr>
          <w:spacing w:val="-6"/>
        </w:rPr>
        <w:t> </w:t>
      </w:r>
      <w:r>
        <w:rPr/>
        <w:t>course</w:t>
      </w:r>
      <w:r>
        <w:rPr>
          <w:spacing w:val="-11"/>
        </w:rPr>
        <w:t> </w:t>
      </w:r>
      <w:r>
        <w:rPr/>
        <w:t>of</w:t>
      </w:r>
      <w:r>
        <w:rPr>
          <w:spacing w:val="-4"/>
        </w:rPr>
        <w:t> </w:t>
      </w:r>
      <w:r>
        <w:rPr/>
        <w:t>business,</w:t>
      </w:r>
      <w:r>
        <w:rPr>
          <w:spacing w:val="-10"/>
        </w:rPr>
        <w:t> </w:t>
      </w:r>
      <w:r>
        <w:rPr/>
        <w:t>or</w:t>
      </w:r>
      <w:r>
        <w:rPr>
          <w:spacing w:val="-2"/>
        </w:rPr>
        <w:t> </w:t>
      </w:r>
      <w:r>
        <w:rPr/>
        <w:t>(iv)</w:t>
      </w:r>
      <w:r>
        <w:rPr>
          <w:spacing w:val="-6"/>
        </w:rPr>
        <w:t> </w:t>
      </w:r>
      <w:r>
        <w:rPr/>
        <w:t>any agreement</w:t>
      </w:r>
      <w:r>
        <w:rPr>
          <w:spacing w:val="-4"/>
        </w:rPr>
        <w:t> </w:t>
      </w:r>
      <w:r>
        <w:rPr/>
        <w:t>to grant any such rights or</w:t>
      </w:r>
      <w:r>
        <w:rPr>
          <w:spacing w:val="2"/>
        </w:rPr>
        <w:t> </w:t>
      </w:r>
      <w:r>
        <w:rPr/>
        <w:t>interests.</w:t>
      </w:r>
    </w:p>
    <w:p>
      <w:pPr>
        <w:pStyle w:val="BodyText"/>
        <w:spacing w:before="5"/>
      </w:pPr>
    </w:p>
    <w:p>
      <w:pPr>
        <w:spacing w:before="1"/>
        <w:ind w:left="1941" w:right="0" w:firstLine="0"/>
        <w:jc w:val="both"/>
        <w:rPr>
          <w:sz w:val="21"/>
        </w:rPr>
      </w:pPr>
      <w:r>
        <w:rPr>
          <w:sz w:val="21"/>
        </w:rPr>
        <w:t>“</w:t>
      </w:r>
      <w:r>
        <w:rPr>
          <w:b/>
          <w:sz w:val="21"/>
        </w:rPr>
        <w:t>Permitted Liens</w:t>
      </w:r>
      <w:r>
        <w:rPr>
          <w:sz w:val="21"/>
        </w:rPr>
        <w:t>” means the following:</w:t>
      </w:r>
    </w:p>
    <w:p>
      <w:pPr>
        <w:pStyle w:val="BodyText"/>
        <w:spacing w:before="4"/>
        <w:rPr>
          <w:sz w:val="20"/>
        </w:rPr>
      </w:pPr>
    </w:p>
    <w:p>
      <w:pPr>
        <w:pStyle w:val="ListParagraph"/>
        <w:numPr>
          <w:ilvl w:val="2"/>
          <w:numId w:val="51"/>
        </w:numPr>
        <w:tabs>
          <w:tab w:pos="3642" w:val="left" w:leader="none"/>
        </w:tabs>
        <w:spacing w:line="242" w:lineRule="auto" w:before="0" w:after="0"/>
        <w:ind w:left="3641" w:right="1350" w:hanging="577"/>
        <w:jc w:val="both"/>
        <w:rPr>
          <w:sz w:val="21"/>
        </w:rPr>
      </w:pPr>
      <w:r>
        <w:rPr>
          <w:sz w:val="21"/>
        </w:rPr>
        <w:t>Liens for taxes, assessments or governmental charges not yet due or delinquent or the validity of which is being contested in good</w:t>
      </w:r>
      <w:r>
        <w:rPr>
          <w:spacing w:val="-20"/>
          <w:sz w:val="21"/>
        </w:rPr>
        <w:t> </w:t>
      </w:r>
      <w:r>
        <w:rPr>
          <w:sz w:val="21"/>
        </w:rPr>
        <w:t>faith;</w:t>
      </w:r>
    </w:p>
    <w:p>
      <w:pPr>
        <w:pStyle w:val="BodyText"/>
        <w:spacing w:before="9"/>
        <w:rPr>
          <w:sz w:val="20"/>
        </w:rPr>
      </w:pPr>
    </w:p>
    <w:p>
      <w:pPr>
        <w:pStyle w:val="ListParagraph"/>
        <w:numPr>
          <w:ilvl w:val="2"/>
          <w:numId w:val="51"/>
        </w:numPr>
        <w:tabs>
          <w:tab w:pos="3642" w:val="left" w:leader="none"/>
        </w:tabs>
        <w:spacing w:line="240" w:lineRule="auto" w:before="0" w:after="0"/>
        <w:ind w:left="3641" w:right="1344" w:hanging="577"/>
        <w:jc w:val="both"/>
        <w:rPr>
          <w:sz w:val="21"/>
        </w:rPr>
      </w:pPr>
      <w:r>
        <w:rPr>
          <w:sz w:val="21"/>
        </w:rPr>
        <w:t>Liens arising in connection with workers' compensation, unemployment insurance,</w:t>
      </w:r>
      <w:r>
        <w:rPr>
          <w:spacing w:val="-13"/>
          <w:sz w:val="21"/>
        </w:rPr>
        <w:t> </w:t>
      </w:r>
      <w:r>
        <w:rPr>
          <w:sz w:val="21"/>
        </w:rPr>
        <w:t>pension,</w:t>
      </w:r>
      <w:r>
        <w:rPr>
          <w:spacing w:val="-13"/>
          <w:sz w:val="21"/>
        </w:rPr>
        <w:t> </w:t>
      </w:r>
      <w:r>
        <w:rPr>
          <w:sz w:val="21"/>
        </w:rPr>
        <w:t>employment</w:t>
      </w:r>
      <w:r>
        <w:rPr>
          <w:spacing w:val="-13"/>
          <w:sz w:val="21"/>
        </w:rPr>
        <w:t> </w:t>
      </w:r>
      <w:r>
        <w:rPr>
          <w:sz w:val="21"/>
        </w:rPr>
        <w:t>or</w:t>
      </w:r>
      <w:r>
        <w:rPr>
          <w:spacing w:val="-11"/>
          <w:sz w:val="21"/>
        </w:rPr>
        <w:t> </w:t>
      </w:r>
      <w:r>
        <w:rPr>
          <w:sz w:val="21"/>
        </w:rPr>
        <w:t>other</w:t>
      </w:r>
      <w:r>
        <w:rPr>
          <w:spacing w:val="-10"/>
          <w:sz w:val="21"/>
        </w:rPr>
        <w:t> </w:t>
      </w:r>
      <w:r>
        <w:rPr>
          <w:sz w:val="21"/>
        </w:rPr>
        <w:t>social</w:t>
      </w:r>
      <w:r>
        <w:rPr>
          <w:spacing w:val="-8"/>
          <w:sz w:val="21"/>
        </w:rPr>
        <w:t> </w:t>
      </w:r>
      <w:r>
        <w:rPr>
          <w:sz w:val="21"/>
        </w:rPr>
        <w:t>benefits</w:t>
      </w:r>
      <w:r>
        <w:rPr>
          <w:spacing w:val="-11"/>
          <w:sz w:val="21"/>
        </w:rPr>
        <w:t> </w:t>
      </w:r>
      <w:r>
        <w:rPr>
          <w:sz w:val="21"/>
        </w:rPr>
        <w:t>laws</w:t>
      </w:r>
      <w:r>
        <w:rPr>
          <w:spacing w:val="-9"/>
          <w:sz w:val="21"/>
        </w:rPr>
        <w:t> </w:t>
      </w:r>
      <w:r>
        <w:rPr>
          <w:sz w:val="21"/>
        </w:rPr>
        <w:t>or</w:t>
      </w:r>
      <w:r>
        <w:rPr>
          <w:spacing w:val="-10"/>
          <w:sz w:val="21"/>
        </w:rPr>
        <w:t> </w:t>
      </w:r>
      <w:r>
        <w:rPr>
          <w:sz w:val="21"/>
        </w:rPr>
        <w:t>regulations which</w:t>
      </w:r>
      <w:r>
        <w:rPr>
          <w:spacing w:val="-19"/>
          <w:sz w:val="21"/>
        </w:rPr>
        <w:t> </w:t>
      </w:r>
      <w:r>
        <w:rPr>
          <w:sz w:val="21"/>
        </w:rPr>
        <w:t>are</w:t>
      </w:r>
      <w:r>
        <w:rPr>
          <w:spacing w:val="-18"/>
          <w:sz w:val="21"/>
        </w:rPr>
        <w:t> </w:t>
      </w:r>
      <w:r>
        <w:rPr>
          <w:sz w:val="21"/>
        </w:rPr>
        <w:t>not</w:t>
      </w:r>
      <w:r>
        <w:rPr>
          <w:spacing w:val="-12"/>
          <w:sz w:val="21"/>
        </w:rPr>
        <w:t> </w:t>
      </w:r>
      <w:r>
        <w:rPr>
          <w:sz w:val="21"/>
        </w:rPr>
        <w:t>yet</w:t>
      </w:r>
      <w:r>
        <w:rPr>
          <w:spacing w:val="-18"/>
          <w:sz w:val="21"/>
        </w:rPr>
        <w:t> </w:t>
      </w:r>
      <w:r>
        <w:rPr>
          <w:sz w:val="21"/>
        </w:rPr>
        <w:t>due</w:t>
      </w:r>
      <w:r>
        <w:rPr>
          <w:spacing w:val="-18"/>
          <w:sz w:val="21"/>
        </w:rPr>
        <w:t> </w:t>
      </w:r>
      <w:r>
        <w:rPr>
          <w:sz w:val="21"/>
        </w:rPr>
        <w:t>or</w:t>
      </w:r>
      <w:r>
        <w:rPr>
          <w:spacing w:val="-16"/>
          <w:sz w:val="21"/>
        </w:rPr>
        <w:t> </w:t>
      </w:r>
      <w:r>
        <w:rPr>
          <w:sz w:val="21"/>
        </w:rPr>
        <w:t>delinquent</w:t>
      </w:r>
      <w:r>
        <w:rPr>
          <w:spacing w:val="-18"/>
          <w:sz w:val="21"/>
        </w:rPr>
        <w:t> </w:t>
      </w:r>
      <w:r>
        <w:rPr>
          <w:sz w:val="21"/>
        </w:rPr>
        <w:t>or</w:t>
      </w:r>
      <w:r>
        <w:rPr>
          <w:spacing w:val="-15"/>
          <w:sz w:val="21"/>
        </w:rPr>
        <w:t> </w:t>
      </w:r>
      <w:r>
        <w:rPr>
          <w:sz w:val="21"/>
        </w:rPr>
        <w:t>the</w:t>
      </w:r>
      <w:r>
        <w:rPr>
          <w:spacing w:val="-13"/>
          <w:sz w:val="21"/>
        </w:rPr>
        <w:t> </w:t>
      </w:r>
      <w:r>
        <w:rPr>
          <w:sz w:val="21"/>
        </w:rPr>
        <w:t>validity</w:t>
      </w:r>
      <w:r>
        <w:rPr>
          <w:spacing w:val="-15"/>
          <w:sz w:val="21"/>
        </w:rPr>
        <w:t> </w:t>
      </w:r>
      <w:r>
        <w:rPr>
          <w:sz w:val="21"/>
        </w:rPr>
        <w:t>of</w:t>
      </w:r>
      <w:r>
        <w:rPr>
          <w:spacing w:val="-19"/>
          <w:sz w:val="21"/>
        </w:rPr>
        <w:t> </w:t>
      </w:r>
      <w:r>
        <w:rPr>
          <w:sz w:val="21"/>
        </w:rPr>
        <w:t>which</w:t>
      </w:r>
      <w:r>
        <w:rPr>
          <w:spacing w:val="-18"/>
          <w:sz w:val="21"/>
        </w:rPr>
        <w:t> </w:t>
      </w:r>
      <w:r>
        <w:rPr>
          <w:sz w:val="21"/>
        </w:rPr>
        <w:t>is</w:t>
      </w:r>
      <w:r>
        <w:rPr>
          <w:spacing w:val="-14"/>
          <w:sz w:val="21"/>
        </w:rPr>
        <w:t> </w:t>
      </w:r>
      <w:r>
        <w:rPr>
          <w:sz w:val="21"/>
        </w:rPr>
        <w:t>being</w:t>
      </w:r>
      <w:r>
        <w:rPr>
          <w:spacing w:val="-19"/>
          <w:sz w:val="21"/>
        </w:rPr>
        <w:t> </w:t>
      </w:r>
      <w:r>
        <w:rPr>
          <w:sz w:val="21"/>
        </w:rPr>
        <w:t>contested in good</w:t>
      </w:r>
      <w:r>
        <w:rPr>
          <w:spacing w:val="-5"/>
          <w:sz w:val="21"/>
        </w:rPr>
        <w:t> </w:t>
      </w:r>
      <w:r>
        <w:rPr>
          <w:sz w:val="21"/>
        </w:rPr>
        <w:t>faith;</w:t>
      </w:r>
    </w:p>
    <w:p>
      <w:pPr>
        <w:pStyle w:val="BodyText"/>
        <w:spacing w:before="7"/>
        <w:rPr>
          <w:sz w:val="20"/>
        </w:rPr>
      </w:pPr>
    </w:p>
    <w:p>
      <w:pPr>
        <w:pStyle w:val="ListParagraph"/>
        <w:numPr>
          <w:ilvl w:val="2"/>
          <w:numId w:val="51"/>
        </w:numPr>
        <w:tabs>
          <w:tab w:pos="3642" w:val="left" w:leader="none"/>
        </w:tabs>
        <w:spacing w:line="242" w:lineRule="auto" w:before="0" w:after="0"/>
        <w:ind w:left="3641" w:right="1344" w:hanging="577"/>
        <w:jc w:val="both"/>
        <w:rPr>
          <w:sz w:val="21"/>
        </w:rPr>
      </w:pPr>
      <w:r>
        <w:rPr>
          <w:sz w:val="21"/>
        </w:rPr>
        <w:t>Liens under or pursuant to any judgment rendered or claim filed which are or will be appealed in good faith provided any execution thereof has been stayed;</w:t>
      </w:r>
    </w:p>
    <w:p>
      <w:pPr>
        <w:pStyle w:val="BodyText"/>
        <w:spacing w:before="4"/>
        <w:rPr>
          <w:sz w:val="20"/>
        </w:rPr>
      </w:pPr>
    </w:p>
    <w:p>
      <w:pPr>
        <w:pStyle w:val="ListParagraph"/>
        <w:numPr>
          <w:ilvl w:val="2"/>
          <w:numId w:val="51"/>
        </w:numPr>
        <w:tabs>
          <w:tab w:pos="3642" w:val="left" w:leader="none"/>
        </w:tabs>
        <w:spacing w:line="240" w:lineRule="auto" w:before="0" w:after="0"/>
        <w:ind w:left="3641" w:right="1346" w:hanging="577"/>
        <w:jc w:val="both"/>
        <w:rPr>
          <w:sz w:val="21"/>
        </w:rPr>
      </w:pPr>
      <w:r>
        <w:rPr>
          <w:sz w:val="21"/>
        </w:rPr>
        <w:t>undetermined or inchoate Liens and charges incidental to construction or current operations which have not at such time been filed pursuant to law or which relate to obligations not due or delinquent or the validity of which is being contested in good faith by appropriate</w:t>
      </w:r>
      <w:r>
        <w:rPr>
          <w:spacing w:val="-7"/>
          <w:sz w:val="21"/>
        </w:rPr>
        <w:t> </w:t>
      </w:r>
      <w:r>
        <w:rPr>
          <w:sz w:val="21"/>
        </w:rPr>
        <w:t>proceedings;</w:t>
      </w:r>
    </w:p>
    <w:p>
      <w:pPr>
        <w:pStyle w:val="BodyText"/>
        <w:spacing w:before="3"/>
      </w:pPr>
    </w:p>
    <w:p>
      <w:pPr>
        <w:pStyle w:val="ListParagraph"/>
        <w:numPr>
          <w:ilvl w:val="2"/>
          <w:numId w:val="51"/>
        </w:numPr>
        <w:tabs>
          <w:tab w:pos="3642" w:val="left" w:leader="none"/>
        </w:tabs>
        <w:spacing w:line="240" w:lineRule="auto" w:before="0" w:after="0"/>
        <w:ind w:left="3641" w:right="1345" w:hanging="577"/>
        <w:jc w:val="both"/>
        <w:rPr>
          <w:sz w:val="21"/>
        </w:rPr>
      </w:pPr>
      <w:r>
        <w:rPr>
          <w:sz w:val="21"/>
        </w:rPr>
        <w:t>Liens arising by operation of law such as builders' liens, carriers' liens, materialmens' liens and other liens of a similar nature which relate to obligations not due or delinquent or the validity of which is being contested in good faith by appropriate proceedings;</w:t>
      </w:r>
    </w:p>
    <w:p>
      <w:pPr>
        <w:pStyle w:val="BodyText"/>
        <w:spacing w:before="7"/>
        <w:rPr>
          <w:sz w:val="20"/>
        </w:rPr>
      </w:pPr>
    </w:p>
    <w:p>
      <w:pPr>
        <w:pStyle w:val="ListParagraph"/>
        <w:numPr>
          <w:ilvl w:val="2"/>
          <w:numId w:val="51"/>
        </w:numPr>
        <w:tabs>
          <w:tab w:pos="3642" w:val="left" w:leader="none"/>
        </w:tabs>
        <w:spacing w:line="240" w:lineRule="auto" w:before="0" w:after="0"/>
        <w:ind w:left="3641" w:right="1334" w:hanging="577"/>
        <w:jc w:val="both"/>
        <w:rPr>
          <w:sz w:val="21"/>
        </w:rPr>
      </w:pPr>
      <w:r>
        <w:rPr>
          <w:sz w:val="21"/>
        </w:rPr>
        <w:t>easements, rights-of-way, servitudes or other similar rights in land (including,</w:t>
      </w:r>
      <w:r>
        <w:rPr>
          <w:spacing w:val="-7"/>
          <w:sz w:val="21"/>
        </w:rPr>
        <w:t> </w:t>
      </w:r>
      <w:r>
        <w:rPr>
          <w:sz w:val="21"/>
        </w:rPr>
        <w:t>without</w:t>
      </w:r>
      <w:r>
        <w:rPr>
          <w:spacing w:val="-7"/>
          <w:sz w:val="21"/>
        </w:rPr>
        <w:t> </w:t>
      </w:r>
      <w:r>
        <w:rPr>
          <w:sz w:val="21"/>
        </w:rPr>
        <w:t>in</w:t>
      </w:r>
      <w:r>
        <w:rPr>
          <w:spacing w:val="-7"/>
          <w:sz w:val="21"/>
        </w:rPr>
        <w:t> </w:t>
      </w:r>
      <w:r>
        <w:rPr>
          <w:sz w:val="21"/>
        </w:rPr>
        <w:t>any</w:t>
      </w:r>
      <w:r>
        <w:rPr>
          <w:spacing w:val="-2"/>
          <w:sz w:val="21"/>
        </w:rPr>
        <w:t> </w:t>
      </w:r>
      <w:r>
        <w:rPr>
          <w:sz w:val="21"/>
        </w:rPr>
        <w:t>way</w:t>
      </w:r>
      <w:r>
        <w:rPr>
          <w:spacing w:val="-3"/>
          <w:sz w:val="21"/>
        </w:rPr>
        <w:t> </w:t>
      </w:r>
      <w:r>
        <w:rPr>
          <w:sz w:val="21"/>
        </w:rPr>
        <w:t>limiting</w:t>
      </w:r>
      <w:r>
        <w:rPr>
          <w:spacing w:val="-7"/>
          <w:sz w:val="21"/>
        </w:rPr>
        <w:t> </w:t>
      </w:r>
      <w:r>
        <w:rPr>
          <w:sz w:val="21"/>
        </w:rPr>
        <w:t>the</w:t>
      </w:r>
      <w:r>
        <w:rPr>
          <w:spacing w:val="-6"/>
          <w:sz w:val="21"/>
        </w:rPr>
        <w:t> </w:t>
      </w:r>
      <w:r>
        <w:rPr>
          <w:sz w:val="21"/>
        </w:rPr>
        <w:t>generality</w:t>
      </w:r>
      <w:r>
        <w:rPr>
          <w:spacing w:val="-4"/>
          <w:sz w:val="21"/>
        </w:rPr>
        <w:t> </w:t>
      </w:r>
      <w:r>
        <w:rPr>
          <w:sz w:val="21"/>
        </w:rPr>
        <w:t>of</w:t>
      </w:r>
      <w:r>
        <w:rPr>
          <w:spacing w:val="-7"/>
          <w:sz w:val="21"/>
        </w:rPr>
        <w:t> </w:t>
      </w:r>
      <w:r>
        <w:rPr>
          <w:sz w:val="21"/>
        </w:rPr>
        <w:t>the</w:t>
      </w:r>
      <w:r>
        <w:rPr>
          <w:spacing w:val="-6"/>
          <w:sz w:val="21"/>
        </w:rPr>
        <w:t> </w:t>
      </w:r>
      <w:r>
        <w:rPr>
          <w:sz w:val="21"/>
        </w:rPr>
        <w:t>foregoing,</w:t>
      </w:r>
      <w:r>
        <w:rPr>
          <w:spacing w:val="-7"/>
          <w:sz w:val="21"/>
        </w:rPr>
        <w:t> </w:t>
      </w:r>
      <w:r>
        <w:rPr>
          <w:sz w:val="21"/>
        </w:rPr>
        <w:t>rights- of-way and servitudes for railways, sewers, drains, gas and oil pipelines, gas</w:t>
      </w:r>
      <w:r>
        <w:rPr>
          <w:spacing w:val="-7"/>
          <w:sz w:val="21"/>
        </w:rPr>
        <w:t> </w:t>
      </w:r>
      <w:r>
        <w:rPr>
          <w:sz w:val="21"/>
        </w:rPr>
        <w:t>and</w:t>
      </w:r>
      <w:r>
        <w:rPr>
          <w:spacing w:val="-10"/>
          <w:sz w:val="21"/>
        </w:rPr>
        <w:t> </w:t>
      </w:r>
      <w:r>
        <w:rPr>
          <w:sz w:val="21"/>
        </w:rPr>
        <w:t>water</w:t>
      </w:r>
      <w:r>
        <w:rPr>
          <w:spacing w:val="-8"/>
          <w:sz w:val="21"/>
        </w:rPr>
        <w:t> </w:t>
      </w:r>
      <w:r>
        <w:rPr>
          <w:sz w:val="21"/>
        </w:rPr>
        <w:t>mains,</w:t>
      </w:r>
      <w:r>
        <w:rPr>
          <w:spacing w:val="-10"/>
          <w:sz w:val="21"/>
        </w:rPr>
        <w:t> </w:t>
      </w:r>
      <w:r>
        <w:rPr>
          <w:sz w:val="21"/>
        </w:rPr>
        <w:t>electric</w:t>
      </w:r>
      <w:r>
        <w:rPr>
          <w:spacing w:val="-7"/>
          <w:sz w:val="21"/>
        </w:rPr>
        <w:t> </w:t>
      </w:r>
      <w:r>
        <w:rPr>
          <w:sz w:val="21"/>
        </w:rPr>
        <w:t>light</w:t>
      </w:r>
      <w:r>
        <w:rPr>
          <w:spacing w:val="-10"/>
          <w:sz w:val="21"/>
        </w:rPr>
        <w:t> </w:t>
      </w:r>
      <w:r>
        <w:rPr>
          <w:sz w:val="21"/>
        </w:rPr>
        <w:t>and</w:t>
      </w:r>
      <w:r>
        <w:rPr>
          <w:spacing w:val="-11"/>
          <w:sz w:val="21"/>
        </w:rPr>
        <w:t> </w:t>
      </w:r>
      <w:r>
        <w:rPr>
          <w:sz w:val="21"/>
        </w:rPr>
        <w:t>power</w:t>
      </w:r>
      <w:r>
        <w:rPr>
          <w:spacing w:val="-8"/>
          <w:sz w:val="21"/>
        </w:rPr>
        <w:t> </w:t>
      </w:r>
      <w:r>
        <w:rPr>
          <w:sz w:val="21"/>
        </w:rPr>
        <w:t>and</w:t>
      </w:r>
      <w:r>
        <w:rPr>
          <w:spacing w:val="-4"/>
          <w:sz w:val="21"/>
        </w:rPr>
        <w:t> </w:t>
      </w:r>
      <w:r>
        <w:rPr>
          <w:sz w:val="21"/>
        </w:rPr>
        <w:t>telephone</w:t>
      </w:r>
      <w:r>
        <w:rPr>
          <w:spacing w:val="-10"/>
          <w:sz w:val="21"/>
        </w:rPr>
        <w:t> </w:t>
      </w:r>
      <w:r>
        <w:rPr>
          <w:sz w:val="21"/>
        </w:rPr>
        <w:t>or</w:t>
      </w:r>
      <w:r>
        <w:rPr>
          <w:spacing w:val="-8"/>
          <w:sz w:val="21"/>
        </w:rPr>
        <w:t> </w:t>
      </w:r>
      <w:r>
        <w:rPr>
          <w:sz w:val="21"/>
        </w:rPr>
        <w:t>telegraph</w:t>
      </w:r>
      <w:r>
        <w:rPr>
          <w:spacing w:val="-10"/>
          <w:sz w:val="21"/>
        </w:rPr>
        <w:t> </w:t>
      </w:r>
      <w:r>
        <w:rPr>
          <w:sz w:val="21"/>
        </w:rPr>
        <w:t>or cable</w:t>
      </w:r>
      <w:r>
        <w:rPr>
          <w:spacing w:val="-12"/>
          <w:sz w:val="21"/>
        </w:rPr>
        <w:t> </w:t>
      </w:r>
      <w:r>
        <w:rPr>
          <w:sz w:val="21"/>
        </w:rPr>
        <w:t>television</w:t>
      </w:r>
      <w:r>
        <w:rPr>
          <w:spacing w:val="-5"/>
          <w:sz w:val="21"/>
        </w:rPr>
        <w:t> </w:t>
      </w:r>
      <w:r>
        <w:rPr>
          <w:sz w:val="21"/>
        </w:rPr>
        <w:t>conduits,</w:t>
      </w:r>
      <w:r>
        <w:rPr>
          <w:spacing w:val="-12"/>
          <w:sz w:val="21"/>
        </w:rPr>
        <w:t> </w:t>
      </w:r>
      <w:r>
        <w:rPr>
          <w:sz w:val="21"/>
        </w:rPr>
        <w:t>poles,</w:t>
      </w:r>
      <w:r>
        <w:rPr>
          <w:spacing w:val="-12"/>
          <w:sz w:val="21"/>
        </w:rPr>
        <w:t> </w:t>
      </w:r>
      <w:r>
        <w:rPr>
          <w:sz w:val="21"/>
        </w:rPr>
        <w:t>wires</w:t>
      </w:r>
      <w:r>
        <w:rPr>
          <w:spacing w:val="-7"/>
          <w:sz w:val="21"/>
        </w:rPr>
        <w:t> </w:t>
      </w:r>
      <w:r>
        <w:rPr>
          <w:sz w:val="21"/>
        </w:rPr>
        <w:t>and</w:t>
      </w:r>
      <w:r>
        <w:rPr>
          <w:spacing w:val="-5"/>
          <w:sz w:val="21"/>
        </w:rPr>
        <w:t> </w:t>
      </w:r>
      <w:r>
        <w:rPr>
          <w:sz w:val="21"/>
        </w:rPr>
        <w:t>cables)</w:t>
      </w:r>
      <w:r>
        <w:rPr>
          <w:spacing w:val="-9"/>
          <w:sz w:val="21"/>
        </w:rPr>
        <w:t> </w:t>
      </w:r>
      <w:r>
        <w:rPr>
          <w:sz w:val="21"/>
        </w:rPr>
        <w:t>granted</w:t>
      </w:r>
      <w:r>
        <w:rPr>
          <w:spacing w:val="-12"/>
          <w:sz w:val="21"/>
        </w:rPr>
        <w:t> </w:t>
      </w:r>
      <w:r>
        <w:rPr>
          <w:sz w:val="21"/>
        </w:rPr>
        <w:t>to</w:t>
      </w:r>
      <w:r>
        <w:rPr>
          <w:spacing w:val="-13"/>
          <w:sz w:val="21"/>
        </w:rPr>
        <w:t> </w:t>
      </w:r>
      <w:r>
        <w:rPr>
          <w:sz w:val="21"/>
        </w:rPr>
        <w:t>or</w:t>
      </w:r>
      <w:r>
        <w:rPr>
          <w:spacing w:val="-8"/>
          <w:sz w:val="21"/>
        </w:rPr>
        <w:t> </w:t>
      </w:r>
      <w:r>
        <w:rPr>
          <w:sz w:val="21"/>
        </w:rPr>
        <w:t>reserved</w:t>
      </w:r>
      <w:r>
        <w:rPr>
          <w:spacing w:val="-12"/>
          <w:sz w:val="21"/>
        </w:rPr>
        <w:t> </w:t>
      </w:r>
      <w:r>
        <w:rPr>
          <w:sz w:val="21"/>
        </w:rPr>
        <w:t>or taken</w:t>
      </w:r>
      <w:r>
        <w:rPr>
          <w:spacing w:val="-19"/>
          <w:sz w:val="21"/>
        </w:rPr>
        <w:t> </w:t>
      </w:r>
      <w:r>
        <w:rPr>
          <w:sz w:val="21"/>
        </w:rPr>
        <w:t>by</w:t>
      </w:r>
      <w:r>
        <w:rPr>
          <w:spacing w:val="-15"/>
          <w:sz w:val="21"/>
        </w:rPr>
        <w:t> </w:t>
      </w:r>
      <w:r>
        <w:rPr>
          <w:sz w:val="21"/>
        </w:rPr>
        <w:t>other</w:t>
      </w:r>
      <w:r>
        <w:rPr>
          <w:spacing w:val="-9"/>
          <w:sz w:val="21"/>
        </w:rPr>
        <w:t> </w:t>
      </w:r>
      <w:r>
        <w:rPr>
          <w:sz w:val="21"/>
        </w:rPr>
        <w:t>persons</w:t>
      </w:r>
      <w:r>
        <w:rPr>
          <w:spacing w:val="-15"/>
          <w:sz w:val="21"/>
        </w:rPr>
        <w:t> </w:t>
      </w:r>
      <w:r>
        <w:rPr>
          <w:sz w:val="21"/>
        </w:rPr>
        <w:t>which</w:t>
      </w:r>
      <w:r>
        <w:rPr>
          <w:spacing w:val="-18"/>
          <w:sz w:val="21"/>
        </w:rPr>
        <w:t> </w:t>
      </w:r>
      <w:r>
        <w:rPr>
          <w:sz w:val="21"/>
        </w:rPr>
        <w:t>singularly</w:t>
      </w:r>
      <w:r>
        <w:rPr>
          <w:spacing w:val="-15"/>
          <w:sz w:val="21"/>
        </w:rPr>
        <w:t> </w:t>
      </w:r>
      <w:r>
        <w:rPr>
          <w:sz w:val="21"/>
        </w:rPr>
        <w:t>or</w:t>
      </w:r>
      <w:r>
        <w:rPr>
          <w:spacing w:val="-9"/>
          <w:sz w:val="21"/>
        </w:rPr>
        <w:t> </w:t>
      </w:r>
      <w:r>
        <w:rPr>
          <w:sz w:val="21"/>
        </w:rPr>
        <w:t>in</w:t>
      </w:r>
      <w:r>
        <w:rPr>
          <w:spacing w:val="-19"/>
          <w:sz w:val="21"/>
        </w:rPr>
        <w:t> </w:t>
      </w:r>
      <w:r>
        <w:rPr>
          <w:sz w:val="21"/>
        </w:rPr>
        <w:t>the</w:t>
      </w:r>
      <w:r>
        <w:rPr>
          <w:spacing w:val="-18"/>
          <w:sz w:val="21"/>
        </w:rPr>
        <w:t> </w:t>
      </w:r>
      <w:r>
        <w:rPr>
          <w:sz w:val="21"/>
        </w:rPr>
        <w:t>aggregate</w:t>
      </w:r>
      <w:r>
        <w:rPr>
          <w:spacing w:val="-13"/>
          <w:sz w:val="21"/>
        </w:rPr>
        <w:t> </w:t>
      </w:r>
      <w:r>
        <w:rPr>
          <w:sz w:val="21"/>
        </w:rPr>
        <w:t>do</w:t>
      </w:r>
      <w:r>
        <w:rPr>
          <w:spacing w:val="-19"/>
          <w:sz w:val="21"/>
        </w:rPr>
        <w:t> </w:t>
      </w:r>
      <w:r>
        <w:rPr>
          <w:sz w:val="21"/>
        </w:rPr>
        <w:t>not</w:t>
      </w:r>
      <w:r>
        <w:rPr>
          <w:spacing w:val="-18"/>
          <w:sz w:val="21"/>
        </w:rPr>
        <w:t> </w:t>
      </w:r>
      <w:r>
        <w:rPr>
          <w:sz w:val="21"/>
        </w:rPr>
        <w:t>materially</w:t>
      </w:r>
    </w:p>
    <w:p>
      <w:pPr>
        <w:spacing w:after="0" w:line="240" w:lineRule="auto"/>
        <w:jc w:val="both"/>
        <w:rPr>
          <w:sz w:val="21"/>
        </w:rPr>
        <w:sectPr>
          <w:footerReference w:type="default" r:id="rId18"/>
          <w:pgSz w:w="12240" w:h="15840"/>
          <w:pgMar w:footer="935" w:header="0" w:top="640" w:bottom="1120" w:left="220" w:right="100"/>
        </w:sectPr>
      </w:pPr>
    </w:p>
    <w:p>
      <w:pPr>
        <w:spacing w:before="70"/>
        <w:ind w:left="3959" w:right="4067" w:firstLine="0"/>
        <w:jc w:val="center"/>
        <w:rPr>
          <w:sz w:val="18"/>
        </w:rPr>
      </w:pPr>
      <w:r>
        <w:rPr>
          <w:sz w:val="18"/>
        </w:rPr>
        <w:t>- 3 -</w:t>
      </w:r>
    </w:p>
    <w:p>
      <w:pPr>
        <w:pStyle w:val="BodyText"/>
        <w:rPr>
          <w:sz w:val="20"/>
        </w:rPr>
      </w:pPr>
    </w:p>
    <w:p>
      <w:pPr>
        <w:pStyle w:val="BodyText"/>
        <w:spacing w:before="11"/>
        <w:rPr>
          <w:sz w:val="17"/>
        </w:rPr>
      </w:pPr>
    </w:p>
    <w:p>
      <w:pPr>
        <w:pStyle w:val="BodyText"/>
        <w:spacing w:line="242" w:lineRule="auto" w:before="92"/>
        <w:ind w:left="3641" w:right="1292"/>
      </w:pPr>
      <w:r>
        <w:rPr/>
        <w:t>detract from the value of the land concerned or materially impair its use in the operation of the business of the Obligor;</w:t>
      </w:r>
    </w:p>
    <w:p>
      <w:pPr>
        <w:pStyle w:val="BodyText"/>
        <w:spacing w:before="2"/>
        <w:rPr>
          <w:sz w:val="20"/>
        </w:rPr>
      </w:pPr>
    </w:p>
    <w:p>
      <w:pPr>
        <w:pStyle w:val="ListParagraph"/>
        <w:numPr>
          <w:ilvl w:val="2"/>
          <w:numId w:val="51"/>
        </w:numPr>
        <w:tabs>
          <w:tab w:pos="3642" w:val="left" w:leader="none"/>
        </w:tabs>
        <w:spacing w:line="240" w:lineRule="auto" w:before="0" w:after="0"/>
        <w:ind w:left="3641" w:right="1341" w:hanging="577"/>
        <w:jc w:val="both"/>
        <w:rPr>
          <w:sz w:val="21"/>
        </w:rPr>
      </w:pPr>
      <w:r>
        <w:rPr>
          <w:sz w:val="21"/>
        </w:rPr>
        <w:t>security</w:t>
      </w:r>
      <w:r>
        <w:rPr>
          <w:spacing w:val="-11"/>
          <w:sz w:val="21"/>
        </w:rPr>
        <w:t> </w:t>
      </w:r>
      <w:r>
        <w:rPr>
          <w:sz w:val="21"/>
        </w:rPr>
        <w:t>given</w:t>
      </w:r>
      <w:r>
        <w:rPr>
          <w:spacing w:val="-14"/>
          <w:sz w:val="21"/>
        </w:rPr>
        <w:t> </w:t>
      </w:r>
      <w:r>
        <w:rPr>
          <w:spacing w:val="3"/>
          <w:sz w:val="21"/>
        </w:rPr>
        <w:t>to</w:t>
      </w:r>
      <w:r>
        <w:rPr>
          <w:spacing w:val="-13"/>
          <w:sz w:val="21"/>
        </w:rPr>
        <w:t> </w:t>
      </w:r>
      <w:r>
        <w:rPr>
          <w:sz w:val="21"/>
        </w:rPr>
        <w:t>a</w:t>
      </w:r>
      <w:r>
        <w:rPr>
          <w:spacing w:val="-7"/>
          <w:sz w:val="21"/>
        </w:rPr>
        <w:t> </w:t>
      </w:r>
      <w:r>
        <w:rPr>
          <w:sz w:val="21"/>
        </w:rPr>
        <w:t>public</w:t>
      </w:r>
      <w:r>
        <w:rPr>
          <w:spacing w:val="-4"/>
          <w:sz w:val="21"/>
        </w:rPr>
        <w:t> </w:t>
      </w:r>
      <w:r>
        <w:rPr>
          <w:sz w:val="21"/>
        </w:rPr>
        <w:t>utility</w:t>
      </w:r>
      <w:r>
        <w:rPr>
          <w:spacing w:val="-3"/>
          <w:sz w:val="21"/>
        </w:rPr>
        <w:t> </w:t>
      </w:r>
      <w:r>
        <w:rPr>
          <w:sz w:val="21"/>
        </w:rPr>
        <w:t>or</w:t>
      </w:r>
      <w:r>
        <w:rPr>
          <w:spacing w:val="-11"/>
          <w:sz w:val="21"/>
        </w:rPr>
        <w:t> </w:t>
      </w:r>
      <w:r>
        <w:rPr>
          <w:sz w:val="21"/>
        </w:rPr>
        <w:t>any</w:t>
      </w:r>
      <w:r>
        <w:rPr>
          <w:spacing w:val="-2"/>
          <w:sz w:val="21"/>
        </w:rPr>
        <w:t> </w:t>
      </w:r>
      <w:r>
        <w:rPr>
          <w:sz w:val="21"/>
        </w:rPr>
        <w:t>municipality</w:t>
      </w:r>
      <w:r>
        <w:rPr>
          <w:spacing w:val="-4"/>
          <w:sz w:val="21"/>
        </w:rPr>
        <w:t> </w:t>
      </w:r>
      <w:r>
        <w:rPr>
          <w:sz w:val="21"/>
        </w:rPr>
        <w:t>or</w:t>
      </w:r>
      <w:r>
        <w:rPr>
          <w:spacing w:val="-10"/>
          <w:sz w:val="21"/>
        </w:rPr>
        <w:t> </w:t>
      </w:r>
      <w:r>
        <w:rPr>
          <w:sz w:val="21"/>
        </w:rPr>
        <w:t>governmental</w:t>
      </w:r>
      <w:r>
        <w:rPr>
          <w:spacing w:val="-10"/>
          <w:sz w:val="21"/>
        </w:rPr>
        <w:t> </w:t>
      </w:r>
      <w:r>
        <w:rPr>
          <w:sz w:val="21"/>
        </w:rPr>
        <w:t>or</w:t>
      </w:r>
      <w:r>
        <w:rPr>
          <w:spacing w:val="-3"/>
          <w:sz w:val="21"/>
        </w:rPr>
        <w:t> </w:t>
      </w:r>
      <w:r>
        <w:rPr>
          <w:sz w:val="21"/>
        </w:rPr>
        <w:t>other public authority when required by such utility or municipality or other authority</w:t>
      </w:r>
      <w:r>
        <w:rPr>
          <w:spacing w:val="-1"/>
          <w:sz w:val="21"/>
        </w:rPr>
        <w:t> </w:t>
      </w:r>
      <w:r>
        <w:rPr>
          <w:sz w:val="21"/>
        </w:rPr>
        <w:t>in</w:t>
      </w:r>
      <w:r>
        <w:rPr>
          <w:spacing w:val="-5"/>
          <w:sz w:val="21"/>
        </w:rPr>
        <w:t> </w:t>
      </w:r>
      <w:r>
        <w:rPr>
          <w:sz w:val="21"/>
        </w:rPr>
        <w:t>connection</w:t>
      </w:r>
      <w:r>
        <w:rPr>
          <w:spacing w:val="-4"/>
          <w:sz w:val="21"/>
        </w:rPr>
        <w:t> </w:t>
      </w:r>
      <w:r>
        <w:rPr>
          <w:sz w:val="21"/>
        </w:rPr>
        <w:t>with</w:t>
      </w:r>
      <w:r>
        <w:rPr>
          <w:spacing w:val="-5"/>
          <w:sz w:val="21"/>
        </w:rPr>
        <w:t> </w:t>
      </w:r>
      <w:r>
        <w:rPr>
          <w:sz w:val="21"/>
        </w:rPr>
        <w:t>the</w:t>
      </w:r>
      <w:r>
        <w:rPr>
          <w:spacing w:val="-5"/>
          <w:sz w:val="21"/>
        </w:rPr>
        <w:t> </w:t>
      </w:r>
      <w:r>
        <w:rPr>
          <w:sz w:val="21"/>
        </w:rPr>
        <w:t>operations</w:t>
      </w:r>
      <w:r>
        <w:rPr>
          <w:spacing w:val="1"/>
          <w:sz w:val="21"/>
        </w:rPr>
        <w:t> </w:t>
      </w:r>
      <w:r>
        <w:rPr>
          <w:sz w:val="21"/>
        </w:rPr>
        <w:t>of</w:t>
      </w:r>
      <w:r>
        <w:rPr>
          <w:spacing w:val="-5"/>
          <w:sz w:val="21"/>
        </w:rPr>
        <w:t> </w:t>
      </w:r>
      <w:r>
        <w:rPr>
          <w:sz w:val="21"/>
        </w:rPr>
        <w:t>the</w:t>
      </w:r>
      <w:r>
        <w:rPr>
          <w:spacing w:val="-5"/>
          <w:sz w:val="21"/>
        </w:rPr>
        <w:t> </w:t>
      </w:r>
      <w:r>
        <w:rPr>
          <w:sz w:val="21"/>
        </w:rPr>
        <w:t>Obligor,</w:t>
      </w:r>
      <w:r>
        <w:rPr>
          <w:spacing w:val="-4"/>
          <w:sz w:val="21"/>
        </w:rPr>
        <w:t> </w:t>
      </w:r>
      <w:r>
        <w:rPr>
          <w:sz w:val="21"/>
        </w:rPr>
        <w:t>all</w:t>
      </w:r>
      <w:r>
        <w:rPr>
          <w:spacing w:val="-7"/>
          <w:sz w:val="21"/>
        </w:rPr>
        <w:t> </w:t>
      </w:r>
      <w:r>
        <w:rPr>
          <w:sz w:val="21"/>
        </w:rPr>
        <w:t>in</w:t>
      </w:r>
      <w:r>
        <w:rPr>
          <w:spacing w:val="-4"/>
          <w:sz w:val="21"/>
        </w:rPr>
        <w:t> </w:t>
      </w:r>
      <w:r>
        <w:rPr>
          <w:sz w:val="21"/>
        </w:rPr>
        <w:t>the</w:t>
      </w:r>
      <w:r>
        <w:rPr>
          <w:spacing w:val="-5"/>
          <w:sz w:val="21"/>
        </w:rPr>
        <w:t> </w:t>
      </w:r>
      <w:r>
        <w:rPr>
          <w:sz w:val="21"/>
        </w:rPr>
        <w:t>ordinary course of its</w:t>
      </w:r>
      <w:r>
        <w:rPr>
          <w:spacing w:val="-3"/>
          <w:sz w:val="21"/>
        </w:rPr>
        <w:t> </w:t>
      </w:r>
      <w:r>
        <w:rPr>
          <w:sz w:val="21"/>
        </w:rPr>
        <w:t>business;</w:t>
      </w:r>
    </w:p>
    <w:p>
      <w:pPr>
        <w:pStyle w:val="BodyText"/>
        <w:spacing w:before="7"/>
        <w:rPr>
          <w:sz w:val="20"/>
        </w:rPr>
      </w:pPr>
    </w:p>
    <w:p>
      <w:pPr>
        <w:pStyle w:val="ListParagraph"/>
        <w:numPr>
          <w:ilvl w:val="2"/>
          <w:numId w:val="51"/>
        </w:numPr>
        <w:tabs>
          <w:tab w:pos="3642" w:val="left" w:leader="none"/>
        </w:tabs>
        <w:spacing w:line="242" w:lineRule="auto" w:before="1" w:after="0"/>
        <w:ind w:left="3641" w:right="1341" w:hanging="577"/>
        <w:jc w:val="both"/>
        <w:rPr>
          <w:sz w:val="21"/>
        </w:rPr>
      </w:pPr>
      <w:r>
        <w:rPr>
          <w:sz w:val="21"/>
        </w:rPr>
        <w:t>the</w:t>
      </w:r>
      <w:r>
        <w:rPr>
          <w:spacing w:val="-12"/>
          <w:sz w:val="21"/>
        </w:rPr>
        <w:t> </w:t>
      </w:r>
      <w:r>
        <w:rPr>
          <w:sz w:val="21"/>
        </w:rPr>
        <w:t>reservation</w:t>
      </w:r>
      <w:r>
        <w:rPr>
          <w:spacing w:val="-12"/>
          <w:sz w:val="21"/>
        </w:rPr>
        <w:t> </w:t>
      </w:r>
      <w:r>
        <w:rPr>
          <w:sz w:val="21"/>
        </w:rPr>
        <w:t>in</w:t>
      </w:r>
      <w:r>
        <w:rPr>
          <w:spacing w:val="-12"/>
          <w:sz w:val="21"/>
        </w:rPr>
        <w:t> </w:t>
      </w:r>
      <w:r>
        <w:rPr>
          <w:sz w:val="21"/>
        </w:rPr>
        <w:t>any</w:t>
      </w:r>
      <w:r>
        <w:rPr>
          <w:spacing w:val="-8"/>
          <w:sz w:val="21"/>
        </w:rPr>
        <w:t> </w:t>
      </w:r>
      <w:r>
        <w:rPr>
          <w:sz w:val="21"/>
        </w:rPr>
        <w:t>original</w:t>
      </w:r>
      <w:r>
        <w:rPr>
          <w:spacing w:val="-15"/>
          <w:sz w:val="21"/>
        </w:rPr>
        <w:t> </w:t>
      </w:r>
      <w:r>
        <w:rPr>
          <w:sz w:val="21"/>
        </w:rPr>
        <w:t>grants</w:t>
      </w:r>
      <w:r>
        <w:rPr>
          <w:spacing w:val="-9"/>
          <w:sz w:val="21"/>
        </w:rPr>
        <w:t> </w:t>
      </w:r>
      <w:r>
        <w:rPr>
          <w:sz w:val="21"/>
        </w:rPr>
        <w:t>from</w:t>
      </w:r>
      <w:r>
        <w:rPr>
          <w:spacing w:val="-13"/>
          <w:sz w:val="21"/>
        </w:rPr>
        <w:t> </w:t>
      </w:r>
      <w:r>
        <w:rPr>
          <w:sz w:val="21"/>
        </w:rPr>
        <w:t>the</w:t>
      </w:r>
      <w:r>
        <w:rPr>
          <w:spacing w:val="-12"/>
          <w:sz w:val="21"/>
        </w:rPr>
        <w:t> </w:t>
      </w:r>
      <w:r>
        <w:rPr>
          <w:sz w:val="21"/>
        </w:rPr>
        <w:t>Crown</w:t>
      </w:r>
      <w:r>
        <w:rPr>
          <w:spacing w:val="-12"/>
          <w:sz w:val="21"/>
        </w:rPr>
        <w:t> </w:t>
      </w:r>
      <w:r>
        <w:rPr>
          <w:sz w:val="21"/>
        </w:rPr>
        <w:t>of</w:t>
      </w:r>
      <w:r>
        <w:rPr>
          <w:spacing w:val="-12"/>
          <w:sz w:val="21"/>
        </w:rPr>
        <w:t> </w:t>
      </w:r>
      <w:r>
        <w:rPr>
          <w:sz w:val="21"/>
        </w:rPr>
        <w:t>any</w:t>
      </w:r>
      <w:r>
        <w:rPr>
          <w:spacing w:val="-8"/>
          <w:sz w:val="21"/>
        </w:rPr>
        <w:t> </w:t>
      </w:r>
      <w:r>
        <w:rPr>
          <w:sz w:val="21"/>
        </w:rPr>
        <w:t>land</w:t>
      </w:r>
      <w:r>
        <w:rPr>
          <w:spacing w:val="-12"/>
          <w:sz w:val="21"/>
        </w:rPr>
        <w:t> </w:t>
      </w:r>
      <w:r>
        <w:rPr>
          <w:sz w:val="21"/>
        </w:rPr>
        <w:t>or</w:t>
      </w:r>
      <w:r>
        <w:rPr>
          <w:spacing w:val="-9"/>
          <w:sz w:val="21"/>
        </w:rPr>
        <w:t> </w:t>
      </w:r>
      <w:r>
        <w:rPr>
          <w:sz w:val="21"/>
        </w:rPr>
        <w:t>interests therein and statutory exceptions to</w:t>
      </w:r>
      <w:r>
        <w:rPr>
          <w:spacing w:val="-2"/>
          <w:sz w:val="21"/>
        </w:rPr>
        <w:t> </w:t>
      </w:r>
      <w:r>
        <w:rPr>
          <w:sz w:val="21"/>
        </w:rPr>
        <w:t>title;</w:t>
      </w:r>
    </w:p>
    <w:p>
      <w:pPr>
        <w:pStyle w:val="BodyText"/>
        <w:spacing w:before="9"/>
        <w:rPr>
          <w:sz w:val="20"/>
        </w:rPr>
      </w:pPr>
    </w:p>
    <w:p>
      <w:pPr>
        <w:pStyle w:val="ListParagraph"/>
        <w:numPr>
          <w:ilvl w:val="2"/>
          <w:numId w:val="51"/>
        </w:numPr>
        <w:tabs>
          <w:tab w:pos="3641" w:val="left" w:leader="none"/>
          <w:tab w:pos="3642" w:val="left" w:leader="none"/>
        </w:tabs>
        <w:spacing w:line="240" w:lineRule="auto" w:before="0" w:after="0"/>
        <w:ind w:left="3641" w:right="0" w:hanging="577"/>
        <w:jc w:val="left"/>
        <w:rPr>
          <w:sz w:val="21"/>
        </w:rPr>
      </w:pPr>
      <w:r>
        <w:rPr>
          <w:sz w:val="21"/>
        </w:rPr>
        <w:t>Liens arising pursuant to or in connection with this</w:t>
      </w:r>
      <w:r>
        <w:rPr>
          <w:spacing w:val="-1"/>
          <w:sz w:val="21"/>
        </w:rPr>
        <w:t> </w:t>
      </w:r>
      <w:r>
        <w:rPr>
          <w:sz w:val="21"/>
        </w:rPr>
        <w:t>Agreement;</w:t>
      </w:r>
    </w:p>
    <w:p>
      <w:pPr>
        <w:pStyle w:val="BodyText"/>
      </w:pPr>
    </w:p>
    <w:p>
      <w:pPr>
        <w:pStyle w:val="ListParagraph"/>
        <w:numPr>
          <w:ilvl w:val="2"/>
          <w:numId w:val="51"/>
        </w:numPr>
        <w:tabs>
          <w:tab w:pos="3642" w:val="left" w:leader="none"/>
        </w:tabs>
        <w:spacing w:line="240" w:lineRule="auto" w:before="0" w:after="0"/>
        <w:ind w:left="3641" w:right="1345" w:hanging="577"/>
        <w:jc w:val="both"/>
        <w:rPr>
          <w:sz w:val="21"/>
        </w:rPr>
      </w:pPr>
      <w:r>
        <w:rPr>
          <w:sz w:val="21"/>
        </w:rPr>
        <w:t>Liens in favour of Banair Refrigeration and </w:t>
      </w:r>
      <w:r>
        <w:rPr>
          <w:spacing w:val="-3"/>
          <w:sz w:val="21"/>
        </w:rPr>
        <w:t>Air </w:t>
      </w:r>
      <w:r>
        <w:rPr>
          <w:sz w:val="21"/>
        </w:rPr>
        <w:t>Conditioning Ltd. relating to registration number 21102830618 at the Alberta Personal Property Registry;</w:t>
      </w:r>
    </w:p>
    <w:p>
      <w:pPr>
        <w:pStyle w:val="BodyText"/>
        <w:spacing w:before="10"/>
        <w:rPr>
          <w:sz w:val="20"/>
        </w:rPr>
      </w:pPr>
    </w:p>
    <w:p>
      <w:pPr>
        <w:pStyle w:val="ListParagraph"/>
        <w:numPr>
          <w:ilvl w:val="2"/>
          <w:numId w:val="51"/>
        </w:numPr>
        <w:tabs>
          <w:tab w:pos="3642" w:val="left" w:leader="none"/>
        </w:tabs>
        <w:spacing w:line="240" w:lineRule="auto" w:before="1" w:after="0"/>
        <w:ind w:left="3641" w:right="1345" w:hanging="577"/>
        <w:jc w:val="both"/>
        <w:rPr>
          <w:sz w:val="21"/>
        </w:rPr>
      </w:pPr>
      <w:r>
        <w:rPr>
          <w:sz w:val="21"/>
        </w:rPr>
        <w:t>Liens in favour of: (i) ATB Financial relating </w:t>
      </w:r>
      <w:r>
        <w:rPr>
          <w:spacing w:val="3"/>
          <w:sz w:val="21"/>
        </w:rPr>
        <w:t>to </w:t>
      </w:r>
      <w:r>
        <w:rPr>
          <w:sz w:val="21"/>
        </w:rPr>
        <w:t>registration number 21020927661 at the Alberta Personal Property Registry; and (ii) Stoke Canada Finance Corp. relating to registration number 24012412681 at the Alberta Personal Property Registry;</w:t>
      </w:r>
      <w:r>
        <w:rPr>
          <w:spacing w:val="-1"/>
          <w:sz w:val="21"/>
        </w:rPr>
        <w:t> </w:t>
      </w:r>
      <w:r>
        <w:rPr>
          <w:sz w:val="21"/>
        </w:rPr>
        <w:t>and</w:t>
      </w:r>
    </w:p>
    <w:p>
      <w:pPr>
        <w:pStyle w:val="BodyText"/>
        <w:spacing w:before="2"/>
      </w:pPr>
    </w:p>
    <w:p>
      <w:pPr>
        <w:pStyle w:val="ListParagraph"/>
        <w:numPr>
          <w:ilvl w:val="2"/>
          <w:numId w:val="51"/>
        </w:numPr>
        <w:tabs>
          <w:tab w:pos="3641" w:val="left" w:leader="none"/>
          <w:tab w:pos="3642" w:val="left" w:leader="none"/>
        </w:tabs>
        <w:spacing w:line="240" w:lineRule="auto" w:before="0" w:after="0"/>
        <w:ind w:left="3641" w:right="0" w:hanging="577"/>
        <w:jc w:val="left"/>
        <w:rPr>
          <w:sz w:val="21"/>
        </w:rPr>
      </w:pPr>
      <w:r>
        <w:rPr>
          <w:sz w:val="21"/>
        </w:rPr>
        <w:t>Other Liens approved in writing by the Secured</w:t>
      </w:r>
      <w:r>
        <w:rPr>
          <w:spacing w:val="1"/>
          <w:sz w:val="21"/>
        </w:rPr>
        <w:t> </w:t>
      </w:r>
      <w:r>
        <w:rPr>
          <w:sz w:val="21"/>
        </w:rPr>
        <w:t>Creditor.</w:t>
      </w:r>
    </w:p>
    <w:p>
      <w:pPr>
        <w:pStyle w:val="BodyText"/>
        <w:spacing w:before="4"/>
        <w:rPr>
          <w:sz w:val="20"/>
        </w:rPr>
      </w:pPr>
    </w:p>
    <w:p>
      <w:pPr>
        <w:pStyle w:val="BodyText"/>
        <w:spacing w:line="242" w:lineRule="auto"/>
        <w:ind w:left="1941" w:right="1342"/>
        <w:jc w:val="both"/>
      </w:pPr>
      <w:r>
        <w:rPr/>
        <w:t>“</w:t>
      </w:r>
      <w:r>
        <w:rPr>
          <w:b/>
        </w:rPr>
        <w:t>Receivables</w:t>
      </w:r>
      <w:r>
        <w:rPr>
          <w:b/>
          <w:spacing w:val="-1"/>
        </w:rPr>
        <w:t> </w:t>
      </w:r>
      <w:r>
        <w:rPr>
          <w:b/>
        </w:rPr>
        <w:t>Purchase</w:t>
      </w:r>
      <w:r>
        <w:rPr>
          <w:b/>
          <w:spacing w:val="-7"/>
        </w:rPr>
        <w:t> </w:t>
      </w:r>
      <w:r>
        <w:rPr>
          <w:b/>
        </w:rPr>
        <w:t>Agreement</w:t>
      </w:r>
      <w:r>
        <w:rPr/>
        <w:t>”</w:t>
      </w:r>
      <w:r>
        <w:rPr>
          <w:spacing w:val="-4"/>
        </w:rPr>
        <w:t> </w:t>
      </w:r>
      <w:r>
        <w:rPr/>
        <w:t>means</w:t>
      </w:r>
      <w:r>
        <w:rPr>
          <w:spacing w:val="-2"/>
        </w:rPr>
        <w:t> </w:t>
      </w:r>
      <w:r>
        <w:rPr/>
        <w:t>the</w:t>
      </w:r>
      <w:r>
        <w:rPr>
          <w:spacing w:val="-7"/>
        </w:rPr>
        <w:t> </w:t>
      </w:r>
      <w:r>
        <w:rPr/>
        <w:t>receivable</w:t>
      </w:r>
      <w:r>
        <w:rPr>
          <w:spacing w:val="-1"/>
        </w:rPr>
        <w:t> </w:t>
      </w:r>
      <w:r>
        <w:rPr/>
        <w:t>purchase</w:t>
      </w:r>
      <w:r>
        <w:rPr>
          <w:spacing w:val="-7"/>
        </w:rPr>
        <w:t> </w:t>
      </w:r>
      <w:r>
        <w:rPr/>
        <w:t>agreement</w:t>
      </w:r>
      <w:r>
        <w:rPr>
          <w:spacing w:val="-7"/>
        </w:rPr>
        <w:t> </w:t>
      </w:r>
      <w:r>
        <w:rPr/>
        <w:t>dated</w:t>
      </w:r>
      <w:r>
        <w:rPr>
          <w:spacing w:val="-7"/>
        </w:rPr>
        <w:t> </w:t>
      </w:r>
      <w:r>
        <w:rPr/>
        <w:t>as</w:t>
      </w:r>
      <w:r>
        <w:rPr>
          <w:spacing w:val="-2"/>
        </w:rPr>
        <w:t> </w:t>
      </w:r>
      <w:r>
        <w:rPr>
          <w:spacing w:val="2"/>
        </w:rPr>
        <w:t>of </w:t>
      </w:r>
      <w:r>
        <w:rPr/>
        <w:t>March 28 2023 between the Obligor, as seller, and Stoke Canada Finance Corp., as purchaser, as amended and supplemented by an amendment and supplement to</w:t>
      </w:r>
      <w:r>
        <w:rPr>
          <w:spacing w:val="-38"/>
        </w:rPr>
        <w:t> </w:t>
      </w:r>
      <w:r>
        <w:rPr/>
        <w:t>receivables purchase</w:t>
      </w:r>
      <w:r>
        <w:rPr>
          <w:spacing w:val="-12"/>
        </w:rPr>
        <w:t> </w:t>
      </w:r>
      <w:r>
        <w:rPr/>
        <w:t>agreement</w:t>
      </w:r>
      <w:r>
        <w:rPr>
          <w:spacing w:val="-13"/>
        </w:rPr>
        <w:t> </w:t>
      </w:r>
      <w:r>
        <w:rPr/>
        <w:t>dated</w:t>
      </w:r>
      <w:r>
        <w:rPr>
          <w:spacing w:val="-13"/>
        </w:rPr>
        <w:t> </w:t>
      </w:r>
      <w:r>
        <w:rPr/>
        <w:t>as</w:t>
      </w:r>
      <w:r>
        <w:rPr>
          <w:spacing w:val="-9"/>
        </w:rPr>
        <w:t> </w:t>
      </w:r>
      <w:r>
        <w:rPr/>
        <w:t>of</w:t>
      </w:r>
      <w:r>
        <w:rPr>
          <w:spacing w:val="-13"/>
        </w:rPr>
        <w:t> </w:t>
      </w:r>
      <w:r>
        <w:rPr/>
        <w:t>January</w:t>
      </w:r>
      <w:r>
        <w:rPr>
          <w:spacing w:val="-9"/>
        </w:rPr>
        <w:t> </w:t>
      </w:r>
      <w:r>
        <w:rPr/>
        <w:t>19,</w:t>
      </w:r>
      <w:r>
        <w:rPr>
          <w:spacing w:val="-13"/>
        </w:rPr>
        <w:t> </w:t>
      </w:r>
      <w:r>
        <w:rPr/>
        <w:t>2024,</w:t>
      </w:r>
      <w:r>
        <w:rPr>
          <w:spacing w:val="-13"/>
        </w:rPr>
        <w:t> </w:t>
      </w:r>
      <w:r>
        <w:rPr/>
        <w:t>and</w:t>
      </w:r>
      <w:r>
        <w:rPr>
          <w:spacing w:val="-13"/>
        </w:rPr>
        <w:t> </w:t>
      </w:r>
      <w:r>
        <w:rPr/>
        <w:t>the</w:t>
      </w:r>
      <w:r>
        <w:rPr>
          <w:spacing w:val="-13"/>
        </w:rPr>
        <w:t> </w:t>
      </w:r>
      <w:r>
        <w:rPr/>
        <w:t>Receivables</w:t>
      </w:r>
      <w:r>
        <w:rPr>
          <w:spacing w:val="-9"/>
        </w:rPr>
        <w:t> </w:t>
      </w:r>
      <w:r>
        <w:rPr/>
        <w:t>Purchase</w:t>
      </w:r>
      <w:r>
        <w:rPr>
          <w:spacing w:val="-13"/>
        </w:rPr>
        <w:t> </w:t>
      </w:r>
      <w:r>
        <w:rPr/>
        <w:t>Agreement Supplement, and as may be further amended, modified or supplemented from time to</w:t>
      </w:r>
      <w:r>
        <w:rPr>
          <w:spacing w:val="-21"/>
        </w:rPr>
        <w:t> </w:t>
      </w:r>
      <w:r>
        <w:rPr/>
        <w:t>time.</w:t>
      </w:r>
    </w:p>
    <w:p>
      <w:pPr>
        <w:pStyle w:val="BodyText"/>
        <w:spacing w:before="10"/>
        <w:rPr>
          <w:sz w:val="19"/>
        </w:rPr>
      </w:pPr>
    </w:p>
    <w:p>
      <w:pPr>
        <w:pStyle w:val="BodyText"/>
        <w:spacing w:line="242" w:lineRule="auto"/>
        <w:ind w:left="1941" w:right="1343"/>
        <w:jc w:val="both"/>
      </w:pPr>
      <w:r>
        <w:rPr/>
        <w:t>“</w:t>
      </w:r>
      <w:r>
        <w:rPr>
          <w:b/>
        </w:rPr>
        <w:t>Receivables Purchase Agreement Supplement</w:t>
      </w:r>
      <w:r>
        <w:rPr/>
        <w:t>” means the additional facility supplement #1</w:t>
      </w:r>
      <w:r>
        <w:rPr>
          <w:spacing w:val="-11"/>
        </w:rPr>
        <w:t> </w:t>
      </w:r>
      <w:r>
        <w:rPr/>
        <w:t>to</w:t>
      </w:r>
      <w:r>
        <w:rPr>
          <w:spacing w:val="-6"/>
        </w:rPr>
        <w:t> </w:t>
      </w:r>
      <w:r>
        <w:rPr/>
        <w:t>the</w:t>
      </w:r>
      <w:r>
        <w:rPr>
          <w:spacing w:val="-4"/>
        </w:rPr>
        <w:t> </w:t>
      </w:r>
      <w:r>
        <w:rPr/>
        <w:t>receivables</w:t>
      </w:r>
      <w:r>
        <w:rPr>
          <w:spacing w:val="-7"/>
        </w:rPr>
        <w:t> </w:t>
      </w:r>
      <w:r>
        <w:rPr/>
        <w:t>purchase</w:t>
      </w:r>
      <w:r>
        <w:rPr>
          <w:spacing w:val="-4"/>
        </w:rPr>
        <w:t> </w:t>
      </w:r>
      <w:r>
        <w:rPr/>
        <w:t>agreement</w:t>
      </w:r>
      <w:r>
        <w:rPr>
          <w:spacing w:val="-5"/>
        </w:rPr>
        <w:t> </w:t>
      </w:r>
      <w:r>
        <w:rPr/>
        <w:t>dated</w:t>
      </w:r>
      <w:r>
        <w:rPr>
          <w:spacing w:val="-4"/>
        </w:rPr>
        <w:t> </w:t>
      </w:r>
      <w:r>
        <w:rPr/>
        <w:t>as</w:t>
      </w:r>
      <w:r>
        <w:rPr>
          <w:spacing w:val="-7"/>
        </w:rPr>
        <w:t> </w:t>
      </w:r>
      <w:r>
        <w:rPr>
          <w:spacing w:val="3"/>
        </w:rPr>
        <w:t>of</w:t>
      </w:r>
      <w:r>
        <w:rPr>
          <w:spacing w:val="-11"/>
        </w:rPr>
        <w:t> </w:t>
      </w:r>
      <w:r>
        <w:rPr/>
        <w:t>January</w:t>
      </w:r>
      <w:r>
        <w:rPr>
          <w:spacing w:val="-7"/>
        </w:rPr>
        <w:t> </w:t>
      </w:r>
      <w:r>
        <w:rPr/>
        <w:t>19,</w:t>
      </w:r>
      <w:r>
        <w:rPr>
          <w:spacing w:val="-4"/>
        </w:rPr>
        <w:t> </w:t>
      </w:r>
      <w:r>
        <w:rPr/>
        <w:t>2024</w:t>
      </w:r>
      <w:r>
        <w:rPr>
          <w:spacing w:val="-5"/>
        </w:rPr>
        <w:t> </w:t>
      </w:r>
      <w:r>
        <w:rPr/>
        <w:t>between</w:t>
      </w:r>
      <w:r>
        <w:rPr>
          <w:spacing w:val="-11"/>
        </w:rPr>
        <w:t> </w:t>
      </w:r>
      <w:r>
        <w:rPr/>
        <w:t>the</w:t>
      </w:r>
      <w:r>
        <w:rPr>
          <w:spacing w:val="-11"/>
        </w:rPr>
        <w:t> </w:t>
      </w:r>
      <w:r>
        <w:rPr/>
        <w:t>Obligor, as debtor, and Stoke Canada Finance Corp., as secured</w:t>
      </w:r>
      <w:r>
        <w:rPr>
          <w:spacing w:val="-6"/>
        </w:rPr>
        <w:t> </w:t>
      </w:r>
      <w:r>
        <w:rPr/>
        <w:t>party.</w:t>
      </w:r>
    </w:p>
    <w:p>
      <w:pPr>
        <w:pStyle w:val="BodyText"/>
        <w:spacing w:before="4"/>
        <w:rPr>
          <w:sz w:val="20"/>
        </w:rPr>
      </w:pPr>
    </w:p>
    <w:p>
      <w:pPr>
        <w:spacing w:line="480" w:lineRule="auto" w:before="0"/>
        <w:ind w:left="1941" w:right="3283" w:firstLine="57"/>
        <w:jc w:val="left"/>
        <w:rPr>
          <w:sz w:val="21"/>
        </w:rPr>
      </w:pPr>
      <w:r>
        <w:rPr>
          <w:sz w:val="21"/>
        </w:rPr>
        <w:t>“</w:t>
      </w:r>
      <w:r>
        <w:rPr>
          <w:b/>
          <w:sz w:val="21"/>
        </w:rPr>
        <w:t>Restricted Asset</w:t>
      </w:r>
      <w:r>
        <w:rPr>
          <w:sz w:val="21"/>
        </w:rPr>
        <w:t>” has the meaning specified in Section 2.4(1). “</w:t>
      </w:r>
      <w:r>
        <w:rPr>
          <w:b/>
          <w:sz w:val="21"/>
        </w:rPr>
        <w:t>Secured Obligations</w:t>
      </w:r>
      <w:r>
        <w:rPr>
          <w:sz w:val="21"/>
        </w:rPr>
        <w:t>” has the meaning specified in Section 2.2.</w:t>
      </w:r>
    </w:p>
    <w:p>
      <w:pPr>
        <w:pStyle w:val="BodyText"/>
        <w:spacing w:line="242" w:lineRule="auto"/>
        <w:ind w:left="1941" w:right="1292"/>
      </w:pPr>
      <w:r>
        <w:rPr/>
        <w:t>“</w:t>
      </w:r>
      <w:r>
        <w:rPr>
          <w:b/>
        </w:rPr>
        <w:t>Secured</w:t>
      </w:r>
      <w:r>
        <w:rPr>
          <w:b/>
          <w:spacing w:val="-13"/>
        </w:rPr>
        <w:t> </w:t>
      </w:r>
      <w:r>
        <w:rPr>
          <w:b/>
        </w:rPr>
        <w:t>Creditor</w:t>
      </w:r>
      <w:r>
        <w:rPr/>
        <w:t>”</w:t>
      </w:r>
      <w:r>
        <w:rPr>
          <w:spacing w:val="-11"/>
        </w:rPr>
        <w:t> </w:t>
      </w:r>
      <w:r>
        <w:rPr/>
        <w:t>means</w:t>
      </w:r>
      <w:r>
        <w:rPr>
          <w:spacing w:val="-9"/>
        </w:rPr>
        <w:t> </w:t>
      </w:r>
      <w:r>
        <w:rPr/>
        <w:t>Clayton</w:t>
      </w:r>
      <w:r>
        <w:rPr>
          <w:spacing w:val="-14"/>
        </w:rPr>
        <w:t> </w:t>
      </w:r>
      <w:r>
        <w:rPr/>
        <w:t>Bordeniuk,</w:t>
      </w:r>
      <w:r>
        <w:rPr>
          <w:spacing w:val="-14"/>
        </w:rPr>
        <w:t> </w:t>
      </w:r>
      <w:r>
        <w:rPr/>
        <w:t>in</w:t>
      </w:r>
      <w:r>
        <w:rPr>
          <w:spacing w:val="-13"/>
        </w:rPr>
        <w:t> </w:t>
      </w:r>
      <w:r>
        <w:rPr/>
        <w:t>his</w:t>
      </w:r>
      <w:r>
        <w:rPr>
          <w:spacing w:val="-10"/>
        </w:rPr>
        <w:t> </w:t>
      </w:r>
      <w:r>
        <w:rPr/>
        <w:t>capacity</w:t>
      </w:r>
      <w:r>
        <w:rPr>
          <w:spacing w:val="-11"/>
        </w:rPr>
        <w:t> </w:t>
      </w:r>
      <w:r>
        <w:rPr/>
        <w:t>as</w:t>
      </w:r>
      <w:r>
        <w:rPr>
          <w:spacing w:val="-10"/>
        </w:rPr>
        <w:t> </w:t>
      </w:r>
      <w:r>
        <w:rPr>
          <w:spacing w:val="-3"/>
        </w:rPr>
        <w:t>Seller</w:t>
      </w:r>
      <w:r>
        <w:rPr>
          <w:spacing w:val="-11"/>
        </w:rPr>
        <w:t> </w:t>
      </w:r>
      <w:r>
        <w:rPr/>
        <w:t>Representative</w:t>
      </w:r>
      <w:r>
        <w:rPr>
          <w:spacing w:val="-14"/>
        </w:rPr>
        <w:t> </w:t>
      </w:r>
      <w:r>
        <w:rPr/>
        <w:t>(under and as defined in the Purchase</w:t>
      </w:r>
      <w:r>
        <w:rPr>
          <w:spacing w:val="-2"/>
        </w:rPr>
        <w:t> </w:t>
      </w:r>
      <w:r>
        <w:rPr/>
        <w:t>Agreement).</w:t>
      </w:r>
    </w:p>
    <w:p>
      <w:pPr>
        <w:pStyle w:val="BodyText"/>
        <w:spacing w:before="9"/>
        <w:rPr>
          <w:sz w:val="20"/>
        </w:rPr>
      </w:pPr>
    </w:p>
    <w:p>
      <w:pPr>
        <w:spacing w:before="0"/>
        <w:ind w:left="1941" w:right="0" w:firstLine="0"/>
        <w:jc w:val="left"/>
        <w:rPr>
          <w:sz w:val="21"/>
        </w:rPr>
      </w:pPr>
      <w:r>
        <w:rPr>
          <w:sz w:val="21"/>
        </w:rPr>
        <w:t>“</w:t>
      </w:r>
      <w:r>
        <w:rPr>
          <w:b/>
          <w:sz w:val="21"/>
        </w:rPr>
        <w:t>Secured Lenders</w:t>
      </w:r>
      <w:r>
        <w:rPr>
          <w:sz w:val="21"/>
        </w:rPr>
        <w:t>” means the Lenders (under and as defined in the Note).</w:t>
      </w:r>
    </w:p>
    <w:p>
      <w:pPr>
        <w:pStyle w:val="BodyText"/>
        <w:spacing w:before="4"/>
        <w:rPr>
          <w:sz w:val="20"/>
        </w:rPr>
      </w:pPr>
    </w:p>
    <w:p>
      <w:pPr>
        <w:pStyle w:val="BodyText"/>
        <w:spacing w:line="242" w:lineRule="auto"/>
        <w:ind w:left="1941" w:right="1341"/>
        <w:jc w:val="both"/>
      </w:pPr>
      <w:r>
        <w:rPr/>
        <w:t>“</w:t>
      </w:r>
      <w:r>
        <w:rPr>
          <w:b/>
        </w:rPr>
        <w:t>Security</w:t>
      </w:r>
      <w:r>
        <w:rPr/>
        <w:t>” means a security (as defined in the STA) and all other shares, interests, participations, rights in, or other equivalents (however designated and whether voting or non- voting) of, a Person’s capital, including any interest in a partnership, limited partnership or other</w:t>
      </w:r>
      <w:r>
        <w:rPr>
          <w:spacing w:val="-2"/>
        </w:rPr>
        <w:t> </w:t>
      </w:r>
      <w:r>
        <w:rPr/>
        <w:t>similar</w:t>
      </w:r>
      <w:r>
        <w:rPr>
          <w:spacing w:val="-1"/>
        </w:rPr>
        <w:t> </w:t>
      </w:r>
      <w:r>
        <w:rPr/>
        <w:t>Person</w:t>
      </w:r>
      <w:r>
        <w:rPr>
          <w:spacing w:val="-5"/>
        </w:rPr>
        <w:t> </w:t>
      </w:r>
      <w:r>
        <w:rPr/>
        <w:t>and</w:t>
      </w:r>
      <w:r>
        <w:rPr>
          <w:spacing w:val="-5"/>
        </w:rPr>
        <w:t> </w:t>
      </w:r>
      <w:r>
        <w:rPr/>
        <w:t>any beneficial interest</w:t>
      </w:r>
      <w:r>
        <w:rPr>
          <w:spacing w:val="-5"/>
        </w:rPr>
        <w:t> </w:t>
      </w:r>
      <w:r>
        <w:rPr/>
        <w:t>in</w:t>
      </w:r>
      <w:r>
        <w:rPr>
          <w:spacing w:val="1"/>
        </w:rPr>
        <w:t> </w:t>
      </w:r>
      <w:r>
        <w:rPr/>
        <w:t>a</w:t>
      </w:r>
      <w:r>
        <w:rPr>
          <w:spacing w:val="-5"/>
        </w:rPr>
        <w:t> </w:t>
      </w:r>
      <w:r>
        <w:rPr/>
        <w:t>trust,</w:t>
      </w:r>
      <w:r>
        <w:rPr>
          <w:spacing w:val="-5"/>
        </w:rPr>
        <w:t> </w:t>
      </w:r>
      <w:r>
        <w:rPr/>
        <w:t>and</w:t>
      </w:r>
      <w:r>
        <w:rPr>
          <w:spacing w:val="-5"/>
        </w:rPr>
        <w:t> </w:t>
      </w:r>
      <w:r>
        <w:rPr/>
        <w:t>any </w:t>
      </w:r>
      <w:r>
        <w:rPr>
          <w:spacing w:val="-2"/>
        </w:rPr>
        <w:t>all</w:t>
      </w:r>
      <w:r>
        <w:rPr>
          <w:spacing w:val="-7"/>
        </w:rPr>
        <w:t> </w:t>
      </w:r>
      <w:r>
        <w:rPr/>
        <w:t>rights,</w:t>
      </w:r>
      <w:r>
        <w:rPr>
          <w:spacing w:val="-5"/>
        </w:rPr>
        <w:t> </w:t>
      </w:r>
      <w:r>
        <w:rPr/>
        <w:t>warrants,</w:t>
      </w:r>
      <w:r>
        <w:rPr>
          <w:spacing w:val="-5"/>
        </w:rPr>
        <w:t> </w:t>
      </w:r>
      <w:r>
        <w:rPr/>
        <w:t>options or other rights exchangeable for or convertible into any of the</w:t>
      </w:r>
      <w:r>
        <w:rPr>
          <w:spacing w:val="-6"/>
        </w:rPr>
        <w:t> </w:t>
      </w:r>
      <w:r>
        <w:rPr/>
        <w:t>foregoing.</w:t>
      </w:r>
    </w:p>
    <w:p>
      <w:pPr>
        <w:pStyle w:val="BodyText"/>
        <w:spacing w:before="5"/>
        <w:rPr>
          <w:sz w:val="20"/>
        </w:rPr>
      </w:pPr>
    </w:p>
    <w:p>
      <w:pPr>
        <w:spacing w:before="0"/>
        <w:ind w:left="1941" w:right="0" w:firstLine="0"/>
        <w:jc w:val="left"/>
        <w:rPr>
          <w:sz w:val="21"/>
        </w:rPr>
      </w:pPr>
      <w:r>
        <w:rPr>
          <w:sz w:val="21"/>
        </w:rPr>
        <w:t>“</w:t>
      </w:r>
      <w:r>
        <w:rPr>
          <w:b/>
          <w:sz w:val="21"/>
        </w:rPr>
        <w:t>Security Interest</w:t>
      </w:r>
      <w:r>
        <w:rPr>
          <w:sz w:val="21"/>
        </w:rPr>
        <w:t>” has the meaning specified in Section 2.2.</w:t>
      </w:r>
    </w:p>
    <w:p>
      <w:pPr>
        <w:spacing w:after="0"/>
        <w:jc w:val="left"/>
        <w:rPr>
          <w:sz w:val="21"/>
        </w:rPr>
        <w:sectPr>
          <w:pgSz w:w="12240" w:h="15840"/>
          <w:pgMar w:header="0" w:footer="935" w:top="640" w:bottom="1120" w:left="220" w:right="100"/>
        </w:sectPr>
      </w:pPr>
    </w:p>
    <w:p>
      <w:pPr>
        <w:spacing w:before="70"/>
        <w:ind w:left="3959" w:right="4067" w:firstLine="0"/>
        <w:jc w:val="center"/>
        <w:rPr>
          <w:sz w:val="18"/>
        </w:rPr>
      </w:pPr>
      <w:r>
        <w:rPr>
          <w:sz w:val="18"/>
        </w:rPr>
        <w:t>- 4 -</w:t>
      </w:r>
    </w:p>
    <w:p>
      <w:pPr>
        <w:pStyle w:val="BodyText"/>
        <w:rPr>
          <w:sz w:val="20"/>
        </w:rPr>
      </w:pPr>
    </w:p>
    <w:p>
      <w:pPr>
        <w:pStyle w:val="BodyText"/>
        <w:spacing w:before="11"/>
        <w:rPr>
          <w:sz w:val="17"/>
        </w:rPr>
      </w:pPr>
    </w:p>
    <w:p>
      <w:pPr>
        <w:pStyle w:val="Heading3"/>
        <w:tabs>
          <w:tab w:pos="2834" w:val="left" w:leader="none"/>
        </w:tabs>
        <w:spacing w:before="92"/>
        <w:ind w:left="1220"/>
        <w:rPr>
          <w:u w:val="none"/>
        </w:rPr>
      </w:pPr>
      <w:r>
        <w:rPr>
          <w:u w:val="none"/>
        </w:rPr>
        <w:t>Section</w:t>
      </w:r>
      <w:r>
        <w:rPr>
          <w:spacing w:val="-2"/>
          <w:u w:val="none"/>
        </w:rPr>
        <w:t> </w:t>
      </w:r>
      <w:r>
        <w:rPr>
          <w:u w:val="none"/>
        </w:rPr>
        <w:t>1.2</w:t>
        <w:tab/>
        <w:t>Interpretation</w:t>
      </w:r>
    </w:p>
    <w:p>
      <w:pPr>
        <w:pStyle w:val="BodyText"/>
        <w:spacing w:before="3"/>
        <w:rPr>
          <w:b/>
          <w:sz w:val="20"/>
        </w:rPr>
      </w:pPr>
    </w:p>
    <w:p>
      <w:pPr>
        <w:pStyle w:val="ListParagraph"/>
        <w:numPr>
          <w:ilvl w:val="0"/>
          <w:numId w:val="54"/>
        </w:numPr>
        <w:tabs>
          <w:tab w:pos="1942" w:val="left" w:leader="none"/>
        </w:tabs>
        <w:spacing w:line="240" w:lineRule="auto" w:before="1" w:after="0"/>
        <w:ind w:left="1941" w:right="1324" w:hanging="721"/>
        <w:jc w:val="both"/>
        <w:rPr>
          <w:sz w:val="21"/>
        </w:rPr>
      </w:pPr>
      <w:r>
        <w:rPr>
          <w:sz w:val="21"/>
        </w:rPr>
        <w:t>Terms defined in the </w:t>
      </w:r>
      <w:r>
        <w:rPr>
          <w:i/>
          <w:sz w:val="21"/>
        </w:rPr>
        <w:t>Personal Property Security Act </w:t>
      </w:r>
      <w:r>
        <w:rPr>
          <w:sz w:val="21"/>
        </w:rPr>
        <w:t>(Alberta) (“</w:t>
      </w:r>
      <w:r>
        <w:rPr>
          <w:b/>
          <w:sz w:val="21"/>
        </w:rPr>
        <w:t>PPSA</w:t>
      </w:r>
      <w:r>
        <w:rPr>
          <w:sz w:val="21"/>
        </w:rPr>
        <w:t>”) or the </w:t>
      </w:r>
      <w:r>
        <w:rPr>
          <w:i/>
          <w:sz w:val="21"/>
        </w:rPr>
        <w:t>Securities </w:t>
      </w:r>
      <w:r>
        <w:rPr>
          <w:i/>
          <w:sz w:val="21"/>
        </w:rPr>
        <w:t>Transfer Act </w:t>
      </w:r>
      <w:r>
        <w:rPr>
          <w:sz w:val="21"/>
        </w:rPr>
        <w:t>(Alberta) (“</w:t>
      </w:r>
      <w:r>
        <w:rPr>
          <w:b/>
          <w:sz w:val="21"/>
        </w:rPr>
        <w:t>STA</w:t>
      </w:r>
      <w:r>
        <w:rPr>
          <w:sz w:val="21"/>
        </w:rPr>
        <w:t>”) and used but not otherwise defined in this Agreement have the same meanings. For greater certainty, the terms “</w:t>
      </w:r>
      <w:r>
        <w:rPr>
          <w:b/>
          <w:sz w:val="21"/>
        </w:rPr>
        <w:t>account</w:t>
      </w:r>
      <w:r>
        <w:rPr>
          <w:sz w:val="21"/>
        </w:rPr>
        <w:t>”, “</w:t>
      </w:r>
      <w:r>
        <w:rPr>
          <w:b/>
          <w:sz w:val="21"/>
        </w:rPr>
        <w:t>chattel paper</w:t>
      </w:r>
      <w:r>
        <w:rPr>
          <w:sz w:val="21"/>
        </w:rPr>
        <w:t>”, “</w:t>
      </w:r>
      <w:r>
        <w:rPr>
          <w:b/>
          <w:sz w:val="21"/>
        </w:rPr>
        <w:t>document of title</w:t>
      </w:r>
      <w:r>
        <w:rPr>
          <w:sz w:val="21"/>
        </w:rPr>
        <w:t>”, “</w:t>
      </w:r>
      <w:r>
        <w:rPr>
          <w:b/>
          <w:sz w:val="21"/>
        </w:rPr>
        <w:t>electronic chattel paper</w:t>
      </w:r>
      <w:r>
        <w:rPr>
          <w:sz w:val="21"/>
        </w:rPr>
        <w:t>”, “</w:t>
      </w:r>
      <w:r>
        <w:rPr>
          <w:b/>
          <w:sz w:val="21"/>
        </w:rPr>
        <w:t>equipment</w:t>
      </w:r>
      <w:r>
        <w:rPr>
          <w:sz w:val="21"/>
        </w:rPr>
        <w:t>”, “</w:t>
      </w:r>
      <w:r>
        <w:rPr>
          <w:b/>
          <w:sz w:val="21"/>
        </w:rPr>
        <w:t>goods</w:t>
      </w:r>
      <w:r>
        <w:rPr>
          <w:sz w:val="21"/>
        </w:rPr>
        <w:t>”, “</w:t>
      </w:r>
      <w:r>
        <w:rPr>
          <w:b/>
          <w:sz w:val="21"/>
        </w:rPr>
        <w:t>intangible</w:t>
      </w:r>
      <w:r>
        <w:rPr>
          <w:sz w:val="21"/>
        </w:rPr>
        <w:t>”, “</w:t>
      </w:r>
      <w:r>
        <w:rPr>
          <w:b/>
          <w:sz w:val="21"/>
        </w:rPr>
        <w:t>investment property</w:t>
      </w:r>
      <w:r>
        <w:rPr>
          <w:sz w:val="21"/>
        </w:rPr>
        <w:t>”,</w:t>
      </w:r>
      <w:r>
        <w:rPr>
          <w:spacing w:val="-14"/>
          <w:sz w:val="21"/>
        </w:rPr>
        <w:t> </w:t>
      </w:r>
      <w:r>
        <w:rPr>
          <w:sz w:val="21"/>
        </w:rPr>
        <w:t>“</w:t>
      </w:r>
      <w:r>
        <w:rPr>
          <w:b/>
          <w:sz w:val="21"/>
        </w:rPr>
        <w:t>money</w:t>
      </w:r>
      <w:r>
        <w:rPr>
          <w:sz w:val="21"/>
        </w:rPr>
        <w:t>”,</w:t>
      </w:r>
      <w:r>
        <w:rPr>
          <w:spacing w:val="-13"/>
          <w:sz w:val="21"/>
        </w:rPr>
        <w:t> </w:t>
      </w:r>
      <w:r>
        <w:rPr>
          <w:sz w:val="21"/>
        </w:rPr>
        <w:t>“</w:t>
      </w:r>
      <w:r>
        <w:rPr>
          <w:b/>
          <w:sz w:val="21"/>
        </w:rPr>
        <w:t>personal</w:t>
      </w:r>
      <w:r>
        <w:rPr>
          <w:b/>
          <w:spacing w:val="-13"/>
          <w:sz w:val="21"/>
        </w:rPr>
        <w:t> </w:t>
      </w:r>
      <w:r>
        <w:rPr>
          <w:b/>
          <w:sz w:val="21"/>
        </w:rPr>
        <w:t>property</w:t>
      </w:r>
      <w:r>
        <w:rPr>
          <w:sz w:val="21"/>
        </w:rPr>
        <w:t>”,</w:t>
      </w:r>
      <w:r>
        <w:rPr>
          <w:spacing w:val="-13"/>
          <w:sz w:val="21"/>
        </w:rPr>
        <w:t> </w:t>
      </w:r>
      <w:r>
        <w:rPr>
          <w:sz w:val="21"/>
        </w:rPr>
        <w:t>“</w:t>
      </w:r>
      <w:r>
        <w:rPr>
          <w:b/>
          <w:sz w:val="21"/>
        </w:rPr>
        <w:t>proceeds</w:t>
      </w:r>
      <w:r>
        <w:rPr>
          <w:sz w:val="21"/>
        </w:rPr>
        <w:t>”</w:t>
      </w:r>
      <w:r>
        <w:rPr>
          <w:spacing w:val="-10"/>
          <w:sz w:val="21"/>
        </w:rPr>
        <w:t> </w:t>
      </w:r>
      <w:r>
        <w:rPr>
          <w:sz w:val="21"/>
        </w:rPr>
        <w:t>and</w:t>
      </w:r>
      <w:r>
        <w:rPr>
          <w:spacing w:val="-13"/>
          <w:sz w:val="21"/>
        </w:rPr>
        <w:t> </w:t>
      </w:r>
      <w:r>
        <w:rPr>
          <w:sz w:val="21"/>
        </w:rPr>
        <w:t>“</w:t>
      </w:r>
      <w:r>
        <w:rPr>
          <w:b/>
          <w:sz w:val="21"/>
        </w:rPr>
        <w:t>tangible</w:t>
      </w:r>
      <w:r>
        <w:rPr>
          <w:b/>
          <w:spacing w:val="-14"/>
          <w:sz w:val="21"/>
        </w:rPr>
        <w:t> </w:t>
      </w:r>
      <w:r>
        <w:rPr>
          <w:b/>
          <w:sz w:val="21"/>
        </w:rPr>
        <w:t>chattel</w:t>
      </w:r>
      <w:r>
        <w:rPr>
          <w:b/>
          <w:spacing w:val="-13"/>
          <w:sz w:val="21"/>
        </w:rPr>
        <w:t> </w:t>
      </w:r>
      <w:r>
        <w:rPr>
          <w:b/>
          <w:sz w:val="21"/>
        </w:rPr>
        <w:t>paper</w:t>
      </w:r>
      <w:r>
        <w:rPr>
          <w:sz w:val="21"/>
        </w:rPr>
        <w:t>”</w:t>
      </w:r>
      <w:r>
        <w:rPr>
          <w:spacing w:val="-10"/>
          <w:sz w:val="21"/>
        </w:rPr>
        <w:t> </w:t>
      </w:r>
      <w:r>
        <w:rPr>
          <w:sz w:val="21"/>
        </w:rPr>
        <w:t>have</w:t>
      </w:r>
      <w:r>
        <w:rPr>
          <w:spacing w:val="-13"/>
          <w:sz w:val="21"/>
        </w:rPr>
        <w:t> </w:t>
      </w:r>
      <w:r>
        <w:rPr>
          <w:sz w:val="21"/>
        </w:rPr>
        <w:t>the meanings given to them in the PPSA; and the terms “</w:t>
      </w:r>
      <w:r>
        <w:rPr>
          <w:b/>
          <w:sz w:val="21"/>
        </w:rPr>
        <w:t>certificated security</w:t>
      </w:r>
      <w:r>
        <w:rPr>
          <w:sz w:val="21"/>
        </w:rPr>
        <w:t>”, “</w:t>
      </w:r>
      <w:r>
        <w:rPr>
          <w:b/>
          <w:sz w:val="21"/>
        </w:rPr>
        <w:t>control</w:t>
      </w:r>
      <w:r>
        <w:rPr>
          <w:sz w:val="21"/>
        </w:rPr>
        <w:t>”, “</w:t>
      </w:r>
      <w:r>
        <w:rPr>
          <w:b/>
          <w:sz w:val="21"/>
        </w:rPr>
        <w:t>deliver</w:t>
      </w:r>
      <w:r>
        <w:rPr>
          <w:sz w:val="21"/>
        </w:rPr>
        <w:t>”, “</w:t>
      </w:r>
      <w:r>
        <w:rPr>
          <w:b/>
          <w:sz w:val="21"/>
        </w:rPr>
        <w:t>entitlement holder</w:t>
      </w:r>
      <w:r>
        <w:rPr>
          <w:sz w:val="21"/>
        </w:rPr>
        <w:t>”, “</w:t>
      </w:r>
      <w:r>
        <w:rPr>
          <w:b/>
          <w:sz w:val="21"/>
        </w:rPr>
        <w:t>financial asset</w:t>
      </w:r>
      <w:r>
        <w:rPr>
          <w:sz w:val="21"/>
        </w:rPr>
        <w:t>”, “</w:t>
      </w:r>
      <w:r>
        <w:rPr>
          <w:b/>
          <w:sz w:val="21"/>
        </w:rPr>
        <w:t>securities account</w:t>
      </w:r>
      <w:r>
        <w:rPr>
          <w:sz w:val="21"/>
        </w:rPr>
        <w:t>”, “</w:t>
      </w:r>
      <w:r>
        <w:rPr>
          <w:b/>
          <w:sz w:val="21"/>
        </w:rPr>
        <w:t>securities intermediary</w:t>
      </w:r>
      <w:r>
        <w:rPr>
          <w:sz w:val="21"/>
        </w:rPr>
        <w:t>”, “</w:t>
      </w:r>
      <w:r>
        <w:rPr>
          <w:b/>
          <w:sz w:val="21"/>
        </w:rPr>
        <w:t>security entitlement</w:t>
      </w:r>
      <w:r>
        <w:rPr>
          <w:sz w:val="21"/>
        </w:rPr>
        <w:t>” and “</w:t>
      </w:r>
      <w:r>
        <w:rPr>
          <w:b/>
          <w:sz w:val="21"/>
        </w:rPr>
        <w:t>uncertificated security</w:t>
      </w:r>
      <w:r>
        <w:rPr>
          <w:sz w:val="21"/>
        </w:rPr>
        <w:t>” have the meanings given to them in the STA. Capitalized terms used in this Agreement but not defined have the meanings given </w:t>
      </w:r>
      <w:r>
        <w:rPr>
          <w:spacing w:val="3"/>
          <w:sz w:val="21"/>
        </w:rPr>
        <w:t>to </w:t>
      </w:r>
      <w:r>
        <w:rPr>
          <w:sz w:val="21"/>
        </w:rPr>
        <w:t>them in the Purchase</w:t>
      </w:r>
      <w:r>
        <w:rPr>
          <w:spacing w:val="1"/>
          <w:sz w:val="21"/>
        </w:rPr>
        <w:t> </w:t>
      </w:r>
      <w:r>
        <w:rPr>
          <w:sz w:val="21"/>
        </w:rPr>
        <w:t>Agreement.</w:t>
      </w:r>
    </w:p>
    <w:p>
      <w:pPr>
        <w:pStyle w:val="BodyText"/>
        <w:spacing w:before="1"/>
      </w:pPr>
    </w:p>
    <w:p>
      <w:pPr>
        <w:pStyle w:val="ListParagraph"/>
        <w:numPr>
          <w:ilvl w:val="0"/>
          <w:numId w:val="54"/>
        </w:numPr>
        <w:tabs>
          <w:tab w:pos="1942" w:val="left" w:leader="none"/>
        </w:tabs>
        <w:spacing w:line="240" w:lineRule="auto" w:before="1" w:after="0"/>
        <w:ind w:left="1941" w:right="1331" w:hanging="721"/>
        <w:jc w:val="both"/>
        <w:rPr>
          <w:sz w:val="21"/>
        </w:rPr>
      </w:pPr>
      <w:r>
        <w:rPr>
          <w:sz w:val="21"/>
        </w:rPr>
        <w:t>In this Agreement the words “</w:t>
      </w:r>
      <w:r>
        <w:rPr>
          <w:b/>
          <w:sz w:val="21"/>
        </w:rPr>
        <w:t>including</w:t>
      </w:r>
      <w:r>
        <w:rPr>
          <w:sz w:val="21"/>
        </w:rPr>
        <w:t>”, “</w:t>
      </w:r>
      <w:r>
        <w:rPr>
          <w:b/>
          <w:sz w:val="21"/>
        </w:rPr>
        <w:t>includes</w:t>
      </w:r>
      <w:r>
        <w:rPr>
          <w:sz w:val="21"/>
        </w:rPr>
        <w:t>” and “</w:t>
      </w:r>
      <w:r>
        <w:rPr>
          <w:b/>
          <w:sz w:val="21"/>
        </w:rPr>
        <w:t>include</w:t>
      </w:r>
      <w:r>
        <w:rPr>
          <w:sz w:val="21"/>
        </w:rPr>
        <w:t>” mean “</w:t>
      </w:r>
      <w:r>
        <w:rPr>
          <w:b/>
          <w:sz w:val="21"/>
        </w:rPr>
        <w:t>including (or includes or include) without limitation</w:t>
      </w:r>
      <w:r>
        <w:rPr>
          <w:sz w:val="21"/>
        </w:rPr>
        <w:t>”. The expressions “</w:t>
      </w:r>
      <w:r>
        <w:rPr>
          <w:b/>
          <w:sz w:val="21"/>
        </w:rPr>
        <w:t>Article</w:t>
      </w:r>
      <w:r>
        <w:rPr>
          <w:sz w:val="21"/>
        </w:rPr>
        <w:t>”, “</w:t>
      </w:r>
      <w:r>
        <w:rPr>
          <w:b/>
          <w:sz w:val="21"/>
        </w:rPr>
        <w:t>Section</w:t>
      </w:r>
      <w:r>
        <w:rPr>
          <w:sz w:val="21"/>
        </w:rPr>
        <w:t>” and other subdivision followed by a number mean and refer to the specified Article, Section or other subdivision of this</w:t>
      </w:r>
      <w:r>
        <w:rPr>
          <w:spacing w:val="5"/>
          <w:sz w:val="21"/>
        </w:rPr>
        <w:t> </w:t>
      </w:r>
      <w:r>
        <w:rPr>
          <w:sz w:val="21"/>
        </w:rPr>
        <w:t>Agreement.</w:t>
      </w:r>
    </w:p>
    <w:p>
      <w:pPr>
        <w:pStyle w:val="BodyText"/>
        <w:spacing w:before="2"/>
      </w:pPr>
    </w:p>
    <w:p>
      <w:pPr>
        <w:pStyle w:val="ListParagraph"/>
        <w:numPr>
          <w:ilvl w:val="0"/>
          <w:numId w:val="54"/>
        </w:numPr>
        <w:tabs>
          <w:tab w:pos="1942" w:val="left" w:leader="none"/>
        </w:tabs>
        <w:spacing w:line="242" w:lineRule="auto" w:before="0" w:after="0"/>
        <w:ind w:left="1941" w:right="1343" w:hanging="721"/>
        <w:jc w:val="both"/>
        <w:rPr>
          <w:sz w:val="21"/>
        </w:rPr>
      </w:pPr>
      <w:r>
        <w:rPr>
          <w:sz w:val="21"/>
        </w:rPr>
        <w:t>Any reference in this Agreement to gender includes </w:t>
      </w:r>
      <w:r>
        <w:rPr>
          <w:spacing w:val="-2"/>
          <w:sz w:val="21"/>
        </w:rPr>
        <w:t>all </w:t>
      </w:r>
      <w:r>
        <w:rPr>
          <w:sz w:val="21"/>
        </w:rPr>
        <w:t>genders. Words importing the</w:t>
      </w:r>
      <w:r>
        <w:rPr>
          <w:spacing w:val="-34"/>
          <w:sz w:val="21"/>
        </w:rPr>
        <w:t> </w:t>
      </w:r>
      <w:r>
        <w:rPr>
          <w:sz w:val="21"/>
        </w:rPr>
        <w:t>singular number only include the plural and vice</w:t>
      </w:r>
      <w:r>
        <w:rPr>
          <w:spacing w:val="-9"/>
          <w:sz w:val="21"/>
        </w:rPr>
        <w:t> </w:t>
      </w:r>
      <w:r>
        <w:rPr>
          <w:sz w:val="21"/>
        </w:rPr>
        <w:t>versa.</w:t>
      </w:r>
    </w:p>
    <w:p>
      <w:pPr>
        <w:pStyle w:val="BodyText"/>
        <w:spacing w:before="3"/>
        <w:rPr>
          <w:sz w:val="20"/>
        </w:rPr>
      </w:pPr>
    </w:p>
    <w:p>
      <w:pPr>
        <w:pStyle w:val="ListParagraph"/>
        <w:numPr>
          <w:ilvl w:val="0"/>
          <w:numId w:val="54"/>
        </w:numPr>
        <w:tabs>
          <w:tab w:pos="1942" w:val="left" w:leader="none"/>
        </w:tabs>
        <w:spacing w:line="242" w:lineRule="auto" w:before="0" w:after="0"/>
        <w:ind w:left="1941" w:right="1346" w:hanging="721"/>
        <w:jc w:val="both"/>
        <w:rPr>
          <w:sz w:val="21"/>
        </w:rPr>
      </w:pPr>
      <w:r>
        <w:rPr>
          <w:sz w:val="21"/>
        </w:rPr>
        <w:t>The</w:t>
      </w:r>
      <w:r>
        <w:rPr>
          <w:spacing w:val="-6"/>
          <w:sz w:val="21"/>
        </w:rPr>
        <w:t> </w:t>
      </w:r>
      <w:r>
        <w:rPr>
          <w:sz w:val="21"/>
        </w:rPr>
        <w:t>division</w:t>
      </w:r>
      <w:r>
        <w:rPr>
          <w:spacing w:val="-5"/>
          <w:sz w:val="21"/>
        </w:rPr>
        <w:t> </w:t>
      </w:r>
      <w:r>
        <w:rPr>
          <w:sz w:val="21"/>
        </w:rPr>
        <w:t>of</w:t>
      </w:r>
      <w:r>
        <w:rPr>
          <w:spacing w:val="-6"/>
          <w:sz w:val="21"/>
        </w:rPr>
        <w:t> </w:t>
      </w:r>
      <w:r>
        <w:rPr>
          <w:sz w:val="21"/>
        </w:rPr>
        <w:t>this Agreement</w:t>
      </w:r>
      <w:r>
        <w:rPr>
          <w:spacing w:val="-6"/>
          <w:sz w:val="21"/>
        </w:rPr>
        <w:t> </w:t>
      </w:r>
      <w:r>
        <w:rPr>
          <w:sz w:val="21"/>
        </w:rPr>
        <w:t>into</w:t>
      </w:r>
      <w:r>
        <w:rPr>
          <w:spacing w:val="-5"/>
          <w:sz w:val="21"/>
        </w:rPr>
        <w:t> </w:t>
      </w:r>
      <w:r>
        <w:rPr>
          <w:sz w:val="21"/>
        </w:rPr>
        <w:t>Articles,</w:t>
      </w:r>
      <w:r>
        <w:rPr>
          <w:spacing w:val="-5"/>
          <w:sz w:val="21"/>
        </w:rPr>
        <w:t> </w:t>
      </w:r>
      <w:r>
        <w:rPr>
          <w:sz w:val="21"/>
        </w:rPr>
        <w:t>Sections</w:t>
      </w:r>
      <w:r>
        <w:rPr>
          <w:spacing w:val="-1"/>
          <w:sz w:val="21"/>
        </w:rPr>
        <w:t> </w:t>
      </w:r>
      <w:r>
        <w:rPr>
          <w:sz w:val="21"/>
        </w:rPr>
        <w:t>and</w:t>
      </w:r>
      <w:r>
        <w:rPr>
          <w:spacing w:val="-6"/>
          <w:sz w:val="21"/>
        </w:rPr>
        <w:t> </w:t>
      </w:r>
      <w:r>
        <w:rPr>
          <w:sz w:val="21"/>
        </w:rPr>
        <w:t>other</w:t>
      </w:r>
      <w:r>
        <w:rPr>
          <w:spacing w:val="-1"/>
          <w:sz w:val="21"/>
        </w:rPr>
        <w:t> </w:t>
      </w:r>
      <w:r>
        <w:rPr>
          <w:sz w:val="21"/>
        </w:rPr>
        <w:t>subdivisions</w:t>
      </w:r>
      <w:r>
        <w:rPr>
          <w:spacing w:val="-1"/>
          <w:sz w:val="21"/>
        </w:rPr>
        <w:t> </w:t>
      </w:r>
      <w:r>
        <w:rPr>
          <w:sz w:val="21"/>
        </w:rPr>
        <w:t>and</w:t>
      </w:r>
      <w:r>
        <w:rPr>
          <w:spacing w:val="-5"/>
          <w:sz w:val="21"/>
        </w:rPr>
        <w:t> </w:t>
      </w:r>
      <w:r>
        <w:rPr>
          <w:sz w:val="21"/>
        </w:rPr>
        <w:t>the</w:t>
      </w:r>
      <w:r>
        <w:rPr>
          <w:spacing w:val="-6"/>
          <w:sz w:val="21"/>
        </w:rPr>
        <w:t> </w:t>
      </w:r>
      <w:r>
        <w:rPr>
          <w:sz w:val="21"/>
        </w:rPr>
        <w:t>insertion of headings are for convenient reference only and </w:t>
      </w:r>
      <w:r>
        <w:rPr>
          <w:spacing w:val="2"/>
          <w:sz w:val="21"/>
        </w:rPr>
        <w:t>do </w:t>
      </w:r>
      <w:r>
        <w:rPr>
          <w:sz w:val="21"/>
        </w:rPr>
        <w:t>not affect its</w:t>
      </w:r>
      <w:r>
        <w:rPr>
          <w:spacing w:val="-19"/>
          <w:sz w:val="21"/>
        </w:rPr>
        <w:t> </w:t>
      </w:r>
      <w:r>
        <w:rPr>
          <w:sz w:val="21"/>
        </w:rPr>
        <w:t>interpretation.</w:t>
      </w:r>
    </w:p>
    <w:p>
      <w:pPr>
        <w:pStyle w:val="BodyText"/>
        <w:spacing w:before="9"/>
        <w:rPr>
          <w:sz w:val="20"/>
        </w:rPr>
      </w:pPr>
    </w:p>
    <w:p>
      <w:pPr>
        <w:pStyle w:val="ListParagraph"/>
        <w:numPr>
          <w:ilvl w:val="0"/>
          <w:numId w:val="54"/>
        </w:numPr>
        <w:tabs>
          <w:tab w:pos="1941" w:val="left" w:leader="none"/>
          <w:tab w:pos="1942" w:val="left" w:leader="none"/>
        </w:tabs>
        <w:spacing w:line="240" w:lineRule="auto" w:before="0" w:after="0"/>
        <w:ind w:left="1941" w:right="0" w:hanging="722"/>
        <w:jc w:val="left"/>
        <w:rPr>
          <w:sz w:val="21"/>
        </w:rPr>
      </w:pPr>
      <w:r>
        <w:rPr>
          <w:sz w:val="21"/>
        </w:rPr>
        <w:t>The schedules attached to this Agreement form an integral part of it for all purposes of</w:t>
      </w:r>
      <w:r>
        <w:rPr>
          <w:spacing w:val="-7"/>
          <w:sz w:val="21"/>
        </w:rPr>
        <w:t> </w:t>
      </w:r>
      <w:r>
        <w:rPr>
          <w:sz w:val="21"/>
        </w:rPr>
        <w:t>it.</w:t>
      </w:r>
    </w:p>
    <w:p>
      <w:pPr>
        <w:pStyle w:val="BodyText"/>
        <w:spacing w:before="4"/>
        <w:rPr>
          <w:sz w:val="20"/>
        </w:rPr>
      </w:pPr>
    </w:p>
    <w:p>
      <w:pPr>
        <w:pStyle w:val="ListParagraph"/>
        <w:numPr>
          <w:ilvl w:val="0"/>
          <w:numId w:val="54"/>
        </w:numPr>
        <w:tabs>
          <w:tab w:pos="1942" w:val="left" w:leader="none"/>
        </w:tabs>
        <w:spacing w:line="240" w:lineRule="auto" w:before="1" w:after="0"/>
        <w:ind w:left="1941" w:right="1338" w:hanging="721"/>
        <w:jc w:val="both"/>
        <w:rPr>
          <w:sz w:val="21"/>
        </w:rPr>
      </w:pPr>
      <w:r>
        <w:rPr>
          <w:sz w:val="21"/>
        </w:rPr>
        <w:t>Except as otherwise provided in this Agreement</w:t>
      </w:r>
      <w:r>
        <w:rPr>
          <w:b/>
          <w:sz w:val="21"/>
        </w:rPr>
        <w:t>, </w:t>
      </w:r>
      <w:r>
        <w:rPr>
          <w:sz w:val="21"/>
        </w:rPr>
        <w:t>any reference to this Agreement, the Purchase Agreement or the Note refers to this Agreement or the Purchase Agreement or the Note as the same may have been or may from time </w:t>
      </w:r>
      <w:r>
        <w:rPr>
          <w:spacing w:val="3"/>
          <w:sz w:val="21"/>
        </w:rPr>
        <w:t>to </w:t>
      </w:r>
      <w:r>
        <w:rPr>
          <w:sz w:val="21"/>
        </w:rPr>
        <w:t>time be amended, modified,</w:t>
      </w:r>
      <w:r>
        <w:rPr>
          <w:spacing w:val="-40"/>
          <w:sz w:val="21"/>
        </w:rPr>
        <w:t> </w:t>
      </w:r>
      <w:r>
        <w:rPr>
          <w:sz w:val="21"/>
        </w:rPr>
        <w:t>extended, renewed,</w:t>
      </w:r>
      <w:r>
        <w:rPr>
          <w:spacing w:val="-13"/>
          <w:sz w:val="21"/>
        </w:rPr>
        <w:t> </w:t>
      </w:r>
      <w:r>
        <w:rPr>
          <w:sz w:val="21"/>
        </w:rPr>
        <w:t>restated,</w:t>
      </w:r>
      <w:r>
        <w:rPr>
          <w:spacing w:val="-13"/>
          <w:sz w:val="21"/>
        </w:rPr>
        <w:t> </w:t>
      </w:r>
      <w:r>
        <w:rPr>
          <w:sz w:val="21"/>
        </w:rPr>
        <w:t>replaced</w:t>
      </w:r>
      <w:r>
        <w:rPr>
          <w:spacing w:val="-13"/>
          <w:sz w:val="21"/>
        </w:rPr>
        <w:t> </w:t>
      </w:r>
      <w:r>
        <w:rPr>
          <w:sz w:val="21"/>
        </w:rPr>
        <w:t>or</w:t>
      </w:r>
      <w:r>
        <w:rPr>
          <w:spacing w:val="-10"/>
          <w:sz w:val="21"/>
        </w:rPr>
        <w:t> </w:t>
      </w:r>
      <w:r>
        <w:rPr>
          <w:sz w:val="21"/>
        </w:rPr>
        <w:t>supplemented</w:t>
      </w:r>
      <w:r>
        <w:rPr>
          <w:spacing w:val="-13"/>
          <w:sz w:val="21"/>
        </w:rPr>
        <w:t> </w:t>
      </w:r>
      <w:r>
        <w:rPr>
          <w:sz w:val="21"/>
        </w:rPr>
        <w:t>and</w:t>
      </w:r>
      <w:r>
        <w:rPr>
          <w:spacing w:val="-12"/>
          <w:sz w:val="21"/>
        </w:rPr>
        <w:t> </w:t>
      </w:r>
      <w:r>
        <w:rPr>
          <w:sz w:val="21"/>
        </w:rPr>
        <w:t>includes</w:t>
      </w:r>
      <w:r>
        <w:rPr>
          <w:spacing w:val="-9"/>
          <w:sz w:val="21"/>
        </w:rPr>
        <w:t> </w:t>
      </w:r>
      <w:r>
        <w:rPr>
          <w:sz w:val="21"/>
        </w:rPr>
        <w:t>all</w:t>
      </w:r>
      <w:r>
        <w:rPr>
          <w:spacing w:val="-16"/>
          <w:sz w:val="21"/>
        </w:rPr>
        <w:t> </w:t>
      </w:r>
      <w:r>
        <w:rPr>
          <w:sz w:val="21"/>
        </w:rPr>
        <w:t>schedules</w:t>
      </w:r>
      <w:r>
        <w:rPr>
          <w:spacing w:val="-3"/>
          <w:sz w:val="21"/>
        </w:rPr>
        <w:t> </w:t>
      </w:r>
      <w:r>
        <w:rPr>
          <w:sz w:val="21"/>
        </w:rPr>
        <w:t>attached</w:t>
      </w:r>
      <w:r>
        <w:rPr>
          <w:spacing w:val="-13"/>
          <w:sz w:val="21"/>
        </w:rPr>
        <w:t> </w:t>
      </w:r>
      <w:r>
        <w:rPr>
          <w:sz w:val="21"/>
        </w:rPr>
        <w:t>to</w:t>
      </w:r>
      <w:r>
        <w:rPr>
          <w:spacing w:val="-14"/>
          <w:sz w:val="21"/>
        </w:rPr>
        <w:t> </w:t>
      </w:r>
      <w:r>
        <w:rPr>
          <w:sz w:val="21"/>
        </w:rPr>
        <w:t>it.</w:t>
      </w:r>
      <w:r>
        <w:rPr>
          <w:spacing w:val="-13"/>
          <w:sz w:val="21"/>
        </w:rPr>
        <w:t> </w:t>
      </w:r>
      <w:r>
        <w:rPr>
          <w:sz w:val="21"/>
        </w:rPr>
        <w:t>Except as otherwise provided in this Agreement, any reference in this Agreement </w:t>
      </w:r>
      <w:r>
        <w:rPr>
          <w:spacing w:val="3"/>
          <w:sz w:val="21"/>
        </w:rPr>
        <w:t>to </w:t>
      </w:r>
      <w:r>
        <w:rPr>
          <w:sz w:val="21"/>
        </w:rPr>
        <w:t>a statute refers to</w:t>
      </w:r>
      <w:r>
        <w:rPr>
          <w:spacing w:val="-13"/>
          <w:sz w:val="21"/>
        </w:rPr>
        <w:t> </w:t>
      </w:r>
      <w:r>
        <w:rPr>
          <w:sz w:val="21"/>
        </w:rPr>
        <w:t>such</w:t>
      </w:r>
      <w:r>
        <w:rPr>
          <w:spacing w:val="-11"/>
          <w:sz w:val="21"/>
        </w:rPr>
        <w:t> </w:t>
      </w:r>
      <w:r>
        <w:rPr>
          <w:sz w:val="21"/>
        </w:rPr>
        <w:t>statute</w:t>
      </w:r>
      <w:r>
        <w:rPr>
          <w:spacing w:val="-13"/>
          <w:sz w:val="21"/>
        </w:rPr>
        <w:t> </w:t>
      </w:r>
      <w:r>
        <w:rPr>
          <w:sz w:val="21"/>
        </w:rPr>
        <w:t>and</w:t>
      </w:r>
      <w:r>
        <w:rPr>
          <w:spacing w:val="-11"/>
          <w:sz w:val="21"/>
        </w:rPr>
        <w:t> </w:t>
      </w:r>
      <w:r>
        <w:rPr>
          <w:sz w:val="21"/>
        </w:rPr>
        <w:t>all</w:t>
      </w:r>
      <w:r>
        <w:rPr>
          <w:spacing w:val="-15"/>
          <w:sz w:val="21"/>
        </w:rPr>
        <w:t> </w:t>
      </w:r>
      <w:r>
        <w:rPr>
          <w:sz w:val="21"/>
        </w:rPr>
        <w:t>rules</w:t>
      </w:r>
      <w:r>
        <w:rPr>
          <w:spacing w:val="-8"/>
          <w:sz w:val="21"/>
        </w:rPr>
        <w:t> </w:t>
      </w:r>
      <w:r>
        <w:rPr>
          <w:sz w:val="21"/>
        </w:rPr>
        <w:t>and</w:t>
      </w:r>
      <w:r>
        <w:rPr>
          <w:spacing w:val="-11"/>
          <w:sz w:val="21"/>
        </w:rPr>
        <w:t> </w:t>
      </w:r>
      <w:r>
        <w:rPr>
          <w:sz w:val="21"/>
        </w:rPr>
        <w:t>regulations</w:t>
      </w:r>
      <w:r>
        <w:rPr>
          <w:spacing w:val="-8"/>
          <w:sz w:val="21"/>
        </w:rPr>
        <w:t> </w:t>
      </w:r>
      <w:r>
        <w:rPr>
          <w:sz w:val="21"/>
        </w:rPr>
        <w:t>made</w:t>
      </w:r>
      <w:r>
        <w:rPr>
          <w:spacing w:val="-11"/>
          <w:sz w:val="21"/>
        </w:rPr>
        <w:t> </w:t>
      </w:r>
      <w:r>
        <w:rPr>
          <w:sz w:val="21"/>
        </w:rPr>
        <w:t>under</w:t>
      </w:r>
      <w:r>
        <w:rPr>
          <w:spacing w:val="-9"/>
          <w:sz w:val="21"/>
        </w:rPr>
        <w:t> </w:t>
      </w:r>
      <w:r>
        <w:rPr>
          <w:sz w:val="21"/>
        </w:rPr>
        <w:t>it</w:t>
      </w:r>
      <w:r>
        <w:rPr>
          <w:spacing w:val="-5"/>
          <w:sz w:val="21"/>
        </w:rPr>
        <w:t> </w:t>
      </w:r>
      <w:r>
        <w:rPr>
          <w:sz w:val="21"/>
        </w:rPr>
        <w:t>as</w:t>
      </w:r>
      <w:r>
        <w:rPr>
          <w:spacing w:val="-2"/>
          <w:sz w:val="21"/>
        </w:rPr>
        <w:t> </w:t>
      </w:r>
      <w:r>
        <w:rPr>
          <w:sz w:val="21"/>
        </w:rPr>
        <w:t>the</w:t>
      </w:r>
      <w:r>
        <w:rPr>
          <w:spacing w:val="-11"/>
          <w:sz w:val="21"/>
        </w:rPr>
        <w:t> </w:t>
      </w:r>
      <w:r>
        <w:rPr>
          <w:sz w:val="21"/>
        </w:rPr>
        <w:t>same</w:t>
      </w:r>
      <w:r>
        <w:rPr>
          <w:spacing w:val="-12"/>
          <w:sz w:val="21"/>
        </w:rPr>
        <w:t> </w:t>
      </w:r>
      <w:r>
        <w:rPr>
          <w:sz w:val="21"/>
        </w:rPr>
        <w:t>may</w:t>
      </w:r>
      <w:r>
        <w:rPr>
          <w:spacing w:val="-8"/>
          <w:sz w:val="21"/>
        </w:rPr>
        <w:t> </w:t>
      </w:r>
      <w:r>
        <w:rPr>
          <w:sz w:val="21"/>
        </w:rPr>
        <w:t>have</w:t>
      </w:r>
      <w:r>
        <w:rPr>
          <w:spacing w:val="-11"/>
          <w:sz w:val="21"/>
        </w:rPr>
        <w:t> </w:t>
      </w:r>
      <w:r>
        <w:rPr>
          <w:sz w:val="21"/>
        </w:rPr>
        <w:t>been</w:t>
      </w:r>
      <w:r>
        <w:rPr>
          <w:spacing w:val="-12"/>
          <w:sz w:val="21"/>
        </w:rPr>
        <w:t> </w:t>
      </w:r>
      <w:r>
        <w:rPr>
          <w:sz w:val="21"/>
        </w:rPr>
        <w:t>or</w:t>
      </w:r>
      <w:r>
        <w:rPr>
          <w:spacing w:val="-8"/>
          <w:sz w:val="21"/>
        </w:rPr>
        <w:t> </w:t>
      </w:r>
      <w:r>
        <w:rPr>
          <w:sz w:val="21"/>
        </w:rPr>
        <w:t>may from time to time </w:t>
      </w:r>
      <w:r>
        <w:rPr>
          <w:spacing w:val="2"/>
          <w:sz w:val="21"/>
        </w:rPr>
        <w:t>be </w:t>
      </w:r>
      <w:r>
        <w:rPr>
          <w:sz w:val="21"/>
        </w:rPr>
        <w:t>amended or</w:t>
      </w:r>
      <w:r>
        <w:rPr>
          <w:spacing w:val="-7"/>
          <w:sz w:val="21"/>
        </w:rPr>
        <w:t> </w:t>
      </w:r>
      <w:r>
        <w:rPr>
          <w:sz w:val="21"/>
        </w:rPr>
        <w:t>re-enacted.</w:t>
      </w:r>
    </w:p>
    <w:p>
      <w:pPr>
        <w:pStyle w:val="BodyText"/>
        <w:spacing w:before="10"/>
        <w:rPr>
          <w:sz w:val="20"/>
        </w:rPr>
      </w:pPr>
    </w:p>
    <w:p>
      <w:pPr>
        <w:pStyle w:val="Heading3"/>
        <w:spacing w:line="242" w:lineRule="auto"/>
        <w:ind w:left="5335" w:right="5459"/>
        <w:jc w:val="center"/>
        <w:rPr>
          <w:u w:val="none"/>
        </w:rPr>
      </w:pPr>
      <w:r>
        <w:rPr>
          <w:u w:val="none"/>
        </w:rPr>
        <w:t>ARTICLE 2 SECURITY</w:t>
      </w:r>
    </w:p>
    <w:p>
      <w:pPr>
        <w:pStyle w:val="BodyText"/>
        <w:spacing w:before="9"/>
        <w:rPr>
          <w:b/>
          <w:sz w:val="20"/>
        </w:rPr>
      </w:pPr>
    </w:p>
    <w:p>
      <w:pPr>
        <w:tabs>
          <w:tab w:pos="2834" w:val="left" w:leader="none"/>
        </w:tabs>
        <w:spacing w:before="0"/>
        <w:ind w:left="1220" w:right="0" w:firstLine="0"/>
        <w:jc w:val="left"/>
        <w:rPr>
          <w:b/>
          <w:sz w:val="21"/>
        </w:rPr>
      </w:pPr>
      <w:r>
        <w:rPr>
          <w:b/>
          <w:sz w:val="21"/>
        </w:rPr>
        <w:t>Section</w:t>
      </w:r>
      <w:r>
        <w:rPr>
          <w:b/>
          <w:spacing w:val="-2"/>
          <w:sz w:val="21"/>
        </w:rPr>
        <w:t> </w:t>
      </w:r>
      <w:r>
        <w:rPr>
          <w:b/>
          <w:sz w:val="21"/>
        </w:rPr>
        <w:t>2.1</w:t>
        <w:tab/>
        <w:t>Grant of</w:t>
      </w:r>
      <w:r>
        <w:rPr>
          <w:b/>
          <w:spacing w:val="3"/>
          <w:sz w:val="21"/>
        </w:rPr>
        <w:t> </w:t>
      </w:r>
      <w:r>
        <w:rPr>
          <w:b/>
          <w:sz w:val="21"/>
        </w:rPr>
        <w:t>Security</w:t>
      </w:r>
    </w:p>
    <w:p>
      <w:pPr>
        <w:pStyle w:val="BodyText"/>
        <w:rPr>
          <w:b/>
        </w:rPr>
      </w:pPr>
    </w:p>
    <w:p>
      <w:pPr>
        <w:pStyle w:val="BodyText"/>
        <w:ind w:left="1220" w:right="1339"/>
        <w:jc w:val="both"/>
      </w:pPr>
      <w:r>
        <w:rPr/>
        <w:t>Subject to Section 2.4, the Obligor grants </w:t>
      </w:r>
      <w:r>
        <w:rPr>
          <w:spacing w:val="3"/>
        </w:rPr>
        <w:t>to </w:t>
      </w:r>
      <w:r>
        <w:rPr/>
        <w:t>the Secured Creditor, for the benefit of the Secured Lenders, a security interest in, and assigns, mortgages, charges, hypothecates and pledges to the Secured Creditor, for the benefit of the Secured Lenders, all of the property and undertaking </w:t>
      </w:r>
      <w:r>
        <w:rPr>
          <w:spacing w:val="3"/>
        </w:rPr>
        <w:t>of </w:t>
      </w:r>
      <w:r>
        <w:rPr/>
        <w:t>the Obligor</w:t>
      </w:r>
      <w:r>
        <w:rPr>
          <w:spacing w:val="-2"/>
        </w:rPr>
        <w:t> </w:t>
      </w:r>
      <w:r>
        <w:rPr/>
        <w:t>now</w:t>
      </w:r>
      <w:r>
        <w:rPr>
          <w:spacing w:val="-4"/>
        </w:rPr>
        <w:t> </w:t>
      </w:r>
      <w:r>
        <w:rPr/>
        <w:t>owned</w:t>
      </w:r>
      <w:r>
        <w:rPr>
          <w:spacing w:val="-5"/>
        </w:rPr>
        <w:t> </w:t>
      </w:r>
      <w:r>
        <w:rPr/>
        <w:t>or</w:t>
      </w:r>
      <w:r>
        <w:rPr>
          <w:spacing w:val="-1"/>
        </w:rPr>
        <w:t> </w:t>
      </w:r>
      <w:r>
        <w:rPr/>
        <w:t>hereafter</w:t>
      </w:r>
      <w:r>
        <w:rPr>
          <w:spacing w:val="-1"/>
        </w:rPr>
        <w:t> </w:t>
      </w:r>
      <w:r>
        <w:rPr/>
        <w:t>acquired</w:t>
      </w:r>
      <w:r>
        <w:rPr>
          <w:spacing w:val="2"/>
        </w:rPr>
        <w:t> </w:t>
      </w:r>
      <w:r>
        <w:rPr/>
        <w:t>and</w:t>
      </w:r>
      <w:r>
        <w:rPr>
          <w:spacing w:val="-5"/>
        </w:rPr>
        <w:t> </w:t>
      </w:r>
      <w:r>
        <w:rPr/>
        <w:t>all of</w:t>
      </w:r>
      <w:r>
        <w:rPr>
          <w:spacing w:val="-5"/>
        </w:rPr>
        <w:t> </w:t>
      </w:r>
      <w:r>
        <w:rPr/>
        <w:t>the</w:t>
      </w:r>
      <w:r>
        <w:rPr>
          <w:spacing w:val="2"/>
        </w:rPr>
        <w:t> </w:t>
      </w:r>
      <w:r>
        <w:rPr/>
        <w:t>property</w:t>
      </w:r>
      <w:r>
        <w:rPr>
          <w:spacing w:val="-1"/>
        </w:rPr>
        <w:t> </w:t>
      </w:r>
      <w:r>
        <w:rPr/>
        <w:t>and</w:t>
      </w:r>
      <w:r>
        <w:rPr>
          <w:spacing w:val="-5"/>
        </w:rPr>
        <w:t> </w:t>
      </w:r>
      <w:r>
        <w:rPr/>
        <w:t>undertaking</w:t>
      </w:r>
      <w:r>
        <w:rPr>
          <w:spacing w:val="-5"/>
        </w:rPr>
        <w:t> </w:t>
      </w:r>
      <w:r>
        <w:rPr/>
        <w:t>in</w:t>
      </w:r>
      <w:r>
        <w:rPr>
          <w:spacing w:val="-5"/>
        </w:rPr>
        <w:t> </w:t>
      </w:r>
      <w:r>
        <w:rPr/>
        <w:t>which</w:t>
      </w:r>
      <w:r>
        <w:rPr>
          <w:spacing w:val="-5"/>
        </w:rPr>
        <w:t> </w:t>
      </w:r>
      <w:r>
        <w:rPr/>
        <w:t>the</w:t>
      </w:r>
      <w:r>
        <w:rPr>
          <w:spacing w:val="-5"/>
        </w:rPr>
        <w:t> </w:t>
      </w:r>
      <w:r>
        <w:rPr/>
        <w:t>Obligor now</w:t>
      </w:r>
      <w:r>
        <w:rPr>
          <w:spacing w:val="-6"/>
        </w:rPr>
        <w:t> </w:t>
      </w:r>
      <w:r>
        <w:rPr/>
        <w:t>has</w:t>
      </w:r>
      <w:r>
        <w:rPr>
          <w:spacing w:val="-1"/>
        </w:rPr>
        <w:t> </w:t>
      </w:r>
      <w:r>
        <w:rPr/>
        <w:t>or</w:t>
      </w:r>
      <w:r>
        <w:rPr>
          <w:spacing w:val="-3"/>
        </w:rPr>
        <w:t> </w:t>
      </w:r>
      <w:r>
        <w:rPr/>
        <w:t>hereafter</w:t>
      </w:r>
      <w:r>
        <w:rPr>
          <w:spacing w:val="-2"/>
        </w:rPr>
        <w:t> </w:t>
      </w:r>
      <w:r>
        <w:rPr/>
        <w:t>acquires</w:t>
      </w:r>
      <w:r>
        <w:rPr>
          <w:spacing w:val="-2"/>
        </w:rPr>
        <w:t> </w:t>
      </w:r>
      <w:r>
        <w:rPr/>
        <w:t>any</w:t>
      </w:r>
      <w:r>
        <w:rPr>
          <w:spacing w:val="-2"/>
        </w:rPr>
        <w:t> </w:t>
      </w:r>
      <w:r>
        <w:rPr/>
        <w:t>interest</w:t>
      </w:r>
      <w:r>
        <w:rPr>
          <w:spacing w:val="-6"/>
        </w:rPr>
        <w:t> </w:t>
      </w:r>
      <w:r>
        <w:rPr/>
        <w:t>(collectively,</w:t>
      </w:r>
      <w:r>
        <w:rPr>
          <w:spacing w:val="-6"/>
        </w:rPr>
        <w:t> </w:t>
      </w:r>
      <w:r>
        <w:rPr/>
        <w:t>the</w:t>
      </w:r>
      <w:r>
        <w:rPr>
          <w:spacing w:val="-2"/>
        </w:rPr>
        <w:t> </w:t>
      </w:r>
      <w:r>
        <w:rPr/>
        <w:t>“</w:t>
      </w:r>
      <w:r>
        <w:rPr>
          <w:b/>
        </w:rPr>
        <w:t>Collateral</w:t>
      </w:r>
      <w:r>
        <w:rPr/>
        <w:t>”)</w:t>
      </w:r>
      <w:r>
        <w:rPr>
          <w:spacing w:val="-2"/>
        </w:rPr>
        <w:t> </w:t>
      </w:r>
      <w:r>
        <w:rPr/>
        <w:t>including</w:t>
      </w:r>
      <w:r>
        <w:rPr>
          <w:spacing w:val="-6"/>
        </w:rPr>
        <w:t> </w:t>
      </w:r>
      <w:r>
        <w:rPr>
          <w:spacing w:val="-2"/>
        </w:rPr>
        <w:t>all </w:t>
      </w:r>
      <w:r>
        <w:rPr/>
        <w:t>of</w:t>
      </w:r>
      <w:r>
        <w:rPr>
          <w:spacing w:val="-6"/>
        </w:rPr>
        <w:t> </w:t>
      </w:r>
      <w:r>
        <w:rPr/>
        <w:t>the</w:t>
      </w:r>
      <w:r>
        <w:rPr>
          <w:spacing w:val="-6"/>
        </w:rPr>
        <w:t> </w:t>
      </w:r>
      <w:r>
        <w:rPr/>
        <w:t>Obligor’s:</w:t>
      </w:r>
    </w:p>
    <w:p>
      <w:pPr>
        <w:pStyle w:val="BodyText"/>
        <w:spacing w:before="10"/>
        <w:rPr>
          <w:sz w:val="20"/>
        </w:rPr>
      </w:pPr>
    </w:p>
    <w:p>
      <w:pPr>
        <w:pStyle w:val="ListParagraph"/>
        <w:numPr>
          <w:ilvl w:val="1"/>
          <w:numId w:val="54"/>
        </w:numPr>
        <w:tabs>
          <w:tab w:pos="2661" w:val="left" w:leader="none"/>
          <w:tab w:pos="2662" w:val="left" w:leader="none"/>
        </w:tabs>
        <w:spacing w:line="240" w:lineRule="auto" w:before="1" w:after="0"/>
        <w:ind w:left="2662" w:right="0" w:hanging="721"/>
        <w:jc w:val="left"/>
        <w:rPr>
          <w:sz w:val="21"/>
        </w:rPr>
      </w:pPr>
      <w:r>
        <w:rPr>
          <w:sz w:val="21"/>
        </w:rPr>
        <w:t>present and after-acquired personal</w:t>
      </w:r>
      <w:r>
        <w:rPr>
          <w:spacing w:val="-11"/>
          <w:sz w:val="21"/>
        </w:rPr>
        <w:t> </w:t>
      </w:r>
      <w:r>
        <w:rPr>
          <w:sz w:val="21"/>
        </w:rPr>
        <w:t>property;</w:t>
      </w:r>
    </w:p>
    <w:p>
      <w:pPr>
        <w:pStyle w:val="BodyText"/>
        <w:spacing w:before="11"/>
        <w:rPr>
          <w:sz w:val="20"/>
        </w:rPr>
      </w:pPr>
    </w:p>
    <w:p>
      <w:pPr>
        <w:pStyle w:val="ListParagraph"/>
        <w:numPr>
          <w:ilvl w:val="1"/>
          <w:numId w:val="54"/>
        </w:numPr>
        <w:tabs>
          <w:tab w:pos="2662" w:val="left" w:leader="none"/>
        </w:tabs>
        <w:spacing w:line="240" w:lineRule="auto" w:before="0" w:after="0"/>
        <w:ind w:left="2662" w:right="1344" w:hanging="721"/>
        <w:jc w:val="both"/>
        <w:rPr>
          <w:sz w:val="21"/>
        </w:rPr>
      </w:pPr>
      <w:r>
        <w:rPr>
          <w:sz w:val="21"/>
        </w:rPr>
        <w:t>inventory including goods held for sale, lease or resale, goods furnished or to be furnished to third parties under contracts of lease, consignment or service, goods which are raw materials or work in process, goods used in or procured for packing or shipping, and materials used or consumed in the business of the</w:t>
      </w:r>
      <w:r>
        <w:rPr>
          <w:spacing w:val="-4"/>
          <w:sz w:val="21"/>
        </w:rPr>
        <w:t> </w:t>
      </w:r>
      <w:r>
        <w:rPr>
          <w:sz w:val="21"/>
        </w:rPr>
        <w:t>Obligor;</w:t>
      </w:r>
    </w:p>
    <w:p>
      <w:pPr>
        <w:spacing w:after="0" w:line="240" w:lineRule="auto"/>
        <w:jc w:val="both"/>
        <w:rPr>
          <w:sz w:val="21"/>
        </w:rPr>
        <w:sectPr>
          <w:pgSz w:w="12240" w:h="15840"/>
          <w:pgMar w:header="0" w:footer="935" w:top="640" w:bottom="1120" w:left="220" w:right="100"/>
        </w:sectPr>
      </w:pPr>
    </w:p>
    <w:p>
      <w:pPr>
        <w:spacing w:before="70"/>
        <w:ind w:left="3959" w:right="4067" w:firstLine="0"/>
        <w:jc w:val="center"/>
        <w:rPr>
          <w:sz w:val="18"/>
        </w:rPr>
      </w:pPr>
      <w:r>
        <w:rPr>
          <w:sz w:val="18"/>
        </w:rPr>
        <w:t>- 5 -</w:t>
      </w:r>
    </w:p>
    <w:p>
      <w:pPr>
        <w:pStyle w:val="BodyText"/>
        <w:rPr>
          <w:sz w:val="20"/>
        </w:rPr>
      </w:pPr>
    </w:p>
    <w:p>
      <w:pPr>
        <w:pStyle w:val="BodyText"/>
        <w:spacing w:before="11"/>
        <w:rPr>
          <w:sz w:val="17"/>
        </w:rPr>
      </w:pPr>
    </w:p>
    <w:p>
      <w:pPr>
        <w:pStyle w:val="ListParagraph"/>
        <w:numPr>
          <w:ilvl w:val="1"/>
          <w:numId w:val="54"/>
        </w:numPr>
        <w:tabs>
          <w:tab w:pos="2662" w:val="left" w:leader="none"/>
        </w:tabs>
        <w:spacing w:line="240" w:lineRule="auto" w:before="92" w:after="0"/>
        <w:ind w:left="2662" w:right="1338" w:hanging="721"/>
        <w:jc w:val="both"/>
        <w:rPr>
          <w:sz w:val="21"/>
        </w:rPr>
      </w:pPr>
      <w:r>
        <w:rPr>
          <w:sz w:val="21"/>
        </w:rPr>
        <w:t>equipment,</w:t>
      </w:r>
      <w:r>
        <w:rPr>
          <w:spacing w:val="-13"/>
          <w:sz w:val="21"/>
        </w:rPr>
        <w:t> </w:t>
      </w:r>
      <w:r>
        <w:rPr>
          <w:sz w:val="21"/>
        </w:rPr>
        <w:t>machinery,</w:t>
      </w:r>
      <w:r>
        <w:rPr>
          <w:spacing w:val="-13"/>
          <w:sz w:val="21"/>
        </w:rPr>
        <w:t> </w:t>
      </w:r>
      <w:r>
        <w:rPr>
          <w:sz w:val="21"/>
        </w:rPr>
        <w:t>furniture,</w:t>
      </w:r>
      <w:r>
        <w:rPr>
          <w:spacing w:val="-12"/>
          <w:sz w:val="21"/>
        </w:rPr>
        <w:t> </w:t>
      </w:r>
      <w:r>
        <w:rPr>
          <w:sz w:val="21"/>
        </w:rPr>
        <w:t>fixtures,</w:t>
      </w:r>
      <w:r>
        <w:rPr>
          <w:spacing w:val="-13"/>
          <w:sz w:val="21"/>
        </w:rPr>
        <w:t> </w:t>
      </w:r>
      <w:r>
        <w:rPr>
          <w:sz w:val="21"/>
        </w:rPr>
        <w:t>plant,</w:t>
      </w:r>
      <w:r>
        <w:rPr>
          <w:spacing w:val="-12"/>
          <w:sz w:val="21"/>
        </w:rPr>
        <w:t> </w:t>
      </w:r>
      <w:r>
        <w:rPr>
          <w:sz w:val="21"/>
        </w:rPr>
        <w:t>vehicles</w:t>
      </w:r>
      <w:r>
        <w:rPr>
          <w:spacing w:val="-9"/>
          <w:sz w:val="21"/>
        </w:rPr>
        <w:t> </w:t>
      </w:r>
      <w:r>
        <w:rPr>
          <w:sz w:val="21"/>
        </w:rPr>
        <w:t>and</w:t>
      </w:r>
      <w:r>
        <w:rPr>
          <w:spacing w:val="-13"/>
          <w:sz w:val="21"/>
        </w:rPr>
        <w:t> </w:t>
      </w:r>
      <w:r>
        <w:rPr>
          <w:sz w:val="21"/>
        </w:rPr>
        <w:t>other</w:t>
      </w:r>
      <w:r>
        <w:rPr>
          <w:spacing w:val="-9"/>
          <w:sz w:val="21"/>
        </w:rPr>
        <w:t> </w:t>
      </w:r>
      <w:r>
        <w:rPr>
          <w:sz w:val="21"/>
        </w:rPr>
        <w:t>goods</w:t>
      </w:r>
      <w:r>
        <w:rPr>
          <w:spacing w:val="-9"/>
          <w:sz w:val="21"/>
        </w:rPr>
        <w:t> </w:t>
      </w:r>
      <w:r>
        <w:rPr>
          <w:sz w:val="21"/>
        </w:rPr>
        <w:t>of</w:t>
      </w:r>
      <w:r>
        <w:rPr>
          <w:spacing w:val="-13"/>
          <w:sz w:val="21"/>
        </w:rPr>
        <w:t> </w:t>
      </w:r>
      <w:r>
        <w:rPr>
          <w:sz w:val="21"/>
        </w:rPr>
        <w:t>every</w:t>
      </w:r>
      <w:r>
        <w:rPr>
          <w:spacing w:val="-9"/>
          <w:sz w:val="21"/>
        </w:rPr>
        <w:t> </w:t>
      </w:r>
      <w:r>
        <w:rPr>
          <w:sz w:val="21"/>
        </w:rPr>
        <w:t>kind and description and all licences and other rights and all related records, files, charts, plans, drawings, specifications, manuals and</w:t>
      </w:r>
      <w:r>
        <w:rPr>
          <w:spacing w:val="-8"/>
          <w:sz w:val="21"/>
        </w:rPr>
        <w:t> </w:t>
      </w:r>
      <w:r>
        <w:rPr>
          <w:sz w:val="21"/>
        </w:rPr>
        <w:t>documents;</w:t>
      </w:r>
    </w:p>
    <w:p>
      <w:pPr>
        <w:pStyle w:val="BodyText"/>
        <w:spacing w:before="3"/>
        <w:rPr>
          <w:sz w:val="20"/>
        </w:rPr>
      </w:pPr>
    </w:p>
    <w:p>
      <w:pPr>
        <w:pStyle w:val="ListParagraph"/>
        <w:numPr>
          <w:ilvl w:val="1"/>
          <w:numId w:val="54"/>
        </w:numPr>
        <w:tabs>
          <w:tab w:pos="2662" w:val="left" w:leader="none"/>
        </w:tabs>
        <w:spacing w:line="242" w:lineRule="auto" w:before="0" w:after="0"/>
        <w:ind w:left="2662" w:right="1338" w:hanging="721"/>
        <w:jc w:val="both"/>
        <w:rPr>
          <w:sz w:val="21"/>
        </w:rPr>
      </w:pPr>
      <w:r>
        <w:rPr>
          <w:sz w:val="21"/>
        </w:rPr>
        <w:t>accounts due or accruing, including deposit accounts (whether demand, term, cash, chequing, savings or other similar account, and whether or not evidenced by a certificate</w:t>
      </w:r>
      <w:r>
        <w:rPr>
          <w:spacing w:val="-15"/>
          <w:sz w:val="21"/>
        </w:rPr>
        <w:t> </w:t>
      </w:r>
      <w:r>
        <w:rPr>
          <w:sz w:val="21"/>
        </w:rPr>
        <w:t>of</w:t>
      </w:r>
      <w:r>
        <w:rPr>
          <w:spacing w:val="-14"/>
          <w:sz w:val="21"/>
        </w:rPr>
        <w:t> </w:t>
      </w:r>
      <w:r>
        <w:rPr>
          <w:sz w:val="21"/>
        </w:rPr>
        <w:t>deposit,</w:t>
      </w:r>
      <w:r>
        <w:rPr>
          <w:spacing w:val="-14"/>
          <w:sz w:val="21"/>
        </w:rPr>
        <w:t> </w:t>
      </w:r>
      <w:r>
        <w:rPr>
          <w:sz w:val="21"/>
        </w:rPr>
        <w:t>account</w:t>
      </w:r>
      <w:r>
        <w:rPr>
          <w:spacing w:val="-14"/>
          <w:sz w:val="21"/>
        </w:rPr>
        <w:t> </w:t>
      </w:r>
      <w:r>
        <w:rPr>
          <w:sz w:val="21"/>
        </w:rPr>
        <w:t>agreement,</w:t>
      </w:r>
      <w:r>
        <w:rPr>
          <w:spacing w:val="-14"/>
          <w:sz w:val="21"/>
        </w:rPr>
        <w:t> </w:t>
      </w:r>
      <w:r>
        <w:rPr>
          <w:sz w:val="21"/>
        </w:rPr>
        <w:t>passbook</w:t>
      </w:r>
      <w:r>
        <w:rPr>
          <w:spacing w:val="-10"/>
          <w:sz w:val="21"/>
        </w:rPr>
        <w:t> </w:t>
      </w:r>
      <w:r>
        <w:rPr>
          <w:sz w:val="21"/>
        </w:rPr>
        <w:t>or</w:t>
      </w:r>
      <w:r>
        <w:rPr>
          <w:spacing w:val="-11"/>
          <w:sz w:val="21"/>
        </w:rPr>
        <w:t> </w:t>
      </w:r>
      <w:r>
        <w:rPr>
          <w:sz w:val="21"/>
        </w:rPr>
        <w:t>other</w:t>
      </w:r>
      <w:r>
        <w:rPr>
          <w:spacing w:val="-12"/>
          <w:sz w:val="21"/>
        </w:rPr>
        <w:t> </w:t>
      </w:r>
      <w:r>
        <w:rPr>
          <w:sz w:val="21"/>
        </w:rPr>
        <w:t>document)</w:t>
      </w:r>
      <w:r>
        <w:rPr>
          <w:spacing w:val="-12"/>
          <w:sz w:val="21"/>
        </w:rPr>
        <w:t> </w:t>
      </w:r>
      <w:r>
        <w:rPr>
          <w:sz w:val="21"/>
        </w:rPr>
        <w:t>maintained</w:t>
      </w:r>
      <w:r>
        <w:rPr>
          <w:spacing w:val="-14"/>
          <w:sz w:val="21"/>
        </w:rPr>
        <w:t> </w:t>
      </w:r>
      <w:r>
        <w:rPr>
          <w:sz w:val="21"/>
        </w:rPr>
        <w:t>for the benefit of the Obligor by a bank, credit union, trust company or other financial institution, and all other monetary obligations due or accruing </w:t>
      </w:r>
      <w:r>
        <w:rPr>
          <w:spacing w:val="3"/>
          <w:sz w:val="21"/>
        </w:rPr>
        <w:t>to </w:t>
      </w:r>
      <w:r>
        <w:rPr>
          <w:sz w:val="21"/>
        </w:rPr>
        <w:t>the</w:t>
      </w:r>
      <w:r>
        <w:rPr>
          <w:spacing w:val="-15"/>
          <w:sz w:val="21"/>
        </w:rPr>
        <w:t> </w:t>
      </w:r>
      <w:r>
        <w:rPr>
          <w:sz w:val="21"/>
        </w:rPr>
        <w:t>Obligor;</w:t>
      </w:r>
    </w:p>
    <w:p>
      <w:pPr>
        <w:pStyle w:val="BodyText"/>
        <w:spacing w:before="6"/>
        <w:rPr>
          <w:sz w:val="20"/>
        </w:rPr>
      </w:pPr>
    </w:p>
    <w:p>
      <w:pPr>
        <w:pStyle w:val="ListParagraph"/>
        <w:numPr>
          <w:ilvl w:val="1"/>
          <w:numId w:val="54"/>
        </w:numPr>
        <w:tabs>
          <w:tab w:pos="2661" w:val="left" w:leader="none"/>
          <w:tab w:pos="2662" w:val="left" w:leader="none"/>
        </w:tabs>
        <w:spacing w:line="240" w:lineRule="auto" w:before="0" w:after="0"/>
        <w:ind w:left="2662" w:right="0" w:hanging="721"/>
        <w:jc w:val="left"/>
        <w:rPr>
          <w:sz w:val="21"/>
        </w:rPr>
      </w:pPr>
      <w:r>
        <w:rPr>
          <w:sz w:val="21"/>
        </w:rPr>
        <w:t>money, documents of title, chattel paper, financial assets and investment</w:t>
      </w:r>
      <w:r>
        <w:rPr>
          <w:spacing w:val="-9"/>
          <w:sz w:val="21"/>
        </w:rPr>
        <w:t> </w:t>
      </w:r>
      <w:r>
        <w:rPr>
          <w:sz w:val="21"/>
        </w:rPr>
        <w:t>property;</w:t>
      </w:r>
    </w:p>
    <w:p>
      <w:pPr>
        <w:pStyle w:val="BodyText"/>
        <w:spacing w:before="4"/>
        <w:rPr>
          <w:sz w:val="20"/>
        </w:rPr>
      </w:pPr>
    </w:p>
    <w:p>
      <w:pPr>
        <w:pStyle w:val="ListParagraph"/>
        <w:numPr>
          <w:ilvl w:val="1"/>
          <w:numId w:val="54"/>
        </w:numPr>
        <w:tabs>
          <w:tab w:pos="2662" w:val="left" w:leader="none"/>
        </w:tabs>
        <w:spacing w:line="242" w:lineRule="auto" w:before="0" w:after="0"/>
        <w:ind w:left="2662" w:right="1335" w:hanging="721"/>
        <w:jc w:val="both"/>
        <w:rPr>
          <w:sz w:val="21"/>
        </w:rPr>
      </w:pPr>
      <w:r>
        <w:rPr>
          <w:sz w:val="21"/>
        </w:rPr>
        <w:t>securities accounts and all of the credit balances, securities entitlements, other financial assets and items or property (or their value) standing </w:t>
      </w:r>
      <w:r>
        <w:rPr>
          <w:spacing w:val="3"/>
          <w:sz w:val="21"/>
        </w:rPr>
        <w:t>to </w:t>
      </w:r>
      <w:r>
        <w:rPr>
          <w:sz w:val="21"/>
        </w:rPr>
        <w:t>the credit from time to time in such securities</w:t>
      </w:r>
      <w:r>
        <w:rPr>
          <w:spacing w:val="-6"/>
          <w:sz w:val="21"/>
        </w:rPr>
        <w:t> </w:t>
      </w:r>
      <w:r>
        <w:rPr>
          <w:sz w:val="21"/>
        </w:rPr>
        <w:t>accounts;</w:t>
      </w:r>
    </w:p>
    <w:p>
      <w:pPr>
        <w:pStyle w:val="BodyText"/>
        <w:spacing w:before="10"/>
        <w:rPr>
          <w:sz w:val="20"/>
        </w:rPr>
      </w:pPr>
    </w:p>
    <w:p>
      <w:pPr>
        <w:pStyle w:val="ListParagraph"/>
        <w:numPr>
          <w:ilvl w:val="1"/>
          <w:numId w:val="54"/>
        </w:numPr>
        <w:tabs>
          <w:tab w:pos="2661" w:val="left" w:leader="none"/>
          <w:tab w:pos="2662" w:val="left" w:leader="none"/>
        </w:tabs>
        <w:spacing w:line="240" w:lineRule="auto" w:before="0" w:after="0"/>
        <w:ind w:left="2662" w:right="0" w:hanging="721"/>
        <w:jc w:val="left"/>
        <w:rPr>
          <w:sz w:val="21"/>
        </w:rPr>
      </w:pPr>
      <w:r>
        <w:rPr>
          <w:sz w:val="21"/>
        </w:rPr>
        <w:t>Instruments;</w:t>
      </w:r>
    </w:p>
    <w:p>
      <w:pPr>
        <w:pStyle w:val="BodyText"/>
      </w:pPr>
    </w:p>
    <w:p>
      <w:pPr>
        <w:pStyle w:val="ListParagraph"/>
        <w:numPr>
          <w:ilvl w:val="1"/>
          <w:numId w:val="54"/>
        </w:numPr>
        <w:tabs>
          <w:tab w:pos="2661" w:val="left" w:leader="none"/>
          <w:tab w:pos="2662" w:val="left" w:leader="none"/>
        </w:tabs>
        <w:spacing w:line="240" w:lineRule="auto" w:before="0" w:after="0"/>
        <w:ind w:left="2662" w:right="0" w:hanging="721"/>
        <w:jc w:val="left"/>
        <w:rPr>
          <w:sz w:val="21"/>
        </w:rPr>
      </w:pPr>
      <w:r>
        <w:rPr>
          <w:sz w:val="21"/>
        </w:rPr>
        <w:t>Securities;</w:t>
      </w:r>
    </w:p>
    <w:p>
      <w:pPr>
        <w:pStyle w:val="BodyText"/>
        <w:spacing w:before="4"/>
        <w:rPr>
          <w:sz w:val="20"/>
        </w:rPr>
      </w:pPr>
    </w:p>
    <w:p>
      <w:pPr>
        <w:pStyle w:val="ListParagraph"/>
        <w:numPr>
          <w:ilvl w:val="1"/>
          <w:numId w:val="54"/>
        </w:numPr>
        <w:tabs>
          <w:tab w:pos="2662" w:val="left" w:leader="none"/>
        </w:tabs>
        <w:spacing w:line="244" w:lineRule="auto" w:before="0" w:after="0"/>
        <w:ind w:left="2662" w:right="1342" w:hanging="721"/>
        <w:jc w:val="both"/>
        <w:rPr>
          <w:sz w:val="21"/>
        </w:rPr>
      </w:pPr>
      <w:r>
        <w:rPr>
          <w:sz w:val="21"/>
        </w:rPr>
        <w:t>intangibles including all security interests, goodwill, choses in action, contracts, contract rights, licences and other contractual</w:t>
      </w:r>
      <w:r>
        <w:rPr>
          <w:spacing w:val="-2"/>
          <w:sz w:val="21"/>
        </w:rPr>
        <w:t> </w:t>
      </w:r>
      <w:r>
        <w:rPr>
          <w:sz w:val="21"/>
        </w:rPr>
        <w:t>benefits;</w:t>
      </w:r>
    </w:p>
    <w:p>
      <w:pPr>
        <w:pStyle w:val="BodyText"/>
        <w:spacing w:before="5"/>
        <w:rPr>
          <w:sz w:val="20"/>
        </w:rPr>
      </w:pPr>
    </w:p>
    <w:p>
      <w:pPr>
        <w:pStyle w:val="ListParagraph"/>
        <w:numPr>
          <w:ilvl w:val="1"/>
          <w:numId w:val="54"/>
        </w:numPr>
        <w:tabs>
          <w:tab w:pos="2661" w:val="left" w:leader="none"/>
          <w:tab w:pos="2662" w:val="left" w:leader="none"/>
        </w:tabs>
        <w:spacing w:line="240" w:lineRule="auto" w:before="0" w:after="0"/>
        <w:ind w:left="2662" w:right="0" w:hanging="721"/>
        <w:jc w:val="left"/>
        <w:rPr>
          <w:sz w:val="21"/>
        </w:rPr>
      </w:pPr>
      <w:r>
        <w:rPr>
          <w:sz w:val="21"/>
        </w:rPr>
        <w:t>Intellectual</w:t>
      </w:r>
      <w:r>
        <w:rPr>
          <w:spacing w:val="2"/>
          <w:sz w:val="21"/>
        </w:rPr>
        <w:t> </w:t>
      </w:r>
      <w:r>
        <w:rPr>
          <w:sz w:val="21"/>
        </w:rPr>
        <w:t>Property;</w:t>
      </w:r>
    </w:p>
    <w:p>
      <w:pPr>
        <w:pStyle w:val="BodyText"/>
        <w:spacing w:before="4"/>
        <w:rPr>
          <w:sz w:val="20"/>
        </w:rPr>
      </w:pPr>
    </w:p>
    <w:p>
      <w:pPr>
        <w:pStyle w:val="ListParagraph"/>
        <w:numPr>
          <w:ilvl w:val="1"/>
          <w:numId w:val="54"/>
        </w:numPr>
        <w:tabs>
          <w:tab w:pos="2662" w:val="left" w:leader="none"/>
        </w:tabs>
        <w:spacing w:line="242" w:lineRule="auto" w:before="0" w:after="0"/>
        <w:ind w:left="2662" w:right="1348" w:hanging="721"/>
        <w:jc w:val="both"/>
        <w:rPr>
          <w:sz w:val="21"/>
        </w:rPr>
      </w:pPr>
      <w:r>
        <w:rPr>
          <w:sz w:val="21"/>
        </w:rPr>
        <w:t>books, records, files, correspondence, invoices, documents, papers, agreements, computer programs, disks and other repositories of data recording or storage in any form or medium, evidencing or relating to the property described in this Section</w:t>
      </w:r>
      <w:r>
        <w:rPr>
          <w:spacing w:val="-20"/>
          <w:sz w:val="21"/>
        </w:rPr>
        <w:t> </w:t>
      </w:r>
      <w:r>
        <w:rPr>
          <w:sz w:val="21"/>
        </w:rPr>
        <w:t>2.1;</w:t>
      </w:r>
    </w:p>
    <w:p>
      <w:pPr>
        <w:pStyle w:val="BodyText"/>
        <w:spacing w:before="3"/>
        <w:rPr>
          <w:sz w:val="20"/>
        </w:rPr>
      </w:pPr>
    </w:p>
    <w:p>
      <w:pPr>
        <w:pStyle w:val="ListParagraph"/>
        <w:numPr>
          <w:ilvl w:val="1"/>
          <w:numId w:val="54"/>
        </w:numPr>
        <w:tabs>
          <w:tab w:pos="2662" w:val="left" w:leader="none"/>
        </w:tabs>
        <w:spacing w:line="242" w:lineRule="auto" w:before="1" w:after="0"/>
        <w:ind w:left="2662" w:right="1334" w:hanging="721"/>
        <w:jc w:val="both"/>
        <w:rPr>
          <w:sz w:val="21"/>
        </w:rPr>
      </w:pPr>
      <w:r>
        <w:rPr>
          <w:sz w:val="21"/>
        </w:rPr>
        <w:t>all substitutions and replacements of and increases, additions and, where applicable, accessions to the property described in Section 2.1(a) through Section 2.1(k) inclusive;</w:t>
      </w:r>
      <w:r>
        <w:rPr>
          <w:spacing w:val="-2"/>
          <w:sz w:val="21"/>
        </w:rPr>
        <w:t> </w:t>
      </w:r>
      <w:r>
        <w:rPr>
          <w:sz w:val="21"/>
        </w:rPr>
        <w:t>and</w:t>
      </w:r>
    </w:p>
    <w:p>
      <w:pPr>
        <w:pStyle w:val="BodyText"/>
        <w:spacing w:before="3"/>
        <w:rPr>
          <w:sz w:val="20"/>
        </w:rPr>
      </w:pPr>
    </w:p>
    <w:p>
      <w:pPr>
        <w:pStyle w:val="ListParagraph"/>
        <w:numPr>
          <w:ilvl w:val="1"/>
          <w:numId w:val="54"/>
        </w:numPr>
        <w:tabs>
          <w:tab w:pos="2662" w:val="left" w:leader="none"/>
        </w:tabs>
        <w:spacing w:line="242" w:lineRule="auto" w:before="0" w:after="0"/>
        <w:ind w:left="2662" w:right="1339" w:hanging="721"/>
        <w:jc w:val="both"/>
        <w:rPr>
          <w:sz w:val="21"/>
        </w:rPr>
      </w:pPr>
      <w:r>
        <w:rPr>
          <w:sz w:val="21"/>
        </w:rPr>
        <w:t>all proceeds in any form derived directly or indirectly from any dealing with all or any part of the property described in Section 2.1(a) through Section 2.1(l) inclusive, including the proceeds of such</w:t>
      </w:r>
      <w:r>
        <w:rPr>
          <w:spacing w:val="-7"/>
          <w:sz w:val="21"/>
        </w:rPr>
        <w:t> </w:t>
      </w:r>
      <w:r>
        <w:rPr>
          <w:sz w:val="21"/>
        </w:rPr>
        <w:t>proceeds;</w:t>
      </w:r>
    </w:p>
    <w:p>
      <w:pPr>
        <w:pStyle w:val="BodyText"/>
        <w:spacing w:before="11"/>
        <w:rPr>
          <w:sz w:val="20"/>
        </w:rPr>
      </w:pPr>
    </w:p>
    <w:p>
      <w:pPr>
        <w:pStyle w:val="BodyText"/>
        <w:ind w:left="1220"/>
      </w:pPr>
      <w:r>
        <w:rPr/>
        <w:t>other than, in each case, any Excluded Collateral.</w:t>
      </w:r>
    </w:p>
    <w:p>
      <w:pPr>
        <w:pStyle w:val="BodyText"/>
      </w:pPr>
    </w:p>
    <w:p>
      <w:pPr>
        <w:pStyle w:val="Heading3"/>
        <w:tabs>
          <w:tab w:pos="2834" w:val="left" w:leader="none"/>
        </w:tabs>
        <w:ind w:left="1220"/>
        <w:rPr>
          <w:u w:val="none"/>
        </w:rPr>
      </w:pPr>
      <w:r>
        <w:rPr>
          <w:u w:val="none"/>
        </w:rPr>
        <w:t>Section</w:t>
      </w:r>
      <w:r>
        <w:rPr>
          <w:spacing w:val="-2"/>
          <w:u w:val="none"/>
        </w:rPr>
        <w:t> </w:t>
      </w:r>
      <w:r>
        <w:rPr>
          <w:u w:val="none"/>
        </w:rPr>
        <w:t>2.2</w:t>
        <w:tab/>
        <w:t>Secured Obligations</w:t>
      </w:r>
    </w:p>
    <w:p>
      <w:pPr>
        <w:pStyle w:val="BodyText"/>
        <w:spacing w:before="3"/>
        <w:rPr>
          <w:b/>
          <w:sz w:val="20"/>
        </w:rPr>
      </w:pPr>
    </w:p>
    <w:p>
      <w:pPr>
        <w:pStyle w:val="BodyText"/>
        <w:spacing w:before="1"/>
        <w:ind w:left="1220" w:right="1339"/>
        <w:jc w:val="both"/>
      </w:pPr>
      <w:r>
        <w:rPr/>
        <w:t>The security interest, assignment, mortgage, charge, hypothecation and pledge granted by this Agreement (collectively, the “</w:t>
      </w:r>
      <w:r>
        <w:rPr>
          <w:b/>
        </w:rPr>
        <w:t>Security Interest</w:t>
      </w:r>
      <w:r>
        <w:rPr/>
        <w:t>”) secures the payment and performance of all debts, liabilities and obligations, present or future, direct or indirect, absolute or contingent, matured or unmatured, at any time or from time to time due or accruing due and owing by or otherwise payable by the Obligor to the Secured Lenders in any currency, under the Note (collectively, the “</w:t>
      </w:r>
      <w:r>
        <w:rPr>
          <w:b/>
        </w:rPr>
        <w:t>Secured Obligations</w:t>
      </w:r>
      <w:r>
        <w:rPr/>
        <w:t>”).</w:t>
      </w:r>
    </w:p>
    <w:p>
      <w:pPr>
        <w:pStyle w:val="BodyText"/>
        <w:spacing w:before="2"/>
      </w:pPr>
    </w:p>
    <w:p>
      <w:pPr>
        <w:pStyle w:val="Heading3"/>
        <w:tabs>
          <w:tab w:pos="2834" w:val="left" w:leader="none"/>
        </w:tabs>
        <w:ind w:left="1220"/>
        <w:rPr>
          <w:u w:val="none"/>
        </w:rPr>
      </w:pPr>
      <w:r>
        <w:rPr>
          <w:u w:val="none"/>
        </w:rPr>
        <w:t>Section</w:t>
      </w:r>
      <w:r>
        <w:rPr>
          <w:spacing w:val="-2"/>
          <w:u w:val="none"/>
        </w:rPr>
        <w:t> </w:t>
      </w:r>
      <w:r>
        <w:rPr>
          <w:u w:val="none"/>
        </w:rPr>
        <w:t>2.3</w:t>
        <w:tab/>
        <w:t>Attachment</w:t>
      </w:r>
    </w:p>
    <w:p>
      <w:pPr>
        <w:pStyle w:val="BodyText"/>
        <w:spacing w:before="4"/>
        <w:rPr>
          <w:b/>
          <w:sz w:val="20"/>
        </w:rPr>
      </w:pPr>
    </w:p>
    <w:p>
      <w:pPr>
        <w:pStyle w:val="BodyText"/>
        <w:spacing w:line="244" w:lineRule="auto"/>
        <w:ind w:left="1220" w:right="1338"/>
        <w:jc w:val="both"/>
      </w:pPr>
      <w:r>
        <w:rPr/>
        <w:t>The</w:t>
      </w:r>
      <w:r>
        <w:rPr>
          <w:spacing w:val="-12"/>
        </w:rPr>
        <w:t> </w:t>
      </w:r>
      <w:r>
        <w:rPr/>
        <w:t>Obligor</w:t>
      </w:r>
      <w:r>
        <w:rPr>
          <w:spacing w:val="-9"/>
        </w:rPr>
        <w:t> </w:t>
      </w:r>
      <w:r>
        <w:rPr/>
        <w:t>acknowledges</w:t>
      </w:r>
      <w:r>
        <w:rPr>
          <w:spacing w:val="-8"/>
        </w:rPr>
        <w:t> </w:t>
      </w:r>
      <w:r>
        <w:rPr/>
        <w:t>that</w:t>
      </w:r>
      <w:r>
        <w:rPr>
          <w:spacing w:val="-8"/>
        </w:rPr>
        <w:t> </w:t>
      </w:r>
      <w:r>
        <w:rPr/>
        <w:t>(a)</w:t>
      </w:r>
      <w:r>
        <w:rPr>
          <w:spacing w:val="-9"/>
        </w:rPr>
        <w:t> </w:t>
      </w:r>
      <w:r>
        <w:rPr/>
        <w:t>value</w:t>
      </w:r>
      <w:r>
        <w:rPr>
          <w:spacing w:val="-12"/>
        </w:rPr>
        <w:t> </w:t>
      </w:r>
      <w:r>
        <w:rPr/>
        <w:t>has</w:t>
      </w:r>
      <w:r>
        <w:rPr>
          <w:spacing w:val="-8"/>
        </w:rPr>
        <w:t> </w:t>
      </w:r>
      <w:r>
        <w:rPr/>
        <w:t>been</w:t>
      </w:r>
      <w:r>
        <w:rPr>
          <w:spacing w:val="-11"/>
        </w:rPr>
        <w:t> </w:t>
      </w:r>
      <w:r>
        <w:rPr/>
        <w:t>given,</w:t>
      </w:r>
      <w:r>
        <w:rPr>
          <w:spacing w:val="-10"/>
        </w:rPr>
        <w:t> </w:t>
      </w:r>
      <w:r>
        <w:rPr/>
        <w:t>(b)</w:t>
      </w:r>
      <w:r>
        <w:rPr>
          <w:spacing w:val="-9"/>
        </w:rPr>
        <w:t> </w:t>
      </w:r>
      <w:r>
        <w:rPr/>
        <w:t>it</w:t>
      </w:r>
      <w:r>
        <w:rPr>
          <w:spacing w:val="-11"/>
        </w:rPr>
        <w:t> </w:t>
      </w:r>
      <w:r>
        <w:rPr/>
        <w:t>has</w:t>
      </w:r>
      <w:r>
        <w:rPr>
          <w:spacing w:val="-8"/>
        </w:rPr>
        <w:t> </w:t>
      </w:r>
      <w:r>
        <w:rPr/>
        <w:t>rights</w:t>
      </w:r>
      <w:r>
        <w:rPr>
          <w:spacing w:val="-9"/>
        </w:rPr>
        <w:t> </w:t>
      </w:r>
      <w:r>
        <w:rPr/>
        <w:t>in</w:t>
      </w:r>
      <w:r>
        <w:rPr>
          <w:spacing w:val="-12"/>
        </w:rPr>
        <w:t> </w:t>
      </w:r>
      <w:r>
        <w:rPr/>
        <w:t>the</w:t>
      </w:r>
      <w:r>
        <w:rPr>
          <w:spacing w:val="-5"/>
        </w:rPr>
        <w:t> </w:t>
      </w:r>
      <w:r>
        <w:rPr/>
        <w:t>Collateral</w:t>
      </w:r>
      <w:r>
        <w:rPr>
          <w:spacing w:val="-14"/>
        </w:rPr>
        <w:t> </w:t>
      </w:r>
      <w:r>
        <w:rPr/>
        <w:t>or</w:t>
      </w:r>
      <w:r>
        <w:rPr>
          <w:spacing w:val="-9"/>
        </w:rPr>
        <w:t> </w:t>
      </w:r>
      <w:r>
        <w:rPr/>
        <w:t>the</w:t>
      </w:r>
      <w:r>
        <w:rPr>
          <w:spacing w:val="-11"/>
        </w:rPr>
        <w:t> </w:t>
      </w:r>
      <w:r>
        <w:rPr/>
        <w:t>power to</w:t>
      </w:r>
      <w:r>
        <w:rPr>
          <w:spacing w:val="2"/>
        </w:rPr>
        <w:t> </w:t>
      </w:r>
      <w:r>
        <w:rPr/>
        <w:t>transfer</w:t>
      </w:r>
      <w:r>
        <w:rPr>
          <w:spacing w:val="6"/>
        </w:rPr>
        <w:t> </w:t>
      </w:r>
      <w:r>
        <w:rPr/>
        <w:t>rights</w:t>
      </w:r>
      <w:r>
        <w:rPr>
          <w:spacing w:val="14"/>
        </w:rPr>
        <w:t> </w:t>
      </w:r>
      <w:r>
        <w:rPr/>
        <w:t>in</w:t>
      </w:r>
      <w:r>
        <w:rPr>
          <w:spacing w:val="4"/>
        </w:rPr>
        <w:t> </w:t>
      </w:r>
      <w:r>
        <w:rPr/>
        <w:t>the</w:t>
      </w:r>
      <w:r>
        <w:rPr>
          <w:spacing w:val="3"/>
        </w:rPr>
        <w:t> </w:t>
      </w:r>
      <w:r>
        <w:rPr/>
        <w:t>Collateral</w:t>
      </w:r>
      <w:r>
        <w:rPr>
          <w:spacing w:val="7"/>
        </w:rPr>
        <w:t> </w:t>
      </w:r>
      <w:r>
        <w:rPr/>
        <w:t>to</w:t>
      </w:r>
      <w:r>
        <w:rPr>
          <w:spacing w:val="3"/>
        </w:rPr>
        <w:t> </w:t>
      </w:r>
      <w:r>
        <w:rPr/>
        <w:t>the</w:t>
      </w:r>
      <w:r>
        <w:rPr>
          <w:spacing w:val="3"/>
        </w:rPr>
        <w:t> </w:t>
      </w:r>
      <w:r>
        <w:rPr/>
        <w:t>Secured</w:t>
      </w:r>
      <w:r>
        <w:rPr>
          <w:spacing w:val="4"/>
        </w:rPr>
        <w:t> </w:t>
      </w:r>
      <w:r>
        <w:rPr/>
        <w:t>Creditor</w:t>
      </w:r>
      <w:r>
        <w:rPr>
          <w:spacing w:val="6"/>
        </w:rPr>
        <w:t> </w:t>
      </w:r>
      <w:r>
        <w:rPr/>
        <w:t>(other</w:t>
      </w:r>
      <w:r>
        <w:rPr>
          <w:spacing w:val="13"/>
        </w:rPr>
        <w:t> </w:t>
      </w:r>
      <w:r>
        <w:rPr/>
        <w:t>than</w:t>
      </w:r>
      <w:r>
        <w:rPr>
          <w:spacing w:val="10"/>
        </w:rPr>
        <w:t> </w:t>
      </w:r>
      <w:r>
        <w:rPr/>
        <w:t>after-acquired</w:t>
      </w:r>
      <w:r>
        <w:rPr>
          <w:spacing w:val="4"/>
        </w:rPr>
        <w:t> </w:t>
      </w:r>
      <w:r>
        <w:rPr/>
        <w:t>Collateral),</w:t>
      </w:r>
      <w:r>
        <w:rPr>
          <w:spacing w:val="6"/>
        </w:rPr>
        <w:t> </w:t>
      </w:r>
      <w:r>
        <w:rPr/>
        <w:t>(c)</w:t>
      </w:r>
      <w:r>
        <w:rPr>
          <w:spacing w:val="6"/>
        </w:rPr>
        <w:t> </w:t>
      </w:r>
      <w:r>
        <w:rPr/>
        <w:t>it</w:t>
      </w:r>
    </w:p>
    <w:p>
      <w:pPr>
        <w:spacing w:after="0" w:line="244" w:lineRule="auto"/>
        <w:jc w:val="both"/>
        <w:sectPr>
          <w:pgSz w:w="12240" w:h="15840"/>
          <w:pgMar w:header="0" w:footer="935" w:top="640" w:bottom="1120" w:left="220" w:right="100"/>
        </w:sectPr>
      </w:pPr>
    </w:p>
    <w:p>
      <w:pPr>
        <w:spacing w:before="70"/>
        <w:ind w:left="3959" w:right="4067" w:firstLine="0"/>
        <w:jc w:val="center"/>
        <w:rPr>
          <w:sz w:val="18"/>
        </w:rPr>
      </w:pPr>
      <w:r>
        <w:rPr>
          <w:sz w:val="18"/>
        </w:rPr>
        <w:t>- 6 -</w:t>
      </w:r>
    </w:p>
    <w:p>
      <w:pPr>
        <w:pStyle w:val="BodyText"/>
        <w:rPr>
          <w:sz w:val="20"/>
        </w:rPr>
      </w:pPr>
    </w:p>
    <w:p>
      <w:pPr>
        <w:pStyle w:val="BodyText"/>
        <w:spacing w:before="11"/>
        <w:rPr>
          <w:sz w:val="17"/>
        </w:rPr>
      </w:pPr>
    </w:p>
    <w:p>
      <w:pPr>
        <w:pStyle w:val="BodyText"/>
        <w:spacing w:line="242" w:lineRule="auto" w:before="92"/>
        <w:ind w:left="1220" w:right="1340"/>
        <w:jc w:val="both"/>
      </w:pPr>
      <w:r>
        <w:rPr/>
        <w:t>has not agreed to postpone the time of attachment of the Security Interest, and (d) it has received a copy of this Agreement.</w:t>
      </w:r>
    </w:p>
    <w:p>
      <w:pPr>
        <w:pStyle w:val="BodyText"/>
        <w:spacing w:before="2"/>
        <w:rPr>
          <w:sz w:val="20"/>
        </w:rPr>
      </w:pPr>
    </w:p>
    <w:p>
      <w:pPr>
        <w:pStyle w:val="Heading3"/>
        <w:ind w:left="1220"/>
        <w:jc w:val="both"/>
        <w:rPr>
          <w:u w:val="none"/>
        </w:rPr>
      </w:pPr>
      <w:r>
        <w:rPr>
          <w:u w:val="none"/>
        </w:rPr>
        <w:t>Section 2.4 Scope of Security Interest</w:t>
      </w:r>
    </w:p>
    <w:p>
      <w:pPr>
        <w:pStyle w:val="BodyText"/>
        <w:rPr>
          <w:b/>
        </w:rPr>
      </w:pPr>
    </w:p>
    <w:p>
      <w:pPr>
        <w:pStyle w:val="ListParagraph"/>
        <w:numPr>
          <w:ilvl w:val="0"/>
          <w:numId w:val="55"/>
        </w:numPr>
        <w:tabs>
          <w:tab w:pos="1942" w:val="left" w:leader="none"/>
        </w:tabs>
        <w:spacing w:line="240" w:lineRule="auto" w:before="0" w:after="0"/>
        <w:ind w:left="1941" w:right="1338" w:hanging="721"/>
        <w:jc w:val="both"/>
        <w:rPr>
          <w:sz w:val="21"/>
        </w:rPr>
      </w:pPr>
      <w:r>
        <w:rPr>
          <w:sz w:val="21"/>
        </w:rPr>
        <w:t>To the extent that </w:t>
      </w:r>
      <w:r>
        <w:rPr>
          <w:spacing w:val="3"/>
          <w:sz w:val="21"/>
        </w:rPr>
        <w:t>an </w:t>
      </w:r>
      <w:r>
        <w:rPr>
          <w:sz w:val="21"/>
        </w:rPr>
        <w:t>assignment of amounts payable and other proceeds arising under or in connection with, or the grant of a security interest in any agreement, licence, permit or quota of</w:t>
      </w:r>
      <w:r>
        <w:rPr>
          <w:spacing w:val="-20"/>
          <w:sz w:val="21"/>
        </w:rPr>
        <w:t> </w:t>
      </w:r>
      <w:r>
        <w:rPr>
          <w:sz w:val="21"/>
        </w:rPr>
        <w:t>the</w:t>
      </w:r>
      <w:r>
        <w:rPr>
          <w:spacing w:val="-19"/>
          <w:sz w:val="21"/>
        </w:rPr>
        <w:t> </w:t>
      </w:r>
      <w:r>
        <w:rPr>
          <w:sz w:val="21"/>
        </w:rPr>
        <w:t>Obligor</w:t>
      </w:r>
      <w:r>
        <w:rPr>
          <w:spacing w:val="-16"/>
          <w:sz w:val="21"/>
        </w:rPr>
        <w:t> </w:t>
      </w:r>
      <w:r>
        <w:rPr>
          <w:sz w:val="21"/>
        </w:rPr>
        <w:t>would</w:t>
      </w:r>
      <w:r>
        <w:rPr>
          <w:spacing w:val="-19"/>
          <w:sz w:val="21"/>
        </w:rPr>
        <w:t> </w:t>
      </w:r>
      <w:r>
        <w:rPr>
          <w:sz w:val="21"/>
        </w:rPr>
        <w:t>result</w:t>
      </w:r>
      <w:r>
        <w:rPr>
          <w:spacing w:val="-12"/>
          <w:sz w:val="21"/>
        </w:rPr>
        <w:t> </w:t>
      </w:r>
      <w:r>
        <w:rPr>
          <w:sz w:val="21"/>
        </w:rPr>
        <w:t>in</w:t>
      </w:r>
      <w:r>
        <w:rPr>
          <w:spacing w:val="-19"/>
          <w:sz w:val="21"/>
        </w:rPr>
        <w:t> </w:t>
      </w:r>
      <w:r>
        <w:rPr>
          <w:sz w:val="21"/>
        </w:rPr>
        <w:t>the</w:t>
      </w:r>
      <w:r>
        <w:rPr>
          <w:spacing w:val="-19"/>
          <w:sz w:val="21"/>
        </w:rPr>
        <w:t> </w:t>
      </w:r>
      <w:r>
        <w:rPr>
          <w:sz w:val="21"/>
        </w:rPr>
        <w:t>termination</w:t>
      </w:r>
      <w:r>
        <w:rPr>
          <w:spacing w:val="-19"/>
          <w:sz w:val="21"/>
        </w:rPr>
        <w:t> </w:t>
      </w:r>
      <w:r>
        <w:rPr>
          <w:spacing w:val="3"/>
          <w:sz w:val="21"/>
        </w:rPr>
        <w:t>of</w:t>
      </w:r>
      <w:r>
        <w:rPr>
          <w:spacing w:val="-19"/>
          <w:sz w:val="21"/>
        </w:rPr>
        <w:t> </w:t>
      </w:r>
      <w:r>
        <w:rPr>
          <w:sz w:val="21"/>
        </w:rPr>
        <w:t>such</w:t>
      </w:r>
      <w:r>
        <w:rPr>
          <w:spacing w:val="-19"/>
          <w:sz w:val="21"/>
        </w:rPr>
        <w:t> </w:t>
      </w:r>
      <w:r>
        <w:rPr>
          <w:sz w:val="21"/>
        </w:rPr>
        <w:t>agreement,</w:t>
      </w:r>
      <w:r>
        <w:rPr>
          <w:spacing w:val="-13"/>
          <w:sz w:val="21"/>
        </w:rPr>
        <w:t> </w:t>
      </w:r>
      <w:r>
        <w:rPr>
          <w:sz w:val="21"/>
        </w:rPr>
        <w:t>licence,</w:t>
      </w:r>
      <w:r>
        <w:rPr>
          <w:spacing w:val="-12"/>
          <w:sz w:val="21"/>
        </w:rPr>
        <w:t> </w:t>
      </w:r>
      <w:r>
        <w:rPr>
          <w:sz w:val="21"/>
        </w:rPr>
        <w:t>permit</w:t>
      </w:r>
      <w:r>
        <w:rPr>
          <w:spacing w:val="-6"/>
          <w:sz w:val="21"/>
        </w:rPr>
        <w:t> </w:t>
      </w:r>
      <w:r>
        <w:rPr>
          <w:sz w:val="21"/>
        </w:rPr>
        <w:t>or</w:t>
      </w:r>
      <w:r>
        <w:rPr>
          <w:spacing w:val="-17"/>
          <w:sz w:val="21"/>
        </w:rPr>
        <w:t> </w:t>
      </w:r>
      <w:r>
        <w:rPr>
          <w:sz w:val="21"/>
        </w:rPr>
        <w:t>quota</w:t>
      </w:r>
      <w:r>
        <w:rPr>
          <w:spacing w:val="-20"/>
          <w:sz w:val="21"/>
        </w:rPr>
        <w:t> </w:t>
      </w:r>
      <w:r>
        <w:rPr>
          <w:sz w:val="21"/>
        </w:rPr>
        <w:t>(each, a “</w:t>
      </w:r>
      <w:r>
        <w:rPr>
          <w:b/>
          <w:sz w:val="21"/>
        </w:rPr>
        <w:t>Restricted Asset</w:t>
      </w:r>
      <w:r>
        <w:rPr>
          <w:sz w:val="21"/>
        </w:rPr>
        <w:t>”), the Security Interest with respect to each Restricted Asset will constitute</w:t>
      </w:r>
      <w:r>
        <w:rPr>
          <w:spacing w:val="-14"/>
          <w:sz w:val="21"/>
        </w:rPr>
        <w:t> </w:t>
      </w:r>
      <w:r>
        <w:rPr>
          <w:sz w:val="21"/>
        </w:rPr>
        <w:t>a</w:t>
      </w:r>
      <w:r>
        <w:rPr>
          <w:spacing w:val="-12"/>
          <w:sz w:val="21"/>
        </w:rPr>
        <w:t> </w:t>
      </w:r>
      <w:r>
        <w:rPr>
          <w:sz w:val="21"/>
        </w:rPr>
        <w:t>trust</w:t>
      </w:r>
      <w:r>
        <w:rPr>
          <w:spacing w:val="-13"/>
          <w:sz w:val="21"/>
        </w:rPr>
        <w:t> </w:t>
      </w:r>
      <w:r>
        <w:rPr>
          <w:sz w:val="21"/>
        </w:rPr>
        <w:t>created</w:t>
      </w:r>
      <w:r>
        <w:rPr>
          <w:spacing w:val="-6"/>
          <w:sz w:val="21"/>
        </w:rPr>
        <w:t> </w:t>
      </w:r>
      <w:r>
        <w:rPr>
          <w:sz w:val="21"/>
        </w:rPr>
        <w:t>in</w:t>
      </w:r>
      <w:r>
        <w:rPr>
          <w:spacing w:val="-6"/>
          <w:sz w:val="21"/>
        </w:rPr>
        <w:t> </w:t>
      </w:r>
      <w:r>
        <w:rPr>
          <w:sz w:val="21"/>
        </w:rPr>
        <w:t>favour</w:t>
      </w:r>
      <w:r>
        <w:rPr>
          <w:spacing w:val="-9"/>
          <w:sz w:val="21"/>
        </w:rPr>
        <w:t> </w:t>
      </w:r>
      <w:r>
        <w:rPr>
          <w:sz w:val="21"/>
        </w:rPr>
        <w:t>of</w:t>
      </w:r>
      <w:r>
        <w:rPr>
          <w:spacing w:val="-13"/>
          <w:sz w:val="21"/>
        </w:rPr>
        <w:t> </w:t>
      </w:r>
      <w:r>
        <w:rPr>
          <w:sz w:val="21"/>
        </w:rPr>
        <w:t>the</w:t>
      </w:r>
      <w:r>
        <w:rPr>
          <w:spacing w:val="-12"/>
          <w:sz w:val="21"/>
        </w:rPr>
        <w:t> </w:t>
      </w:r>
      <w:r>
        <w:rPr>
          <w:sz w:val="21"/>
        </w:rPr>
        <w:t>Secured</w:t>
      </w:r>
      <w:r>
        <w:rPr>
          <w:spacing w:val="-6"/>
          <w:sz w:val="21"/>
        </w:rPr>
        <w:t> </w:t>
      </w:r>
      <w:r>
        <w:rPr>
          <w:sz w:val="21"/>
        </w:rPr>
        <w:t>Creditor</w:t>
      </w:r>
      <w:r>
        <w:rPr>
          <w:spacing w:val="-10"/>
          <w:sz w:val="21"/>
        </w:rPr>
        <w:t> </w:t>
      </w:r>
      <w:r>
        <w:rPr>
          <w:sz w:val="21"/>
        </w:rPr>
        <w:t>pursuant</w:t>
      </w:r>
      <w:r>
        <w:rPr>
          <w:spacing w:val="-12"/>
          <w:sz w:val="21"/>
        </w:rPr>
        <w:t> </w:t>
      </w:r>
      <w:r>
        <w:rPr>
          <w:sz w:val="21"/>
        </w:rPr>
        <w:t>to</w:t>
      </w:r>
      <w:r>
        <w:rPr>
          <w:spacing w:val="-7"/>
          <w:sz w:val="21"/>
        </w:rPr>
        <w:t> </w:t>
      </w:r>
      <w:r>
        <w:rPr>
          <w:sz w:val="21"/>
        </w:rPr>
        <w:t>which</w:t>
      </w:r>
      <w:r>
        <w:rPr>
          <w:spacing w:val="-13"/>
          <w:sz w:val="21"/>
        </w:rPr>
        <w:t> </w:t>
      </w:r>
      <w:r>
        <w:rPr>
          <w:sz w:val="21"/>
        </w:rPr>
        <w:t>the</w:t>
      </w:r>
      <w:r>
        <w:rPr>
          <w:spacing w:val="-5"/>
          <w:sz w:val="21"/>
        </w:rPr>
        <w:t> </w:t>
      </w:r>
      <w:r>
        <w:rPr>
          <w:sz w:val="21"/>
        </w:rPr>
        <w:t>Obligor</w:t>
      </w:r>
      <w:r>
        <w:rPr>
          <w:spacing w:val="-3"/>
          <w:sz w:val="21"/>
        </w:rPr>
        <w:t> </w:t>
      </w:r>
      <w:r>
        <w:rPr>
          <w:sz w:val="21"/>
        </w:rPr>
        <w:t>holds as trustee </w:t>
      </w:r>
      <w:r>
        <w:rPr>
          <w:spacing w:val="-2"/>
          <w:sz w:val="21"/>
        </w:rPr>
        <w:t>all </w:t>
      </w:r>
      <w:r>
        <w:rPr>
          <w:sz w:val="21"/>
        </w:rPr>
        <w:t>proceeds arising under or in connection with the Restricted Asset in trust for the Secured Creditor on the following</w:t>
      </w:r>
      <w:r>
        <w:rPr>
          <w:spacing w:val="-1"/>
          <w:sz w:val="21"/>
        </w:rPr>
        <w:t> </w:t>
      </w:r>
      <w:r>
        <w:rPr>
          <w:sz w:val="21"/>
        </w:rPr>
        <w:t>basis:</w:t>
      </w:r>
    </w:p>
    <w:p>
      <w:pPr>
        <w:pStyle w:val="BodyText"/>
        <w:spacing w:before="10"/>
        <w:rPr>
          <w:sz w:val="20"/>
        </w:rPr>
      </w:pPr>
    </w:p>
    <w:p>
      <w:pPr>
        <w:pStyle w:val="ListParagraph"/>
        <w:numPr>
          <w:ilvl w:val="1"/>
          <w:numId w:val="55"/>
        </w:numPr>
        <w:tabs>
          <w:tab w:pos="2662" w:val="left" w:leader="none"/>
        </w:tabs>
        <w:spacing w:line="242" w:lineRule="auto" w:before="0" w:after="0"/>
        <w:ind w:left="2662" w:right="1340" w:hanging="721"/>
        <w:jc w:val="both"/>
        <w:rPr>
          <w:sz w:val="21"/>
        </w:rPr>
      </w:pPr>
      <w:r>
        <w:rPr>
          <w:sz w:val="21"/>
        </w:rPr>
        <w:t>until</w:t>
      </w:r>
      <w:r>
        <w:rPr>
          <w:spacing w:val="-9"/>
          <w:sz w:val="21"/>
        </w:rPr>
        <w:t> </w:t>
      </w:r>
      <w:r>
        <w:rPr>
          <w:sz w:val="21"/>
        </w:rPr>
        <w:t>the</w:t>
      </w:r>
      <w:r>
        <w:rPr>
          <w:spacing w:val="-5"/>
          <w:sz w:val="21"/>
        </w:rPr>
        <w:t> </w:t>
      </w:r>
      <w:r>
        <w:rPr>
          <w:sz w:val="21"/>
        </w:rPr>
        <w:t>Security</w:t>
      </w:r>
      <w:r>
        <w:rPr>
          <w:spacing w:val="-9"/>
          <w:sz w:val="21"/>
        </w:rPr>
        <w:t> </w:t>
      </w:r>
      <w:r>
        <w:rPr>
          <w:sz w:val="21"/>
        </w:rPr>
        <w:t>Interest</w:t>
      </w:r>
      <w:r>
        <w:rPr>
          <w:spacing w:val="-6"/>
          <w:sz w:val="21"/>
        </w:rPr>
        <w:t> </w:t>
      </w:r>
      <w:r>
        <w:rPr>
          <w:sz w:val="21"/>
        </w:rPr>
        <w:t>is</w:t>
      </w:r>
      <w:r>
        <w:rPr>
          <w:spacing w:val="-8"/>
          <w:sz w:val="21"/>
        </w:rPr>
        <w:t> </w:t>
      </w:r>
      <w:r>
        <w:rPr>
          <w:sz w:val="21"/>
        </w:rPr>
        <w:t>enforceable</w:t>
      </w:r>
      <w:r>
        <w:rPr>
          <w:spacing w:val="-5"/>
          <w:sz w:val="21"/>
        </w:rPr>
        <w:t> </w:t>
      </w:r>
      <w:r>
        <w:rPr>
          <w:sz w:val="21"/>
        </w:rPr>
        <w:t>and</w:t>
      </w:r>
      <w:r>
        <w:rPr>
          <w:spacing w:val="-12"/>
          <w:sz w:val="21"/>
        </w:rPr>
        <w:t> </w:t>
      </w:r>
      <w:r>
        <w:rPr>
          <w:sz w:val="21"/>
        </w:rPr>
        <w:t>subject</w:t>
      </w:r>
      <w:r>
        <w:rPr>
          <w:spacing w:val="-12"/>
          <w:sz w:val="21"/>
        </w:rPr>
        <w:t> </w:t>
      </w:r>
      <w:r>
        <w:rPr>
          <w:sz w:val="21"/>
        </w:rPr>
        <w:t>to</w:t>
      </w:r>
      <w:r>
        <w:rPr>
          <w:spacing w:val="-6"/>
          <w:sz w:val="21"/>
        </w:rPr>
        <w:t> </w:t>
      </w:r>
      <w:r>
        <w:rPr>
          <w:sz w:val="21"/>
        </w:rPr>
        <w:t>the Note,</w:t>
      </w:r>
      <w:r>
        <w:rPr>
          <w:spacing w:val="-6"/>
          <w:sz w:val="21"/>
        </w:rPr>
        <w:t> </w:t>
      </w:r>
      <w:r>
        <w:rPr>
          <w:sz w:val="21"/>
        </w:rPr>
        <w:t>the</w:t>
      </w:r>
      <w:r>
        <w:rPr>
          <w:spacing w:val="-5"/>
          <w:sz w:val="21"/>
        </w:rPr>
        <w:t> </w:t>
      </w:r>
      <w:r>
        <w:rPr>
          <w:sz w:val="21"/>
        </w:rPr>
        <w:t>Obligor</w:t>
      </w:r>
      <w:r>
        <w:rPr>
          <w:spacing w:val="-2"/>
          <w:sz w:val="21"/>
        </w:rPr>
        <w:t> </w:t>
      </w:r>
      <w:r>
        <w:rPr>
          <w:sz w:val="21"/>
        </w:rPr>
        <w:t>is</w:t>
      </w:r>
      <w:r>
        <w:rPr>
          <w:spacing w:val="-8"/>
          <w:sz w:val="21"/>
        </w:rPr>
        <w:t> </w:t>
      </w:r>
      <w:r>
        <w:rPr>
          <w:sz w:val="21"/>
        </w:rPr>
        <w:t>entitled to receive all such proceeds;</w:t>
      </w:r>
      <w:r>
        <w:rPr>
          <w:spacing w:val="-13"/>
          <w:sz w:val="21"/>
        </w:rPr>
        <w:t> </w:t>
      </w:r>
      <w:r>
        <w:rPr>
          <w:sz w:val="21"/>
        </w:rPr>
        <w:t>and</w:t>
      </w:r>
    </w:p>
    <w:p>
      <w:pPr>
        <w:pStyle w:val="BodyText"/>
        <w:spacing w:before="2"/>
        <w:rPr>
          <w:sz w:val="20"/>
        </w:rPr>
      </w:pPr>
    </w:p>
    <w:p>
      <w:pPr>
        <w:pStyle w:val="ListParagraph"/>
        <w:numPr>
          <w:ilvl w:val="1"/>
          <w:numId w:val="55"/>
        </w:numPr>
        <w:tabs>
          <w:tab w:pos="2662" w:val="left" w:leader="none"/>
        </w:tabs>
        <w:spacing w:line="242" w:lineRule="auto" w:before="0" w:after="0"/>
        <w:ind w:left="2662" w:right="1335" w:hanging="721"/>
        <w:jc w:val="both"/>
        <w:rPr>
          <w:sz w:val="21"/>
        </w:rPr>
      </w:pPr>
      <w:r>
        <w:rPr>
          <w:sz w:val="21"/>
        </w:rPr>
        <w:t>whenever the Security Interest is enforceable, (i) all rights of the Obligor </w:t>
      </w:r>
      <w:r>
        <w:rPr>
          <w:spacing w:val="3"/>
          <w:sz w:val="21"/>
        </w:rPr>
        <w:t>to </w:t>
      </w:r>
      <w:r>
        <w:rPr>
          <w:sz w:val="21"/>
        </w:rPr>
        <w:t>receive such proceeds cease and all such proceeds will be immediately paid over to the Secured Creditor and (ii) the Obligor will take all actions requested by the Secured Creditor to collect and enforce payment and other rights arising under the Restricted Asset.</w:t>
      </w:r>
    </w:p>
    <w:p>
      <w:pPr>
        <w:pStyle w:val="BodyText"/>
        <w:spacing w:before="10"/>
        <w:rPr>
          <w:sz w:val="19"/>
        </w:rPr>
      </w:pPr>
    </w:p>
    <w:p>
      <w:pPr>
        <w:pStyle w:val="ListParagraph"/>
        <w:numPr>
          <w:ilvl w:val="0"/>
          <w:numId w:val="55"/>
        </w:numPr>
        <w:tabs>
          <w:tab w:pos="1942" w:val="left" w:leader="none"/>
        </w:tabs>
        <w:spacing w:line="242" w:lineRule="auto" w:before="1" w:after="0"/>
        <w:ind w:left="1941" w:right="1344" w:hanging="721"/>
        <w:jc w:val="both"/>
        <w:rPr>
          <w:sz w:val="21"/>
        </w:rPr>
      </w:pPr>
      <w:r>
        <w:rPr>
          <w:sz w:val="21"/>
        </w:rPr>
        <w:t>The Security Interest with respect to trade-marks constitutes a security interest in, and a charge, hypothecation and pledge of, such Collateral in favour of the Secured Creditor, but does not constitute an assignment or mortgage of such Collateral to the Secured</w:t>
      </w:r>
      <w:r>
        <w:rPr>
          <w:spacing w:val="-21"/>
          <w:sz w:val="21"/>
        </w:rPr>
        <w:t> </w:t>
      </w:r>
      <w:r>
        <w:rPr>
          <w:sz w:val="21"/>
        </w:rPr>
        <w:t>Creditor.</w:t>
      </w:r>
    </w:p>
    <w:p>
      <w:pPr>
        <w:pStyle w:val="BodyText"/>
        <w:spacing w:before="3"/>
        <w:rPr>
          <w:sz w:val="20"/>
        </w:rPr>
      </w:pPr>
    </w:p>
    <w:p>
      <w:pPr>
        <w:pStyle w:val="ListParagraph"/>
        <w:numPr>
          <w:ilvl w:val="0"/>
          <w:numId w:val="55"/>
        </w:numPr>
        <w:tabs>
          <w:tab w:pos="1942" w:val="left" w:leader="none"/>
        </w:tabs>
        <w:spacing w:line="242" w:lineRule="auto" w:before="0" w:after="0"/>
        <w:ind w:left="1941" w:right="1341" w:hanging="721"/>
        <w:jc w:val="both"/>
        <w:rPr>
          <w:sz w:val="21"/>
        </w:rPr>
      </w:pPr>
      <w:r>
        <w:rPr>
          <w:sz w:val="21"/>
        </w:rPr>
        <w:t>Until the Security Interest is enforceable, the grant of the Security Interest in the Intellectual Property</w:t>
      </w:r>
      <w:r>
        <w:rPr>
          <w:spacing w:val="-4"/>
          <w:sz w:val="21"/>
        </w:rPr>
        <w:t> </w:t>
      </w:r>
      <w:r>
        <w:rPr>
          <w:sz w:val="21"/>
        </w:rPr>
        <w:t>does</w:t>
      </w:r>
      <w:r>
        <w:rPr>
          <w:spacing w:val="-3"/>
          <w:sz w:val="21"/>
        </w:rPr>
        <w:t> </w:t>
      </w:r>
      <w:r>
        <w:rPr>
          <w:sz w:val="21"/>
        </w:rPr>
        <w:t>not</w:t>
      </w:r>
      <w:r>
        <w:rPr>
          <w:spacing w:val="-8"/>
          <w:sz w:val="21"/>
        </w:rPr>
        <w:t> </w:t>
      </w:r>
      <w:r>
        <w:rPr>
          <w:sz w:val="21"/>
        </w:rPr>
        <w:t>affect</w:t>
      </w:r>
      <w:r>
        <w:rPr>
          <w:spacing w:val="-7"/>
          <w:sz w:val="21"/>
        </w:rPr>
        <w:t> </w:t>
      </w:r>
      <w:r>
        <w:rPr>
          <w:sz w:val="21"/>
        </w:rPr>
        <w:t>in</w:t>
      </w:r>
      <w:r>
        <w:rPr>
          <w:spacing w:val="-8"/>
          <w:sz w:val="21"/>
        </w:rPr>
        <w:t> </w:t>
      </w:r>
      <w:r>
        <w:rPr>
          <w:sz w:val="21"/>
        </w:rPr>
        <w:t>any</w:t>
      </w:r>
      <w:r>
        <w:rPr>
          <w:spacing w:val="-2"/>
          <w:sz w:val="21"/>
        </w:rPr>
        <w:t> </w:t>
      </w:r>
      <w:r>
        <w:rPr>
          <w:sz w:val="21"/>
        </w:rPr>
        <w:t>way</w:t>
      </w:r>
      <w:r>
        <w:rPr>
          <w:spacing w:val="-3"/>
          <w:sz w:val="21"/>
        </w:rPr>
        <w:t> </w:t>
      </w:r>
      <w:r>
        <w:rPr>
          <w:sz w:val="21"/>
        </w:rPr>
        <w:t>the</w:t>
      </w:r>
      <w:r>
        <w:rPr>
          <w:spacing w:val="-8"/>
          <w:sz w:val="21"/>
        </w:rPr>
        <w:t> </w:t>
      </w:r>
      <w:r>
        <w:rPr>
          <w:sz w:val="21"/>
        </w:rPr>
        <w:t>Obligor's</w:t>
      </w:r>
      <w:r>
        <w:rPr>
          <w:spacing w:val="-3"/>
          <w:sz w:val="21"/>
        </w:rPr>
        <w:t> </w:t>
      </w:r>
      <w:r>
        <w:rPr>
          <w:sz w:val="21"/>
        </w:rPr>
        <w:t>rights</w:t>
      </w:r>
      <w:r>
        <w:rPr>
          <w:spacing w:val="-4"/>
          <w:sz w:val="21"/>
        </w:rPr>
        <w:t> </w:t>
      </w:r>
      <w:r>
        <w:rPr>
          <w:sz w:val="21"/>
        </w:rPr>
        <w:t>to</w:t>
      </w:r>
      <w:r>
        <w:rPr>
          <w:spacing w:val="-7"/>
          <w:sz w:val="21"/>
        </w:rPr>
        <w:t> </w:t>
      </w:r>
      <w:r>
        <w:rPr>
          <w:sz w:val="21"/>
        </w:rPr>
        <w:t>commercially</w:t>
      </w:r>
      <w:r>
        <w:rPr>
          <w:spacing w:val="-3"/>
          <w:sz w:val="21"/>
        </w:rPr>
        <w:t> </w:t>
      </w:r>
      <w:r>
        <w:rPr>
          <w:sz w:val="21"/>
        </w:rPr>
        <w:t>exploit</w:t>
      </w:r>
      <w:r>
        <w:rPr>
          <w:spacing w:val="-7"/>
          <w:sz w:val="21"/>
        </w:rPr>
        <w:t> </w:t>
      </w:r>
      <w:r>
        <w:rPr>
          <w:sz w:val="21"/>
        </w:rPr>
        <w:t>the</w:t>
      </w:r>
      <w:r>
        <w:rPr>
          <w:spacing w:val="-8"/>
          <w:sz w:val="21"/>
        </w:rPr>
        <w:t> </w:t>
      </w:r>
      <w:r>
        <w:rPr>
          <w:sz w:val="21"/>
        </w:rPr>
        <w:t>Intellectual Property,</w:t>
      </w:r>
      <w:r>
        <w:rPr>
          <w:spacing w:val="-6"/>
          <w:sz w:val="21"/>
        </w:rPr>
        <w:t> </w:t>
      </w:r>
      <w:r>
        <w:rPr>
          <w:sz w:val="21"/>
        </w:rPr>
        <w:t>defend</w:t>
      </w:r>
      <w:r>
        <w:rPr>
          <w:spacing w:val="1"/>
          <w:sz w:val="21"/>
        </w:rPr>
        <w:t> </w:t>
      </w:r>
      <w:r>
        <w:rPr>
          <w:sz w:val="21"/>
        </w:rPr>
        <w:t>it,</w:t>
      </w:r>
      <w:r>
        <w:rPr>
          <w:spacing w:val="-6"/>
          <w:sz w:val="21"/>
        </w:rPr>
        <w:t> </w:t>
      </w:r>
      <w:r>
        <w:rPr>
          <w:sz w:val="21"/>
        </w:rPr>
        <w:t>enforce</w:t>
      </w:r>
      <w:r>
        <w:rPr>
          <w:spacing w:val="-6"/>
          <w:sz w:val="21"/>
        </w:rPr>
        <w:t> </w:t>
      </w:r>
      <w:r>
        <w:rPr>
          <w:sz w:val="21"/>
        </w:rPr>
        <w:t>the</w:t>
      </w:r>
      <w:r>
        <w:rPr>
          <w:spacing w:val="-5"/>
          <w:sz w:val="21"/>
        </w:rPr>
        <w:t> </w:t>
      </w:r>
      <w:r>
        <w:rPr>
          <w:sz w:val="21"/>
        </w:rPr>
        <w:t>Obligor's</w:t>
      </w:r>
      <w:r>
        <w:rPr>
          <w:spacing w:val="-1"/>
          <w:sz w:val="21"/>
        </w:rPr>
        <w:t> </w:t>
      </w:r>
      <w:r>
        <w:rPr>
          <w:sz w:val="21"/>
        </w:rPr>
        <w:t>rights</w:t>
      </w:r>
      <w:r>
        <w:rPr>
          <w:spacing w:val="-2"/>
          <w:sz w:val="21"/>
        </w:rPr>
        <w:t> </w:t>
      </w:r>
      <w:r>
        <w:rPr>
          <w:sz w:val="21"/>
        </w:rPr>
        <w:t>in</w:t>
      </w:r>
      <w:r>
        <w:rPr>
          <w:spacing w:val="1"/>
          <w:sz w:val="21"/>
        </w:rPr>
        <w:t> </w:t>
      </w:r>
      <w:r>
        <w:rPr>
          <w:sz w:val="21"/>
        </w:rPr>
        <w:t>it</w:t>
      </w:r>
      <w:r>
        <w:rPr>
          <w:spacing w:val="-6"/>
          <w:sz w:val="21"/>
        </w:rPr>
        <w:t> </w:t>
      </w:r>
      <w:r>
        <w:rPr>
          <w:sz w:val="21"/>
        </w:rPr>
        <w:t>or</w:t>
      </w:r>
      <w:r>
        <w:rPr>
          <w:spacing w:val="2"/>
          <w:sz w:val="21"/>
        </w:rPr>
        <w:t> </w:t>
      </w:r>
      <w:r>
        <w:rPr>
          <w:sz w:val="21"/>
        </w:rPr>
        <w:t>with</w:t>
      </w:r>
      <w:r>
        <w:rPr>
          <w:spacing w:val="-6"/>
          <w:sz w:val="21"/>
        </w:rPr>
        <w:t> </w:t>
      </w:r>
      <w:r>
        <w:rPr>
          <w:sz w:val="21"/>
        </w:rPr>
        <w:t>respect</w:t>
      </w:r>
      <w:r>
        <w:rPr>
          <w:spacing w:val="-5"/>
          <w:sz w:val="21"/>
        </w:rPr>
        <w:t> </w:t>
      </w:r>
      <w:r>
        <w:rPr>
          <w:sz w:val="21"/>
        </w:rPr>
        <w:t>to it</w:t>
      </w:r>
      <w:r>
        <w:rPr>
          <w:spacing w:val="-6"/>
          <w:sz w:val="21"/>
        </w:rPr>
        <w:t> </w:t>
      </w:r>
      <w:r>
        <w:rPr>
          <w:sz w:val="21"/>
        </w:rPr>
        <w:t>against</w:t>
      </w:r>
      <w:r>
        <w:rPr>
          <w:spacing w:val="1"/>
          <w:sz w:val="21"/>
        </w:rPr>
        <w:t> </w:t>
      </w:r>
      <w:r>
        <w:rPr>
          <w:sz w:val="21"/>
        </w:rPr>
        <w:t>third</w:t>
      </w:r>
      <w:r>
        <w:rPr>
          <w:spacing w:val="-6"/>
          <w:sz w:val="21"/>
        </w:rPr>
        <w:t> </w:t>
      </w:r>
      <w:r>
        <w:rPr>
          <w:sz w:val="21"/>
        </w:rPr>
        <w:t>parties</w:t>
      </w:r>
      <w:r>
        <w:rPr>
          <w:spacing w:val="-1"/>
          <w:sz w:val="21"/>
        </w:rPr>
        <w:t> </w:t>
      </w:r>
      <w:r>
        <w:rPr>
          <w:sz w:val="21"/>
        </w:rPr>
        <w:t>in any</w:t>
      </w:r>
      <w:r>
        <w:rPr>
          <w:spacing w:val="-1"/>
          <w:sz w:val="21"/>
        </w:rPr>
        <w:t> </w:t>
      </w:r>
      <w:r>
        <w:rPr>
          <w:sz w:val="21"/>
        </w:rPr>
        <w:t>court</w:t>
      </w:r>
      <w:r>
        <w:rPr>
          <w:spacing w:val="-6"/>
          <w:sz w:val="21"/>
        </w:rPr>
        <w:t> </w:t>
      </w:r>
      <w:r>
        <w:rPr>
          <w:sz w:val="21"/>
        </w:rPr>
        <w:t>or</w:t>
      </w:r>
      <w:r>
        <w:rPr>
          <w:spacing w:val="-2"/>
          <w:sz w:val="21"/>
        </w:rPr>
        <w:t> </w:t>
      </w:r>
      <w:r>
        <w:rPr>
          <w:sz w:val="21"/>
        </w:rPr>
        <w:t>claim</w:t>
      </w:r>
      <w:r>
        <w:rPr>
          <w:spacing w:val="2"/>
          <w:sz w:val="21"/>
        </w:rPr>
        <w:t> </w:t>
      </w:r>
      <w:r>
        <w:rPr>
          <w:sz w:val="21"/>
        </w:rPr>
        <w:t>and</w:t>
      </w:r>
      <w:r>
        <w:rPr>
          <w:spacing w:val="-6"/>
          <w:sz w:val="21"/>
        </w:rPr>
        <w:t> </w:t>
      </w:r>
      <w:r>
        <w:rPr>
          <w:spacing w:val="2"/>
          <w:sz w:val="21"/>
        </w:rPr>
        <w:t>be</w:t>
      </w:r>
      <w:r>
        <w:rPr>
          <w:spacing w:val="-5"/>
          <w:sz w:val="21"/>
        </w:rPr>
        <w:t> </w:t>
      </w:r>
      <w:r>
        <w:rPr>
          <w:sz w:val="21"/>
        </w:rPr>
        <w:t>entitled</w:t>
      </w:r>
      <w:r>
        <w:rPr>
          <w:spacing w:val="-6"/>
          <w:sz w:val="21"/>
        </w:rPr>
        <w:t> </w:t>
      </w:r>
      <w:r>
        <w:rPr>
          <w:sz w:val="21"/>
        </w:rPr>
        <w:t>to</w:t>
      </w:r>
      <w:r>
        <w:rPr>
          <w:spacing w:val="-5"/>
          <w:sz w:val="21"/>
        </w:rPr>
        <w:t> </w:t>
      </w:r>
      <w:r>
        <w:rPr>
          <w:sz w:val="21"/>
        </w:rPr>
        <w:t>receive</w:t>
      </w:r>
      <w:r>
        <w:rPr>
          <w:spacing w:val="1"/>
          <w:sz w:val="21"/>
        </w:rPr>
        <w:t> </w:t>
      </w:r>
      <w:r>
        <w:rPr>
          <w:sz w:val="21"/>
        </w:rPr>
        <w:t>any</w:t>
      </w:r>
      <w:r>
        <w:rPr>
          <w:spacing w:val="-1"/>
          <w:sz w:val="21"/>
        </w:rPr>
        <w:t> </w:t>
      </w:r>
      <w:r>
        <w:rPr>
          <w:sz w:val="21"/>
        </w:rPr>
        <w:t>damages</w:t>
      </w:r>
      <w:r>
        <w:rPr>
          <w:spacing w:val="-1"/>
          <w:sz w:val="21"/>
        </w:rPr>
        <w:t> </w:t>
      </w:r>
      <w:r>
        <w:rPr>
          <w:sz w:val="21"/>
        </w:rPr>
        <w:t>with</w:t>
      </w:r>
      <w:r>
        <w:rPr>
          <w:spacing w:val="1"/>
          <w:sz w:val="21"/>
        </w:rPr>
        <w:t> </w:t>
      </w:r>
      <w:r>
        <w:rPr>
          <w:sz w:val="21"/>
        </w:rPr>
        <w:t>respect</w:t>
      </w:r>
      <w:r>
        <w:rPr>
          <w:spacing w:val="-5"/>
          <w:sz w:val="21"/>
        </w:rPr>
        <w:t> </w:t>
      </w:r>
      <w:r>
        <w:rPr>
          <w:sz w:val="21"/>
        </w:rPr>
        <w:t>to</w:t>
      </w:r>
      <w:r>
        <w:rPr>
          <w:spacing w:val="-6"/>
          <w:sz w:val="21"/>
        </w:rPr>
        <w:t> </w:t>
      </w:r>
      <w:r>
        <w:rPr>
          <w:sz w:val="21"/>
        </w:rPr>
        <w:t>any</w:t>
      </w:r>
      <w:r>
        <w:rPr>
          <w:spacing w:val="-1"/>
          <w:sz w:val="21"/>
        </w:rPr>
        <w:t> </w:t>
      </w:r>
      <w:r>
        <w:rPr>
          <w:sz w:val="21"/>
        </w:rPr>
        <w:t>infringement</w:t>
      </w:r>
      <w:r>
        <w:rPr>
          <w:spacing w:val="-5"/>
          <w:sz w:val="21"/>
        </w:rPr>
        <w:t> </w:t>
      </w:r>
      <w:r>
        <w:rPr>
          <w:sz w:val="21"/>
        </w:rPr>
        <w:t>of it.</w:t>
      </w:r>
    </w:p>
    <w:p>
      <w:pPr>
        <w:pStyle w:val="BodyText"/>
        <w:spacing w:before="6"/>
        <w:rPr>
          <w:sz w:val="20"/>
        </w:rPr>
      </w:pPr>
    </w:p>
    <w:p>
      <w:pPr>
        <w:pStyle w:val="ListParagraph"/>
        <w:numPr>
          <w:ilvl w:val="0"/>
          <w:numId w:val="55"/>
        </w:numPr>
        <w:tabs>
          <w:tab w:pos="1941" w:val="left" w:leader="none"/>
          <w:tab w:pos="1942" w:val="left" w:leader="none"/>
        </w:tabs>
        <w:spacing w:line="240" w:lineRule="auto" w:before="0" w:after="0"/>
        <w:ind w:left="1941" w:right="0" w:hanging="722"/>
        <w:jc w:val="left"/>
        <w:rPr>
          <w:sz w:val="21"/>
        </w:rPr>
      </w:pPr>
      <w:r>
        <w:rPr>
          <w:sz w:val="21"/>
        </w:rPr>
        <w:t>The Security Interest does not extend to consumer</w:t>
      </w:r>
      <w:r>
        <w:rPr>
          <w:spacing w:val="-6"/>
          <w:sz w:val="21"/>
        </w:rPr>
        <w:t> </w:t>
      </w:r>
      <w:r>
        <w:rPr>
          <w:sz w:val="21"/>
        </w:rPr>
        <w:t>goods.</w:t>
      </w:r>
    </w:p>
    <w:p>
      <w:pPr>
        <w:pStyle w:val="BodyText"/>
        <w:spacing w:before="4"/>
        <w:rPr>
          <w:sz w:val="20"/>
        </w:rPr>
      </w:pPr>
    </w:p>
    <w:p>
      <w:pPr>
        <w:pStyle w:val="ListParagraph"/>
        <w:numPr>
          <w:ilvl w:val="0"/>
          <w:numId w:val="55"/>
        </w:numPr>
        <w:tabs>
          <w:tab w:pos="1942" w:val="left" w:leader="none"/>
        </w:tabs>
        <w:spacing w:line="240" w:lineRule="auto" w:before="0" w:after="0"/>
        <w:ind w:left="1941" w:right="1343" w:hanging="721"/>
        <w:jc w:val="both"/>
        <w:rPr>
          <w:sz w:val="21"/>
        </w:rPr>
      </w:pPr>
      <w:r>
        <w:rPr>
          <w:sz w:val="21"/>
        </w:rPr>
        <w:t>The Security Interest does not extend or apply to the last day of the term of any lease or sublease of real property or any agreement for a lease or sublease </w:t>
      </w:r>
      <w:r>
        <w:rPr>
          <w:spacing w:val="2"/>
          <w:sz w:val="21"/>
        </w:rPr>
        <w:t>of </w:t>
      </w:r>
      <w:r>
        <w:rPr>
          <w:sz w:val="21"/>
        </w:rPr>
        <w:t>real property, now held or</w:t>
      </w:r>
      <w:r>
        <w:rPr>
          <w:spacing w:val="-7"/>
          <w:sz w:val="21"/>
        </w:rPr>
        <w:t> </w:t>
      </w:r>
      <w:r>
        <w:rPr>
          <w:sz w:val="21"/>
        </w:rPr>
        <w:t>hereafter</w:t>
      </w:r>
      <w:r>
        <w:rPr>
          <w:spacing w:val="1"/>
          <w:sz w:val="21"/>
        </w:rPr>
        <w:t> </w:t>
      </w:r>
      <w:r>
        <w:rPr>
          <w:sz w:val="21"/>
        </w:rPr>
        <w:t>acquired</w:t>
      </w:r>
      <w:r>
        <w:rPr>
          <w:spacing w:val="-10"/>
          <w:sz w:val="21"/>
        </w:rPr>
        <w:t> </w:t>
      </w:r>
      <w:r>
        <w:rPr>
          <w:sz w:val="21"/>
        </w:rPr>
        <w:t>by</w:t>
      </w:r>
      <w:r>
        <w:rPr>
          <w:spacing w:val="-5"/>
          <w:sz w:val="21"/>
        </w:rPr>
        <w:t> </w:t>
      </w:r>
      <w:r>
        <w:rPr>
          <w:sz w:val="21"/>
        </w:rPr>
        <w:t>the</w:t>
      </w:r>
      <w:r>
        <w:rPr>
          <w:spacing w:val="-9"/>
          <w:sz w:val="21"/>
        </w:rPr>
        <w:t> </w:t>
      </w:r>
      <w:r>
        <w:rPr>
          <w:sz w:val="21"/>
        </w:rPr>
        <w:t>Obligor,</w:t>
      </w:r>
      <w:r>
        <w:rPr>
          <w:spacing w:val="-10"/>
          <w:sz w:val="21"/>
        </w:rPr>
        <w:t> </w:t>
      </w:r>
      <w:r>
        <w:rPr>
          <w:sz w:val="21"/>
        </w:rPr>
        <w:t>but</w:t>
      </w:r>
      <w:r>
        <w:rPr>
          <w:spacing w:val="-9"/>
          <w:sz w:val="21"/>
        </w:rPr>
        <w:t> </w:t>
      </w:r>
      <w:r>
        <w:rPr>
          <w:sz w:val="21"/>
        </w:rPr>
        <w:t>the</w:t>
      </w:r>
      <w:r>
        <w:rPr>
          <w:spacing w:val="-9"/>
          <w:sz w:val="21"/>
        </w:rPr>
        <w:t> </w:t>
      </w:r>
      <w:r>
        <w:rPr>
          <w:sz w:val="21"/>
        </w:rPr>
        <w:t>Obligor will</w:t>
      </w:r>
      <w:r>
        <w:rPr>
          <w:spacing w:val="-5"/>
          <w:sz w:val="21"/>
        </w:rPr>
        <w:t> </w:t>
      </w:r>
      <w:r>
        <w:rPr>
          <w:sz w:val="21"/>
        </w:rPr>
        <w:t>stand</w:t>
      </w:r>
      <w:r>
        <w:rPr>
          <w:spacing w:val="-2"/>
          <w:sz w:val="21"/>
        </w:rPr>
        <w:t> </w:t>
      </w:r>
      <w:r>
        <w:rPr>
          <w:sz w:val="21"/>
        </w:rPr>
        <w:t>possessed</w:t>
      </w:r>
      <w:r>
        <w:rPr>
          <w:spacing w:val="-10"/>
          <w:sz w:val="21"/>
        </w:rPr>
        <w:t> </w:t>
      </w:r>
      <w:r>
        <w:rPr>
          <w:sz w:val="21"/>
        </w:rPr>
        <w:t>of</w:t>
      </w:r>
      <w:r>
        <w:rPr>
          <w:spacing w:val="-9"/>
          <w:sz w:val="21"/>
        </w:rPr>
        <w:t> </w:t>
      </w:r>
      <w:r>
        <w:rPr>
          <w:sz w:val="21"/>
        </w:rPr>
        <w:t>any</w:t>
      </w:r>
      <w:r>
        <w:rPr>
          <w:spacing w:val="-5"/>
          <w:sz w:val="21"/>
        </w:rPr>
        <w:t> </w:t>
      </w:r>
      <w:r>
        <w:rPr>
          <w:sz w:val="21"/>
        </w:rPr>
        <w:t>such</w:t>
      </w:r>
      <w:r>
        <w:rPr>
          <w:spacing w:val="-10"/>
          <w:sz w:val="21"/>
        </w:rPr>
        <w:t> </w:t>
      </w:r>
      <w:r>
        <w:rPr>
          <w:sz w:val="21"/>
        </w:rPr>
        <w:t>last</w:t>
      </w:r>
      <w:r>
        <w:rPr>
          <w:spacing w:val="-2"/>
          <w:sz w:val="21"/>
        </w:rPr>
        <w:t> </w:t>
      </w:r>
      <w:r>
        <w:rPr>
          <w:sz w:val="21"/>
        </w:rPr>
        <w:t>day upon trust to assign and dispose of it as the Secured Creditor may reasonably</w:t>
      </w:r>
      <w:r>
        <w:rPr>
          <w:spacing w:val="-10"/>
          <w:sz w:val="21"/>
        </w:rPr>
        <w:t> </w:t>
      </w:r>
      <w:r>
        <w:rPr>
          <w:sz w:val="21"/>
        </w:rPr>
        <w:t>direct.</w:t>
      </w:r>
    </w:p>
    <w:p>
      <w:pPr>
        <w:pStyle w:val="BodyText"/>
        <w:spacing w:before="2"/>
      </w:pPr>
    </w:p>
    <w:p>
      <w:pPr>
        <w:pStyle w:val="ListParagraph"/>
        <w:numPr>
          <w:ilvl w:val="0"/>
          <w:numId w:val="55"/>
        </w:numPr>
        <w:tabs>
          <w:tab w:pos="1942" w:val="left" w:leader="none"/>
        </w:tabs>
        <w:spacing w:line="242" w:lineRule="auto" w:before="1" w:after="0"/>
        <w:ind w:left="1941" w:right="1349" w:hanging="721"/>
        <w:jc w:val="both"/>
        <w:rPr>
          <w:sz w:val="21"/>
        </w:rPr>
      </w:pPr>
      <w:r>
        <w:rPr>
          <w:sz w:val="21"/>
        </w:rPr>
        <w:t>The Security Interest does not extend to, and the Collateral shall not include, any Excluded Collateral.</w:t>
      </w:r>
    </w:p>
    <w:p>
      <w:pPr>
        <w:pStyle w:val="BodyText"/>
        <w:spacing w:before="9"/>
        <w:rPr>
          <w:sz w:val="20"/>
        </w:rPr>
      </w:pPr>
    </w:p>
    <w:p>
      <w:pPr>
        <w:pStyle w:val="Heading3"/>
        <w:spacing w:before="1"/>
        <w:ind w:left="1220"/>
        <w:jc w:val="both"/>
        <w:rPr>
          <w:u w:val="none"/>
        </w:rPr>
      </w:pPr>
      <w:r>
        <w:rPr>
          <w:u w:val="none"/>
        </w:rPr>
        <w:t>Section 2.5 Rights of the Obligor</w:t>
      </w:r>
    </w:p>
    <w:p>
      <w:pPr>
        <w:pStyle w:val="BodyText"/>
        <w:spacing w:before="3"/>
        <w:rPr>
          <w:b/>
          <w:sz w:val="20"/>
        </w:rPr>
      </w:pPr>
    </w:p>
    <w:p>
      <w:pPr>
        <w:pStyle w:val="BodyText"/>
        <w:ind w:left="1220" w:right="1342"/>
        <w:jc w:val="both"/>
      </w:pPr>
      <w:r>
        <w:rPr/>
        <w:t>Until the occurrence of an Event of Default which is continuing, the Obligor is entitled to vote the Securities and other financial assets that are part of the Collateral and </w:t>
      </w:r>
      <w:r>
        <w:rPr>
          <w:spacing w:val="3"/>
        </w:rPr>
        <w:t>to </w:t>
      </w:r>
      <w:r>
        <w:rPr/>
        <w:t>receive all dividends and distributions</w:t>
      </w:r>
      <w:r>
        <w:rPr>
          <w:spacing w:val="-7"/>
        </w:rPr>
        <w:t> </w:t>
      </w:r>
      <w:r>
        <w:rPr/>
        <w:t>on</w:t>
      </w:r>
      <w:r>
        <w:rPr>
          <w:spacing w:val="-11"/>
        </w:rPr>
        <w:t> </w:t>
      </w:r>
      <w:r>
        <w:rPr/>
        <w:t>such</w:t>
      </w:r>
      <w:r>
        <w:rPr>
          <w:spacing w:val="-11"/>
        </w:rPr>
        <w:t> </w:t>
      </w:r>
      <w:r>
        <w:rPr/>
        <w:t>Securities</w:t>
      </w:r>
      <w:r>
        <w:rPr>
          <w:spacing w:val="-4"/>
        </w:rPr>
        <w:t> </w:t>
      </w:r>
      <w:r>
        <w:rPr/>
        <w:t>and</w:t>
      </w:r>
      <w:r>
        <w:rPr>
          <w:spacing w:val="-11"/>
        </w:rPr>
        <w:t> </w:t>
      </w:r>
      <w:r>
        <w:rPr/>
        <w:t>financial</w:t>
      </w:r>
      <w:r>
        <w:rPr>
          <w:spacing w:val="-13"/>
        </w:rPr>
        <w:t> </w:t>
      </w:r>
      <w:r>
        <w:rPr/>
        <w:t>assets.</w:t>
      </w:r>
      <w:r>
        <w:rPr>
          <w:spacing w:val="-11"/>
        </w:rPr>
        <w:t> </w:t>
      </w:r>
      <w:r>
        <w:rPr/>
        <w:t>Upon</w:t>
      </w:r>
      <w:r>
        <w:rPr>
          <w:spacing w:val="-11"/>
        </w:rPr>
        <w:t> </w:t>
      </w:r>
      <w:r>
        <w:rPr/>
        <w:t>the</w:t>
      </w:r>
      <w:r>
        <w:rPr>
          <w:spacing w:val="-11"/>
        </w:rPr>
        <w:t> </w:t>
      </w:r>
      <w:r>
        <w:rPr/>
        <w:t>occurrence</w:t>
      </w:r>
      <w:r>
        <w:rPr>
          <w:spacing w:val="-10"/>
        </w:rPr>
        <w:t> </w:t>
      </w:r>
      <w:r>
        <w:rPr/>
        <w:t>and</w:t>
      </w:r>
      <w:r>
        <w:rPr>
          <w:spacing w:val="-11"/>
        </w:rPr>
        <w:t> </w:t>
      </w:r>
      <w:r>
        <w:rPr/>
        <w:t>during</w:t>
      </w:r>
      <w:r>
        <w:rPr>
          <w:spacing w:val="-11"/>
        </w:rPr>
        <w:t> </w:t>
      </w:r>
      <w:r>
        <w:rPr/>
        <w:t>the</w:t>
      </w:r>
      <w:r>
        <w:rPr>
          <w:spacing w:val="-4"/>
        </w:rPr>
        <w:t> </w:t>
      </w:r>
      <w:r>
        <w:rPr/>
        <w:t>continuance of</w:t>
      </w:r>
      <w:r>
        <w:rPr>
          <w:spacing w:val="-6"/>
        </w:rPr>
        <w:t> </w:t>
      </w:r>
      <w:r>
        <w:rPr/>
        <w:t>an</w:t>
      </w:r>
      <w:r>
        <w:rPr>
          <w:spacing w:val="-5"/>
        </w:rPr>
        <w:t> </w:t>
      </w:r>
      <w:r>
        <w:rPr/>
        <w:t>Event</w:t>
      </w:r>
      <w:r>
        <w:rPr>
          <w:spacing w:val="-5"/>
        </w:rPr>
        <w:t> </w:t>
      </w:r>
      <w:r>
        <w:rPr/>
        <w:t>of</w:t>
      </w:r>
      <w:r>
        <w:rPr>
          <w:spacing w:val="-6"/>
        </w:rPr>
        <w:t> </w:t>
      </w:r>
      <w:r>
        <w:rPr/>
        <w:t>Default,</w:t>
      </w:r>
      <w:r>
        <w:rPr>
          <w:spacing w:val="2"/>
        </w:rPr>
        <w:t> </w:t>
      </w:r>
      <w:r>
        <w:rPr/>
        <w:t>all</w:t>
      </w:r>
      <w:r>
        <w:rPr>
          <w:spacing w:val="-8"/>
        </w:rPr>
        <w:t> </w:t>
      </w:r>
      <w:r>
        <w:rPr/>
        <w:t>rights</w:t>
      </w:r>
      <w:r>
        <w:rPr>
          <w:spacing w:val="-1"/>
        </w:rPr>
        <w:t> </w:t>
      </w:r>
      <w:r>
        <w:rPr/>
        <w:t>of</w:t>
      </w:r>
      <w:r>
        <w:rPr>
          <w:spacing w:val="-5"/>
        </w:rPr>
        <w:t> </w:t>
      </w:r>
      <w:r>
        <w:rPr/>
        <w:t>the</w:t>
      </w:r>
      <w:r>
        <w:rPr>
          <w:spacing w:val="-6"/>
        </w:rPr>
        <w:t> </w:t>
      </w:r>
      <w:r>
        <w:rPr/>
        <w:t>Obligor</w:t>
      </w:r>
      <w:r>
        <w:rPr>
          <w:spacing w:val="-1"/>
        </w:rPr>
        <w:t> </w:t>
      </w:r>
      <w:r>
        <w:rPr/>
        <w:t>to</w:t>
      </w:r>
      <w:r>
        <w:rPr>
          <w:spacing w:val="-6"/>
        </w:rPr>
        <w:t> </w:t>
      </w:r>
      <w:r>
        <w:rPr/>
        <w:t>vote</w:t>
      </w:r>
      <w:r>
        <w:rPr>
          <w:spacing w:val="-5"/>
        </w:rPr>
        <w:t> </w:t>
      </w:r>
      <w:r>
        <w:rPr/>
        <w:t>(under</w:t>
      </w:r>
      <w:r>
        <w:rPr>
          <w:spacing w:val="-1"/>
        </w:rPr>
        <w:t> </w:t>
      </w:r>
      <w:r>
        <w:rPr/>
        <w:t>any</w:t>
      </w:r>
      <w:r>
        <w:rPr>
          <w:spacing w:val="2"/>
        </w:rPr>
        <w:t> </w:t>
      </w:r>
      <w:r>
        <w:rPr/>
        <w:t>proxy</w:t>
      </w:r>
      <w:r>
        <w:rPr>
          <w:spacing w:val="-1"/>
        </w:rPr>
        <w:t> </w:t>
      </w:r>
      <w:r>
        <w:rPr/>
        <w:t>given</w:t>
      </w:r>
      <w:r>
        <w:rPr>
          <w:spacing w:val="-5"/>
        </w:rPr>
        <w:t> </w:t>
      </w:r>
      <w:r>
        <w:rPr/>
        <w:t>by</w:t>
      </w:r>
      <w:r>
        <w:rPr>
          <w:spacing w:val="-7"/>
        </w:rPr>
        <w:t> </w:t>
      </w:r>
      <w:r>
        <w:rPr/>
        <w:t>the</w:t>
      </w:r>
      <w:r>
        <w:rPr>
          <w:spacing w:val="-6"/>
        </w:rPr>
        <w:t> </w:t>
      </w:r>
      <w:r>
        <w:rPr/>
        <w:t>Secured</w:t>
      </w:r>
      <w:r>
        <w:rPr>
          <w:spacing w:val="-5"/>
        </w:rPr>
        <w:t> </w:t>
      </w:r>
      <w:r>
        <w:rPr/>
        <w:t>Creditor (or</w:t>
      </w:r>
      <w:r>
        <w:rPr>
          <w:spacing w:val="-10"/>
        </w:rPr>
        <w:t> </w:t>
      </w:r>
      <w:r>
        <w:rPr/>
        <w:t>its</w:t>
      </w:r>
      <w:r>
        <w:rPr>
          <w:spacing w:val="-9"/>
        </w:rPr>
        <w:t> </w:t>
      </w:r>
      <w:r>
        <w:rPr/>
        <w:t>nominee)</w:t>
      </w:r>
      <w:r>
        <w:rPr>
          <w:spacing w:val="-10"/>
        </w:rPr>
        <w:t> </w:t>
      </w:r>
      <w:r>
        <w:rPr/>
        <w:t>or</w:t>
      </w:r>
      <w:r>
        <w:rPr>
          <w:spacing w:val="-9"/>
        </w:rPr>
        <w:t> </w:t>
      </w:r>
      <w:r>
        <w:rPr/>
        <w:t>otherwise)</w:t>
      </w:r>
      <w:r>
        <w:rPr>
          <w:spacing w:val="-10"/>
        </w:rPr>
        <w:t> </w:t>
      </w:r>
      <w:r>
        <w:rPr/>
        <w:t>or</w:t>
      </w:r>
      <w:r>
        <w:rPr>
          <w:spacing w:val="-9"/>
        </w:rPr>
        <w:t> </w:t>
      </w:r>
      <w:r>
        <w:rPr/>
        <w:t>to</w:t>
      </w:r>
      <w:r>
        <w:rPr>
          <w:spacing w:val="-13"/>
        </w:rPr>
        <w:t> </w:t>
      </w:r>
      <w:r>
        <w:rPr/>
        <w:t>receive</w:t>
      </w:r>
      <w:r>
        <w:rPr>
          <w:spacing w:val="-12"/>
        </w:rPr>
        <w:t> </w:t>
      </w:r>
      <w:r>
        <w:rPr/>
        <w:t>distributions</w:t>
      </w:r>
      <w:r>
        <w:rPr>
          <w:spacing w:val="-9"/>
        </w:rPr>
        <w:t> </w:t>
      </w:r>
      <w:r>
        <w:rPr/>
        <w:t>or</w:t>
      </w:r>
      <w:r>
        <w:rPr>
          <w:spacing w:val="-9"/>
        </w:rPr>
        <w:t> </w:t>
      </w:r>
      <w:r>
        <w:rPr/>
        <w:t>dividends</w:t>
      </w:r>
      <w:r>
        <w:rPr>
          <w:spacing w:val="-9"/>
        </w:rPr>
        <w:t> </w:t>
      </w:r>
      <w:r>
        <w:rPr/>
        <w:t>cease</w:t>
      </w:r>
      <w:r>
        <w:rPr>
          <w:spacing w:val="-12"/>
        </w:rPr>
        <w:t> </w:t>
      </w:r>
      <w:r>
        <w:rPr/>
        <w:t>and</w:t>
      </w:r>
      <w:r>
        <w:rPr>
          <w:spacing w:val="-6"/>
        </w:rPr>
        <w:t> </w:t>
      </w:r>
      <w:r>
        <w:rPr>
          <w:spacing w:val="-2"/>
        </w:rPr>
        <w:t>all</w:t>
      </w:r>
      <w:r>
        <w:rPr>
          <w:spacing w:val="-15"/>
        </w:rPr>
        <w:t> </w:t>
      </w:r>
      <w:r>
        <w:rPr/>
        <w:t>such</w:t>
      </w:r>
      <w:r>
        <w:rPr>
          <w:spacing w:val="-12"/>
        </w:rPr>
        <w:t> </w:t>
      </w:r>
      <w:r>
        <w:rPr/>
        <w:t>rights</w:t>
      </w:r>
      <w:r>
        <w:rPr>
          <w:spacing w:val="-9"/>
        </w:rPr>
        <w:t> </w:t>
      </w:r>
      <w:r>
        <w:rPr/>
        <w:t>become vested solely and absolutely in the Secured</w:t>
      </w:r>
      <w:r>
        <w:rPr>
          <w:spacing w:val="6"/>
        </w:rPr>
        <w:t> </w:t>
      </w:r>
      <w:r>
        <w:rPr/>
        <w:t>Creditor.</w:t>
      </w:r>
    </w:p>
    <w:p>
      <w:pPr>
        <w:spacing w:after="0"/>
        <w:jc w:val="both"/>
        <w:sectPr>
          <w:pgSz w:w="12240" w:h="15840"/>
          <w:pgMar w:header="0" w:footer="935" w:top="640" w:bottom="1120" w:left="220" w:right="100"/>
        </w:sectPr>
      </w:pPr>
    </w:p>
    <w:p>
      <w:pPr>
        <w:spacing w:before="70"/>
        <w:ind w:left="3959" w:right="4067" w:firstLine="0"/>
        <w:jc w:val="center"/>
        <w:rPr>
          <w:sz w:val="18"/>
        </w:rPr>
      </w:pPr>
      <w:r>
        <w:rPr>
          <w:sz w:val="18"/>
        </w:rPr>
        <w:t>- 7 -</w:t>
      </w:r>
    </w:p>
    <w:p>
      <w:pPr>
        <w:pStyle w:val="BodyText"/>
        <w:rPr>
          <w:sz w:val="20"/>
        </w:rPr>
      </w:pPr>
    </w:p>
    <w:p>
      <w:pPr>
        <w:pStyle w:val="BodyText"/>
        <w:spacing w:before="11"/>
        <w:rPr>
          <w:sz w:val="17"/>
        </w:rPr>
      </w:pPr>
    </w:p>
    <w:p>
      <w:pPr>
        <w:pStyle w:val="Heading3"/>
        <w:spacing w:line="242" w:lineRule="auto" w:before="92"/>
        <w:ind w:left="5089" w:right="5218" w:firstLine="4"/>
        <w:jc w:val="center"/>
        <w:rPr>
          <w:u w:val="none"/>
        </w:rPr>
      </w:pPr>
      <w:r>
        <w:rPr>
          <w:u w:val="none"/>
        </w:rPr>
        <w:t>ARTICLE 3 </w:t>
      </w:r>
      <w:r>
        <w:rPr>
          <w:w w:val="95"/>
          <w:u w:val="none"/>
        </w:rPr>
        <w:t>ENFORCEMENT</w:t>
      </w:r>
    </w:p>
    <w:p>
      <w:pPr>
        <w:pStyle w:val="BodyText"/>
        <w:spacing w:before="2"/>
        <w:rPr>
          <w:b/>
          <w:sz w:val="12"/>
        </w:rPr>
      </w:pPr>
    </w:p>
    <w:p>
      <w:pPr>
        <w:tabs>
          <w:tab w:pos="2834" w:val="left" w:leader="none"/>
        </w:tabs>
        <w:spacing w:before="92"/>
        <w:ind w:left="1220" w:right="0" w:firstLine="0"/>
        <w:jc w:val="left"/>
        <w:rPr>
          <w:b/>
          <w:sz w:val="21"/>
        </w:rPr>
      </w:pPr>
      <w:r>
        <w:rPr>
          <w:b/>
          <w:sz w:val="21"/>
        </w:rPr>
        <w:t>Section</w:t>
      </w:r>
      <w:r>
        <w:rPr>
          <w:b/>
          <w:spacing w:val="-2"/>
          <w:sz w:val="21"/>
        </w:rPr>
        <w:t> </w:t>
      </w:r>
      <w:r>
        <w:rPr>
          <w:b/>
          <w:sz w:val="21"/>
        </w:rPr>
        <w:t>3.1</w:t>
        <w:tab/>
        <w:t>Enforcement</w:t>
      </w:r>
    </w:p>
    <w:p>
      <w:pPr>
        <w:pStyle w:val="BodyText"/>
        <w:rPr>
          <w:b/>
        </w:rPr>
      </w:pPr>
    </w:p>
    <w:p>
      <w:pPr>
        <w:pStyle w:val="BodyText"/>
        <w:spacing w:line="242" w:lineRule="auto"/>
        <w:ind w:left="1220" w:right="1292"/>
      </w:pPr>
      <w:r>
        <w:rPr/>
        <w:t>The</w:t>
      </w:r>
      <w:r>
        <w:rPr>
          <w:spacing w:val="-12"/>
        </w:rPr>
        <w:t> </w:t>
      </w:r>
      <w:r>
        <w:rPr/>
        <w:t>Security</w:t>
      </w:r>
      <w:r>
        <w:rPr>
          <w:spacing w:val="-9"/>
        </w:rPr>
        <w:t> </w:t>
      </w:r>
      <w:r>
        <w:rPr/>
        <w:t>Interest</w:t>
      </w:r>
      <w:r>
        <w:rPr>
          <w:spacing w:val="-12"/>
        </w:rPr>
        <w:t> </w:t>
      </w:r>
      <w:r>
        <w:rPr/>
        <w:t>becomes</w:t>
      </w:r>
      <w:r>
        <w:rPr>
          <w:spacing w:val="-8"/>
        </w:rPr>
        <w:t> </w:t>
      </w:r>
      <w:r>
        <w:rPr/>
        <w:t>and</w:t>
      </w:r>
      <w:r>
        <w:rPr>
          <w:spacing w:val="-11"/>
        </w:rPr>
        <w:t> </w:t>
      </w:r>
      <w:r>
        <w:rPr/>
        <w:t>is</w:t>
      </w:r>
      <w:r>
        <w:rPr>
          <w:spacing w:val="-8"/>
        </w:rPr>
        <w:t> </w:t>
      </w:r>
      <w:r>
        <w:rPr/>
        <w:t>enforceable</w:t>
      </w:r>
      <w:r>
        <w:rPr>
          <w:spacing w:val="-12"/>
        </w:rPr>
        <w:t> </w:t>
      </w:r>
      <w:r>
        <w:rPr/>
        <w:t>against</w:t>
      </w:r>
      <w:r>
        <w:rPr>
          <w:spacing w:val="-12"/>
        </w:rPr>
        <w:t> </w:t>
      </w:r>
      <w:r>
        <w:rPr/>
        <w:t>the</w:t>
      </w:r>
      <w:r>
        <w:rPr>
          <w:spacing w:val="-11"/>
        </w:rPr>
        <w:t> </w:t>
      </w:r>
      <w:r>
        <w:rPr/>
        <w:t>Obligor</w:t>
      </w:r>
      <w:r>
        <w:rPr>
          <w:spacing w:val="-3"/>
        </w:rPr>
        <w:t> </w:t>
      </w:r>
      <w:r>
        <w:rPr/>
        <w:t>upon</w:t>
      </w:r>
      <w:r>
        <w:rPr>
          <w:spacing w:val="-11"/>
        </w:rPr>
        <w:t> </w:t>
      </w:r>
      <w:r>
        <w:rPr/>
        <w:t>the</w:t>
      </w:r>
      <w:r>
        <w:rPr>
          <w:spacing w:val="-5"/>
        </w:rPr>
        <w:t> </w:t>
      </w:r>
      <w:r>
        <w:rPr/>
        <w:t>occurrence</w:t>
      </w:r>
      <w:r>
        <w:rPr>
          <w:spacing w:val="-12"/>
        </w:rPr>
        <w:t> </w:t>
      </w:r>
      <w:r>
        <w:rPr/>
        <w:t>and</w:t>
      </w:r>
      <w:r>
        <w:rPr>
          <w:spacing w:val="-12"/>
        </w:rPr>
        <w:t> </w:t>
      </w:r>
      <w:r>
        <w:rPr/>
        <w:t>during the continuance of an Event of</w:t>
      </w:r>
      <w:r>
        <w:rPr>
          <w:spacing w:val="-6"/>
        </w:rPr>
        <w:t> </w:t>
      </w:r>
      <w:r>
        <w:rPr/>
        <w:t>Default.</w:t>
      </w:r>
    </w:p>
    <w:p>
      <w:pPr>
        <w:pStyle w:val="BodyText"/>
        <w:spacing w:before="10"/>
        <w:rPr>
          <w:sz w:val="20"/>
        </w:rPr>
      </w:pPr>
    </w:p>
    <w:p>
      <w:pPr>
        <w:pStyle w:val="Heading3"/>
        <w:tabs>
          <w:tab w:pos="2834" w:val="left" w:leader="none"/>
        </w:tabs>
        <w:ind w:left="1220"/>
        <w:rPr>
          <w:u w:val="none"/>
        </w:rPr>
      </w:pPr>
      <w:r>
        <w:rPr>
          <w:u w:val="none"/>
        </w:rPr>
        <w:t>Section</w:t>
      </w:r>
      <w:r>
        <w:rPr>
          <w:spacing w:val="-2"/>
          <w:u w:val="none"/>
        </w:rPr>
        <w:t> </w:t>
      </w:r>
      <w:r>
        <w:rPr>
          <w:u w:val="none"/>
        </w:rPr>
        <w:t>3.2</w:t>
        <w:tab/>
        <w:t>Remedies</w:t>
      </w:r>
    </w:p>
    <w:p>
      <w:pPr>
        <w:pStyle w:val="BodyText"/>
        <w:spacing w:before="4"/>
        <w:rPr>
          <w:b/>
          <w:sz w:val="20"/>
        </w:rPr>
      </w:pPr>
    </w:p>
    <w:p>
      <w:pPr>
        <w:pStyle w:val="BodyText"/>
        <w:spacing w:line="242" w:lineRule="auto"/>
        <w:ind w:left="1220" w:right="1292"/>
      </w:pPr>
      <w:r>
        <w:rPr/>
        <w:t>Whenever the Security Interest is enforceable, the Secured Creditor may realize upon the Collateral and enforce the rights of the Secured Creditor by:</w:t>
      </w:r>
    </w:p>
    <w:p>
      <w:pPr>
        <w:pStyle w:val="BodyText"/>
        <w:spacing w:before="9"/>
        <w:rPr>
          <w:sz w:val="20"/>
        </w:rPr>
      </w:pPr>
    </w:p>
    <w:p>
      <w:pPr>
        <w:pStyle w:val="ListParagraph"/>
        <w:numPr>
          <w:ilvl w:val="1"/>
          <w:numId w:val="55"/>
        </w:numPr>
        <w:tabs>
          <w:tab w:pos="2662" w:val="left" w:leader="none"/>
        </w:tabs>
        <w:spacing w:line="242" w:lineRule="auto" w:before="1" w:after="0"/>
        <w:ind w:left="2662" w:right="1343" w:hanging="721"/>
        <w:jc w:val="both"/>
        <w:rPr>
          <w:sz w:val="21"/>
        </w:rPr>
      </w:pPr>
      <w:r>
        <w:rPr>
          <w:sz w:val="21"/>
        </w:rPr>
        <w:t>entry</w:t>
      </w:r>
      <w:r>
        <w:rPr>
          <w:spacing w:val="-8"/>
          <w:sz w:val="21"/>
        </w:rPr>
        <w:t> </w:t>
      </w:r>
      <w:r>
        <w:rPr>
          <w:sz w:val="21"/>
        </w:rPr>
        <w:t>onto</w:t>
      </w:r>
      <w:r>
        <w:rPr>
          <w:spacing w:val="-12"/>
          <w:sz w:val="21"/>
        </w:rPr>
        <w:t> </w:t>
      </w:r>
      <w:r>
        <w:rPr>
          <w:sz w:val="21"/>
        </w:rPr>
        <w:t>any</w:t>
      </w:r>
      <w:r>
        <w:rPr>
          <w:spacing w:val="-8"/>
          <w:sz w:val="21"/>
        </w:rPr>
        <w:t> </w:t>
      </w:r>
      <w:r>
        <w:rPr>
          <w:sz w:val="21"/>
        </w:rPr>
        <w:t>premises</w:t>
      </w:r>
      <w:r>
        <w:rPr>
          <w:spacing w:val="-8"/>
          <w:sz w:val="21"/>
        </w:rPr>
        <w:t> </w:t>
      </w:r>
      <w:r>
        <w:rPr>
          <w:sz w:val="21"/>
        </w:rPr>
        <w:t>where</w:t>
      </w:r>
      <w:r>
        <w:rPr>
          <w:spacing w:val="-11"/>
          <w:sz w:val="21"/>
        </w:rPr>
        <w:t> </w:t>
      </w:r>
      <w:r>
        <w:rPr>
          <w:sz w:val="21"/>
        </w:rPr>
        <w:t>Collateral</w:t>
      </w:r>
      <w:r>
        <w:rPr>
          <w:spacing w:val="-14"/>
          <w:sz w:val="21"/>
        </w:rPr>
        <w:t> </w:t>
      </w:r>
      <w:r>
        <w:rPr>
          <w:sz w:val="21"/>
        </w:rPr>
        <w:t>consisting</w:t>
      </w:r>
      <w:r>
        <w:rPr>
          <w:spacing w:val="-12"/>
          <w:sz w:val="21"/>
        </w:rPr>
        <w:t> </w:t>
      </w:r>
      <w:r>
        <w:rPr>
          <w:spacing w:val="3"/>
          <w:sz w:val="21"/>
        </w:rPr>
        <w:t>of</w:t>
      </w:r>
      <w:r>
        <w:rPr>
          <w:spacing w:val="-11"/>
          <w:sz w:val="21"/>
        </w:rPr>
        <w:t> </w:t>
      </w:r>
      <w:r>
        <w:rPr>
          <w:sz w:val="21"/>
        </w:rPr>
        <w:t>tangible</w:t>
      </w:r>
      <w:r>
        <w:rPr>
          <w:spacing w:val="-5"/>
          <w:sz w:val="21"/>
        </w:rPr>
        <w:t> </w:t>
      </w:r>
      <w:r>
        <w:rPr>
          <w:sz w:val="21"/>
        </w:rPr>
        <w:t>personal</w:t>
      </w:r>
      <w:r>
        <w:rPr>
          <w:spacing w:val="-7"/>
          <w:sz w:val="21"/>
        </w:rPr>
        <w:t> </w:t>
      </w:r>
      <w:r>
        <w:rPr>
          <w:sz w:val="21"/>
        </w:rPr>
        <w:t>property</w:t>
      </w:r>
      <w:r>
        <w:rPr>
          <w:spacing w:val="-7"/>
          <w:sz w:val="21"/>
        </w:rPr>
        <w:t> </w:t>
      </w:r>
      <w:r>
        <w:rPr>
          <w:sz w:val="21"/>
        </w:rPr>
        <w:t>may be</w:t>
      </w:r>
      <w:r>
        <w:rPr>
          <w:spacing w:val="-3"/>
          <w:sz w:val="21"/>
        </w:rPr>
        <w:t> </w:t>
      </w:r>
      <w:r>
        <w:rPr>
          <w:sz w:val="21"/>
        </w:rPr>
        <w:t>located;</w:t>
      </w:r>
    </w:p>
    <w:p>
      <w:pPr>
        <w:pStyle w:val="BodyText"/>
        <w:spacing w:before="2"/>
        <w:rPr>
          <w:sz w:val="20"/>
        </w:rPr>
      </w:pPr>
    </w:p>
    <w:p>
      <w:pPr>
        <w:pStyle w:val="ListParagraph"/>
        <w:numPr>
          <w:ilvl w:val="1"/>
          <w:numId w:val="55"/>
        </w:numPr>
        <w:tabs>
          <w:tab w:pos="2661" w:val="left" w:leader="none"/>
          <w:tab w:pos="2662" w:val="left" w:leader="none"/>
        </w:tabs>
        <w:spacing w:line="240" w:lineRule="auto" w:before="0" w:after="0"/>
        <w:ind w:left="2662" w:right="0" w:hanging="721"/>
        <w:jc w:val="left"/>
        <w:rPr>
          <w:sz w:val="21"/>
        </w:rPr>
      </w:pPr>
      <w:r>
        <w:rPr>
          <w:sz w:val="21"/>
        </w:rPr>
        <w:t>entry into possession of the Collateral by any method permitted by</w:t>
      </w:r>
      <w:r>
        <w:rPr>
          <w:spacing w:val="7"/>
          <w:sz w:val="21"/>
        </w:rPr>
        <w:t> </w:t>
      </w:r>
      <w:r>
        <w:rPr>
          <w:sz w:val="21"/>
        </w:rPr>
        <w:t>law;</w:t>
      </w:r>
    </w:p>
    <w:p>
      <w:pPr>
        <w:pStyle w:val="BodyText"/>
        <w:spacing w:before="11"/>
        <w:rPr>
          <w:sz w:val="20"/>
        </w:rPr>
      </w:pPr>
    </w:p>
    <w:p>
      <w:pPr>
        <w:pStyle w:val="ListParagraph"/>
        <w:numPr>
          <w:ilvl w:val="1"/>
          <w:numId w:val="55"/>
        </w:numPr>
        <w:tabs>
          <w:tab w:pos="2661" w:val="left" w:leader="none"/>
          <w:tab w:pos="2662" w:val="left" w:leader="none"/>
        </w:tabs>
        <w:spacing w:line="240" w:lineRule="auto" w:before="0" w:after="0"/>
        <w:ind w:left="2662" w:right="0" w:hanging="721"/>
        <w:jc w:val="left"/>
        <w:rPr>
          <w:sz w:val="21"/>
        </w:rPr>
      </w:pPr>
      <w:r>
        <w:rPr>
          <w:sz w:val="21"/>
        </w:rPr>
        <w:t>sale,</w:t>
      </w:r>
      <w:r>
        <w:rPr>
          <w:spacing w:val="-5"/>
          <w:sz w:val="21"/>
        </w:rPr>
        <w:t> </w:t>
      </w:r>
      <w:r>
        <w:rPr>
          <w:sz w:val="21"/>
        </w:rPr>
        <w:t>grant</w:t>
      </w:r>
      <w:r>
        <w:rPr>
          <w:spacing w:val="-5"/>
          <w:sz w:val="21"/>
        </w:rPr>
        <w:t> </w:t>
      </w:r>
      <w:r>
        <w:rPr>
          <w:spacing w:val="3"/>
          <w:sz w:val="21"/>
        </w:rPr>
        <w:t>of</w:t>
      </w:r>
      <w:r>
        <w:rPr>
          <w:spacing w:val="-4"/>
          <w:sz w:val="21"/>
        </w:rPr>
        <w:t> </w:t>
      </w:r>
      <w:r>
        <w:rPr>
          <w:sz w:val="21"/>
        </w:rPr>
        <w:t>options to</w:t>
      </w:r>
      <w:r>
        <w:rPr>
          <w:spacing w:val="-4"/>
          <w:sz w:val="21"/>
        </w:rPr>
        <w:t> </w:t>
      </w:r>
      <w:r>
        <w:rPr>
          <w:sz w:val="21"/>
        </w:rPr>
        <w:t>purchase,</w:t>
      </w:r>
      <w:r>
        <w:rPr>
          <w:spacing w:val="-5"/>
          <w:sz w:val="21"/>
        </w:rPr>
        <w:t> </w:t>
      </w:r>
      <w:r>
        <w:rPr>
          <w:sz w:val="21"/>
        </w:rPr>
        <w:t>or lease</w:t>
      </w:r>
      <w:r>
        <w:rPr>
          <w:spacing w:val="-5"/>
          <w:sz w:val="21"/>
        </w:rPr>
        <w:t> </w:t>
      </w:r>
      <w:r>
        <w:rPr>
          <w:spacing w:val="2"/>
          <w:sz w:val="21"/>
        </w:rPr>
        <w:t>of</w:t>
      </w:r>
      <w:r>
        <w:rPr>
          <w:spacing w:val="-4"/>
          <w:sz w:val="21"/>
        </w:rPr>
        <w:t> </w:t>
      </w:r>
      <w:r>
        <w:rPr>
          <w:sz w:val="21"/>
        </w:rPr>
        <w:t>all</w:t>
      </w:r>
      <w:r>
        <w:rPr>
          <w:spacing w:val="-7"/>
          <w:sz w:val="21"/>
        </w:rPr>
        <w:t> </w:t>
      </w:r>
      <w:r>
        <w:rPr>
          <w:sz w:val="21"/>
        </w:rPr>
        <w:t>or</w:t>
      </w:r>
      <w:r>
        <w:rPr>
          <w:spacing w:val="-1"/>
          <w:sz w:val="21"/>
        </w:rPr>
        <w:t> </w:t>
      </w:r>
      <w:r>
        <w:rPr>
          <w:sz w:val="21"/>
        </w:rPr>
        <w:t>any</w:t>
      </w:r>
      <w:r>
        <w:rPr>
          <w:spacing w:val="1"/>
          <w:sz w:val="21"/>
        </w:rPr>
        <w:t> </w:t>
      </w:r>
      <w:r>
        <w:rPr>
          <w:sz w:val="21"/>
        </w:rPr>
        <w:t>part</w:t>
      </w:r>
      <w:r>
        <w:rPr>
          <w:spacing w:val="-5"/>
          <w:sz w:val="21"/>
        </w:rPr>
        <w:t> </w:t>
      </w:r>
      <w:r>
        <w:rPr>
          <w:sz w:val="21"/>
        </w:rPr>
        <w:t>of</w:t>
      </w:r>
      <w:r>
        <w:rPr>
          <w:spacing w:val="-4"/>
          <w:sz w:val="21"/>
        </w:rPr>
        <w:t> </w:t>
      </w:r>
      <w:r>
        <w:rPr>
          <w:sz w:val="21"/>
        </w:rPr>
        <w:t>the</w:t>
      </w:r>
      <w:r>
        <w:rPr>
          <w:spacing w:val="2"/>
          <w:sz w:val="21"/>
        </w:rPr>
        <w:t> </w:t>
      </w:r>
      <w:r>
        <w:rPr>
          <w:sz w:val="21"/>
        </w:rPr>
        <w:t>Collateral;</w:t>
      </w:r>
    </w:p>
    <w:p>
      <w:pPr>
        <w:pStyle w:val="BodyText"/>
        <w:spacing w:before="11"/>
        <w:rPr>
          <w:sz w:val="20"/>
        </w:rPr>
      </w:pPr>
    </w:p>
    <w:p>
      <w:pPr>
        <w:pStyle w:val="ListParagraph"/>
        <w:numPr>
          <w:ilvl w:val="1"/>
          <w:numId w:val="55"/>
        </w:numPr>
        <w:tabs>
          <w:tab w:pos="2661" w:val="left" w:leader="none"/>
          <w:tab w:pos="2662" w:val="left" w:leader="none"/>
        </w:tabs>
        <w:spacing w:line="240" w:lineRule="auto" w:before="0" w:after="0"/>
        <w:ind w:left="2662" w:right="0" w:hanging="721"/>
        <w:jc w:val="left"/>
        <w:rPr>
          <w:sz w:val="21"/>
        </w:rPr>
      </w:pPr>
      <w:r>
        <w:rPr>
          <w:sz w:val="21"/>
        </w:rPr>
        <w:t>holding, storing and keeping idle or operating all or any part of the</w:t>
      </w:r>
      <w:r>
        <w:rPr>
          <w:spacing w:val="-41"/>
          <w:sz w:val="21"/>
        </w:rPr>
        <w:t> </w:t>
      </w:r>
      <w:r>
        <w:rPr>
          <w:sz w:val="21"/>
        </w:rPr>
        <w:t>Collateral;</w:t>
      </w:r>
    </w:p>
    <w:p>
      <w:pPr>
        <w:pStyle w:val="BodyText"/>
      </w:pPr>
    </w:p>
    <w:p>
      <w:pPr>
        <w:pStyle w:val="ListParagraph"/>
        <w:numPr>
          <w:ilvl w:val="1"/>
          <w:numId w:val="55"/>
        </w:numPr>
        <w:tabs>
          <w:tab w:pos="2662" w:val="left" w:leader="none"/>
        </w:tabs>
        <w:spacing w:line="240" w:lineRule="auto" w:before="0" w:after="0"/>
        <w:ind w:left="2662" w:right="1340" w:hanging="721"/>
        <w:jc w:val="both"/>
        <w:rPr>
          <w:sz w:val="21"/>
        </w:rPr>
      </w:pPr>
      <w:r>
        <w:rPr>
          <w:sz w:val="21"/>
        </w:rPr>
        <w:t>exercising and enforcing all rights and remedies of a holder of the Collateral </w:t>
      </w:r>
      <w:r>
        <w:rPr>
          <w:spacing w:val="3"/>
          <w:sz w:val="21"/>
        </w:rPr>
        <w:t>as </w:t>
      </w:r>
      <w:r>
        <w:rPr>
          <w:sz w:val="21"/>
        </w:rPr>
        <w:t>if the Secured</w:t>
      </w:r>
      <w:r>
        <w:rPr>
          <w:spacing w:val="-14"/>
          <w:sz w:val="21"/>
        </w:rPr>
        <w:t> </w:t>
      </w:r>
      <w:r>
        <w:rPr>
          <w:sz w:val="21"/>
        </w:rPr>
        <w:t>Creditor</w:t>
      </w:r>
      <w:r>
        <w:rPr>
          <w:spacing w:val="-11"/>
          <w:sz w:val="21"/>
        </w:rPr>
        <w:t> </w:t>
      </w:r>
      <w:r>
        <w:rPr>
          <w:sz w:val="21"/>
        </w:rPr>
        <w:t>were</w:t>
      </w:r>
      <w:r>
        <w:rPr>
          <w:spacing w:val="-14"/>
          <w:sz w:val="21"/>
        </w:rPr>
        <w:t> </w:t>
      </w:r>
      <w:r>
        <w:rPr>
          <w:sz w:val="21"/>
        </w:rPr>
        <w:t>the</w:t>
      </w:r>
      <w:r>
        <w:rPr>
          <w:spacing w:val="-14"/>
          <w:sz w:val="21"/>
        </w:rPr>
        <w:t> </w:t>
      </w:r>
      <w:r>
        <w:rPr>
          <w:sz w:val="21"/>
        </w:rPr>
        <w:t>absolute</w:t>
      </w:r>
      <w:r>
        <w:rPr>
          <w:spacing w:val="-15"/>
          <w:sz w:val="21"/>
        </w:rPr>
        <w:t> </w:t>
      </w:r>
      <w:r>
        <w:rPr>
          <w:sz w:val="21"/>
        </w:rPr>
        <w:t>owner</w:t>
      </w:r>
      <w:r>
        <w:rPr>
          <w:spacing w:val="-11"/>
          <w:sz w:val="21"/>
        </w:rPr>
        <w:t> </w:t>
      </w:r>
      <w:r>
        <w:rPr>
          <w:sz w:val="21"/>
        </w:rPr>
        <w:t>thereof</w:t>
      </w:r>
      <w:r>
        <w:rPr>
          <w:spacing w:val="-14"/>
          <w:sz w:val="21"/>
        </w:rPr>
        <w:t> </w:t>
      </w:r>
      <w:r>
        <w:rPr>
          <w:sz w:val="21"/>
        </w:rPr>
        <w:t>(including,</w:t>
      </w:r>
      <w:r>
        <w:rPr>
          <w:spacing w:val="-7"/>
          <w:sz w:val="21"/>
        </w:rPr>
        <w:t> </w:t>
      </w:r>
      <w:r>
        <w:rPr>
          <w:sz w:val="21"/>
        </w:rPr>
        <w:t>if</w:t>
      </w:r>
      <w:r>
        <w:rPr>
          <w:spacing w:val="-10"/>
          <w:sz w:val="21"/>
        </w:rPr>
        <w:t> </w:t>
      </w:r>
      <w:r>
        <w:rPr>
          <w:sz w:val="21"/>
        </w:rPr>
        <w:t>necessary,</w:t>
      </w:r>
      <w:r>
        <w:rPr>
          <w:spacing w:val="-14"/>
          <w:sz w:val="21"/>
        </w:rPr>
        <w:t> </w:t>
      </w:r>
      <w:r>
        <w:rPr>
          <w:sz w:val="21"/>
        </w:rPr>
        <w:t>causing</w:t>
      </w:r>
      <w:r>
        <w:rPr>
          <w:spacing w:val="-13"/>
          <w:sz w:val="21"/>
        </w:rPr>
        <w:t> </w:t>
      </w:r>
      <w:r>
        <w:rPr>
          <w:sz w:val="21"/>
        </w:rPr>
        <w:t>the Collateral to </w:t>
      </w:r>
      <w:r>
        <w:rPr>
          <w:spacing w:val="3"/>
          <w:sz w:val="21"/>
        </w:rPr>
        <w:t>be </w:t>
      </w:r>
      <w:r>
        <w:rPr>
          <w:sz w:val="21"/>
        </w:rPr>
        <w:t>registered in the name of the Secured Creditor or its nominee if not already</w:t>
      </w:r>
      <w:r>
        <w:rPr>
          <w:spacing w:val="2"/>
          <w:sz w:val="21"/>
        </w:rPr>
        <w:t> </w:t>
      </w:r>
      <w:r>
        <w:rPr>
          <w:sz w:val="21"/>
        </w:rPr>
        <w:t>done);</w:t>
      </w:r>
    </w:p>
    <w:p>
      <w:pPr>
        <w:pStyle w:val="BodyText"/>
        <w:spacing w:before="7"/>
        <w:rPr>
          <w:sz w:val="20"/>
        </w:rPr>
      </w:pPr>
    </w:p>
    <w:p>
      <w:pPr>
        <w:pStyle w:val="ListParagraph"/>
        <w:numPr>
          <w:ilvl w:val="1"/>
          <w:numId w:val="55"/>
        </w:numPr>
        <w:tabs>
          <w:tab w:pos="2661" w:val="left" w:leader="none"/>
          <w:tab w:pos="2662" w:val="left" w:leader="none"/>
        </w:tabs>
        <w:spacing w:line="240" w:lineRule="auto" w:before="0" w:after="0"/>
        <w:ind w:left="2662" w:right="0" w:hanging="721"/>
        <w:jc w:val="left"/>
        <w:rPr>
          <w:sz w:val="21"/>
        </w:rPr>
      </w:pPr>
      <w:r>
        <w:rPr>
          <w:sz w:val="21"/>
        </w:rPr>
        <w:t>collection of any proceeds arising in respect of the</w:t>
      </w:r>
      <w:r>
        <w:rPr>
          <w:spacing w:val="-6"/>
          <w:sz w:val="21"/>
        </w:rPr>
        <w:t> </w:t>
      </w:r>
      <w:r>
        <w:rPr>
          <w:sz w:val="21"/>
        </w:rPr>
        <w:t>Collateral;</w:t>
      </w:r>
    </w:p>
    <w:p>
      <w:pPr>
        <w:pStyle w:val="BodyText"/>
        <w:spacing w:before="11"/>
        <w:rPr>
          <w:sz w:val="20"/>
        </w:rPr>
      </w:pPr>
    </w:p>
    <w:p>
      <w:pPr>
        <w:pStyle w:val="ListParagraph"/>
        <w:numPr>
          <w:ilvl w:val="1"/>
          <w:numId w:val="55"/>
        </w:numPr>
        <w:tabs>
          <w:tab w:pos="2661" w:val="left" w:leader="none"/>
          <w:tab w:pos="2662" w:val="left" w:leader="none"/>
        </w:tabs>
        <w:spacing w:line="240" w:lineRule="auto" w:before="0" w:after="0"/>
        <w:ind w:left="2662" w:right="0" w:hanging="721"/>
        <w:jc w:val="left"/>
        <w:rPr>
          <w:sz w:val="21"/>
        </w:rPr>
      </w:pPr>
      <w:r>
        <w:rPr>
          <w:sz w:val="21"/>
        </w:rPr>
        <w:t>collection, realization or sale of, or other dealing with,</w:t>
      </w:r>
      <w:r>
        <w:rPr>
          <w:spacing w:val="-4"/>
          <w:sz w:val="21"/>
        </w:rPr>
        <w:t> </w:t>
      </w:r>
      <w:r>
        <w:rPr>
          <w:sz w:val="21"/>
        </w:rPr>
        <w:t>accounts;</w:t>
      </w:r>
    </w:p>
    <w:p>
      <w:pPr>
        <w:pStyle w:val="BodyText"/>
      </w:pPr>
    </w:p>
    <w:p>
      <w:pPr>
        <w:pStyle w:val="ListParagraph"/>
        <w:numPr>
          <w:ilvl w:val="1"/>
          <w:numId w:val="55"/>
        </w:numPr>
        <w:tabs>
          <w:tab w:pos="2662" w:val="left" w:leader="none"/>
        </w:tabs>
        <w:spacing w:line="240" w:lineRule="auto" w:before="0" w:after="0"/>
        <w:ind w:left="2662" w:right="1343" w:hanging="721"/>
        <w:jc w:val="both"/>
        <w:rPr>
          <w:sz w:val="21"/>
        </w:rPr>
      </w:pPr>
      <w:r>
        <w:rPr>
          <w:sz w:val="21"/>
        </w:rPr>
        <w:t>license or sublicense, whether on an exclusive or nonexclusive basis, of any Intellectual Property for such term and </w:t>
      </w:r>
      <w:r>
        <w:rPr>
          <w:spacing w:val="2"/>
          <w:sz w:val="21"/>
        </w:rPr>
        <w:t>on </w:t>
      </w:r>
      <w:r>
        <w:rPr>
          <w:sz w:val="21"/>
        </w:rPr>
        <w:t>such conditions and in such manner as the Secured Creditor in its sole judgment determines (taking into account such</w:t>
      </w:r>
      <w:r>
        <w:rPr>
          <w:spacing w:val="-41"/>
          <w:sz w:val="21"/>
        </w:rPr>
        <w:t> </w:t>
      </w:r>
      <w:r>
        <w:rPr>
          <w:sz w:val="21"/>
        </w:rPr>
        <w:t>provisions as may be necessary to protect and preserve such Intellectual</w:t>
      </w:r>
      <w:r>
        <w:rPr>
          <w:spacing w:val="-13"/>
          <w:sz w:val="21"/>
        </w:rPr>
        <w:t> </w:t>
      </w:r>
      <w:r>
        <w:rPr>
          <w:sz w:val="21"/>
        </w:rPr>
        <w:t>Property);</w:t>
      </w:r>
    </w:p>
    <w:p>
      <w:pPr>
        <w:pStyle w:val="BodyText"/>
        <w:spacing w:before="7"/>
        <w:rPr>
          <w:sz w:val="20"/>
        </w:rPr>
      </w:pPr>
    </w:p>
    <w:p>
      <w:pPr>
        <w:pStyle w:val="ListParagraph"/>
        <w:numPr>
          <w:ilvl w:val="1"/>
          <w:numId w:val="55"/>
        </w:numPr>
        <w:tabs>
          <w:tab w:pos="2662" w:val="left" w:leader="none"/>
        </w:tabs>
        <w:spacing w:line="242" w:lineRule="auto" w:before="0" w:after="0"/>
        <w:ind w:left="2662" w:right="1343" w:hanging="721"/>
        <w:jc w:val="both"/>
        <w:rPr>
          <w:sz w:val="21"/>
        </w:rPr>
      </w:pPr>
      <w:r>
        <w:rPr>
          <w:sz w:val="21"/>
        </w:rPr>
        <w:t>instruction or order to any issuer, securities intermediary or custodian pursuant to</w:t>
      </w:r>
      <w:r>
        <w:rPr>
          <w:spacing w:val="-35"/>
          <w:sz w:val="21"/>
        </w:rPr>
        <w:t> </w:t>
      </w:r>
      <w:r>
        <w:rPr>
          <w:sz w:val="21"/>
        </w:rPr>
        <w:t>any control the Secured Creditor has over the Collateral;</w:t>
      </w:r>
    </w:p>
    <w:p>
      <w:pPr>
        <w:pStyle w:val="BodyText"/>
        <w:spacing w:before="10"/>
        <w:rPr>
          <w:sz w:val="20"/>
        </w:rPr>
      </w:pPr>
    </w:p>
    <w:p>
      <w:pPr>
        <w:pStyle w:val="ListParagraph"/>
        <w:numPr>
          <w:ilvl w:val="1"/>
          <w:numId w:val="55"/>
        </w:numPr>
        <w:tabs>
          <w:tab w:pos="2662" w:val="left" w:leader="none"/>
        </w:tabs>
        <w:spacing w:line="242" w:lineRule="auto" w:before="0" w:after="0"/>
        <w:ind w:left="2662" w:right="1351" w:hanging="721"/>
        <w:jc w:val="both"/>
        <w:rPr>
          <w:sz w:val="21"/>
        </w:rPr>
      </w:pPr>
      <w:r>
        <w:rPr>
          <w:sz w:val="21"/>
        </w:rPr>
        <w:t>instruction</w:t>
      </w:r>
      <w:r>
        <w:rPr>
          <w:spacing w:val="-12"/>
          <w:sz w:val="21"/>
        </w:rPr>
        <w:t> </w:t>
      </w:r>
      <w:r>
        <w:rPr>
          <w:spacing w:val="3"/>
          <w:sz w:val="21"/>
        </w:rPr>
        <w:t>to</w:t>
      </w:r>
      <w:r>
        <w:rPr>
          <w:spacing w:val="-12"/>
          <w:sz w:val="21"/>
        </w:rPr>
        <w:t> </w:t>
      </w:r>
      <w:r>
        <w:rPr>
          <w:sz w:val="21"/>
        </w:rPr>
        <w:t>any</w:t>
      </w:r>
      <w:r>
        <w:rPr>
          <w:spacing w:val="-1"/>
          <w:sz w:val="21"/>
        </w:rPr>
        <w:t> </w:t>
      </w:r>
      <w:r>
        <w:rPr>
          <w:sz w:val="21"/>
        </w:rPr>
        <w:t>bank</w:t>
      </w:r>
      <w:r>
        <w:rPr>
          <w:spacing w:val="-8"/>
          <w:sz w:val="21"/>
        </w:rPr>
        <w:t> </w:t>
      </w:r>
      <w:r>
        <w:rPr>
          <w:sz w:val="21"/>
        </w:rPr>
        <w:t>to</w:t>
      </w:r>
      <w:r>
        <w:rPr>
          <w:spacing w:val="-6"/>
          <w:sz w:val="21"/>
        </w:rPr>
        <w:t> </w:t>
      </w:r>
      <w:r>
        <w:rPr>
          <w:sz w:val="21"/>
        </w:rPr>
        <w:t>transfer</w:t>
      </w:r>
      <w:r>
        <w:rPr>
          <w:spacing w:val="-9"/>
          <w:sz w:val="21"/>
        </w:rPr>
        <w:t> </w:t>
      </w:r>
      <w:r>
        <w:rPr>
          <w:sz w:val="21"/>
        </w:rPr>
        <w:t>all</w:t>
      </w:r>
      <w:r>
        <w:rPr>
          <w:spacing w:val="-8"/>
          <w:sz w:val="21"/>
        </w:rPr>
        <w:t> </w:t>
      </w:r>
      <w:r>
        <w:rPr>
          <w:sz w:val="21"/>
        </w:rPr>
        <w:t>moneys</w:t>
      </w:r>
      <w:r>
        <w:rPr>
          <w:spacing w:val="-8"/>
          <w:sz w:val="21"/>
        </w:rPr>
        <w:t> </w:t>
      </w:r>
      <w:r>
        <w:rPr>
          <w:sz w:val="21"/>
        </w:rPr>
        <w:t>constituting</w:t>
      </w:r>
      <w:r>
        <w:rPr>
          <w:spacing w:val="-12"/>
          <w:sz w:val="21"/>
        </w:rPr>
        <w:t> </w:t>
      </w:r>
      <w:r>
        <w:rPr>
          <w:sz w:val="21"/>
        </w:rPr>
        <w:t>Collateral</w:t>
      </w:r>
      <w:r>
        <w:rPr>
          <w:spacing w:val="-8"/>
          <w:sz w:val="21"/>
        </w:rPr>
        <w:t> </w:t>
      </w:r>
      <w:r>
        <w:rPr>
          <w:sz w:val="21"/>
        </w:rPr>
        <w:t>held</w:t>
      </w:r>
      <w:r>
        <w:rPr>
          <w:spacing w:val="-5"/>
          <w:sz w:val="21"/>
        </w:rPr>
        <w:t> </w:t>
      </w:r>
      <w:r>
        <w:rPr>
          <w:sz w:val="21"/>
        </w:rPr>
        <w:t>by</w:t>
      </w:r>
      <w:r>
        <w:rPr>
          <w:spacing w:val="-9"/>
          <w:sz w:val="21"/>
        </w:rPr>
        <w:t> </w:t>
      </w:r>
      <w:r>
        <w:rPr>
          <w:sz w:val="21"/>
        </w:rPr>
        <w:t>such</w:t>
      </w:r>
      <w:r>
        <w:rPr>
          <w:spacing w:val="-11"/>
          <w:sz w:val="21"/>
        </w:rPr>
        <w:t> </w:t>
      </w:r>
      <w:r>
        <w:rPr>
          <w:sz w:val="21"/>
        </w:rPr>
        <w:t>bank to an account maintained with or by the Secured</w:t>
      </w:r>
      <w:r>
        <w:rPr>
          <w:spacing w:val="-7"/>
          <w:sz w:val="21"/>
        </w:rPr>
        <w:t> </w:t>
      </w:r>
      <w:r>
        <w:rPr>
          <w:sz w:val="21"/>
        </w:rPr>
        <w:t>Creditor;</w:t>
      </w:r>
    </w:p>
    <w:p>
      <w:pPr>
        <w:pStyle w:val="BodyText"/>
        <w:spacing w:before="2"/>
        <w:rPr>
          <w:sz w:val="20"/>
        </w:rPr>
      </w:pPr>
    </w:p>
    <w:p>
      <w:pPr>
        <w:pStyle w:val="ListParagraph"/>
        <w:numPr>
          <w:ilvl w:val="1"/>
          <w:numId w:val="55"/>
        </w:numPr>
        <w:tabs>
          <w:tab w:pos="2662" w:val="left" w:leader="none"/>
        </w:tabs>
        <w:spacing w:line="242" w:lineRule="auto" w:before="1" w:after="0"/>
        <w:ind w:left="2662" w:right="1347" w:hanging="721"/>
        <w:jc w:val="both"/>
        <w:rPr>
          <w:sz w:val="21"/>
        </w:rPr>
      </w:pPr>
      <w:r>
        <w:rPr>
          <w:sz w:val="21"/>
        </w:rPr>
        <w:t>application of any moneys constituting Collateral or proceeds thereof in accordance with Section</w:t>
      </w:r>
      <w:r>
        <w:rPr>
          <w:spacing w:val="3"/>
          <w:sz w:val="21"/>
        </w:rPr>
        <w:t> </w:t>
      </w:r>
      <w:r>
        <w:rPr>
          <w:sz w:val="21"/>
        </w:rPr>
        <w:t>5.11;</w:t>
      </w:r>
    </w:p>
    <w:p>
      <w:pPr>
        <w:pStyle w:val="BodyText"/>
        <w:spacing w:before="2"/>
        <w:rPr>
          <w:sz w:val="20"/>
        </w:rPr>
      </w:pPr>
    </w:p>
    <w:p>
      <w:pPr>
        <w:pStyle w:val="ListParagraph"/>
        <w:numPr>
          <w:ilvl w:val="1"/>
          <w:numId w:val="55"/>
        </w:numPr>
        <w:tabs>
          <w:tab w:pos="2662" w:val="left" w:leader="none"/>
        </w:tabs>
        <w:spacing w:line="242" w:lineRule="auto" w:before="0" w:after="0"/>
        <w:ind w:left="2662" w:right="1344" w:hanging="721"/>
        <w:jc w:val="both"/>
        <w:rPr>
          <w:sz w:val="21"/>
        </w:rPr>
      </w:pPr>
      <w:r>
        <w:rPr>
          <w:sz w:val="21"/>
        </w:rPr>
        <w:t>appointment by instrument in writing of a receiver (which term as used in this Agreement</w:t>
      </w:r>
      <w:r>
        <w:rPr>
          <w:spacing w:val="-19"/>
          <w:sz w:val="21"/>
        </w:rPr>
        <w:t> </w:t>
      </w:r>
      <w:r>
        <w:rPr>
          <w:sz w:val="21"/>
        </w:rPr>
        <w:t>includes</w:t>
      </w:r>
      <w:r>
        <w:rPr>
          <w:spacing w:val="-16"/>
          <w:sz w:val="21"/>
        </w:rPr>
        <w:t> </w:t>
      </w:r>
      <w:r>
        <w:rPr>
          <w:sz w:val="21"/>
        </w:rPr>
        <w:t>a</w:t>
      </w:r>
      <w:r>
        <w:rPr>
          <w:spacing w:val="-19"/>
          <w:sz w:val="21"/>
        </w:rPr>
        <w:t> </w:t>
      </w:r>
      <w:r>
        <w:rPr>
          <w:sz w:val="21"/>
        </w:rPr>
        <w:t>receiver</w:t>
      </w:r>
      <w:r>
        <w:rPr>
          <w:spacing w:val="-16"/>
          <w:sz w:val="21"/>
        </w:rPr>
        <w:t> </w:t>
      </w:r>
      <w:r>
        <w:rPr>
          <w:sz w:val="21"/>
        </w:rPr>
        <w:t>and</w:t>
      </w:r>
      <w:r>
        <w:rPr>
          <w:spacing w:val="-13"/>
          <w:sz w:val="21"/>
        </w:rPr>
        <w:t> </w:t>
      </w:r>
      <w:r>
        <w:rPr>
          <w:sz w:val="21"/>
        </w:rPr>
        <w:t>manager)</w:t>
      </w:r>
      <w:r>
        <w:rPr>
          <w:spacing w:val="-16"/>
          <w:sz w:val="21"/>
        </w:rPr>
        <w:t> </w:t>
      </w:r>
      <w:r>
        <w:rPr>
          <w:sz w:val="21"/>
        </w:rPr>
        <w:t>or</w:t>
      </w:r>
      <w:r>
        <w:rPr>
          <w:spacing w:val="-16"/>
          <w:sz w:val="21"/>
        </w:rPr>
        <w:t> </w:t>
      </w:r>
      <w:r>
        <w:rPr>
          <w:sz w:val="21"/>
        </w:rPr>
        <w:t>agent</w:t>
      </w:r>
      <w:r>
        <w:rPr>
          <w:spacing w:val="-12"/>
          <w:sz w:val="21"/>
        </w:rPr>
        <w:t> </w:t>
      </w:r>
      <w:r>
        <w:rPr>
          <w:sz w:val="21"/>
        </w:rPr>
        <w:t>of</w:t>
      </w:r>
      <w:r>
        <w:rPr>
          <w:spacing w:val="-19"/>
          <w:sz w:val="21"/>
        </w:rPr>
        <w:t> </w:t>
      </w:r>
      <w:r>
        <w:rPr>
          <w:sz w:val="21"/>
        </w:rPr>
        <w:t>all</w:t>
      </w:r>
      <w:r>
        <w:rPr>
          <w:spacing w:val="-16"/>
          <w:sz w:val="21"/>
        </w:rPr>
        <w:t> </w:t>
      </w:r>
      <w:r>
        <w:rPr>
          <w:sz w:val="21"/>
        </w:rPr>
        <w:t>or</w:t>
      </w:r>
      <w:r>
        <w:rPr>
          <w:spacing w:val="-16"/>
          <w:sz w:val="21"/>
        </w:rPr>
        <w:t> </w:t>
      </w:r>
      <w:r>
        <w:rPr>
          <w:sz w:val="21"/>
        </w:rPr>
        <w:t>any</w:t>
      </w:r>
      <w:r>
        <w:rPr>
          <w:spacing w:val="-15"/>
          <w:sz w:val="21"/>
        </w:rPr>
        <w:t> </w:t>
      </w:r>
      <w:r>
        <w:rPr>
          <w:sz w:val="21"/>
        </w:rPr>
        <w:t>part</w:t>
      </w:r>
      <w:r>
        <w:rPr>
          <w:spacing w:val="-13"/>
          <w:sz w:val="21"/>
        </w:rPr>
        <w:t> </w:t>
      </w:r>
      <w:r>
        <w:rPr>
          <w:sz w:val="21"/>
        </w:rPr>
        <w:t>of</w:t>
      </w:r>
      <w:r>
        <w:rPr>
          <w:spacing w:val="-19"/>
          <w:sz w:val="21"/>
        </w:rPr>
        <w:t> </w:t>
      </w:r>
      <w:r>
        <w:rPr>
          <w:sz w:val="21"/>
        </w:rPr>
        <w:t>the</w:t>
      </w:r>
      <w:r>
        <w:rPr>
          <w:spacing w:val="-13"/>
          <w:sz w:val="21"/>
        </w:rPr>
        <w:t> </w:t>
      </w:r>
      <w:r>
        <w:rPr>
          <w:sz w:val="21"/>
        </w:rPr>
        <w:t>Collateral and removal or replacement from time to time of any receiver or</w:t>
      </w:r>
      <w:r>
        <w:rPr>
          <w:spacing w:val="-8"/>
          <w:sz w:val="21"/>
        </w:rPr>
        <w:t> </w:t>
      </w:r>
      <w:r>
        <w:rPr>
          <w:sz w:val="21"/>
        </w:rPr>
        <w:t>agent;</w:t>
      </w:r>
    </w:p>
    <w:p>
      <w:pPr>
        <w:pStyle w:val="BodyText"/>
        <w:spacing w:before="3"/>
        <w:rPr>
          <w:sz w:val="20"/>
        </w:rPr>
      </w:pPr>
    </w:p>
    <w:p>
      <w:pPr>
        <w:pStyle w:val="ListParagraph"/>
        <w:numPr>
          <w:ilvl w:val="1"/>
          <w:numId w:val="55"/>
        </w:numPr>
        <w:tabs>
          <w:tab w:pos="2662" w:val="left" w:leader="none"/>
        </w:tabs>
        <w:spacing w:line="242" w:lineRule="auto" w:before="0" w:after="0"/>
        <w:ind w:left="2662" w:right="1346" w:hanging="721"/>
        <w:jc w:val="both"/>
        <w:rPr>
          <w:sz w:val="21"/>
        </w:rPr>
      </w:pPr>
      <w:r>
        <w:rPr>
          <w:sz w:val="21"/>
        </w:rPr>
        <w:t>institution of proceedings in any court of competent jurisdiction for the appointment </w:t>
      </w:r>
      <w:r>
        <w:rPr>
          <w:spacing w:val="3"/>
          <w:sz w:val="21"/>
        </w:rPr>
        <w:t>of </w:t>
      </w:r>
      <w:r>
        <w:rPr>
          <w:sz w:val="21"/>
        </w:rPr>
        <w:t>a receiver of all or any part of the</w:t>
      </w:r>
      <w:r>
        <w:rPr>
          <w:spacing w:val="-3"/>
          <w:sz w:val="21"/>
        </w:rPr>
        <w:t> </w:t>
      </w:r>
      <w:r>
        <w:rPr>
          <w:sz w:val="21"/>
        </w:rPr>
        <w:t>Collateral;</w:t>
      </w:r>
    </w:p>
    <w:p>
      <w:pPr>
        <w:spacing w:after="0" w:line="242" w:lineRule="auto"/>
        <w:jc w:val="both"/>
        <w:rPr>
          <w:sz w:val="21"/>
        </w:rPr>
        <w:sectPr>
          <w:pgSz w:w="12240" w:h="15840"/>
          <w:pgMar w:header="0" w:footer="935" w:top="640" w:bottom="1120" w:left="220" w:right="100"/>
        </w:sectPr>
      </w:pPr>
    </w:p>
    <w:p>
      <w:pPr>
        <w:spacing w:before="70"/>
        <w:ind w:left="3959" w:right="4067" w:firstLine="0"/>
        <w:jc w:val="center"/>
        <w:rPr>
          <w:sz w:val="18"/>
        </w:rPr>
      </w:pPr>
      <w:r>
        <w:rPr>
          <w:sz w:val="18"/>
        </w:rPr>
        <w:t>- 8 -</w:t>
      </w:r>
    </w:p>
    <w:p>
      <w:pPr>
        <w:pStyle w:val="BodyText"/>
        <w:rPr>
          <w:sz w:val="20"/>
        </w:rPr>
      </w:pPr>
    </w:p>
    <w:p>
      <w:pPr>
        <w:pStyle w:val="BodyText"/>
        <w:spacing w:before="11"/>
        <w:rPr>
          <w:sz w:val="17"/>
        </w:rPr>
      </w:pPr>
    </w:p>
    <w:p>
      <w:pPr>
        <w:pStyle w:val="ListParagraph"/>
        <w:numPr>
          <w:ilvl w:val="1"/>
          <w:numId w:val="55"/>
        </w:numPr>
        <w:tabs>
          <w:tab w:pos="2661" w:val="left" w:leader="none"/>
          <w:tab w:pos="2662" w:val="left" w:leader="none"/>
        </w:tabs>
        <w:spacing w:line="242" w:lineRule="auto" w:before="92" w:after="0"/>
        <w:ind w:left="2662" w:right="1347" w:hanging="721"/>
        <w:jc w:val="left"/>
        <w:rPr>
          <w:sz w:val="21"/>
        </w:rPr>
      </w:pPr>
      <w:r>
        <w:rPr>
          <w:sz w:val="21"/>
        </w:rPr>
        <w:t>institution of proceedings in any court of competent jurisdiction for sale or foreclosure of all or any part </w:t>
      </w:r>
      <w:r>
        <w:rPr>
          <w:spacing w:val="3"/>
          <w:sz w:val="21"/>
        </w:rPr>
        <w:t>of </w:t>
      </w:r>
      <w:r>
        <w:rPr>
          <w:sz w:val="21"/>
        </w:rPr>
        <w:t>the</w:t>
      </w:r>
      <w:r>
        <w:rPr>
          <w:spacing w:val="-12"/>
          <w:sz w:val="21"/>
        </w:rPr>
        <w:t> </w:t>
      </w:r>
      <w:r>
        <w:rPr>
          <w:sz w:val="21"/>
        </w:rPr>
        <w:t>Collateral;</w:t>
      </w:r>
    </w:p>
    <w:p>
      <w:pPr>
        <w:pStyle w:val="BodyText"/>
        <w:spacing w:before="2"/>
        <w:rPr>
          <w:sz w:val="20"/>
        </w:rPr>
      </w:pPr>
    </w:p>
    <w:p>
      <w:pPr>
        <w:pStyle w:val="ListParagraph"/>
        <w:numPr>
          <w:ilvl w:val="1"/>
          <w:numId w:val="55"/>
        </w:numPr>
        <w:tabs>
          <w:tab w:pos="2661" w:val="left" w:leader="none"/>
          <w:tab w:pos="2662" w:val="left" w:leader="none"/>
        </w:tabs>
        <w:spacing w:line="244" w:lineRule="auto" w:before="0" w:after="0"/>
        <w:ind w:left="2662" w:right="1350" w:hanging="721"/>
        <w:jc w:val="left"/>
        <w:rPr>
          <w:sz w:val="21"/>
        </w:rPr>
      </w:pPr>
      <w:r>
        <w:rPr>
          <w:sz w:val="21"/>
        </w:rPr>
        <w:t>filing</w:t>
      </w:r>
      <w:r>
        <w:rPr>
          <w:spacing w:val="-12"/>
          <w:sz w:val="21"/>
        </w:rPr>
        <w:t> </w:t>
      </w:r>
      <w:r>
        <w:rPr>
          <w:sz w:val="21"/>
        </w:rPr>
        <w:t>of</w:t>
      </w:r>
      <w:r>
        <w:rPr>
          <w:spacing w:val="-12"/>
          <w:sz w:val="21"/>
        </w:rPr>
        <w:t> </w:t>
      </w:r>
      <w:r>
        <w:rPr>
          <w:sz w:val="21"/>
        </w:rPr>
        <w:t>proofs</w:t>
      </w:r>
      <w:r>
        <w:rPr>
          <w:spacing w:val="-9"/>
          <w:sz w:val="21"/>
        </w:rPr>
        <w:t> </w:t>
      </w:r>
      <w:r>
        <w:rPr>
          <w:sz w:val="21"/>
        </w:rPr>
        <w:t>of</w:t>
      </w:r>
      <w:r>
        <w:rPr>
          <w:spacing w:val="-12"/>
          <w:sz w:val="21"/>
        </w:rPr>
        <w:t> </w:t>
      </w:r>
      <w:r>
        <w:rPr>
          <w:sz w:val="21"/>
        </w:rPr>
        <w:t>claim</w:t>
      </w:r>
      <w:r>
        <w:rPr>
          <w:spacing w:val="-12"/>
          <w:sz w:val="21"/>
        </w:rPr>
        <w:t> </w:t>
      </w:r>
      <w:r>
        <w:rPr>
          <w:sz w:val="21"/>
        </w:rPr>
        <w:t>and</w:t>
      </w:r>
      <w:r>
        <w:rPr>
          <w:spacing w:val="-12"/>
          <w:sz w:val="21"/>
        </w:rPr>
        <w:t> </w:t>
      </w:r>
      <w:r>
        <w:rPr>
          <w:sz w:val="21"/>
        </w:rPr>
        <w:t>other</w:t>
      </w:r>
      <w:r>
        <w:rPr>
          <w:spacing w:val="-9"/>
          <w:sz w:val="21"/>
        </w:rPr>
        <w:t> </w:t>
      </w:r>
      <w:r>
        <w:rPr>
          <w:sz w:val="21"/>
        </w:rPr>
        <w:t>documents</w:t>
      </w:r>
      <w:r>
        <w:rPr>
          <w:spacing w:val="-9"/>
          <w:sz w:val="21"/>
        </w:rPr>
        <w:t> </w:t>
      </w:r>
      <w:r>
        <w:rPr>
          <w:sz w:val="21"/>
        </w:rPr>
        <w:t>to</w:t>
      </w:r>
      <w:r>
        <w:rPr>
          <w:spacing w:val="-13"/>
          <w:sz w:val="21"/>
        </w:rPr>
        <w:t> </w:t>
      </w:r>
      <w:r>
        <w:rPr>
          <w:sz w:val="21"/>
        </w:rPr>
        <w:t>establish</w:t>
      </w:r>
      <w:r>
        <w:rPr>
          <w:spacing w:val="-12"/>
          <w:sz w:val="21"/>
        </w:rPr>
        <w:t> </w:t>
      </w:r>
      <w:r>
        <w:rPr>
          <w:sz w:val="21"/>
        </w:rPr>
        <w:t>claims</w:t>
      </w:r>
      <w:r>
        <w:rPr>
          <w:spacing w:val="-8"/>
          <w:sz w:val="21"/>
        </w:rPr>
        <w:t> </w:t>
      </w:r>
      <w:r>
        <w:rPr>
          <w:sz w:val="21"/>
        </w:rPr>
        <w:t>to</w:t>
      </w:r>
      <w:r>
        <w:rPr>
          <w:spacing w:val="-12"/>
          <w:sz w:val="21"/>
        </w:rPr>
        <w:t> </w:t>
      </w:r>
      <w:r>
        <w:rPr>
          <w:sz w:val="21"/>
        </w:rPr>
        <w:t>the</w:t>
      </w:r>
      <w:r>
        <w:rPr>
          <w:spacing w:val="-12"/>
          <w:sz w:val="21"/>
        </w:rPr>
        <w:t> </w:t>
      </w:r>
      <w:r>
        <w:rPr>
          <w:sz w:val="21"/>
        </w:rPr>
        <w:t>Collateral</w:t>
      </w:r>
      <w:r>
        <w:rPr>
          <w:spacing w:val="-7"/>
          <w:sz w:val="21"/>
        </w:rPr>
        <w:t> </w:t>
      </w:r>
      <w:r>
        <w:rPr>
          <w:sz w:val="21"/>
        </w:rPr>
        <w:t>in</w:t>
      </w:r>
      <w:r>
        <w:rPr>
          <w:spacing w:val="-12"/>
          <w:sz w:val="21"/>
        </w:rPr>
        <w:t> </w:t>
      </w:r>
      <w:r>
        <w:rPr>
          <w:sz w:val="21"/>
        </w:rPr>
        <w:t>any proceeding relating to the Obligor;</w:t>
      </w:r>
      <w:r>
        <w:rPr>
          <w:spacing w:val="-5"/>
          <w:sz w:val="21"/>
        </w:rPr>
        <w:t> </w:t>
      </w:r>
      <w:r>
        <w:rPr>
          <w:sz w:val="21"/>
        </w:rPr>
        <w:t>and</w:t>
      </w:r>
    </w:p>
    <w:p>
      <w:pPr>
        <w:pStyle w:val="BodyText"/>
        <w:spacing w:before="9"/>
        <w:rPr>
          <w:sz w:val="19"/>
        </w:rPr>
      </w:pPr>
    </w:p>
    <w:p>
      <w:pPr>
        <w:pStyle w:val="ListParagraph"/>
        <w:numPr>
          <w:ilvl w:val="1"/>
          <w:numId w:val="55"/>
        </w:numPr>
        <w:tabs>
          <w:tab w:pos="2661" w:val="left" w:leader="none"/>
          <w:tab w:pos="2662" w:val="left" w:leader="none"/>
        </w:tabs>
        <w:spacing w:line="242" w:lineRule="auto" w:before="0" w:after="0"/>
        <w:ind w:left="2662" w:right="1336" w:hanging="721"/>
        <w:jc w:val="left"/>
        <w:rPr>
          <w:sz w:val="21"/>
        </w:rPr>
      </w:pPr>
      <w:r>
        <w:rPr>
          <w:sz w:val="21"/>
        </w:rPr>
        <w:t>any</w:t>
      </w:r>
      <w:r>
        <w:rPr>
          <w:spacing w:val="-4"/>
          <w:sz w:val="21"/>
        </w:rPr>
        <w:t> </w:t>
      </w:r>
      <w:r>
        <w:rPr>
          <w:sz w:val="21"/>
        </w:rPr>
        <w:t>other</w:t>
      </w:r>
      <w:r>
        <w:rPr>
          <w:spacing w:val="-4"/>
          <w:sz w:val="21"/>
        </w:rPr>
        <w:t> </w:t>
      </w:r>
      <w:r>
        <w:rPr>
          <w:sz w:val="21"/>
        </w:rPr>
        <w:t>remedy</w:t>
      </w:r>
      <w:r>
        <w:rPr>
          <w:spacing w:val="-3"/>
          <w:sz w:val="21"/>
        </w:rPr>
        <w:t> </w:t>
      </w:r>
      <w:r>
        <w:rPr>
          <w:sz w:val="21"/>
        </w:rPr>
        <w:t>or</w:t>
      </w:r>
      <w:r>
        <w:rPr>
          <w:spacing w:val="-4"/>
          <w:sz w:val="21"/>
        </w:rPr>
        <w:t> </w:t>
      </w:r>
      <w:r>
        <w:rPr>
          <w:sz w:val="21"/>
        </w:rPr>
        <w:t>proceeding</w:t>
      </w:r>
      <w:r>
        <w:rPr>
          <w:spacing w:val="-7"/>
          <w:sz w:val="21"/>
        </w:rPr>
        <w:t> </w:t>
      </w:r>
      <w:r>
        <w:rPr>
          <w:sz w:val="21"/>
        </w:rPr>
        <w:t>authorized</w:t>
      </w:r>
      <w:r>
        <w:rPr>
          <w:spacing w:val="-8"/>
          <w:sz w:val="21"/>
        </w:rPr>
        <w:t> </w:t>
      </w:r>
      <w:r>
        <w:rPr>
          <w:sz w:val="21"/>
        </w:rPr>
        <w:t>or</w:t>
      </w:r>
      <w:r>
        <w:rPr>
          <w:spacing w:val="-4"/>
          <w:sz w:val="21"/>
        </w:rPr>
        <w:t> </w:t>
      </w:r>
      <w:r>
        <w:rPr>
          <w:sz w:val="21"/>
        </w:rPr>
        <w:t>permitted</w:t>
      </w:r>
      <w:r>
        <w:rPr>
          <w:spacing w:val="-7"/>
          <w:sz w:val="21"/>
        </w:rPr>
        <w:t> </w:t>
      </w:r>
      <w:r>
        <w:rPr>
          <w:sz w:val="21"/>
        </w:rPr>
        <w:t>under</w:t>
      </w:r>
      <w:r>
        <w:rPr>
          <w:spacing w:val="-4"/>
          <w:sz w:val="21"/>
        </w:rPr>
        <w:t> </w:t>
      </w:r>
      <w:r>
        <w:rPr>
          <w:sz w:val="21"/>
        </w:rPr>
        <w:t>the</w:t>
      </w:r>
      <w:r>
        <w:rPr>
          <w:spacing w:val="-8"/>
          <w:sz w:val="21"/>
        </w:rPr>
        <w:t> </w:t>
      </w:r>
      <w:r>
        <w:rPr>
          <w:sz w:val="21"/>
        </w:rPr>
        <w:t>PPSA</w:t>
      </w:r>
      <w:r>
        <w:rPr>
          <w:spacing w:val="-8"/>
          <w:sz w:val="21"/>
        </w:rPr>
        <w:t> </w:t>
      </w:r>
      <w:r>
        <w:rPr>
          <w:sz w:val="21"/>
        </w:rPr>
        <w:t>or</w:t>
      </w:r>
      <w:r>
        <w:rPr>
          <w:spacing w:val="-4"/>
          <w:sz w:val="21"/>
        </w:rPr>
        <w:t> </w:t>
      </w:r>
      <w:r>
        <w:rPr>
          <w:sz w:val="21"/>
        </w:rPr>
        <w:t>otherwise by law or</w:t>
      </w:r>
      <w:r>
        <w:rPr>
          <w:spacing w:val="3"/>
          <w:sz w:val="21"/>
        </w:rPr>
        <w:t> </w:t>
      </w:r>
      <w:r>
        <w:rPr>
          <w:sz w:val="21"/>
        </w:rPr>
        <w:t>equity.</w:t>
      </w:r>
    </w:p>
    <w:p>
      <w:pPr>
        <w:pStyle w:val="BodyText"/>
        <w:spacing w:before="10"/>
        <w:rPr>
          <w:sz w:val="20"/>
        </w:rPr>
      </w:pPr>
    </w:p>
    <w:p>
      <w:pPr>
        <w:pStyle w:val="Heading3"/>
        <w:tabs>
          <w:tab w:pos="2834" w:val="left" w:leader="none"/>
        </w:tabs>
        <w:ind w:left="1220"/>
        <w:rPr>
          <w:u w:val="none"/>
        </w:rPr>
      </w:pPr>
      <w:r>
        <w:rPr>
          <w:u w:val="none"/>
        </w:rPr>
        <w:t>Section</w:t>
      </w:r>
      <w:r>
        <w:rPr>
          <w:spacing w:val="-2"/>
          <w:u w:val="none"/>
        </w:rPr>
        <w:t> </w:t>
      </w:r>
      <w:r>
        <w:rPr>
          <w:u w:val="none"/>
        </w:rPr>
        <w:t>3.3</w:t>
        <w:tab/>
        <w:t>Exercise of</w:t>
      </w:r>
      <w:r>
        <w:rPr>
          <w:spacing w:val="-1"/>
          <w:u w:val="none"/>
        </w:rPr>
        <w:t> </w:t>
      </w:r>
      <w:r>
        <w:rPr>
          <w:u w:val="none"/>
        </w:rPr>
        <w:t>Remedies</w:t>
      </w:r>
    </w:p>
    <w:p>
      <w:pPr>
        <w:pStyle w:val="BodyText"/>
        <w:rPr>
          <w:b/>
        </w:rPr>
      </w:pPr>
    </w:p>
    <w:p>
      <w:pPr>
        <w:pStyle w:val="BodyText"/>
        <w:ind w:left="1220" w:right="1342"/>
        <w:jc w:val="both"/>
      </w:pPr>
      <w:r>
        <w:rPr/>
        <w:t>The</w:t>
      </w:r>
      <w:r>
        <w:rPr>
          <w:spacing w:val="-7"/>
        </w:rPr>
        <w:t> </w:t>
      </w:r>
      <w:r>
        <w:rPr/>
        <w:t>remedies</w:t>
      </w:r>
      <w:r>
        <w:rPr>
          <w:spacing w:val="-3"/>
        </w:rPr>
        <w:t> </w:t>
      </w:r>
      <w:r>
        <w:rPr/>
        <w:t>under</w:t>
      </w:r>
      <w:r>
        <w:rPr>
          <w:spacing w:val="-3"/>
        </w:rPr>
        <w:t> </w:t>
      </w:r>
      <w:r>
        <w:rPr/>
        <w:t>Section</w:t>
      </w:r>
      <w:r>
        <w:rPr>
          <w:spacing w:val="-6"/>
        </w:rPr>
        <w:t> </w:t>
      </w:r>
      <w:r>
        <w:rPr/>
        <w:t>3.2</w:t>
      </w:r>
      <w:r>
        <w:rPr>
          <w:spacing w:val="-7"/>
        </w:rPr>
        <w:t> </w:t>
      </w:r>
      <w:r>
        <w:rPr/>
        <w:t>may</w:t>
      </w:r>
      <w:r>
        <w:rPr>
          <w:spacing w:val="-2"/>
        </w:rPr>
        <w:t> </w:t>
      </w:r>
      <w:r>
        <w:rPr/>
        <w:t>be</w:t>
      </w:r>
      <w:r>
        <w:rPr>
          <w:spacing w:val="-7"/>
        </w:rPr>
        <w:t> </w:t>
      </w:r>
      <w:r>
        <w:rPr/>
        <w:t>exercised</w:t>
      </w:r>
      <w:r>
        <w:rPr>
          <w:spacing w:val="-7"/>
        </w:rPr>
        <w:t> </w:t>
      </w:r>
      <w:r>
        <w:rPr/>
        <w:t>from</w:t>
      </w:r>
      <w:r>
        <w:rPr>
          <w:spacing w:val="-7"/>
        </w:rPr>
        <w:t> </w:t>
      </w:r>
      <w:r>
        <w:rPr/>
        <w:t>time</w:t>
      </w:r>
      <w:r>
        <w:rPr>
          <w:spacing w:val="-7"/>
        </w:rPr>
        <w:t> </w:t>
      </w:r>
      <w:r>
        <w:rPr/>
        <w:t>to</w:t>
      </w:r>
      <w:r>
        <w:rPr>
          <w:spacing w:val="-6"/>
        </w:rPr>
        <w:t> </w:t>
      </w:r>
      <w:r>
        <w:rPr/>
        <w:t>time</w:t>
      </w:r>
      <w:r>
        <w:rPr>
          <w:spacing w:val="-7"/>
        </w:rPr>
        <w:t> </w:t>
      </w:r>
      <w:r>
        <w:rPr/>
        <w:t>separately</w:t>
      </w:r>
      <w:r>
        <w:rPr>
          <w:spacing w:val="-3"/>
        </w:rPr>
        <w:t> </w:t>
      </w:r>
      <w:r>
        <w:rPr/>
        <w:t>or</w:t>
      </w:r>
      <w:r>
        <w:rPr>
          <w:spacing w:val="-3"/>
        </w:rPr>
        <w:t> </w:t>
      </w:r>
      <w:r>
        <w:rPr/>
        <w:t>in</w:t>
      </w:r>
      <w:r>
        <w:rPr>
          <w:spacing w:val="-7"/>
        </w:rPr>
        <w:t> </w:t>
      </w:r>
      <w:r>
        <w:rPr/>
        <w:t>combination</w:t>
      </w:r>
      <w:r>
        <w:rPr>
          <w:spacing w:val="-7"/>
        </w:rPr>
        <w:t> </w:t>
      </w:r>
      <w:r>
        <w:rPr/>
        <w:t>and are in addition to, and not in substitution for, any other rights of the Secured Creditor however arising or created. The Secured Creditor is not bound to exercise any right or remedy, and the exercise of rights</w:t>
      </w:r>
      <w:r>
        <w:rPr>
          <w:spacing w:val="-9"/>
        </w:rPr>
        <w:t> </w:t>
      </w:r>
      <w:r>
        <w:rPr/>
        <w:t>and</w:t>
      </w:r>
      <w:r>
        <w:rPr>
          <w:spacing w:val="-12"/>
        </w:rPr>
        <w:t> </w:t>
      </w:r>
      <w:r>
        <w:rPr/>
        <w:t>remedies</w:t>
      </w:r>
      <w:r>
        <w:rPr>
          <w:spacing w:val="-8"/>
        </w:rPr>
        <w:t> </w:t>
      </w:r>
      <w:r>
        <w:rPr/>
        <w:t>is</w:t>
      </w:r>
      <w:r>
        <w:rPr>
          <w:spacing w:val="-8"/>
        </w:rPr>
        <w:t> </w:t>
      </w:r>
      <w:r>
        <w:rPr/>
        <w:t>without</w:t>
      </w:r>
      <w:r>
        <w:rPr>
          <w:spacing w:val="-5"/>
        </w:rPr>
        <w:t> </w:t>
      </w:r>
      <w:r>
        <w:rPr/>
        <w:t>prejudice</w:t>
      </w:r>
      <w:r>
        <w:rPr>
          <w:spacing w:val="-12"/>
        </w:rPr>
        <w:t> </w:t>
      </w:r>
      <w:r>
        <w:rPr/>
        <w:t>to</w:t>
      </w:r>
      <w:r>
        <w:rPr>
          <w:spacing w:val="-6"/>
        </w:rPr>
        <w:t> </w:t>
      </w:r>
      <w:r>
        <w:rPr/>
        <w:t>the</w:t>
      </w:r>
      <w:r>
        <w:rPr>
          <w:spacing w:val="-12"/>
        </w:rPr>
        <w:t> </w:t>
      </w:r>
      <w:r>
        <w:rPr/>
        <w:t>rights</w:t>
      </w:r>
      <w:r>
        <w:rPr>
          <w:spacing w:val="-9"/>
        </w:rPr>
        <w:t> </w:t>
      </w:r>
      <w:r>
        <w:rPr/>
        <w:t>of</w:t>
      </w:r>
      <w:r>
        <w:rPr>
          <w:spacing w:val="-5"/>
        </w:rPr>
        <w:t> </w:t>
      </w:r>
      <w:r>
        <w:rPr/>
        <w:t>the</w:t>
      </w:r>
      <w:r>
        <w:rPr>
          <w:spacing w:val="-5"/>
        </w:rPr>
        <w:t> </w:t>
      </w:r>
      <w:r>
        <w:rPr/>
        <w:t>Secured</w:t>
      </w:r>
      <w:r>
        <w:rPr>
          <w:spacing w:val="-12"/>
        </w:rPr>
        <w:t> </w:t>
      </w:r>
      <w:r>
        <w:rPr/>
        <w:t>Creditor</w:t>
      </w:r>
      <w:r>
        <w:rPr>
          <w:spacing w:val="-1"/>
        </w:rPr>
        <w:t> </w:t>
      </w:r>
      <w:r>
        <w:rPr/>
        <w:t>in</w:t>
      </w:r>
      <w:r>
        <w:rPr>
          <w:spacing w:val="-12"/>
        </w:rPr>
        <w:t> </w:t>
      </w:r>
      <w:r>
        <w:rPr/>
        <w:t>respect</w:t>
      </w:r>
      <w:r>
        <w:rPr>
          <w:spacing w:val="-11"/>
        </w:rPr>
        <w:t> </w:t>
      </w:r>
      <w:r>
        <w:rPr/>
        <w:t>of</w:t>
      </w:r>
      <w:r>
        <w:rPr>
          <w:spacing w:val="-12"/>
        </w:rPr>
        <w:t> </w:t>
      </w:r>
      <w:r>
        <w:rPr/>
        <w:t>the</w:t>
      </w:r>
      <w:r>
        <w:rPr>
          <w:spacing w:val="-5"/>
        </w:rPr>
        <w:t> </w:t>
      </w:r>
      <w:r>
        <w:rPr/>
        <w:t>Secured Obligations including the right to claim for any</w:t>
      </w:r>
      <w:r>
        <w:rPr>
          <w:spacing w:val="-5"/>
        </w:rPr>
        <w:t> </w:t>
      </w:r>
      <w:r>
        <w:rPr/>
        <w:t>deficiency.</w:t>
      </w:r>
    </w:p>
    <w:p>
      <w:pPr>
        <w:pStyle w:val="BodyText"/>
        <w:spacing w:before="10"/>
        <w:rPr>
          <w:sz w:val="20"/>
        </w:rPr>
      </w:pPr>
    </w:p>
    <w:p>
      <w:pPr>
        <w:pStyle w:val="Heading3"/>
        <w:tabs>
          <w:tab w:pos="2834" w:val="left" w:leader="none"/>
        </w:tabs>
        <w:spacing w:before="1"/>
        <w:ind w:left="1220"/>
        <w:rPr>
          <w:u w:val="none"/>
        </w:rPr>
      </w:pPr>
      <w:r>
        <w:rPr>
          <w:u w:val="none"/>
        </w:rPr>
        <w:t>Section</w:t>
      </w:r>
      <w:r>
        <w:rPr>
          <w:spacing w:val="-2"/>
          <w:u w:val="none"/>
        </w:rPr>
        <w:t> </w:t>
      </w:r>
      <w:r>
        <w:rPr>
          <w:u w:val="none"/>
        </w:rPr>
        <w:t>3.4</w:t>
        <w:tab/>
        <w:t>Receiver's</w:t>
      </w:r>
      <w:r>
        <w:rPr>
          <w:spacing w:val="-3"/>
          <w:u w:val="none"/>
        </w:rPr>
        <w:t> </w:t>
      </w:r>
      <w:r>
        <w:rPr>
          <w:u w:val="none"/>
        </w:rPr>
        <w:t>Powers</w:t>
      </w:r>
    </w:p>
    <w:p>
      <w:pPr>
        <w:pStyle w:val="BodyText"/>
        <w:spacing w:before="10"/>
        <w:rPr>
          <w:b/>
          <w:sz w:val="20"/>
        </w:rPr>
      </w:pPr>
    </w:p>
    <w:p>
      <w:pPr>
        <w:pStyle w:val="ListParagraph"/>
        <w:numPr>
          <w:ilvl w:val="0"/>
          <w:numId w:val="56"/>
        </w:numPr>
        <w:tabs>
          <w:tab w:pos="1942" w:val="left" w:leader="none"/>
        </w:tabs>
        <w:spacing w:line="240" w:lineRule="auto" w:before="0" w:after="0"/>
        <w:ind w:left="1941" w:right="1342" w:hanging="721"/>
        <w:jc w:val="both"/>
        <w:rPr>
          <w:sz w:val="21"/>
        </w:rPr>
      </w:pPr>
      <w:r>
        <w:rPr>
          <w:sz w:val="21"/>
        </w:rPr>
        <w:t>Any receiver appointed by the Secured Creditor is vested with the rights and remedies which could have been exercised by the Secured Creditor in respect of the Obligor or the Collateral and such other powers and discretions as are granted in the instrument of appointment and any supplemental instruments. The identity </w:t>
      </w:r>
      <w:r>
        <w:rPr>
          <w:spacing w:val="3"/>
          <w:sz w:val="21"/>
        </w:rPr>
        <w:t>of </w:t>
      </w:r>
      <w:r>
        <w:rPr>
          <w:sz w:val="21"/>
        </w:rPr>
        <w:t>the receiver, its replacement and its remuneration are within the sole and unfettered discretion of the Secured</w:t>
      </w:r>
      <w:r>
        <w:rPr>
          <w:spacing w:val="-17"/>
          <w:sz w:val="21"/>
        </w:rPr>
        <w:t> </w:t>
      </w:r>
      <w:r>
        <w:rPr>
          <w:sz w:val="21"/>
        </w:rPr>
        <w:t>Creditor.</w:t>
      </w:r>
    </w:p>
    <w:p>
      <w:pPr>
        <w:pStyle w:val="BodyText"/>
      </w:pPr>
    </w:p>
    <w:p>
      <w:pPr>
        <w:pStyle w:val="ListParagraph"/>
        <w:numPr>
          <w:ilvl w:val="0"/>
          <w:numId w:val="56"/>
        </w:numPr>
        <w:tabs>
          <w:tab w:pos="1942" w:val="left" w:leader="none"/>
        </w:tabs>
        <w:spacing w:line="240" w:lineRule="auto" w:before="0" w:after="0"/>
        <w:ind w:left="1941" w:right="1340" w:hanging="721"/>
        <w:jc w:val="both"/>
        <w:rPr>
          <w:sz w:val="21"/>
        </w:rPr>
      </w:pPr>
      <w:r>
        <w:rPr>
          <w:sz w:val="21"/>
        </w:rPr>
        <w:t>Any receiver appointed by the Secured Creditor will act as agent for the Secured Creditor for the purposes of taking possession of the Collateral, but otherwise and for all other purposes (except</w:t>
      </w:r>
      <w:r>
        <w:rPr>
          <w:spacing w:val="-18"/>
          <w:sz w:val="21"/>
        </w:rPr>
        <w:t> </w:t>
      </w:r>
      <w:r>
        <w:rPr>
          <w:sz w:val="21"/>
        </w:rPr>
        <w:t>as</w:t>
      </w:r>
      <w:r>
        <w:rPr>
          <w:spacing w:val="-14"/>
          <w:sz w:val="21"/>
        </w:rPr>
        <w:t> </w:t>
      </w:r>
      <w:r>
        <w:rPr>
          <w:sz w:val="21"/>
        </w:rPr>
        <w:t>provided</w:t>
      </w:r>
      <w:r>
        <w:rPr>
          <w:spacing w:val="-13"/>
          <w:sz w:val="21"/>
        </w:rPr>
        <w:t> </w:t>
      </w:r>
      <w:r>
        <w:rPr>
          <w:sz w:val="21"/>
        </w:rPr>
        <w:t>below),</w:t>
      </w:r>
      <w:r>
        <w:rPr>
          <w:spacing w:val="-11"/>
          <w:sz w:val="21"/>
        </w:rPr>
        <w:t> </w:t>
      </w:r>
      <w:r>
        <w:rPr>
          <w:sz w:val="21"/>
        </w:rPr>
        <w:t>as</w:t>
      </w:r>
      <w:r>
        <w:rPr>
          <w:spacing w:val="-14"/>
          <w:sz w:val="21"/>
        </w:rPr>
        <w:t> </w:t>
      </w:r>
      <w:r>
        <w:rPr>
          <w:sz w:val="21"/>
        </w:rPr>
        <w:t>agent</w:t>
      </w:r>
      <w:r>
        <w:rPr>
          <w:spacing w:val="-18"/>
          <w:sz w:val="21"/>
        </w:rPr>
        <w:t> </w:t>
      </w:r>
      <w:r>
        <w:rPr>
          <w:sz w:val="21"/>
        </w:rPr>
        <w:t>for</w:t>
      </w:r>
      <w:r>
        <w:rPr>
          <w:spacing w:val="-8"/>
          <w:sz w:val="21"/>
        </w:rPr>
        <w:t> </w:t>
      </w:r>
      <w:r>
        <w:rPr>
          <w:sz w:val="21"/>
        </w:rPr>
        <w:t>the</w:t>
      </w:r>
      <w:r>
        <w:rPr>
          <w:spacing w:val="-12"/>
          <w:sz w:val="21"/>
        </w:rPr>
        <w:t> </w:t>
      </w:r>
      <w:r>
        <w:rPr>
          <w:sz w:val="21"/>
        </w:rPr>
        <w:t>Obligor.</w:t>
      </w:r>
      <w:r>
        <w:rPr>
          <w:spacing w:val="-18"/>
          <w:sz w:val="21"/>
        </w:rPr>
        <w:t> </w:t>
      </w:r>
      <w:r>
        <w:rPr>
          <w:spacing w:val="2"/>
          <w:sz w:val="21"/>
        </w:rPr>
        <w:t>The</w:t>
      </w:r>
      <w:r>
        <w:rPr>
          <w:spacing w:val="-18"/>
          <w:sz w:val="21"/>
        </w:rPr>
        <w:t> </w:t>
      </w:r>
      <w:r>
        <w:rPr>
          <w:sz w:val="21"/>
        </w:rPr>
        <w:t>receiver</w:t>
      </w:r>
      <w:r>
        <w:rPr>
          <w:spacing w:val="-8"/>
          <w:sz w:val="21"/>
        </w:rPr>
        <w:t> </w:t>
      </w:r>
      <w:r>
        <w:rPr>
          <w:sz w:val="21"/>
        </w:rPr>
        <w:t>may</w:t>
      </w:r>
      <w:r>
        <w:rPr>
          <w:spacing w:val="-15"/>
          <w:sz w:val="21"/>
        </w:rPr>
        <w:t> </w:t>
      </w:r>
      <w:r>
        <w:rPr>
          <w:sz w:val="21"/>
        </w:rPr>
        <w:t>sell,</w:t>
      </w:r>
      <w:r>
        <w:rPr>
          <w:spacing w:val="-11"/>
          <w:sz w:val="21"/>
        </w:rPr>
        <w:t> </w:t>
      </w:r>
      <w:r>
        <w:rPr>
          <w:sz w:val="21"/>
        </w:rPr>
        <w:t>lease,</w:t>
      </w:r>
      <w:r>
        <w:rPr>
          <w:spacing w:val="-18"/>
          <w:sz w:val="21"/>
        </w:rPr>
        <w:t> </w:t>
      </w:r>
      <w:r>
        <w:rPr>
          <w:sz w:val="21"/>
        </w:rPr>
        <w:t>or</w:t>
      </w:r>
      <w:r>
        <w:rPr>
          <w:spacing w:val="-15"/>
          <w:sz w:val="21"/>
        </w:rPr>
        <w:t> </w:t>
      </w:r>
      <w:r>
        <w:rPr>
          <w:sz w:val="21"/>
        </w:rPr>
        <w:t>otherwise dispose of Collateral as agent for the Obligor or as agent for the Secured Creditor as the Secured Creditor may determine in its discretion. The Obligor agrees to ratify and confirm all actions of the receiver acting as agent for the Obligor, and to release and indemnify the receiver in respect of all such</w:t>
      </w:r>
      <w:r>
        <w:rPr>
          <w:spacing w:val="-11"/>
          <w:sz w:val="21"/>
        </w:rPr>
        <w:t> </w:t>
      </w:r>
      <w:r>
        <w:rPr>
          <w:sz w:val="21"/>
        </w:rPr>
        <w:t>actions.</w:t>
      </w:r>
    </w:p>
    <w:p>
      <w:pPr>
        <w:pStyle w:val="BodyText"/>
        <w:spacing w:before="9"/>
        <w:rPr>
          <w:sz w:val="20"/>
        </w:rPr>
      </w:pPr>
    </w:p>
    <w:p>
      <w:pPr>
        <w:pStyle w:val="ListParagraph"/>
        <w:numPr>
          <w:ilvl w:val="0"/>
          <w:numId w:val="56"/>
        </w:numPr>
        <w:tabs>
          <w:tab w:pos="1942" w:val="left" w:leader="none"/>
        </w:tabs>
        <w:spacing w:line="240" w:lineRule="auto" w:before="1" w:after="0"/>
        <w:ind w:left="1941" w:right="1342" w:hanging="721"/>
        <w:jc w:val="both"/>
        <w:rPr>
          <w:sz w:val="21"/>
        </w:rPr>
      </w:pPr>
      <w:r>
        <w:rPr>
          <w:sz w:val="21"/>
        </w:rPr>
        <w:t>The Secured Creditor, in appointing or refraining from appointing any receiver, does not</w:t>
      </w:r>
      <w:r>
        <w:rPr>
          <w:spacing w:val="-34"/>
          <w:sz w:val="21"/>
        </w:rPr>
        <w:t> </w:t>
      </w:r>
      <w:r>
        <w:rPr>
          <w:sz w:val="21"/>
        </w:rPr>
        <w:t>incur liability to the receiver, the Obligor or otherwise and is not responsible for any misconduct or negligence of such</w:t>
      </w:r>
      <w:r>
        <w:rPr>
          <w:spacing w:val="1"/>
          <w:sz w:val="21"/>
        </w:rPr>
        <w:t> </w:t>
      </w:r>
      <w:r>
        <w:rPr>
          <w:sz w:val="21"/>
        </w:rPr>
        <w:t>receiver.</w:t>
      </w:r>
    </w:p>
    <w:p>
      <w:pPr>
        <w:pStyle w:val="BodyText"/>
        <w:spacing w:before="10"/>
        <w:rPr>
          <w:sz w:val="20"/>
        </w:rPr>
      </w:pPr>
    </w:p>
    <w:p>
      <w:pPr>
        <w:pStyle w:val="Heading3"/>
        <w:tabs>
          <w:tab w:pos="2834" w:val="left" w:leader="none"/>
        </w:tabs>
        <w:ind w:left="1220"/>
        <w:rPr>
          <w:u w:val="none"/>
        </w:rPr>
      </w:pPr>
      <w:r>
        <w:rPr>
          <w:u w:val="none"/>
        </w:rPr>
        <w:t>Section</w:t>
      </w:r>
      <w:r>
        <w:rPr>
          <w:spacing w:val="-2"/>
          <w:u w:val="none"/>
        </w:rPr>
        <w:t> </w:t>
      </w:r>
      <w:r>
        <w:rPr>
          <w:u w:val="none"/>
        </w:rPr>
        <w:t>3.5</w:t>
        <w:tab/>
        <w:t>Appointment </w:t>
      </w:r>
      <w:r>
        <w:rPr>
          <w:spacing w:val="-3"/>
          <w:u w:val="none"/>
        </w:rPr>
        <w:t>of</w:t>
      </w:r>
      <w:r>
        <w:rPr>
          <w:spacing w:val="3"/>
          <w:u w:val="none"/>
        </w:rPr>
        <w:t> </w:t>
      </w:r>
      <w:r>
        <w:rPr>
          <w:u w:val="none"/>
        </w:rPr>
        <w:t>Attorney</w:t>
      </w:r>
    </w:p>
    <w:p>
      <w:pPr>
        <w:pStyle w:val="BodyText"/>
        <w:spacing w:before="4"/>
        <w:rPr>
          <w:b/>
          <w:sz w:val="20"/>
        </w:rPr>
      </w:pPr>
    </w:p>
    <w:p>
      <w:pPr>
        <w:pStyle w:val="BodyText"/>
        <w:spacing w:before="1"/>
        <w:ind w:left="1220" w:right="1338"/>
        <w:jc w:val="both"/>
      </w:pPr>
      <w:r>
        <w:rPr/>
        <w:t>The Obligor hereby irrevocably constitutes and appoints the Secured Creditor (and any officer of the Secured Creditor) the true and lawful attorney of the Obligor. As the attorney of the Obligor, the Secured Creditor has the power to exercise for and in the name of the Obligor with full power of substitution, upon the occurrence and during the continuance of an Event of Default, any of the Obligor's right (including the right of disposal), title and interest in and to the Collateral including the execution, endorsement, delivery and transfer </w:t>
      </w:r>
      <w:r>
        <w:rPr>
          <w:spacing w:val="2"/>
        </w:rPr>
        <w:t>of </w:t>
      </w:r>
      <w:r>
        <w:rPr/>
        <w:t>the Collateral to the Secured Creditor, its nominees or transferees, and the Secured Creditor and its nominees or transferees are hereby empowered to exercise</w:t>
      </w:r>
      <w:r>
        <w:rPr>
          <w:spacing w:val="-11"/>
        </w:rPr>
        <w:t> </w:t>
      </w:r>
      <w:r>
        <w:rPr/>
        <w:t>all</w:t>
      </w:r>
      <w:r>
        <w:rPr>
          <w:spacing w:val="-7"/>
        </w:rPr>
        <w:t> </w:t>
      </w:r>
      <w:r>
        <w:rPr/>
        <w:t>rights</w:t>
      </w:r>
      <w:r>
        <w:rPr>
          <w:spacing w:val="-1"/>
        </w:rPr>
        <w:t> </w:t>
      </w:r>
      <w:r>
        <w:rPr/>
        <w:t>and</w:t>
      </w:r>
      <w:r>
        <w:rPr>
          <w:spacing w:val="-4"/>
        </w:rPr>
        <w:t> </w:t>
      </w:r>
      <w:r>
        <w:rPr/>
        <w:t>powers</w:t>
      </w:r>
      <w:r>
        <w:rPr>
          <w:spacing w:val="-7"/>
        </w:rPr>
        <w:t> </w:t>
      </w:r>
      <w:r>
        <w:rPr/>
        <w:t>and</w:t>
      </w:r>
      <w:r>
        <w:rPr>
          <w:spacing w:val="-11"/>
        </w:rPr>
        <w:t> </w:t>
      </w:r>
      <w:r>
        <w:rPr/>
        <w:t>to</w:t>
      </w:r>
      <w:r>
        <w:rPr>
          <w:spacing w:val="-5"/>
        </w:rPr>
        <w:t> </w:t>
      </w:r>
      <w:r>
        <w:rPr/>
        <w:t>perform</w:t>
      </w:r>
      <w:r>
        <w:rPr>
          <w:spacing w:val="-5"/>
        </w:rPr>
        <w:t> </w:t>
      </w:r>
      <w:r>
        <w:rPr/>
        <w:t>all</w:t>
      </w:r>
      <w:r>
        <w:rPr>
          <w:spacing w:val="-7"/>
        </w:rPr>
        <w:t> </w:t>
      </w:r>
      <w:r>
        <w:rPr/>
        <w:t>acts</w:t>
      </w:r>
      <w:r>
        <w:rPr>
          <w:spacing w:val="-8"/>
        </w:rPr>
        <w:t> </w:t>
      </w:r>
      <w:r>
        <w:rPr/>
        <w:t>of</w:t>
      </w:r>
      <w:r>
        <w:rPr>
          <w:spacing w:val="-11"/>
        </w:rPr>
        <w:t> </w:t>
      </w:r>
      <w:r>
        <w:rPr/>
        <w:t>ownership</w:t>
      </w:r>
      <w:r>
        <w:rPr>
          <w:spacing w:val="-4"/>
        </w:rPr>
        <w:t> </w:t>
      </w:r>
      <w:r>
        <w:rPr/>
        <w:t>with</w:t>
      </w:r>
      <w:r>
        <w:rPr>
          <w:spacing w:val="-5"/>
        </w:rPr>
        <w:t> </w:t>
      </w:r>
      <w:r>
        <w:rPr/>
        <w:t>respect</w:t>
      </w:r>
      <w:r>
        <w:rPr>
          <w:spacing w:val="-4"/>
        </w:rPr>
        <w:t> </w:t>
      </w:r>
      <w:r>
        <w:rPr/>
        <w:t>to</w:t>
      </w:r>
      <w:r>
        <w:rPr>
          <w:spacing w:val="-12"/>
        </w:rPr>
        <w:t> </w:t>
      </w:r>
      <w:r>
        <w:rPr/>
        <w:t>the</w:t>
      </w:r>
      <w:r>
        <w:rPr>
          <w:spacing w:val="-4"/>
        </w:rPr>
        <w:t> </w:t>
      </w:r>
      <w:r>
        <w:rPr/>
        <w:t>Collateral</w:t>
      </w:r>
      <w:r>
        <w:rPr>
          <w:spacing w:val="-6"/>
        </w:rPr>
        <w:t> </w:t>
      </w:r>
      <w:r>
        <w:rPr/>
        <w:t>to</w:t>
      </w:r>
      <w:r>
        <w:rPr>
          <w:spacing w:val="-11"/>
        </w:rPr>
        <w:t> </w:t>
      </w:r>
      <w:r>
        <w:rPr/>
        <w:t>the same</w:t>
      </w:r>
      <w:r>
        <w:rPr>
          <w:spacing w:val="-12"/>
        </w:rPr>
        <w:t> </w:t>
      </w:r>
      <w:r>
        <w:rPr/>
        <w:t>extent</w:t>
      </w:r>
      <w:r>
        <w:rPr>
          <w:spacing w:val="-6"/>
        </w:rPr>
        <w:t> </w:t>
      </w:r>
      <w:r>
        <w:rPr/>
        <w:t>as</w:t>
      </w:r>
      <w:r>
        <w:rPr>
          <w:spacing w:val="-8"/>
        </w:rPr>
        <w:t> </w:t>
      </w:r>
      <w:r>
        <w:rPr/>
        <w:t>the</w:t>
      </w:r>
      <w:r>
        <w:rPr>
          <w:spacing w:val="-12"/>
        </w:rPr>
        <w:t> </w:t>
      </w:r>
      <w:r>
        <w:rPr/>
        <w:t>Obligor</w:t>
      </w:r>
      <w:r>
        <w:rPr>
          <w:spacing w:val="-9"/>
        </w:rPr>
        <w:t> </w:t>
      </w:r>
      <w:r>
        <w:rPr/>
        <w:t>might</w:t>
      </w:r>
      <w:r>
        <w:rPr>
          <w:spacing w:val="-5"/>
        </w:rPr>
        <w:t> </w:t>
      </w:r>
      <w:r>
        <w:rPr/>
        <w:t>do.</w:t>
      </w:r>
      <w:r>
        <w:rPr>
          <w:spacing w:val="-12"/>
        </w:rPr>
        <w:t> </w:t>
      </w:r>
      <w:r>
        <w:rPr/>
        <w:t>This</w:t>
      </w:r>
      <w:r>
        <w:rPr>
          <w:spacing w:val="-8"/>
        </w:rPr>
        <w:t> </w:t>
      </w:r>
      <w:r>
        <w:rPr/>
        <w:t>power</w:t>
      </w:r>
      <w:r>
        <w:rPr>
          <w:spacing w:val="-2"/>
        </w:rPr>
        <w:t> </w:t>
      </w:r>
      <w:r>
        <w:rPr/>
        <w:t>of</w:t>
      </w:r>
      <w:r>
        <w:rPr>
          <w:spacing w:val="-12"/>
        </w:rPr>
        <w:t> </w:t>
      </w:r>
      <w:r>
        <w:rPr/>
        <w:t>attorney</w:t>
      </w:r>
      <w:r>
        <w:rPr>
          <w:spacing w:val="-8"/>
        </w:rPr>
        <w:t> </w:t>
      </w:r>
      <w:r>
        <w:rPr/>
        <w:t>is</w:t>
      </w:r>
      <w:r>
        <w:rPr>
          <w:spacing w:val="-1"/>
        </w:rPr>
        <w:t> </w:t>
      </w:r>
      <w:r>
        <w:rPr/>
        <w:t>irrevocable,</w:t>
      </w:r>
      <w:r>
        <w:rPr>
          <w:spacing w:val="-5"/>
        </w:rPr>
        <w:t> </w:t>
      </w:r>
      <w:r>
        <w:rPr/>
        <w:t>is</w:t>
      </w:r>
      <w:r>
        <w:rPr>
          <w:spacing w:val="-8"/>
        </w:rPr>
        <w:t> </w:t>
      </w:r>
      <w:r>
        <w:rPr/>
        <w:t>coupled</w:t>
      </w:r>
      <w:r>
        <w:rPr>
          <w:spacing w:val="-6"/>
        </w:rPr>
        <w:t> </w:t>
      </w:r>
      <w:r>
        <w:rPr/>
        <w:t>with</w:t>
      </w:r>
      <w:r>
        <w:rPr>
          <w:spacing w:val="-11"/>
        </w:rPr>
        <w:t> </w:t>
      </w:r>
      <w:r>
        <w:rPr/>
        <w:t>an</w:t>
      </w:r>
      <w:r>
        <w:rPr>
          <w:spacing w:val="-6"/>
        </w:rPr>
        <w:t> </w:t>
      </w:r>
      <w:r>
        <w:rPr/>
        <w:t>interest, has been given for valuable consideration (the receipt and adequacy of which is acknowledged) and survives, and does not terminate upon, the bankruptcy, dissolution, winding </w:t>
      </w:r>
      <w:r>
        <w:rPr>
          <w:spacing w:val="3"/>
        </w:rPr>
        <w:t>up </w:t>
      </w:r>
      <w:r>
        <w:rPr/>
        <w:t>or insolvency of the Obligor.</w:t>
      </w:r>
      <w:r>
        <w:rPr>
          <w:spacing w:val="-13"/>
        </w:rPr>
        <w:t> </w:t>
      </w:r>
      <w:r>
        <w:rPr/>
        <w:t>This</w:t>
      </w:r>
      <w:r>
        <w:rPr>
          <w:spacing w:val="-8"/>
        </w:rPr>
        <w:t> </w:t>
      </w:r>
      <w:r>
        <w:rPr/>
        <w:t>power</w:t>
      </w:r>
      <w:r>
        <w:rPr>
          <w:spacing w:val="-10"/>
        </w:rPr>
        <w:t> </w:t>
      </w:r>
      <w:r>
        <w:rPr/>
        <w:t>of</w:t>
      </w:r>
      <w:r>
        <w:rPr>
          <w:spacing w:val="-5"/>
        </w:rPr>
        <w:t> </w:t>
      </w:r>
      <w:r>
        <w:rPr/>
        <w:t>attorney</w:t>
      </w:r>
      <w:r>
        <w:rPr>
          <w:spacing w:val="-9"/>
        </w:rPr>
        <w:t> </w:t>
      </w:r>
      <w:r>
        <w:rPr/>
        <w:t>extends</w:t>
      </w:r>
      <w:r>
        <w:rPr>
          <w:spacing w:val="-8"/>
        </w:rPr>
        <w:t> </w:t>
      </w:r>
      <w:r>
        <w:rPr/>
        <w:t>to</w:t>
      </w:r>
      <w:r>
        <w:rPr>
          <w:spacing w:val="-6"/>
        </w:rPr>
        <w:t> </w:t>
      </w:r>
      <w:r>
        <w:rPr/>
        <w:t>and</w:t>
      </w:r>
      <w:r>
        <w:rPr>
          <w:spacing w:val="-6"/>
        </w:rPr>
        <w:t> </w:t>
      </w:r>
      <w:r>
        <w:rPr/>
        <w:t>is</w:t>
      </w:r>
      <w:r>
        <w:rPr>
          <w:spacing w:val="-8"/>
        </w:rPr>
        <w:t> </w:t>
      </w:r>
      <w:r>
        <w:rPr/>
        <w:t>binding</w:t>
      </w:r>
      <w:r>
        <w:rPr>
          <w:spacing w:val="-12"/>
        </w:rPr>
        <w:t> </w:t>
      </w:r>
      <w:r>
        <w:rPr/>
        <w:t>upon</w:t>
      </w:r>
      <w:r>
        <w:rPr>
          <w:spacing w:val="-12"/>
        </w:rPr>
        <w:t> </w:t>
      </w:r>
      <w:r>
        <w:rPr/>
        <w:t>the</w:t>
      </w:r>
      <w:r>
        <w:rPr>
          <w:spacing w:val="-12"/>
        </w:rPr>
        <w:t> </w:t>
      </w:r>
      <w:r>
        <w:rPr/>
        <w:t>Obligor’s</w:t>
      </w:r>
      <w:r>
        <w:rPr>
          <w:spacing w:val="-8"/>
        </w:rPr>
        <w:t> </w:t>
      </w:r>
      <w:r>
        <w:rPr/>
        <w:t>successors</w:t>
      </w:r>
      <w:r>
        <w:rPr>
          <w:spacing w:val="-9"/>
        </w:rPr>
        <w:t> </w:t>
      </w:r>
      <w:r>
        <w:rPr/>
        <w:t>and</w:t>
      </w:r>
      <w:r>
        <w:rPr>
          <w:spacing w:val="-12"/>
        </w:rPr>
        <w:t> </w:t>
      </w:r>
      <w:r>
        <w:rPr/>
        <w:t>permitted assigns.</w:t>
      </w:r>
    </w:p>
    <w:p>
      <w:pPr>
        <w:spacing w:after="0"/>
        <w:jc w:val="both"/>
        <w:sectPr>
          <w:pgSz w:w="12240" w:h="15840"/>
          <w:pgMar w:header="0" w:footer="935" w:top="640" w:bottom="1120" w:left="220" w:right="100"/>
        </w:sectPr>
      </w:pPr>
    </w:p>
    <w:p>
      <w:pPr>
        <w:spacing w:before="70"/>
        <w:ind w:left="3959" w:right="4067" w:firstLine="0"/>
        <w:jc w:val="center"/>
        <w:rPr>
          <w:sz w:val="18"/>
        </w:rPr>
      </w:pPr>
      <w:r>
        <w:rPr>
          <w:sz w:val="18"/>
        </w:rPr>
        <w:t>- 9 -</w:t>
      </w:r>
    </w:p>
    <w:p>
      <w:pPr>
        <w:pStyle w:val="BodyText"/>
        <w:rPr>
          <w:sz w:val="20"/>
        </w:rPr>
      </w:pPr>
    </w:p>
    <w:p>
      <w:pPr>
        <w:pStyle w:val="BodyText"/>
        <w:spacing w:before="11"/>
        <w:rPr>
          <w:sz w:val="17"/>
        </w:rPr>
      </w:pPr>
    </w:p>
    <w:p>
      <w:pPr>
        <w:pStyle w:val="Heading3"/>
        <w:tabs>
          <w:tab w:pos="2834" w:val="left" w:leader="none"/>
        </w:tabs>
        <w:spacing w:before="92"/>
        <w:ind w:left="1220"/>
        <w:rPr>
          <w:u w:val="none"/>
        </w:rPr>
      </w:pPr>
      <w:r>
        <w:rPr>
          <w:u w:val="none"/>
        </w:rPr>
        <w:t>Section</w:t>
      </w:r>
      <w:r>
        <w:rPr>
          <w:spacing w:val="-2"/>
          <w:u w:val="none"/>
        </w:rPr>
        <w:t> </w:t>
      </w:r>
      <w:r>
        <w:rPr>
          <w:u w:val="none"/>
        </w:rPr>
        <w:t>3.6</w:t>
        <w:tab/>
        <w:t>Dealing with the</w:t>
      </w:r>
      <w:r>
        <w:rPr>
          <w:spacing w:val="-1"/>
          <w:u w:val="none"/>
        </w:rPr>
        <w:t> </w:t>
      </w:r>
      <w:r>
        <w:rPr>
          <w:u w:val="none"/>
        </w:rPr>
        <w:t>Collateral</w:t>
      </w:r>
    </w:p>
    <w:p>
      <w:pPr>
        <w:pStyle w:val="BodyText"/>
        <w:spacing w:before="3"/>
        <w:rPr>
          <w:b/>
          <w:sz w:val="20"/>
        </w:rPr>
      </w:pPr>
    </w:p>
    <w:p>
      <w:pPr>
        <w:pStyle w:val="ListParagraph"/>
        <w:numPr>
          <w:ilvl w:val="0"/>
          <w:numId w:val="57"/>
        </w:numPr>
        <w:tabs>
          <w:tab w:pos="1942" w:val="left" w:leader="none"/>
        </w:tabs>
        <w:spacing w:line="240" w:lineRule="auto" w:before="1" w:after="0"/>
        <w:ind w:left="1941" w:right="1336" w:hanging="721"/>
        <w:jc w:val="both"/>
        <w:rPr>
          <w:sz w:val="21"/>
        </w:rPr>
      </w:pPr>
      <w:r>
        <w:rPr>
          <w:sz w:val="21"/>
        </w:rPr>
        <w:t>The Secured Creditor is not obliged to exhaust its recourse against the Obligor or any other Person or against any other security it may hold in respect of the Secured Obligations before realizing</w:t>
      </w:r>
      <w:r>
        <w:rPr>
          <w:spacing w:val="-12"/>
          <w:sz w:val="21"/>
        </w:rPr>
        <w:t> </w:t>
      </w:r>
      <w:r>
        <w:rPr>
          <w:sz w:val="21"/>
        </w:rPr>
        <w:t>upon</w:t>
      </w:r>
      <w:r>
        <w:rPr>
          <w:spacing w:val="-11"/>
          <w:sz w:val="21"/>
        </w:rPr>
        <w:t> </w:t>
      </w:r>
      <w:r>
        <w:rPr>
          <w:sz w:val="21"/>
        </w:rPr>
        <w:t>or</w:t>
      </w:r>
      <w:r>
        <w:rPr>
          <w:spacing w:val="-8"/>
          <w:sz w:val="21"/>
        </w:rPr>
        <w:t> </w:t>
      </w:r>
      <w:r>
        <w:rPr>
          <w:sz w:val="21"/>
        </w:rPr>
        <w:t>otherwise</w:t>
      </w:r>
      <w:r>
        <w:rPr>
          <w:spacing w:val="-11"/>
          <w:sz w:val="21"/>
        </w:rPr>
        <w:t> </w:t>
      </w:r>
      <w:r>
        <w:rPr>
          <w:sz w:val="21"/>
        </w:rPr>
        <w:t>dealing</w:t>
      </w:r>
      <w:r>
        <w:rPr>
          <w:spacing w:val="-11"/>
          <w:sz w:val="21"/>
        </w:rPr>
        <w:t> </w:t>
      </w:r>
      <w:r>
        <w:rPr>
          <w:sz w:val="21"/>
        </w:rPr>
        <w:t>with</w:t>
      </w:r>
      <w:r>
        <w:rPr>
          <w:spacing w:val="-11"/>
          <w:sz w:val="21"/>
        </w:rPr>
        <w:t> </w:t>
      </w:r>
      <w:r>
        <w:rPr>
          <w:sz w:val="21"/>
        </w:rPr>
        <w:t>the</w:t>
      </w:r>
      <w:r>
        <w:rPr>
          <w:spacing w:val="-11"/>
          <w:sz w:val="21"/>
        </w:rPr>
        <w:t> </w:t>
      </w:r>
      <w:r>
        <w:rPr>
          <w:sz w:val="21"/>
        </w:rPr>
        <w:t>Collateral</w:t>
      </w:r>
      <w:r>
        <w:rPr>
          <w:spacing w:val="-7"/>
          <w:sz w:val="21"/>
        </w:rPr>
        <w:t> </w:t>
      </w:r>
      <w:r>
        <w:rPr>
          <w:sz w:val="21"/>
        </w:rPr>
        <w:t>in</w:t>
      </w:r>
      <w:r>
        <w:rPr>
          <w:spacing w:val="-11"/>
          <w:sz w:val="21"/>
        </w:rPr>
        <w:t> </w:t>
      </w:r>
      <w:r>
        <w:rPr>
          <w:sz w:val="21"/>
        </w:rPr>
        <w:t>such</w:t>
      </w:r>
      <w:r>
        <w:rPr>
          <w:spacing w:val="-11"/>
          <w:sz w:val="21"/>
        </w:rPr>
        <w:t> </w:t>
      </w:r>
      <w:r>
        <w:rPr>
          <w:sz w:val="21"/>
        </w:rPr>
        <w:t>manner</w:t>
      </w:r>
      <w:r>
        <w:rPr>
          <w:spacing w:val="-8"/>
          <w:sz w:val="21"/>
        </w:rPr>
        <w:t> </w:t>
      </w:r>
      <w:r>
        <w:rPr>
          <w:sz w:val="21"/>
        </w:rPr>
        <w:t>as</w:t>
      </w:r>
      <w:r>
        <w:rPr>
          <w:spacing w:val="-7"/>
          <w:sz w:val="21"/>
        </w:rPr>
        <w:t> </w:t>
      </w:r>
      <w:r>
        <w:rPr>
          <w:sz w:val="21"/>
        </w:rPr>
        <w:t>the</w:t>
      </w:r>
      <w:r>
        <w:rPr>
          <w:spacing w:val="-5"/>
          <w:sz w:val="21"/>
        </w:rPr>
        <w:t> </w:t>
      </w:r>
      <w:r>
        <w:rPr>
          <w:sz w:val="21"/>
        </w:rPr>
        <w:t>Secured</w:t>
      </w:r>
      <w:r>
        <w:rPr>
          <w:spacing w:val="-11"/>
          <w:sz w:val="21"/>
        </w:rPr>
        <w:t> </w:t>
      </w:r>
      <w:r>
        <w:rPr>
          <w:sz w:val="21"/>
        </w:rPr>
        <w:t>Creditor may consider</w:t>
      </w:r>
      <w:r>
        <w:rPr>
          <w:spacing w:val="4"/>
          <w:sz w:val="21"/>
        </w:rPr>
        <w:t> </w:t>
      </w:r>
      <w:r>
        <w:rPr>
          <w:sz w:val="21"/>
        </w:rPr>
        <w:t>desirable.</w:t>
      </w:r>
    </w:p>
    <w:p>
      <w:pPr>
        <w:pStyle w:val="BodyText"/>
        <w:spacing w:before="2"/>
      </w:pPr>
    </w:p>
    <w:p>
      <w:pPr>
        <w:pStyle w:val="ListParagraph"/>
        <w:numPr>
          <w:ilvl w:val="0"/>
          <w:numId w:val="57"/>
        </w:numPr>
        <w:tabs>
          <w:tab w:pos="1942" w:val="left" w:leader="none"/>
        </w:tabs>
        <w:spacing w:line="242" w:lineRule="auto" w:before="0" w:after="0"/>
        <w:ind w:left="1941" w:right="1338" w:hanging="721"/>
        <w:jc w:val="both"/>
        <w:rPr>
          <w:sz w:val="21"/>
        </w:rPr>
      </w:pPr>
      <w:r>
        <w:rPr>
          <w:sz w:val="21"/>
        </w:rPr>
        <w:t>The</w:t>
      </w:r>
      <w:r>
        <w:rPr>
          <w:spacing w:val="-8"/>
          <w:sz w:val="21"/>
        </w:rPr>
        <w:t> </w:t>
      </w:r>
      <w:r>
        <w:rPr>
          <w:sz w:val="21"/>
        </w:rPr>
        <w:t>Secured</w:t>
      </w:r>
      <w:r>
        <w:rPr>
          <w:spacing w:val="-8"/>
          <w:sz w:val="21"/>
        </w:rPr>
        <w:t> </w:t>
      </w:r>
      <w:r>
        <w:rPr>
          <w:sz w:val="21"/>
        </w:rPr>
        <w:t>Creditor</w:t>
      </w:r>
      <w:r>
        <w:rPr>
          <w:spacing w:val="-4"/>
          <w:sz w:val="21"/>
        </w:rPr>
        <w:t> </w:t>
      </w:r>
      <w:r>
        <w:rPr>
          <w:sz w:val="21"/>
        </w:rPr>
        <w:t>may</w:t>
      </w:r>
      <w:r>
        <w:rPr>
          <w:spacing w:val="-3"/>
          <w:sz w:val="21"/>
        </w:rPr>
        <w:t> </w:t>
      </w:r>
      <w:r>
        <w:rPr>
          <w:sz w:val="21"/>
        </w:rPr>
        <w:t>grant</w:t>
      </w:r>
      <w:r>
        <w:rPr>
          <w:spacing w:val="-8"/>
          <w:sz w:val="21"/>
        </w:rPr>
        <w:t> </w:t>
      </w:r>
      <w:r>
        <w:rPr>
          <w:sz w:val="21"/>
        </w:rPr>
        <w:t>extensions</w:t>
      </w:r>
      <w:r>
        <w:rPr>
          <w:spacing w:val="-3"/>
          <w:sz w:val="21"/>
        </w:rPr>
        <w:t> </w:t>
      </w:r>
      <w:r>
        <w:rPr>
          <w:sz w:val="21"/>
        </w:rPr>
        <w:t>or</w:t>
      </w:r>
      <w:r>
        <w:rPr>
          <w:spacing w:val="-4"/>
          <w:sz w:val="21"/>
        </w:rPr>
        <w:t> </w:t>
      </w:r>
      <w:r>
        <w:rPr>
          <w:sz w:val="21"/>
        </w:rPr>
        <w:t>other</w:t>
      </w:r>
      <w:r>
        <w:rPr>
          <w:spacing w:val="-4"/>
          <w:sz w:val="21"/>
        </w:rPr>
        <w:t> </w:t>
      </w:r>
      <w:r>
        <w:rPr>
          <w:sz w:val="21"/>
        </w:rPr>
        <w:t>indulgences,</w:t>
      </w:r>
      <w:r>
        <w:rPr>
          <w:spacing w:val="-8"/>
          <w:sz w:val="21"/>
        </w:rPr>
        <w:t> </w:t>
      </w:r>
      <w:r>
        <w:rPr>
          <w:sz w:val="21"/>
        </w:rPr>
        <w:t>take</w:t>
      </w:r>
      <w:r>
        <w:rPr>
          <w:spacing w:val="-7"/>
          <w:sz w:val="21"/>
        </w:rPr>
        <w:t> </w:t>
      </w:r>
      <w:r>
        <w:rPr>
          <w:sz w:val="21"/>
        </w:rPr>
        <w:t>and</w:t>
      </w:r>
      <w:r>
        <w:rPr>
          <w:spacing w:val="-8"/>
          <w:sz w:val="21"/>
        </w:rPr>
        <w:t> </w:t>
      </w:r>
      <w:r>
        <w:rPr>
          <w:sz w:val="21"/>
        </w:rPr>
        <w:t>give</w:t>
      </w:r>
      <w:r>
        <w:rPr>
          <w:spacing w:val="-1"/>
          <w:sz w:val="21"/>
        </w:rPr>
        <w:t> </w:t>
      </w:r>
      <w:r>
        <w:rPr>
          <w:sz w:val="21"/>
        </w:rPr>
        <w:t>up</w:t>
      </w:r>
      <w:r>
        <w:rPr>
          <w:spacing w:val="-8"/>
          <w:sz w:val="21"/>
        </w:rPr>
        <w:t> </w:t>
      </w:r>
      <w:r>
        <w:rPr>
          <w:sz w:val="21"/>
        </w:rPr>
        <w:t>securities, accept compositions, grant releases and discharges and otherwise deal with the Obligor and with other Persons, sureties or securities as it may see fit without prejudice </w:t>
      </w:r>
      <w:r>
        <w:rPr>
          <w:spacing w:val="3"/>
          <w:sz w:val="21"/>
        </w:rPr>
        <w:t>to </w:t>
      </w:r>
      <w:r>
        <w:rPr>
          <w:sz w:val="21"/>
        </w:rPr>
        <w:t>the Secured Obligations, the liability of the Obligor or the rights of the Secured Creditor in respect of the Collateral.</w:t>
      </w:r>
    </w:p>
    <w:p>
      <w:pPr>
        <w:pStyle w:val="BodyText"/>
        <w:spacing w:before="3"/>
        <w:rPr>
          <w:sz w:val="20"/>
        </w:rPr>
      </w:pPr>
    </w:p>
    <w:p>
      <w:pPr>
        <w:pStyle w:val="ListParagraph"/>
        <w:numPr>
          <w:ilvl w:val="0"/>
          <w:numId w:val="57"/>
        </w:numPr>
        <w:tabs>
          <w:tab w:pos="1942" w:val="left" w:leader="none"/>
        </w:tabs>
        <w:spacing w:line="235" w:lineRule="auto" w:before="0" w:after="0"/>
        <w:ind w:left="1941" w:right="1338" w:hanging="721"/>
        <w:jc w:val="both"/>
        <w:rPr>
          <w:sz w:val="21"/>
        </w:rPr>
      </w:pPr>
      <w:r>
        <w:rPr>
          <w:sz w:val="21"/>
        </w:rPr>
        <w:t>Except as otherwise provided by law or this Agreement, the Secured Creditor is not (a) liable or accountable for any failure to collect, realize or obtain payment in respect </w:t>
      </w:r>
      <w:r>
        <w:rPr>
          <w:spacing w:val="3"/>
          <w:sz w:val="21"/>
        </w:rPr>
        <w:t>of </w:t>
      </w:r>
      <w:r>
        <w:rPr>
          <w:sz w:val="21"/>
        </w:rPr>
        <w:t>the</w:t>
      </w:r>
      <w:r>
        <w:rPr>
          <w:spacing w:val="-38"/>
          <w:sz w:val="21"/>
        </w:rPr>
        <w:t> </w:t>
      </w:r>
      <w:r>
        <w:rPr>
          <w:sz w:val="21"/>
        </w:rPr>
        <w:t>Collateral,</w:t>
      </w:r>
    </w:p>
    <w:p>
      <w:pPr>
        <w:pStyle w:val="BodyText"/>
        <w:spacing w:line="242" w:lineRule="auto" w:before="5"/>
        <w:ind w:left="1941" w:right="1341"/>
        <w:jc w:val="both"/>
      </w:pPr>
      <w:r>
        <w:rPr/>
        <w:t>(b)</w:t>
      </w:r>
      <w:r>
        <w:rPr>
          <w:spacing w:val="-17"/>
        </w:rPr>
        <w:t> </w:t>
      </w:r>
      <w:r>
        <w:rPr/>
        <w:t>bound</w:t>
      </w:r>
      <w:r>
        <w:rPr>
          <w:spacing w:val="-14"/>
        </w:rPr>
        <w:t> </w:t>
      </w:r>
      <w:r>
        <w:rPr/>
        <w:t>to</w:t>
      </w:r>
      <w:r>
        <w:rPr>
          <w:spacing w:val="-14"/>
        </w:rPr>
        <w:t> </w:t>
      </w:r>
      <w:r>
        <w:rPr/>
        <w:t>institute</w:t>
      </w:r>
      <w:r>
        <w:rPr>
          <w:spacing w:val="-14"/>
        </w:rPr>
        <w:t> </w:t>
      </w:r>
      <w:r>
        <w:rPr/>
        <w:t>proceedings</w:t>
      </w:r>
      <w:r>
        <w:rPr>
          <w:spacing w:val="-15"/>
        </w:rPr>
        <w:t> </w:t>
      </w:r>
      <w:r>
        <w:rPr/>
        <w:t>for</w:t>
      </w:r>
      <w:r>
        <w:rPr>
          <w:spacing w:val="-10"/>
        </w:rPr>
        <w:t> </w:t>
      </w:r>
      <w:r>
        <w:rPr/>
        <w:t>the</w:t>
      </w:r>
      <w:r>
        <w:rPr>
          <w:spacing w:val="-13"/>
        </w:rPr>
        <w:t> </w:t>
      </w:r>
      <w:r>
        <w:rPr/>
        <w:t>purpose</w:t>
      </w:r>
      <w:r>
        <w:rPr>
          <w:spacing w:val="-13"/>
        </w:rPr>
        <w:t> </w:t>
      </w:r>
      <w:r>
        <w:rPr/>
        <w:t>of</w:t>
      </w:r>
      <w:r>
        <w:rPr>
          <w:spacing w:val="-20"/>
        </w:rPr>
        <w:t> </w:t>
      </w:r>
      <w:r>
        <w:rPr/>
        <w:t>collecting,</w:t>
      </w:r>
      <w:r>
        <w:rPr>
          <w:spacing w:val="-13"/>
        </w:rPr>
        <w:t> </w:t>
      </w:r>
      <w:r>
        <w:rPr/>
        <w:t>enforcing,</w:t>
      </w:r>
      <w:r>
        <w:rPr>
          <w:spacing w:val="-13"/>
        </w:rPr>
        <w:t> </w:t>
      </w:r>
      <w:r>
        <w:rPr/>
        <w:t>realizing</w:t>
      </w:r>
      <w:r>
        <w:rPr>
          <w:spacing w:val="-19"/>
        </w:rPr>
        <w:t> </w:t>
      </w:r>
      <w:r>
        <w:rPr/>
        <w:t>or</w:t>
      </w:r>
      <w:r>
        <w:rPr>
          <w:spacing w:val="-10"/>
        </w:rPr>
        <w:t> </w:t>
      </w:r>
      <w:r>
        <w:rPr/>
        <w:t>obtaining payment</w:t>
      </w:r>
      <w:r>
        <w:rPr>
          <w:spacing w:val="-11"/>
        </w:rPr>
        <w:t> </w:t>
      </w:r>
      <w:r>
        <w:rPr>
          <w:spacing w:val="3"/>
        </w:rPr>
        <w:t>of</w:t>
      </w:r>
      <w:r>
        <w:rPr>
          <w:spacing w:val="-10"/>
        </w:rPr>
        <w:t> </w:t>
      </w:r>
      <w:r>
        <w:rPr/>
        <w:t>the</w:t>
      </w:r>
      <w:r>
        <w:rPr>
          <w:spacing w:val="-10"/>
        </w:rPr>
        <w:t> </w:t>
      </w:r>
      <w:r>
        <w:rPr/>
        <w:t>Collateral</w:t>
      </w:r>
      <w:r>
        <w:rPr>
          <w:spacing w:val="-6"/>
        </w:rPr>
        <w:t> </w:t>
      </w:r>
      <w:r>
        <w:rPr/>
        <w:t>or</w:t>
      </w:r>
      <w:r>
        <w:rPr>
          <w:spacing w:val="-7"/>
        </w:rPr>
        <w:t> </w:t>
      </w:r>
      <w:r>
        <w:rPr/>
        <w:t>for</w:t>
      </w:r>
      <w:r>
        <w:rPr>
          <w:spacing w:val="-7"/>
        </w:rPr>
        <w:t> </w:t>
      </w:r>
      <w:r>
        <w:rPr/>
        <w:t>the</w:t>
      </w:r>
      <w:r>
        <w:rPr>
          <w:spacing w:val="-10"/>
        </w:rPr>
        <w:t> </w:t>
      </w:r>
      <w:r>
        <w:rPr/>
        <w:t>purpose</w:t>
      </w:r>
      <w:r>
        <w:rPr>
          <w:spacing w:val="-10"/>
        </w:rPr>
        <w:t> </w:t>
      </w:r>
      <w:r>
        <w:rPr/>
        <w:t>of</w:t>
      </w:r>
      <w:r>
        <w:rPr>
          <w:spacing w:val="-3"/>
        </w:rPr>
        <w:t> </w:t>
      </w:r>
      <w:r>
        <w:rPr/>
        <w:t>preserving</w:t>
      </w:r>
      <w:r>
        <w:rPr>
          <w:spacing w:val="-4"/>
        </w:rPr>
        <w:t> </w:t>
      </w:r>
      <w:r>
        <w:rPr/>
        <w:t>any</w:t>
      </w:r>
      <w:r>
        <w:rPr>
          <w:spacing w:val="-6"/>
        </w:rPr>
        <w:t> </w:t>
      </w:r>
      <w:r>
        <w:rPr/>
        <w:t>rights</w:t>
      </w:r>
      <w:r>
        <w:rPr>
          <w:spacing w:val="-7"/>
        </w:rPr>
        <w:t> </w:t>
      </w:r>
      <w:r>
        <w:rPr/>
        <w:t>of</w:t>
      </w:r>
      <w:r>
        <w:rPr>
          <w:spacing w:val="-10"/>
        </w:rPr>
        <w:t> </w:t>
      </w:r>
      <w:r>
        <w:rPr/>
        <w:t>any</w:t>
      </w:r>
      <w:r>
        <w:rPr>
          <w:spacing w:val="-6"/>
        </w:rPr>
        <w:t> </w:t>
      </w:r>
      <w:r>
        <w:rPr/>
        <w:t>Persons</w:t>
      </w:r>
      <w:r>
        <w:rPr>
          <w:spacing w:val="-6"/>
        </w:rPr>
        <w:t> </w:t>
      </w:r>
      <w:r>
        <w:rPr/>
        <w:t>in</w:t>
      </w:r>
      <w:r>
        <w:rPr>
          <w:spacing w:val="-4"/>
        </w:rPr>
        <w:t> </w:t>
      </w:r>
      <w:r>
        <w:rPr/>
        <w:t>respect of the Collateral, (c) responsible for any loss occasioned by any sale or other dealing with</w:t>
      </w:r>
      <w:r>
        <w:rPr>
          <w:spacing w:val="-42"/>
        </w:rPr>
        <w:t> </w:t>
      </w:r>
      <w:r>
        <w:rPr/>
        <w:t>the Collateral or by the retention of or failure to sell or otherwise deal with the Collateral, or (d) bound </w:t>
      </w:r>
      <w:r>
        <w:rPr>
          <w:spacing w:val="3"/>
        </w:rPr>
        <w:t>to </w:t>
      </w:r>
      <w:r>
        <w:rPr/>
        <w:t>protect the Collateral from depreciating in value or becoming</w:t>
      </w:r>
      <w:r>
        <w:rPr>
          <w:spacing w:val="-21"/>
        </w:rPr>
        <w:t> </w:t>
      </w:r>
      <w:r>
        <w:rPr/>
        <w:t>worthless.</w:t>
      </w:r>
    </w:p>
    <w:p>
      <w:pPr>
        <w:pStyle w:val="BodyText"/>
        <w:spacing w:before="10"/>
        <w:rPr>
          <w:sz w:val="19"/>
        </w:rPr>
      </w:pPr>
    </w:p>
    <w:p>
      <w:pPr>
        <w:pStyle w:val="Heading3"/>
        <w:tabs>
          <w:tab w:pos="2834" w:val="left" w:leader="none"/>
        </w:tabs>
        <w:ind w:left="1220"/>
        <w:rPr>
          <w:u w:val="none"/>
        </w:rPr>
      </w:pPr>
      <w:r>
        <w:rPr>
          <w:u w:val="none"/>
        </w:rPr>
        <w:t>Section</w:t>
      </w:r>
      <w:r>
        <w:rPr>
          <w:spacing w:val="-2"/>
          <w:u w:val="none"/>
        </w:rPr>
        <w:t> </w:t>
      </w:r>
      <w:r>
        <w:rPr>
          <w:u w:val="none"/>
        </w:rPr>
        <w:t>3.7</w:t>
        <w:tab/>
        <w:t>Direction</w:t>
      </w:r>
    </w:p>
    <w:p>
      <w:pPr>
        <w:pStyle w:val="BodyText"/>
        <w:rPr>
          <w:b/>
        </w:rPr>
      </w:pPr>
    </w:p>
    <w:p>
      <w:pPr>
        <w:pStyle w:val="BodyText"/>
        <w:spacing w:line="242" w:lineRule="auto"/>
        <w:ind w:left="1220" w:right="1292"/>
      </w:pPr>
      <w:r>
        <w:rPr/>
        <w:t>The parties acknowledge that the Obligor is only obliged to take direction from the Secured Creditor and not the Lenders.</w:t>
      </w:r>
    </w:p>
    <w:p>
      <w:pPr>
        <w:pStyle w:val="BodyText"/>
        <w:spacing w:before="2"/>
        <w:rPr>
          <w:sz w:val="20"/>
        </w:rPr>
      </w:pPr>
    </w:p>
    <w:p>
      <w:pPr>
        <w:pStyle w:val="Heading3"/>
        <w:ind w:left="3959" w:right="4083"/>
        <w:jc w:val="center"/>
        <w:rPr>
          <w:u w:val="none"/>
        </w:rPr>
      </w:pPr>
      <w:r>
        <w:rPr>
          <w:u w:val="none"/>
        </w:rPr>
        <w:t>ARTICLE 4</w:t>
      </w:r>
    </w:p>
    <w:p>
      <w:pPr>
        <w:spacing w:before="4"/>
        <w:ind w:left="2811" w:right="2939" w:firstLine="0"/>
        <w:jc w:val="center"/>
        <w:rPr>
          <w:b/>
          <w:sz w:val="21"/>
        </w:rPr>
      </w:pPr>
      <w:r>
        <w:rPr>
          <w:b/>
          <w:sz w:val="21"/>
        </w:rPr>
        <w:t>REPRESENTATIONS, WARRANTIES AND COVENANTS</w:t>
      </w:r>
    </w:p>
    <w:p>
      <w:pPr>
        <w:pStyle w:val="BodyText"/>
        <w:spacing w:before="10"/>
        <w:rPr>
          <w:b/>
          <w:sz w:val="20"/>
        </w:rPr>
      </w:pPr>
    </w:p>
    <w:p>
      <w:pPr>
        <w:tabs>
          <w:tab w:pos="2834" w:val="left" w:leader="none"/>
        </w:tabs>
        <w:spacing w:before="1"/>
        <w:ind w:left="1220" w:right="0" w:firstLine="0"/>
        <w:jc w:val="left"/>
        <w:rPr>
          <w:b/>
          <w:sz w:val="21"/>
        </w:rPr>
      </w:pPr>
      <w:r>
        <w:rPr>
          <w:b/>
          <w:sz w:val="21"/>
        </w:rPr>
        <w:t>Section</w:t>
      </w:r>
      <w:r>
        <w:rPr>
          <w:b/>
          <w:spacing w:val="-2"/>
          <w:sz w:val="21"/>
        </w:rPr>
        <w:t> </w:t>
      </w:r>
      <w:r>
        <w:rPr>
          <w:b/>
          <w:sz w:val="21"/>
        </w:rPr>
        <w:t>4.1</w:t>
        <w:tab/>
        <w:t>Representations and</w:t>
      </w:r>
      <w:r>
        <w:rPr>
          <w:b/>
          <w:spacing w:val="-23"/>
          <w:sz w:val="21"/>
        </w:rPr>
        <w:t> </w:t>
      </w:r>
      <w:r>
        <w:rPr>
          <w:b/>
          <w:sz w:val="21"/>
        </w:rPr>
        <w:t>Warranties</w:t>
      </w:r>
    </w:p>
    <w:p>
      <w:pPr>
        <w:pStyle w:val="BodyText"/>
        <w:spacing w:before="11"/>
        <w:rPr>
          <w:b/>
          <w:sz w:val="20"/>
        </w:rPr>
      </w:pPr>
    </w:p>
    <w:p>
      <w:pPr>
        <w:pStyle w:val="BodyText"/>
        <w:spacing w:line="242" w:lineRule="auto"/>
        <w:ind w:left="1220" w:right="1292"/>
      </w:pPr>
      <w:r>
        <w:rPr/>
        <w:t>The Obligor represents and warrants, acknowledging and confirming that </w:t>
      </w:r>
      <w:r>
        <w:rPr>
          <w:spacing w:val="4"/>
        </w:rPr>
        <w:t>the </w:t>
      </w:r>
      <w:r>
        <w:rPr/>
        <w:t>Secured Creditor is relying on such representations and warranties</w:t>
      </w:r>
      <w:r>
        <w:rPr>
          <w:spacing w:val="2"/>
        </w:rPr>
        <w:t> </w:t>
      </w:r>
      <w:r>
        <w:rPr/>
        <w:t>that:</w:t>
      </w:r>
    </w:p>
    <w:p>
      <w:pPr>
        <w:pStyle w:val="BodyText"/>
        <w:spacing w:before="3"/>
        <w:rPr>
          <w:sz w:val="20"/>
        </w:rPr>
      </w:pPr>
    </w:p>
    <w:p>
      <w:pPr>
        <w:pStyle w:val="ListParagraph"/>
        <w:numPr>
          <w:ilvl w:val="0"/>
          <w:numId w:val="58"/>
        </w:numPr>
        <w:tabs>
          <w:tab w:pos="2662" w:val="left" w:leader="none"/>
        </w:tabs>
        <w:spacing w:line="242" w:lineRule="auto" w:before="0" w:after="0"/>
        <w:ind w:left="2662" w:right="1344" w:hanging="721"/>
        <w:jc w:val="both"/>
        <w:rPr>
          <w:sz w:val="21"/>
        </w:rPr>
      </w:pPr>
      <w:r>
        <w:rPr>
          <w:b/>
          <w:sz w:val="21"/>
        </w:rPr>
        <w:t>Incorporation and Qualification. </w:t>
      </w:r>
      <w:r>
        <w:rPr>
          <w:sz w:val="21"/>
        </w:rPr>
        <w:t>The Obligor is a corporation incorporated and existing under the laws of the laws of the jurisdiction </w:t>
      </w:r>
      <w:r>
        <w:rPr>
          <w:spacing w:val="2"/>
          <w:sz w:val="21"/>
        </w:rPr>
        <w:t>of </w:t>
      </w:r>
      <w:r>
        <w:rPr>
          <w:sz w:val="21"/>
        </w:rPr>
        <w:t>its</w:t>
      </w:r>
      <w:r>
        <w:rPr>
          <w:spacing w:val="-11"/>
          <w:sz w:val="21"/>
        </w:rPr>
        <w:t> </w:t>
      </w:r>
      <w:r>
        <w:rPr>
          <w:sz w:val="21"/>
        </w:rPr>
        <w:t>incorporation.</w:t>
      </w:r>
    </w:p>
    <w:p>
      <w:pPr>
        <w:pStyle w:val="BodyText"/>
        <w:spacing w:before="2"/>
        <w:rPr>
          <w:sz w:val="20"/>
        </w:rPr>
      </w:pPr>
    </w:p>
    <w:p>
      <w:pPr>
        <w:pStyle w:val="ListParagraph"/>
        <w:numPr>
          <w:ilvl w:val="0"/>
          <w:numId w:val="58"/>
        </w:numPr>
        <w:tabs>
          <w:tab w:pos="2662" w:val="left" w:leader="none"/>
        </w:tabs>
        <w:spacing w:line="244" w:lineRule="auto" w:before="0" w:after="0"/>
        <w:ind w:left="2662" w:right="1341" w:hanging="721"/>
        <w:jc w:val="both"/>
        <w:rPr>
          <w:sz w:val="21"/>
        </w:rPr>
      </w:pPr>
      <w:r>
        <w:rPr>
          <w:b/>
          <w:sz w:val="21"/>
        </w:rPr>
        <w:t>Corporate</w:t>
      </w:r>
      <w:r>
        <w:rPr>
          <w:b/>
          <w:spacing w:val="-11"/>
          <w:sz w:val="21"/>
        </w:rPr>
        <w:t> </w:t>
      </w:r>
      <w:r>
        <w:rPr>
          <w:b/>
          <w:sz w:val="21"/>
        </w:rPr>
        <w:t>Power.</w:t>
      </w:r>
      <w:r>
        <w:rPr>
          <w:b/>
          <w:spacing w:val="-11"/>
          <w:sz w:val="21"/>
        </w:rPr>
        <w:t> </w:t>
      </w:r>
      <w:r>
        <w:rPr>
          <w:sz w:val="21"/>
        </w:rPr>
        <w:t>The</w:t>
      </w:r>
      <w:r>
        <w:rPr>
          <w:spacing w:val="-4"/>
          <w:sz w:val="21"/>
        </w:rPr>
        <w:t> </w:t>
      </w:r>
      <w:r>
        <w:rPr>
          <w:sz w:val="21"/>
        </w:rPr>
        <w:t>Obligor has</w:t>
      </w:r>
      <w:r>
        <w:rPr>
          <w:spacing w:val="-7"/>
          <w:sz w:val="21"/>
        </w:rPr>
        <w:t> </w:t>
      </w:r>
      <w:r>
        <w:rPr>
          <w:sz w:val="21"/>
        </w:rPr>
        <w:t>the</w:t>
      </w:r>
      <w:r>
        <w:rPr>
          <w:spacing w:val="-4"/>
          <w:sz w:val="21"/>
        </w:rPr>
        <w:t> </w:t>
      </w:r>
      <w:r>
        <w:rPr>
          <w:sz w:val="21"/>
        </w:rPr>
        <w:t>corporate</w:t>
      </w:r>
      <w:r>
        <w:rPr>
          <w:spacing w:val="-5"/>
          <w:sz w:val="21"/>
        </w:rPr>
        <w:t> </w:t>
      </w:r>
      <w:r>
        <w:rPr>
          <w:sz w:val="21"/>
        </w:rPr>
        <w:t>power</w:t>
      </w:r>
      <w:r>
        <w:rPr>
          <w:spacing w:val="-2"/>
          <w:sz w:val="21"/>
        </w:rPr>
        <w:t> </w:t>
      </w:r>
      <w:r>
        <w:rPr>
          <w:sz w:val="21"/>
        </w:rPr>
        <w:t>to</w:t>
      </w:r>
      <w:r>
        <w:rPr>
          <w:spacing w:val="-5"/>
          <w:sz w:val="21"/>
        </w:rPr>
        <w:t> </w:t>
      </w:r>
      <w:r>
        <w:rPr>
          <w:sz w:val="21"/>
        </w:rPr>
        <w:t>own,</w:t>
      </w:r>
      <w:r>
        <w:rPr>
          <w:spacing w:val="-4"/>
          <w:sz w:val="21"/>
        </w:rPr>
        <w:t> </w:t>
      </w:r>
      <w:r>
        <w:rPr>
          <w:sz w:val="21"/>
        </w:rPr>
        <w:t>lease</w:t>
      </w:r>
      <w:r>
        <w:rPr>
          <w:spacing w:val="-11"/>
          <w:sz w:val="21"/>
        </w:rPr>
        <w:t> </w:t>
      </w:r>
      <w:r>
        <w:rPr>
          <w:sz w:val="21"/>
        </w:rPr>
        <w:t>and</w:t>
      </w:r>
      <w:r>
        <w:rPr>
          <w:spacing w:val="-11"/>
          <w:sz w:val="21"/>
        </w:rPr>
        <w:t> </w:t>
      </w:r>
      <w:r>
        <w:rPr>
          <w:sz w:val="21"/>
        </w:rPr>
        <w:t>operate</w:t>
      </w:r>
      <w:r>
        <w:rPr>
          <w:spacing w:val="-4"/>
          <w:sz w:val="21"/>
        </w:rPr>
        <w:t> </w:t>
      </w:r>
      <w:r>
        <w:rPr>
          <w:sz w:val="21"/>
        </w:rPr>
        <w:t>its properties and assets and carry on its</w:t>
      </w:r>
      <w:r>
        <w:rPr>
          <w:spacing w:val="8"/>
          <w:sz w:val="21"/>
        </w:rPr>
        <w:t> </w:t>
      </w:r>
      <w:r>
        <w:rPr>
          <w:sz w:val="21"/>
        </w:rPr>
        <w:t>business.</w:t>
      </w:r>
    </w:p>
    <w:p>
      <w:pPr>
        <w:pStyle w:val="BodyText"/>
        <w:spacing w:before="5"/>
        <w:rPr>
          <w:sz w:val="20"/>
        </w:rPr>
      </w:pPr>
    </w:p>
    <w:p>
      <w:pPr>
        <w:pStyle w:val="ListParagraph"/>
        <w:numPr>
          <w:ilvl w:val="0"/>
          <w:numId w:val="58"/>
        </w:numPr>
        <w:tabs>
          <w:tab w:pos="2662" w:val="left" w:leader="none"/>
        </w:tabs>
        <w:spacing w:line="240" w:lineRule="auto" w:before="0" w:after="0"/>
        <w:ind w:left="2662" w:right="1341" w:hanging="721"/>
        <w:jc w:val="both"/>
        <w:rPr>
          <w:sz w:val="21"/>
        </w:rPr>
      </w:pPr>
      <w:r>
        <w:rPr>
          <w:b/>
          <w:sz w:val="21"/>
        </w:rPr>
        <w:t>Corporate Authorization. </w:t>
      </w:r>
      <w:r>
        <w:rPr>
          <w:sz w:val="21"/>
        </w:rPr>
        <w:t>The execution and delivery of and performance by the Obligor</w:t>
      </w:r>
      <w:r>
        <w:rPr>
          <w:spacing w:val="-3"/>
          <w:sz w:val="21"/>
        </w:rPr>
        <w:t> </w:t>
      </w:r>
      <w:r>
        <w:rPr>
          <w:sz w:val="21"/>
        </w:rPr>
        <w:t>of</w:t>
      </w:r>
      <w:r>
        <w:rPr>
          <w:spacing w:val="-6"/>
          <w:sz w:val="21"/>
        </w:rPr>
        <w:t> </w:t>
      </w:r>
      <w:r>
        <w:rPr>
          <w:sz w:val="21"/>
        </w:rPr>
        <w:t>this</w:t>
      </w:r>
      <w:r>
        <w:rPr>
          <w:spacing w:val="-2"/>
          <w:sz w:val="21"/>
        </w:rPr>
        <w:t> </w:t>
      </w:r>
      <w:r>
        <w:rPr>
          <w:sz w:val="21"/>
        </w:rPr>
        <w:t>Agreement</w:t>
      </w:r>
      <w:r>
        <w:rPr>
          <w:spacing w:val="-6"/>
          <w:sz w:val="21"/>
        </w:rPr>
        <w:t> </w:t>
      </w:r>
      <w:r>
        <w:rPr>
          <w:sz w:val="21"/>
        </w:rPr>
        <w:t>and</w:t>
      </w:r>
      <w:r>
        <w:rPr>
          <w:spacing w:val="-6"/>
          <w:sz w:val="21"/>
        </w:rPr>
        <w:t> </w:t>
      </w:r>
      <w:r>
        <w:rPr>
          <w:sz w:val="21"/>
        </w:rPr>
        <w:t>the</w:t>
      </w:r>
      <w:r>
        <w:rPr>
          <w:spacing w:val="-6"/>
          <w:sz w:val="21"/>
        </w:rPr>
        <w:t> </w:t>
      </w:r>
      <w:r>
        <w:rPr>
          <w:sz w:val="21"/>
        </w:rPr>
        <w:t>consummation of</w:t>
      </w:r>
      <w:r>
        <w:rPr>
          <w:spacing w:val="-6"/>
          <w:sz w:val="21"/>
        </w:rPr>
        <w:t> </w:t>
      </w:r>
      <w:r>
        <w:rPr>
          <w:sz w:val="21"/>
        </w:rPr>
        <w:t>the</w:t>
      </w:r>
      <w:r>
        <w:rPr>
          <w:spacing w:val="-6"/>
          <w:sz w:val="21"/>
        </w:rPr>
        <w:t> </w:t>
      </w:r>
      <w:r>
        <w:rPr>
          <w:sz w:val="21"/>
        </w:rPr>
        <w:t>transactions</w:t>
      </w:r>
      <w:r>
        <w:rPr>
          <w:spacing w:val="-2"/>
          <w:sz w:val="21"/>
        </w:rPr>
        <w:t> </w:t>
      </w:r>
      <w:r>
        <w:rPr>
          <w:sz w:val="21"/>
        </w:rPr>
        <w:t>contemplated</w:t>
      </w:r>
      <w:r>
        <w:rPr>
          <w:spacing w:val="-6"/>
          <w:sz w:val="21"/>
        </w:rPr>
        <w:t> </w:t>
      </w:r>
      <w:r>
        <w:rPr>
          <w:sz w:val="21"/>
        </w:rPr>
        <w:t>by it have been duly authorized by all necessary corporate action on the part of the Obligor.</w:t>
      </w:r>
    </w:p>
    <w:p>
      <w:pPr>
        <w:pStyle w:val="BodyText"/>
        <w:spacing w:before="7"/>
        <w:rPr>
          <w:sz w:val="20"/>
        </w:rPr>
      </w:pPr>
    </w:p>
    <w:p>
      <w:pPr>
        <w:pStyle w:val="ListParagraph"/>
        <w:numPr>
          <w:ilvl w:val="0"/>
          <w:numId w:val="58"/>
        </w:numPr>
        <w:tabs>
          <w:tab w:pos="2662" w:val="left" w:leader="none"/>
        </w:tabs>
        <w:spacing w:line="242" w:lineRule="auto" w:before="0" w:after="0"/>
        <w:ind w:left="2662" w:right="1344" w:hanging="721"/>
        <w:jc w:val="both"/>
        <w:rPr>
          <w:sz w:val="21"/>
        </w:rPr>
      </w:pPr>
      <w:r>
        <w:rPr>
          <w:b/>
          <w:sz w:val="21"/>
        </w:rPr>
        <w:t>Continuous Perfection. </w:t>
      </w:r>
      <w:r>
        <w:rPr>
          <w:sz w:val="21"/>
        </w:rPr>
        <w:t>Schedule 5.1(d) sets out the Obligor’s (i) place of business or, if more than one, chief executive office, (ii) jurisdiction of organization and (iii) locations of Collateral and places of</w:t>
      </w:r>
      <w:r>
        <w:rPr>
          <w:spacing w:val="-6"/>
          <w:sz w:val="21"/>
        </w:rPr>
        <w:t> </w:t>
      </w:r>
      <w:r>
        <w:rPr>
          <w:sz w:val="21"/>
        </w:rPr>
        <w:t>business.</w:t>
      </w:r>
    </w:p>
    <w:p>
      <w:pPr>
        <w:pStyle w:val="BodyText"/>
        <w:spacing w:before="11"/>
        <w:rPr>
          <w:sz w:val="20"/>
        </w:rPr>
      </w:pPr>
    </w:p>
    <w:p>
      <w:pPr>
        <w:pStyle w:val="Heading3"/>
        <w:tabs>
          <w:tab w:pos="2834" w:val="left" w:leader="none"/>
        </w:tabs>
        <w:ind w:left="1220"/>
        <w:rPr>
          <w:u w:val="none"/>
        </w:rPr>
      </w:pPr>
      <w:r>
        <w:rPr>
          <w:u w:val="none"/>
        </w:rPr>
        <w:t>Section</w:t>
      </w:r>
      <w:r>
        <w:rPr>
          <w:spacing w:val="-2"/>
          <w:u w:val="none"/>
        </w:rPr>
        <w:t> </w:t>
      </w:r>
      <w:r>
        <w:rPr>
          <w:u w:val="none"/>
        </w:rPr>
        <w:t>4.2</w:t>
        <w:tab/>
        <w:t>Affirmative</w:t>
      </w:r>
      <w:r>
        <w:rPr>
          <w:spacing w:val="-3"/>
          <w:u w:val="none"/>
        </w:rPr>
        <w:t> </w:t>
      </w:r>
      <w:r>
        <w:rPr>
          <w:u w:val="none"/>
        </w:rPr>
        <w:t>Covenants</w:t>
      </w:r>
    </w:p>
    <w:p>
      <w:pPr>
        <w:pStyle w:val="BodyText"/>
        <w:spacing w:before="4"/>
        <w:rPr>
          <w:b/>
          <w:sz w:val="20"/>
        </w:rPr>
      </w:pPr>
    </w:p>
    <w:p>
      <w:pPr>
        <w:pStyle w:val="BodyText"/>
        <w:spacing w:line="242" w:lineRule="auto"/>
        <w:ind w:left="1220" w:right="1292"/>
      </w:pPr>
      <w:r>
        <w:rPr/>
        <w:t>The</w:t>
      </w:r>
      <w:r>
        <w:rPr>
          <w:spacing w:val="-13"/>
        </w:rPr>
        <w:t> </w:t>
      </w:r>
      <w:r>
        <w:rPr/>
        <w:t>Obligor</w:t>
      </w:r>
      <w:r>
        <w:rPr>
          <w:spacing w:val="-10"/>
        </w:rPr>
        <w:t> </w:t>
      </w:r>
      <w:r>
        <w:rPr/>
        <w:t>covenants</w:t>
      </w:r>
      <w:r>
        <w:rPr>
          <w:spacing w:val="-10"/>
        </w:rPr>
        <w:t> </w:t>
      </w:r>
      <w:r>
        <w:rPr/>
        <w:t>and</w:t>
      </w:r>
      <w:r>
        <w:rPr>
          <w:spacing w:val="-12"/>
        </w:rPr>
        <w:t> </w:t>
      </w:r>
      <w:r>
        <w:rPr/>
        <w:t>agrees,</w:t>
      </w:r>
      <w:r>
        <w:rPr>
          <w:spacing w:val="-13"/>
        </w:rPr>
        <w:t> </w:t>
      </w:r>
      <w:r>
        <w:rPr/>
        <w:t>acknowledging</w:t>
      </w:r>
      <w:r>
        <w:rPr>
          <w:spacing w:val="-6"/>
        </w:rPr>
        <w:t> </w:t>
      </w:r>
      <w:r>
        <w:rPr/>
        <w:t>and</w:t>
      </w:r>
      <w:r>
        <w:rPr>
          <w:spacing w:val="-12"/>
        </w:rPr>
        <w:t> </w:t>
      </w:r>
      <w:r>
        <w:rPr/>
        <w:t>confirming</w:t>
      </w:r>
      <w:r>
        <w:rPr>
          <w:spacing w:val="-13"/>
        </w:rPr>
        <w:t> </w:t>
      </w:r>
      <w:r>
        <w:rPr/>
        <w:t>that</w:t>
      </w:r>
      <w:r>
        <w:rPr>
          <w:spacing w:val="-13"/>
        </w:rPr>
        <w:t> </w:t>
      </w:r>
      <w:r>
        <w:rPr/>
        <w:t>the</w:t>
      </w:r>
      <w:r>
        <w:rPr>
          <w:spacing w:val="-6"/>
        </w:rPr>
        <w:t> </w:t>
      </w:r>
      <w:r>
        <w:rPr/>
        <w:t>Secured</w:t>
      </w:r>
      <w:r>
        <w:rPr>
          <w:spacing w:val="-12"/>
        </w:rPr>
        <w:t> </w:t>
      </w:r>
      <w:r>
        <w:rPr/>
        <w:t>Creditor</w:t>
      </w:r>
      <w:r>
        <w:rPr>
          <w:spacing w:val="-3"/>
        </w:rPr>
        <w:t> </w:t>
      </w:r>
      <w:r>
        <w:rPr/>
        <w:t>is</w:t>
      </w:r>
      <w:r>
        <w:rPr>
          <w:spacing w:val="-9"/>
        </w:rPr>
        <w:t> </w:t>
      </w:r>
      <w:r>
        <w:rPr/>
        <w:t>relying on such covenants and agreement,</w:t>
      </w:r>
      <w:r>
        <w:rPr>
          <w:spacing w:val="-7"/>
        </w:rPr>
        <w:t> </w:t>
      </w:r>
      <w:r>
        <w:rPr/>
        <w:t>that:</w:t>
      </w:r>
    </w:p>
    <w:p>
      <w:pPr>
        <w:spacing w:after="0" w:line="242" w:lineRule="auto"/>
        <w:sectPr>
          <w:pgSz w:w="12240" w:h="15840"/>
          <w:pgMar w:header="0" w:footer="935" w:top="640" w:bottom="1120" w:left="220" w:right="100"/>
        </w:sectPr>
      </w:pPr>
    </w:p>
    <w:p>
      <w:pPr>
        <w:spacing w:before="70"/>
        <w:ind w:left="3959" w:right="4067" w:firstLine="0"/>
        <w:jc w:val="center"/>
        <w:rPr>
          <w:sz w:val="18"/>
        </w:rPr>
      </w:pPr>
      <w:r>
        <w:rPr>
          <w:sz w:val="18"/>
        </w:rPr>
        <w:t>- 10 -</w:t>
      </w:r>
    </w:p>
    <w:p>
      <w:pPr>
        <w:pStyle w:val="BodyText"/>
        <w:rPr>
          <w:sz w:val="20"/>
        </w:rPr>
      </w:pPr>
    </w:p>
    <w:p>
      <w:pPr>
        <w:pStyle w:val="BodyText"/>
        <w:spacing w:before="11"/>
        <w:rPr>
          <w:sz w:val="17"/>
        </w:rPr>
      </w:pPr>
    </w:p>
    <w:p>
      <w:pPr>
        <w:pStyle w:val="ListParagraph"/>
        <w:numPr>
          <w:ilvl w:val="0"/>
          <w:numId w:val="59"/>
        </w:numPr>
        <w:tabs>
          <w:tab w:pos="2662" w:val="left" w:leader="none"/>
        </w:tabs>
        <w:spacing w:line="242" w:lineRule="auto" w:before="92" w:after="0"/>
        <w:ind w:left="2662" w:right="1338" w:hanging="721"/>
        <w:jc w:val="both"/>
        <w:rPr>
          <w:sz w:val="21"/>
        </w:rPr>
      </w:pPr>
      <w:r>
        <w:rPr>
          <w:b/>
          <w:sz w:val="21"/>
        </w:rPr>
        <w:t>Corporate Existence. </w:t>
      </w:r>
      <w:r>
        <w:rPr>
          <w:spacing w:val="2"/>
          <w:sz w:val="21"/>
        </w:rPr>
        <w:t>The </w:t>
      </w:r>
      <w:r>
        <w:rPr>
          <w:sz w:val="21"/>
        </w:rPr>
        <w:t>Obligor will preserve and maintain its corporate existence and all its rights, licences, powers, privileges, franchises and</w:t>
      </w:r>
      <w:r>
        <w:rPr>
          <w:spacing w:val="-14"/>
          <w:sz w:val="21"/>
        </w:rPr>
        <w:t> </w:t>
      </w:r>
      <w:r>
        <w:rPr>
          <w:sz w:val="21"/>
        </w:rPr>
        <w:t>goodwill.</w:t>
      </w:r>
    </w:p>
    <w:p>
      <w:pPr>
        <w:pStyle w:val="BodyText"/>
        <w:spacing w:before="2"/>
        <w:rPr>
          <w:sz w:val="20"/>
        </w:rPr>
      </w:pPr>
    </w:p>
    <w:p>
      <w:pPr>
        <w:pStyle w:val="ListParagraph"/>
        <w:numPr>
          <w:ilvl w:val="0"/>
          <w:numId w:val="59"/>
        </w:numPr>
        <w:tabs>
          <w:tab w:pos="2662" w:val="left" w:leader="none"/>
        </w:tabs>
        <w:spacing w:line="240" w:lineRule="auto" w:before="0" w:after="0"/>
        <w:ind w:left="2662" w:right="1343" w:hanging="721"/>
        <w:jc w:val="both"/>
        <w:rPr>
          <w:sz w:val="21"/>
        </w:rPr>
      </w:pPr>
      <w:r>
        <w:rPr>
          <w:b/>
          <w:sz w:val="21"/>
        </w:rPr>
        <w:t>Maintenance of Properties. </w:t>
      </w:r>
      <w:r>
        <w:rPr>
          <w:sz w:val="21"/>
        </w:rPr>
        <w:t>The Obligor will make repairs, renewals, replacements, additions</w:t>
      </w:r>
      <w:r>
        <w:rPr>
          <w:spacing w:val="-11"/>
          <w:sz w:val="21"/>
        </w:rPr>
        <w:t> </w:t>
      </w:r>
      <w:r>
        <w:rPr>
          <w:sz w:val="21"/>
        </w:rPr>
        <w:t>and</w:t>
      </w:r>
      <w:r>
        <w:rPr>
          <w:spacing w:val="-13"/>
          <w:sz w:val="21"/>
        </w:rPr>
        <w:t> </w:t>
      </w:r>
      <w:r>
        <w:rPr>
          <w:sz w:val="21"/>
        </w:rPr>
        <w:t>improvements</w:t>
      </w:r>
      <w:r>
        <w:rPr>
          <w:spacing w:val="-11"/>
          <w:sz w:val="21"/>
        </w:rPr>
        <w:t> </w:t>
      </w:r>
      <w:r>
        <w:rPr>
          <w:sz w:val="21"/>
        </w:rPr>
        <w:t>to</w:t>
      </w:r>
      <w:r>
        <w:rPr>
          <w:spacing w:val="-15"/>
          <w:sz w:val="21"/>
        </w:rPr>
        <w:t> </w:t>
      </w:r>
      <w:r>
        <w:rPr>
          <w:sz w:val="21"/>
        </w:rPr>
        <w:t>the</w:t>
      </w:r>
      <w:r>
        <w:rPr>
          <w:spacing w:val="-14"/>
          <w:sz w:val="21"/>
        </w:rPr>
        <w:t> </w:t>
      </w:r>
      <w:r>
        <w:rPr>
          <w:sz w:val="21"/>
        </w:rPr>
        <w:t>Collateral</w:t>
      </w:r>
      <w:r>
        <w:rPr>
          <w:spacing w:val="-16"/>
          <w:sz w:val="21"/>
        </w:rPr>
        <w:t> </w:t>
      </w:r>
      <w:r>
        <w:rPr>
          <w:sz w:val="21"/>
        </w:rPr>
        <w:t>so</w:t>
      </w:r>
      <w:r>
        <w:rPr>
          <w:spacing w:val="-14"/>
          <w:sz w:val="21"/>
        </w:rPr>
        <w:t> </w:t>
      </w:r>
      <w:r>
        <w:rPr>
          <w:sz w:val="21"/>
        </w:rPr>
        <w:t>that</w:t>
      </w:r>
      <w:r>
        <w:rPr>
          <w:spacing w:val="-13"/>
          <w:sz w:val="21"/>
        </w:rPr>
        <w:t> </w:t>
      </w:r>
      <w:r>
        <w:rPr>
          <w:sz w:val="21"/>
        </w:rPr>
        <w:t>the</w:t>
      </w:r>
      <w:r>
        <w:rPr>
          <w:spacing w:val="-14"/>
          <w:sz w:val="21"/>
        </w:rPr>
        <w:t> </w:t>
      </w:r>
      <w:r>
        <w:rPr>
          <w:sz w:val="21"/>
        </w:rPr>
        <w:t>business</w:t>
      </w:r>
      <w:r>
        <w:rPr>
          <w:spacing w:val="-10"/>
          <w:sz w:val="21"/>
        </w:rPr>
        <w:t> </w:t>
      </w:r>
      <w:r>
        <w:rPr>
          <w:sz w:val="21"/>
        </w:rPr>
        <w:t>may</w:t>
      </w:r>
      <w:r>
        <w:rPr>
          <w:spacing w:val="-10"/>
          <w:sz w:val="21"/>
        </w:rPr>
        <w:t> </w:t>
      </w:r>
      <w:r>
        <w:rPr>
          <w:sz w:val="21"/>
        </w:rPr>
        <w:t>be</w:t>
      </w:r>
      <w:r>
        <w:rPr>
          <w:spacing w:val="-14"/>
          <w:sz w:val="21"/>
        </w:rPr>
        <w:t> </w:t>
      </w:r>
      <w:r>
        <w:rPr>
          <w:sz w:val="21"/>
        </w:rPr>
        <w:t>properly</w:t>
      </w:r>
      <w:r>
        <w:rPr>
          <w:spacing w:val="-10"/>
          <w:sz w:val="21"/>
        </w:rPr>
        <w:t> </w:t>
      </w:r>
      <w:r>
        <w:rPr>
          <w:sz w:val="21"/>
        </w:rPr>
        <w:t>and advantageously conducted at all times in accordance with prudent business management</w:t>
      </w:r>
      <w:r>
        <w:rPr>
          <w:spacing w:val="4"/>
          <w:sz w:val="21"/>
        </w:rPr>
        <w:t> </w:t>
      </w:r>
      <w:r>
        <w:rPr>
          <w:sz w:val="21"/>
        </w:rPr>
        <w:t>practice.</w:t>
      </w:r>
    </w:p>
    <w:p>
      <w:pPr>
        <w:pStyle w:val="BodyText"/>
        <w:spacing w:before="3"/>
      </w:pPr>
    </w:p>
    <w:p>
      <w:pPr>
        <w:pStyle w:val="Heading3"/>
        <w:tabs>
          <w:tab w:pos="2834" w:val="left" w:leader="none"/>
        </w:tabs>
        <w:ind w:left="1220"/>
        <w:rPr>
          <w:u w:val="none"/>
        </w:rPr>
      </w:pPr>
      <w:r>
        <w:rPr>
          <w:u w:val="none"/>
        </w:rPr>
        <w:t>Section</w:t>
      </w:r>
      <w:r>
        <w:rPr>
          <w:spacing w:val="-2"/>
          <w:u w:val="none"/>
        </w:rPr>
        <w:t> </w:t>
      </w:r>
      <w:r>
        <w:rPr>
          <w:u w:val="none"/>
        </w:rPr>
        <w:t>4.3</w:t>
        <w:tab/>
        <w:t>Negative</w:t>
      </w:r>
      <w:r>
        <w:rPr>
          <w:spacing w:val="-3"/>
          <w:u w:val="none"/>
        </w:rPr>
        <w:t> </w:t>
      </w:r>
      <w:r>
        <w:rPr>
          <w:u w:val="none"/>
        </w:rPr>
        <w:t>Covenants</w:t>
      </w:r>
    </w:p>
    <w:p>
      <w:pPr>
        <w:pStyle w:val="BodyText"/>
        <w:rPr>
          <w:b/>
        </w:rPr>
      </w:pPr>
    </w:p>
    <w:p>
      <w:pPr>
        <w:pStyle w:val="BodyText"/>
        <w:ind w:left="1220"/>
      </w:pPr>
      <w:r>
        <w:rPr/>
        <w:t>So long as any amount owing under the Note remains unpaid:</w:t>
      </w:r>
    </w:p>
    <w:p>
      <w:pPr>
        <w:pStyle w:val="BodyText"/>
        <w:spacing w:before="3"/>
        <w:rPr>
          <w:sz w:val="20"/>
        </w:rPr>
      </w:pPr>
    </w:p>
    <w:p>
      <w:pPr>
        <w:pStyle w:val="ListParagraph"/>
        <w:numPr>
          <w:ilvl w:val="0"/>
          <w:numId w:val="60"/>
        </w:numPr>
        <w:tabs>
          <w:tab w:pos="2662" w:val="left" w:leader="none"/>
        </w:tabs>
        <w:spacing w:line="244" w:lineRule="auto" w:before="0" w:after="0"/>
        <w:ind w:left="2662" w:right="1332" w:hanging="721"/>
        <w:jc w:val="both"/>
        <w:rPr>
          <w:sz w:val="21"/>
        </w:rPr>
      </w:pPr>
      <w:r>
        <w:rPr>
          <w:b/>
          <w:sz w:val="21"/>
        </w:rPr>
        <w:t>Continuous Perfection. </w:t>
      </w:r>
      <w:r>
        <w:rPr>
          <w:sz w:val="21"/>
        </w:rPr>
        <w:t>The Obligor will not change the location of its place of business, chief executive office or jurisdiction of organization as set forth in</w:t>
      </w:r>
      <w:r>
        <w:rPr>
          <w:spacing w:val="1"/>
          <w:sz w:val="21"/>
        </w:rPr>
        <w:t> </w:t>
      </w:r>
      <w:r>
        <w:rPr>
          <w:sz w:val="21"/>
        </w:rPr>
        <w:t>Schedule</w:t>
      </w:r>
    </w:p>
    <w:p>
      <w:pPr>
        <w:pStyle w:val="ListParagraph"/>
        <w:numPr>
          <w:ilvl w:val="1"/>
          <w:numId w:val="61"/>
        </w:numPr>
        <w:tabs>
          <w:tab w:pos="3015" w:val="left" w:leader="none"/>
        </w:tabs>
        <w:spacing w:line="240" w:lineRule="auto" w:before="0" w:after="0"/>
        <w:ind w:left="2662" w:right="1331" w:firstLine="0"/>
        <w:jc w:val="both"/>
        <w:rPr>
          <w:sz w:val="21"/>
        </w:rPr>
      </w:pPr>
      <w:r>
        <w:rPr>
          <w:sz w:val="21"/>
        </w:rPr>
        <w:t>(d) without providing at least 30 days prior written notice to the Secured Creditor. The Obligor will not remove the Collateral from the locations listed in Schedule 5.1(d) without</w:t>
      </w:r>
      <w:r>
        <w:rPr>
          <w:spacing w:val="-5"/>
          <w:sz w:val="21"/>
        </w:rPr>
        <w:t> </w:t>
      </w:r>
      <w:r>
        <w:rPr>
          <w:sz w:val="21"/>
        </w:rPr>
        <w:t>providing</w:t>
      </w:r>
      <w:r>
        <w:rPr>
          <w:spacing w:val="-12"/>
          <w:sz w:val="21"/>
        </w:rPr>
        <w:t> </w:t>
      </w:r>
      <w:r>
        <w:rPr>
          <w:sz w:val="21"/>
        </w:rPr>
        <w:t>at</w:t>
      </w:r>
      <w:r>
        <w:rPr>
          <w:spacing w:val="-11"/>
          <w:sz w:val="21"/>
        </w:rPr>
        <w:t> </w:t>
      </w:r>
      <w:r>
        <w:rPr>
          <w:sz w:val="21"/>
        </w:rPr>
        <w:t>least</w:t>
      </w:r>
      <w:r>
        <w:rPr>
          <w:spacing w:val="-11"/>
          <w:sz w:val="21"/>
        </w:rPr>
        <w:t> </w:t>
      </w:r>
      <w:r>
        <w:rPr>
          <w:sz w:val="21"/>
        </w:rPr>
        <w:t>30</w:t>
      </w:r>
      <w:r>
        <w:rPr>
          <w:spacing w:val="-12"/>
          <w:sz w:val="21"/>
        </w:rPr>
        <w:t> </w:t>
      </w:r>
      <w:r>
        <w:rPr>
          <w:sz w:val="21"/>
        </w:rPr>
        <w:t>days</w:t>
      </w:r>
      <w:r>
        <w:rPr>
          <w:spacing w:val="-7"/>
          <w:sz w:val="21"/>
        </w:rPr>
        <w:t> </w:t>
      </w:r>
      <w:r>
        <w:rPr>
          <w:sz w:val="21"/>
        </w:rPr>
        <w:t>prior</w:t>
      </w:r>
      <w:r>
        <w:rPr>
          <w:spacing w:val="-9"/>
          <w:sz w:val="21"/>
        </w:rPr>
        <w:t> </w:t>
      </w:r>
      <w:r>
        <w:rPr>
          <w:sz w:val="21"/>
        </w:rPr>
        <w:t>written</w:t>
      </w:r>
      <w:r>
        <w:rPr>
          <w:spacing w:val="-11"/>
          <w:sz w:val="21"/>
        </w:rPr>
        <w:t> </w:t>
      </w:r>
      <w:r>
        <w:rPr>
          <w:sz w:val="21"/>
        </w:rPr>
        <w:t>notice</w:t>
      </w:r>
      <w:r>
        <w:rPr>
          <w:spacing w:val="-11"/>
          <w:sz w:val="21"/>
        </w:rPr>
        <w:t> </w:t>
      </w:r>
      <w:r>
        <w:rPr>
          <w:sz w:val="21"/>
        </w:rPr>
        <w:t>to</w:t>
      </w:r>
      <w:r>
        <w:rPr>
          <w:spacing w:val="-13"/>
          <w:sz w:val="21"/>
        </w:rPr>
        <w:t> </w:t>
      </w:r>
      <w:r>
        <w:rPr>
          <w:sz w:val="21"/>
        </w:rPr>
        <w:t>the</w:t>
      </w:r>
      <w:r>
        <w:rPr>
          <w:spacing w:val="-11"/>
          <w:sz w:val="21"/>
        </w:rPr>
        <w:t> </w:t>
      </w:r>
      <w:r>
        <w:rPr>
          <w:sz w:val="21"/>
        </w:rPr>
        <w:t>Secured</w:t>
      </w:r>
      <w:r>
        <w:rPr>
          <w:spacing w:val="-11"/>
          <w:sz w:val="21"/>
        </w:rPr>
        <w:t> </w:t>
      </w:r>
      <w:r>
        <w:rPr>
          <w:sz w:val="21"/>
        </w:rPr>
        <w:t>Creditor,</w:t>
      </w:r>
      <w:r>
        <w:rPr>
          <w:spacing w:val="-11"/>
          <w:sz w:val="21"/>
        </w:rPr>
        <w:t> </w:t>
      </w:r>
      <w:r>
        <w:rPr>
          <w:sz w:val="21"/>
        </w:rPr>
        <w:t>provided that</w:t>
      </w:r>
      <w:r>
        <w:rPr>
          <w:spacing w:val="-6"/>
          <w:sz w:val="21"/>
        </w:rPr>
        <w:t> </w:t>
      </w:r>
      <w:r>
        <w:rPr>
          <w:sz w:val="21"/>
        </w:rPr>
        <w:t>Collateral</w:t>
      </w:r>
      <w:r>
        <w:rPr>
          <w:spacing w:val="-8"/>
          <w:sz w:val="21"/>
        </w:rPr>
        <w:t> </w:t>
      </w:r>
      <w:r>
        <w:rPr>
          <w:sz w:val="21"/>
        </w:rPr>
        <w:t>may</w:t>
      </w:r>
      <w:r>
        <w:rPr>
          <w:spacing w:val="-1"/>
          <w:sz w:val="21"/>
        </w:rPr>
        <w:t> </w:t>
      </w:r>
      <w:r>
        <w:rPr>
          <w:sz w:val="21"/>
        </w:rPr>
        <w:t>be</w:t>
      </w:r>
      <w:r>
        <w:rPr>
          <w:spacing w:val="-6"/>
          <w:sz w:val="21"/>
        </w:rPr>
        <w:t> </w:t>
      </w:r>
      <w:r>
        <w:rPr>
          <w:sz w:val="21"/>
        </w:rPr>
        <w:t>moved</w:t>
      </w:r>
      <w:r>
        <w:rPr>
          <w:spacing w:val="-5"/>
          <w:sz w:val="21"/>
        </w:rPr>
        <w:t> </w:t>
      </w:r>
      <w:r>
        <w:rPr>
          <w:sz w:val="21"/>
        </w:rPr>
        <w:t>to</w:t>
      </w:r>
      <w:r>
        <w:rPr>
          <w:spacing w:val="-6"/>
          <w:sz w:val="21"/>
        </w:rPr>
        <w:t> </w:t>
      </w:r>
      <w:r>
        <w:rPr>
          <w:sz w:val="21"/>
        </w:rPr>
        <w:t>another</w:t>
      </w:r>
      <w:r>
        <w:rPr>
          <w:spacing w:val="-2"/>
          <w:sz w:val="21"/>
        </w:rPr>
        <w:t> </w:t>
      </w:r>
      <w:r>
        <w:rPr>
          <w:sz w:val="21"/>
        </w:rPr>
        <w:t>location</w:t>
      </w:r>
      <w:r>
        <w:rPr>
          <w:spacing w:val="-6"/>
          <w:sz w:val="21"/>
        </w:rPr>
        <w:t> </w:t>
      </w:r>
      <w:r>
        <w:rPr>
          <w:sz w:val="21"/>
        </w:rPr>
        <w:t>as</w:t>
      </w:r>
      <w:r>
        <w:rPr>
          <w:spacing w:val="-1"/>
          <w:sz w:val="21"/>
        </w:rPr>
        <w:t> </w:t>
      </w:r>
      <w:r>
        <w:rPr>
          <w:sz w:val="21"/>
        </w:rPr>
        <w:t>long</w:t>
      </w:r>
      <w:r>
        <w:rPr>
          <w:spacing w:val="-5"/>
          <w:sz w:val="21"/>
        </w:rPr>
        <w:t> </w:t>
      </w:r>
      <w:r>
        <w:rPr>
          <w:sz w:val="21"/>
        </w:rPr>
        <w:t>as</w:t>
      </w:r>
      <w:r>
        <w:rPr>
          <w:spacing w:val="-1"/>
          <w:sz w:val="21"/>
        </w:rPr>
        <w:t> </w:t>
      </w:r>
      <w:r>
        <w:rPr>
          <w:sz w:val="21"/>
        </w:rPr>
        <w:t>such</w:t>
      </w:r>
      <w:r>
        <w:rPr>
          <w:spacing w:val="-6"/>
          <w:sz w:val="21"/>
        </w:rPr>
        <w:t> </w:t>
      </w:r>
      <w:r>
        <w:rPr>
          <w:sz w:val="21"/>
        </w:rPr>
        <w:t>other</w:t>
      </w:r>
      <w:r>
        <w:rPr>
          <w:spacing w:val="-2"/>
          <w:sz w:val="21"/>
        </w:rPr>
        <w:t> </w:t>
      </w:r>
      <w:r>
        <w:rPr>
          <w:sz w:val="21"/>
        </w:rPr>
        <w:t>location</w:t>
      </w:r>
      <w:r>
        <w:rPr>
          <w:spacing w:val="1"/>
          <w:sz w:val="21"/>
        </w:rPr>
        <w:t> </w:t>
      </w:r>
      <w:r>
        <w:rPr>
          <w:sz w:val="21"/>
        </w:rPr>
        <w:t>is</w:t>
      </w:r>
      <w:r>
        <w:rPr>
          <w:spacing w:val="-1"/>
          <w:sz w:val="21"/>
        </w:rPr>
        <w:t> </w:t>
      </w:r>
      <w:r>
        <w:rPr>
          <w:sz w:val="21"/>
        </w:rPr>
        <w:t>in</w:t>
      </w:r>
      <w:r>
        <w:rPr>
          <w:spacing w:val="-6"/>
          <w:sz w:val="21"/>
        </w:rPr>
        <w:t> </w:t>
      </w:r>
      <w:r>
        <w:rPr>
          <w:sz w:val="21"/>
        </w:rPr>
        <w:t>a jurisdiction in which the Secured Creditor has a valid and perfected first ranking security interest in the Collateral. The Obligor will not change its name in any manner without providing at least </w:t>
      </w:r>
      <w:r>
        <w:rPr>
          <w:spacing w:val="3"/>
          <w:sz w:val="21"/>
        </w:rPr>
        <w:t>30 </w:t>
      </w:r>
      <w:r>
        <w:rPr>
          <w:sz w:val="21"/>
        </w:rPr>
        <w:t>days prior written notice to the Secured</w:t>
      </w:r>
      <w:r>
        <w:rPr>
          <w:spacing w:val="-18"/>
          <w:sz w:val="21"/>
        </w:rPr>
        <w:t> </w:t>
      </w:r>
      <w:r>
        <w:rPr>
          <w:sz w:val="21"/>
        </w:rPr>
        <w:t>Creditor.</w:t>
      </w:r>
    </w:p>
    <w:p>
      <w:pPr>
        <w:pStyle w:val="BodyText"/>
        <w:spacing w:before="1"/>
        <w:rPr>
          <w:sz w:val="20"/>
        </w:rPr>
      </w:pPr>
    </w:p>
    <w:p>
      <w:pPr>
        <w:pStyle w:val="ListParagraph"/>
        <w:numPr>
          <w:ilvl w:val="0"/>
          <w:numId w:val="60"/>
        </w:numPr>
        <w:tabs>
          <w:tab w:pos="2662" w:val="left" w:leader="none"/>
        </w:tabs>
        <w:spacing w:line="242" w:lineRule="auto" w:before="0" w:after="0"/>
        <w:ind w:left="2662" w:right="1345" w:hanging="721"/>
        <w:jc w:val="both"/>
        <w:rPr>
          <w:sz w:val="21"/>
        </w:rPr>
      </w:pPr>
      <w:r>
        <w:rPr>
          <w:b/>
          <w:sz w:val="21"/>
        </w:rPr>
        <w:t>Encumbrances. </w:t>
      </w:r>
      <w:r>
        <w:rPr>
          <w:sz w:val="21"/>
        </w:rPr>
        <w:t>The Obligor will not create or suffer to exist any Liens on the Collateral, except for Permitted</w:t>
      </w:r>
      <w:r>
        <w:rPr>
          <w:spacing w:val="9"/>
          <w:sz w:val="21"/>
        </w:rPr>
        <w:t> </w:t>
      </w:r>
      <w:r>
        <w:rPr>
          <w:sz w:val="21"/>
        </w:rPr>
        <w:t>Liens.</w:t>
      </w:r>
    </w:p>
    <w:p>
      <w:pPr>
        <w:pStyle w:val="BodyText"/>
        <w:spacing w:before="10"/>
        <w:rPr>
          <w:sz w:val="20"/>
        </w:rPr>
      </w:pPr>
    </w:p>
    <w:p>
      <w:pPr>
        <w:pStyle w:val="ListParagraph"/>
        <w:numPr>
          <w:ilvl w:val="0"/>
          <w:numId w:val="60"/>
        </w:numPr>
        <w:tabs>
          <w:tab w:pos="2662" w:val="left" w:leader="none"/>
        </w:tabs>
        <w:spacing w:line="240" w:lineRule="auto" w:before="0" w:after="0"/>
        <w:ind w:left="2662" w:right="1331" w:hanging="721"/>
        <w:jc w:val="both"/>
        <w:rPr>
          <w:sz w:val="21"/>
        </w:rPr>
      </w:pPr>
      <w:r>
        <w:rPr>
          <w:b/>
          <w:sz w:val="21"/>
        </w:rPr>
        <w:t>Arrangements</w:t>
      </w:r>
      <w:r>
        <w:rPr>
          <w:b/>
          <w:spacing w:val="-13"/>
          <w:sz w:val="21"/>
        </w:rPr>
        <w:t> </w:t>
      </w:r>
      <w:r>
        <w:rPr>
          <w:b/>
          <w:sz w:val="21"/>
        </w:rPr>
        <w:t>re:</w:t>
      </w:r>
      <w:r>
        <w:rPr>
          <w:b/>
          <w:spacing w:val="-9"/>
          <w:sz w:val="21"/>
        </w:rPr>
        <w:t> </w:t>
      </w:r>
      <w:r>
        <w:rPr>
          <w:b/>
          <w:sz w:val="21"/>
        </w:rPr>
        <w:t>Receivables</w:t>
      </w:r>
      <w:r>
        <w:rPr>
          <w:b/>
          <w:spacing w:val="-5"/>
          <w:sz w:val="21"/>
        </w:rPr>
        <w:t> </w:t>
      </w:r>
      <w:r>
        <w:rPr>
          <w:b/>
          <w:sz w:val="21"/>
        </w:rPr>
        <w:t>Purchase</w:t>
      </w:r>
      <w:r>
        <w:rPr>
          <w:b/>
          <w:spacing w:val="-12"/>
          <w:sz w:val="21"/>
        </w:rPr>
        <w:t> </w:t>
      </w:r>
      <w:r>
        <w:rPr>
          <w:b/>
          <w:sz w:val="21"/>
        </w:rPr>
        <w:t>Agreement</w:t>
      </w:r>
      <w:r>
        <w:rPr>
          <w:sz w:val="21"/>
        </w:rPr>
        <w:t>.</w:t>
      </w:r>
      <w:r>
        <w:rPr>
          <w:spacing w:val="35"/>
          <w:sz w:val="21"/>
        </w:rPr>
        <w:t> </w:t>
      </w:r>
      <w:r>
        <w:rPr>
          <w:sz w:val="21"/>
        </w:rPr>
        <w:t>The</w:t>
      </w:r>
      <w:r>
        <w:rPr>
          <w:spacing w:val="-12"/>
          <w:sz w:val="21"/>
        </w:rPr>
        <w:t> </w:t>
      </w:r>
      <w:r>
        <w:rPr>
          <w:sz w:val="21"/>
        </w:rPr>
        <w:t>Obligor</w:t>
      </w:r>
      <w:r>
        <w:rPr>
          <w:spacing w:val="-10"/>
          <w:sz w:val="21"/>
        </w:rPr>
        <w:t> </w:t>
      </w:r>
      <w:r>
        <w:rPr>
          <w:sz w:val="21"/>
        </w:rPr>
        <w:t>will</w:t>
      </w:r>
      <w:r>
        <w:rPr>
          <w:spacing w:val="-15"/>
          <w:sz w:val="21"/>
        </w:rPr>
        <w:t> </w:t>
      </w:r>
      <w:r>
        <w:rPr>
          <w:sz w:val="21"/>
        </w:rPr>
        <w:t>not</w:t>
      </w:r>
      <w:r>
        <w:rPr>
          <w:spacing w:val="-10"/>
          <w:sz w:val="21"/>
        </w:rPr>
        <w:t> </w:t>
      </w:r>
      <w:r>
        <w:rPr>
          <w:sz w:val="21"/>
        </w:rPr>
        <w:t>increase the aggregate principal amount of the debt secured by the Lien in favour of Stoke Canada Finance Corp. or its affiliates under the Receivables Purchase Agreement above $500,000 without the prior written consent of the Secured</w:t>
      </w:r>
      <w:r>
        <w:rPr>
          <w:spacing w:val="-4"/>
          <w:sz w:val="21"/>
        </w:rPr>
        <w:t> </w:t>
      </w:r>
      <w:r>
        <w:rPr>
          <w:sz w:val="21"/>
        </w:rPr>
        <w:t>Creditor.</w:t>
      </w:r>
    </w:p>
    <w:p>
      <w:pPr>
        <w:pStyle w:val="BodyText"/>
        <w:spacing w:before="7"/>
        <w:rPr>
          <w:sz w:val="20"/>
        </w:rPr>
      </w:pPr>
    </w:p>
    <w:p>
      <w:pPr>
        <w:pStyle w:val="ListParagraph"/>
        <w:numPr>
          <w:ilvl w:val="0"/>
          <w:numId w:val="60"/>
        </w:numPr>
        <w:tabs>
          <w:tab w:pos="2662" w:val="left" w:leader="none"/>
        </w:tabs>
        <w:spacing w:line="242" w:lineRule="auto" w:before="0" w:after="0"/>
        <w:ind w:left="2662" w:right="1340" w:hanging="721"/>
        <w:jc w:val="both"/>
        <w:rPr>
          <w:sz w:val="21"/>
        </w:rPr>
      </w:pPr>
      <w:r>
        <w:rPr>
          <w:b/>
          <w:sz w:val="21"/>
        </w:rPr>
        <w:t>Arrangements with ATB Financial</w:t>
      </w:r>
      <w:r>
        <w:rPr>
          <w:sz w:val="21"/>
        </w:rPr>
        <w:t>. The Obligor will not increase the aggregate principal</w:t>
      </w:r>
      <w:r>
        <w:rPr>
          <w:spacing w:val="-15"/>
          <w:sz w:val="21"/>
        </w:rPr>
        <w:t> </w:t>
      </w:r>
      <w:r>
        <w:rPr>
          <w:sz w:val="21"/>
        </w:rPr>
        <w:t>amount</w:t>
      </w:r>
      <w:r>
        <w:rPr>
          <w:spacing w:val="-5"/>
          <w:sz w:val="21"/>
        </w:rPr>
        <w:t> </w:t>
      </w:r>
      <w:r>
        <w:rPr>
          <w:sz w:val="21"/>
        </w:rPr>
        <w:t>of</w:t>
      </w:r>
      <w:r>
        <w:rPr>
          <w:spacing w:val="-11"/>
          <w:sz w:val="21"/>
        </w:rPr>
        <w:t> </w:t>
      </w:r>
      <w:r>
        <w:rPr>
          <w:sz w:val="21"/>
        </w:rPr>
        <w:t>the</w:t>
      </w:r>
      <w:r>
        <w:rPr>
          <w:spacing w:val="-5"/>
          <w:sz w:val="21"/>
        </w:rPr>
        <w:t> </w:t>
      </w:r>
      <w:r>
        <w:rPr>
          <w:sz w:val="21"/>
        </w:rPr>
        <w:t>debt</w:t>
      </w:r>
      <w:r>
        <w:rPr>
          <w:spacing w:val="-3"/>
          <w:sz w:val="21"/>
        </w:rPr>
        <w:t> </w:t>
      </w:r>
      <w:r>
        <w:rPr>
          <w:sz w:val="21"/>
        </w:rPr>
        <w:t>secured</w:t>
      </w:r>
      <w:r>
        <w:rPr>
          <w:spacing w:val="-12"/>
          <w:sz w:val="21"/>
        </w:rPr>
        <w:t> </w:t>
      </w:r>
      <w:r>
        <w:rPr>
          <w:sz w:val="21"/>
        </w:rPr>
        <w:t>by</w:t>
      </w:r>
      <w:r>
        <w:rPr>
          <w:spacing w:val="-7"/>
          <w:sz w:val="21"/>
        </w:rPr>
        <w:t> </w:t>
      </w:r>
      <w:r>
        <w:rPr>
          <w:sz w:val="21"/>
        </w:rPr>
        <w:t>the</w:t>
      </w:r>
      <w:r>
        <w:rPr>
          <w:spacing w:val="-5"/>
          <w:sz w:val="21"/>
        </w:rPr>
        <w:t> </w:t>
      </w:r>
      <w:r>
        <w:rPr>
          <w:sz w:val="21"/>
        </w:rPr>
        <w:t>Lien</w:t>
      </w:r>
      <w:r>
        <w:rPr>
          <w:spacing w:val="-12"/>
          <w:sz w:val="21"/>
        </w:rPr>
        <w:t> </w:t>
      </w:r>
      <w:r>
        <w:rPr>
          <w:sz w:val="21"/>
        </w:rPr>
        <w:t>in</w:t>
      </w:r>
      <w:r>
        <w:rPr>
          <w:spacing w:val="-5"/>
          <w:sz w:val="21"/>
        </w:rPr>
        <w:t> </w:t>
      </w:r>
      <w:r>
        <w:rPr>
          <w:sz w:val="21"/>
        </w:rPr>
        <w:t>favour</w:t>
      </w:r>
      <w:r>
        <w:rPr>
          <w:spacing w:val="-8"/>
          <w:sz w:val="21"/>
        </w:rPr>
        <w:t> </w:t>
      </w:r>
      <w:r>
        <w:rPr>
          <w:sz w:val="21"/>
        </w:rPr>
        <w:t>of</w:t>
      </w:r>
      <w:r>
        <w:rPr>
          <w:spacing w:val="-5"/>
          <w:sz w:val="21"/>
        </w:rPr>
        <w:t> </w:t>
      </w:r>
      <w:r>
        <w:rPr>
          <w:sz w:val="21"/>
        </w:rPr>
        <w:t>ATB</w:t>
      </w:r>
      <w:r>
        <w:rPr>
          <w:spacing w:val="-14"/>
          <w:sz w:val="21"/>
        </w:rPr>
        <w:t> </w:t>
      </w:r>
      <w:r>
        <w:rPr>
          <w:sz w:val="21"/>
        </w:rPr>
        <w:t>Financial</w:t>
      </w:r>
      <w:r>
        <w:rPr>
          <w:spacing w:val="-14"/>
          <w:sz w:val="21"/>
        </w:rPr>
        <w:t> </w:t>
      </w:r>
      <w:r>
        <w:rPr>
          <w:sz w:val="21"/>
        </w:rPr>
        <w:t>referenced in paragraph (k)(i) of the definition of Permitted Liens above</w:t>
      </w:r>
      <w:r>
        <w:rPr>
          <w:spacing w:val="-8"/>
          <w:sz w:val="21"/>
        </w:rPr>
        <w:t> </w:t>
      </w:r>
      <w:r>
        <w:rPr>
          <w:sz w:val="21"/>
        </w:rPr>
        <w:t>$50,000.</w:t>
      </w:r>
    </w:p>
    <w:p>
      <w:pPr>
        <w:pStyle w:val="BodyText"/>
        <w:spacing w:before="3"/>
        <w:rPr>
          <w:sz w:val="20"/>
        </w:rPr>
      </w:pPr>
    </w:p>
    <w:p>
      <w:pPr>
        <w:pStyle w:val="Heading3"/>
        <w:spacing w:line="242" w:lineRule="auto"/>
        <w:ind w:left="5335" w:right="5459"/>
        <w:jc w:val="center"/>
        <w:rPr>
          <w:u w:val="none"/>
        </w:rPr>
      </w:pPr>
      <w:r>
        <w:rPr>
          <w:u w:val="none"/>
        </w:rPr>
        <w:t>ARTICLE 5 GENERAL</w:t>
      </w:r>
    </w:p>
    <w:p>
      <w:pPr>
        <w:pStyle w:val="BodyText"/>
        <w:spacing w:before="10"/>
        <w:rPr>
          <w:b/>
          <w:sz w:val="20"/>
        </w:rPr>
      </w:pPr>
    </w:p>
    <w:p>
      <w:pPr>
        <w:tabs>
          <w:tab w:pos="2834" w:val="left" w:leader="none"/>
        </w:tabs>
        <w:spacing w:before="0"/>
        <w:ind w:left="1220" w:right="0" w:firstLine="0"/>
        <w:jc w:val="left"/>
        <w:rPr>
          <w:b/>
          <w:sz w:val="21"/>
        </w:rPr>
      </w:pPr>
      <w:r>
        <w:rPr>
          <w:b/>
          <w:sz w:val="21"/>
        </w:rPr>
        <w:t>Section</w:t>
      </w:r>
      <w:r>
        <w:rPr>
          <w:b/>
          <w:spacing w:val="-2"/>
          <w:sz w:val="21"/>
        </w:rPr>
        <w:t> </w:t>
      </w:r>
      <w:r>
        <w:rPr>
          <w:b/>
          <w:sz w:val="21"/>
        </w:rPr>
        <w:t>5.1</w:t>
        <w:tab/>
        <w:t>Notices</w:t>
      </w:r>
    </w:p>
    <w:p>
      <w:pPr>
        <w:pStyle w:val="BodyText"/>
        <w:spacing w:before="4"/>
        <w:rPr>
          <w:b/>
          <w:sz w:val="20"/>
        </w:rPr>
      </w:pPr>
    </w:p>
    <w:p>
      <w:pPr>
        <w:pStyle w:val="BodyText"/>
        <w:spacing w:line="242" w:lineRule="auto"/>
        <w:ind w:left="1220" w:right="1356"/>
        <w:jc w:val="both"/>
      </w:pPr>
      <w:r>
        <w:rPr/>
        <w:t>Any</w:t>
      </w:r>
      <w:r>
        <w:rPr>
          <w:spacing w:val="-9"/>
        </w:rPr>
        <w:t> </w:t>
      </w:r>
      <w:r>
        <w:rPr/>
        <w:t>notices,</w:t>
      </w:r>
      <w:r>
        <w:rPr>
          <w:spacing w:val="-11"/>
        </w:rPr>
        <w:t> </w:t>
      </w:r>
      <w:r>
        <w:rPr/>
        <w:t>directions</w:t>
      </w:r>
      <w:r>
        <w:rPr>
          <w:spacing w:val="-8"/>
        </w:rPr>
        <w:t> </w:t>
      </w:r>
      <w:r>
        <w:rPr/>
        <w:t>or</w:t>
      </w:r>
      <w:r>
        <w:rPr>
          <w:spacing w:val="-3"/>
        </w:rPr>
        <w:t> </w:t>
      </w:r>
      <w:r>
        <w:rPr/>
        <w:t>other</w:t>
      </w:r>
      <w:r>
        <w:rPr>
          <w:spacing w:val="-2"/>
        </w:rPr>
        <w:t> </w:t>
      </w:r>
      <w:r>
        <w:rPr/>
        <w:t>communications</w:t>
      </w:r>
      <w:r>
        <w:rPr>
          <w:spacing w:val="-8"/>
        </w:rPr>
        <w:t> </w:t>
      </w:r>
      <w:r>
        <w:rPr/>
        <w:t>provided</w:t>
      </w:r>
      <w:r>
        <w:rPr>
          <w:spacing w:val="-12"/>
        </w:rPr>
        <w:t> </w:t>
      </w:r>
      <w:r>
        <w:rPr/>
        <w:t>for</w:t>
      </w:r>
      <w:r>
        <w:rPr>
          <w:spacing w:val="-9"/>
        </w:rPr>
        <w:t> </w:t>
      </w:r>
      <w:r>
        <w:rPr/>
        <w:t>in</w:t>
      </w:r>
      <w:r>
        <w:rPr>
          <w:spacing w:val="-12"/>
        </w:rPr>
        <w:t> </w:t>
      </w:r>
      <w:r>
        <w:rPr/>
        <w:t>this Agreement</w:t>
      </w:r>
      <w:r>
        <w:rPr>
          <w:spacing w:val="-5"/>
        </w:rPr>
        <w:t> </w:t>
      </w:r>
      <w:r>
        <w:rPr/>
        <w:t>must</w:t>
      </w:r>
      <w:r>
        <w:rPr>
          <w:spacing w:val="-12"/>
        </w:rPr>
        <w:t> </w:t>
      </w:r>
      <w:r>
        <w:rPr/>
        <w:t>be</w:t>
      </w:r>
      <w:r>
        <w:rPr>
          <w:spacing w:val="-5"/>
        </w:rPr>
        <w:t> </w:t>
      </w:r>
      <w:r>
        <w:rPr/>
        <w:t>in</w:t>
      </w:r>
      <w:r>
        <w:rPr>
          <w:spacing w:val="-6"/>
        </w:rPr>
        <w:t> </w:t>
      </w:r>
      <w:r>
        <w:rPr/>
        <w:t>writing</w:t>
      </w:r>
      <w:r>
        <w:rPr>
          <w:spacing w:val="-5"/>
        </w:rPr>
        <w:t> </w:t>
      </w:r>
      <w:r>
        <w:rPr/>
        <w:t>and given in accordance with the Purchase</w:t>
      </w:r>
      <w:r>
        <w:rPr>
          <w:spacing w:val="1"/>
        </w:rPr>
        <w:t> </w:t>
      </w:r>
      <w:r>
        <w:rPr/>
        <w:t>Agreement.</w:t>
      </w:r>
    </w:p>
    <w:p>
      <w:pPr>
        <w:pStyle w:val="BodyText"/>
        <w:spacing w:before="10"/>
        <w:rPr>
          <w:sz w:val="20"/>
        </w:rPr>
      </w:pPr>
    </w:p>
    <w:p>
      <w:pPr>
        <w:pStyle w:val="Heading3"/>
        <w:tabs>
          <w:tab w:pos="2834" w:val="left" w:leader="none"/>
        </w:tabs>
        <w:ind w:left="1220"/>
        <w:rPr>
          <w:u w:val="none"/>
        </w:rPr>
      </w:pPr>
      <w:r>
        <w:rPr>
          <w:u w:val="none"/>
        </w:rPr>
        <w:t>Section</w:t>
      </w:r>
      <w:r>
        <w:rPr>
          <w:spacing w:val="-2"/>
          <w:u w:val="none"/>
        </w:rPr>
        <w:t> </w:t>
      </w:r>
      <w:r>
        <w:rPr>
          <w:u w:val="none"/>
        </w:rPr>
        <w:t>5.2</w:t>
        <w:tab/>
        <w:t>Discharge</w:t>
      </w:r>
    </w:p>
    <w:p>
      <w:pPr>
        <w:pStyle w:val="BodyText"/>
        <w:spacing w:before="11"/>
        <w:rPr>
          <w:b/>
          <w:sz w:val="20"/>
        </w:rPr>
      </w:pPr>
    </w:p>
    <w:p>
      <w:pPr>
        <w:pStyle w:val="BodyText"/>
        <w:ind w:left="1220" w:right="1342"/>
        <w:jc w:val="both"/>
      </w:pPr>
      <w:r>
        <w:rPr/>
        <w:t>The Security Interest will be discharged upon, but only upon, full and indefeasible payment and performance of </w:t>
      </w:r>
      <w:r>
        <w:rPr>
          <w:spacing w:val="2"/>
        </w:rPr>
        <w:t>the </w:t>
      </w:r>
      <w:r>
        <w:rPr/>
        <w:t>Secured Obligations. Upon discharge of the Security Interest and at the request and</w:t>
      </w:r>
      <w:r>
        <w:rPr>
          <w:spacing w:val="-18"/>
        </w:rPr>
        <w:t> </w:t>
      </w:r>
      <w:r>
        <w:rPr/>
        <w:t>expense</w:t>
      </w:r>
      <w:r>
        <w:rPr>
          <w:spacing w:val="-17"/>
        </w:rPr>
        <w:t> </w:t>
      </w:r>
      <w:r>
        <w:rPr/>
        <w:t>of</w:t>
      </w:r>
      <w:r>
        <w:rPr>
          <w:spacing w:val="-11"/>
        </w:rPr>
        <w:t> </w:t>
      </w:r>
      <w:r>
        <w:rPr/>
        <w:t>the</w:t>
      </w:r>
      <w:r>
        <w:rPr>
          <w:spacing w:val="-12"/>
        </w:rPr>
        <w:t> </w:t>
      </w:r>
      <w:r>
        <w:rPr/>
        <w:t>Obligor,</w:t>
      </w:r>
      <w:r>
        <w:rPr>
          <w:spacing w:val="-11"/>
        </w:rPr>
        <w:t> </w:t>
      </w:r>
      <w:r>
        <w:rPr/>
        <w:t>the</w:t>
      </w:r>
      <w:r>
        <w:rPr>
          <w:spacing w:val="-11"/>
        </w:rPr>
        <w:t> </w:t>
      </w:r>
      <w:r>
        <w:rPr/>
        <w:t>Secured</w:t>
      </w:r>
      <w:r>
        <w:rPr>
          <w:spacing w:val="-12"/>
        </w:rPr>
        <w:t> </w:t>
      </w:r>
      <w:r>
        <w:rPr/>
        <w:t>Creditor</w:t>
      </w:r>
      <w:r>
        <w:rPr>
          <w:spacing w:val="-15"/>
        </w:rPr>
        <w:t> </w:t>
      </w:r>
      <w:r>
        <w:rPr/>
        <w:t>will</w:t>
      </w:r>
      <w:r>
        <w:rPr>
          <w:spacing w:val="-13"/>
        </w:rPr>
        <w:t> </w:t>
      </w:r>
      <w:r>
        <w:rPr/>
        <w:t>execute</w:t>
      </w:r>
      <w:r>
        <w:rPr>
          <w:spacing w:val="-19"/>
        </w:rPr>
        <w:t> </w:t>
      </w:r>
      <w:r>
        <w:rPr/>
        <w:t>and</w:t>
      </w:r>
      <w:r>
        <w:rPr>
          <w:spacing w:val="-17"/>
        </w:rPr>
        <w:t> </w:t>
      </w:r>
      <w:r>
        <w:rPr/>
        <w:t>deliver</w:t>
      </w:r>
      <w:r>
        <w:rPr>
          <w:spacing w:val="-15"/>
        </w:rPr>
        <w:t> </w:t>
      </w:r>
      <w:r>
        <w:rPr/>
        <w:t>to</w:t>
      </w:r>
      <w:r>
        <w:rPr>
          <w:spacing w:val="-12"/>
        </w:rPr>
        <w:t> </w:t>
      </w:r>
      <w:r>
        <w:rPr/>
        <w:t>the</w:t>
      </w:r>
      <w:r>
        <w:rPr>
          <w:spacing w:val="-4"/>
        </w:rPr>
        <w:t> </w:t>
      </w:r>
      <w:r>
        <w:rPr/>
        <w:t>Obligor</w:t>
      </w:r>
      <w:r>
        <w:rPr>
          <w:spacing w:val="-7"/>
        </w:rPr>
        <w:t> </w:t>
      </w:r>
      <w:r>
        <w:rPr/>
        <w:t>such</w:t>
      </w:r>
      <w:r>
        <w:rPr>
          <w:spacing w:val="-18"/>
        </w:rPr>
        <w:t> </w:t>
      </w:r>
      <w:r>
        <w:rPr/>
        <w:t>releases, discharges,</w:t>
      </w:r>
      <w:r>
        <w:rPr>
          <w:spacing w:val="-8"/>
        </w:rPr>
        <w:t> </w:t>
      </w:r>
      <w:r>
        <w:rPr/>
        <w:t>financing</w:t>
      </w:r>
      <w:r>
        <w:rPr>
          <w:spacing w:val="-7"/>
        </w:rPr>
        <w:t> </w:t>
      </w:r>
      <w:r>
        <w:rPr/>
        <w:t>statements</w:t>
      </w:r>
      <w:r>
        <w:rPr>
          <w:spacing w:val="-4"/>
        </w:rPr>
        <w:t> </w:t>
      </w:r>
      <w:r>
        <w:rPr/>
        <w:t>and</w:t>
      </w:r>
      <w:r>
        <w:rPr>
          <w:spacing w:val="-8"/>
        </w:rPr>
        <w:t> </w:t>
      </w:r>
      <w:r>
        <w:rPr/>
        <w:t>other</w:t>
      </w:r>
      <w:r>
        <w:rPr>
          <w:spacing w:val="-3"/>
        </w:rPr>
        <w:t> </w:t>
      </w:r>
      <w:r>
        <w:rPr/>
        <w:t>documents</w:t>
      </w:r>
      <w:r>
        <w:rPr>
          <w:spacing w:val="-4"/>
        </w:rPr>
        <w:t> </w:t>
      </w:r>
      <w:r>
        <w:rPr/>
        <w:t>or</w:t>
      </w:r>
      <w:r>
        <w:rPr>
          <w:spacing w:val="-4"/>
        </w:rPr>
        <w:t> </w:t>
      </w:r>
      <w:r>
        <w:rPr/>
        <w:t>instruments</w:t>
      </w:r>
      <w:r>
        <w:rPr>
          <w:spacing w:val="-4"/>
        </w:rPr>
        <w:t> </w:t>
      </w:r>
      <w:r>
        <w:rPr/>
        <w:t>as</w:t>
      </w:r>
      <w:r>
        <w:rPr>
          <w:spacing w:val="-3"/>
        </w:rPr>
        <w:t> </w:t>
      </w:r>
      <w:r>
        <w:rPr/>
        <w:t>the</w:t>
      </w:r>
      <w:r>
        <w:rPr>
          <w:spacing w:val="-7"/>
        </w:rPr>
        <w:t> </w:t>
      </w:r>
      <w:r>
        <w:rPr/>
        <w:t>Obligor</w:t>
      </w:r>
      <w:r>
        <w:rPr>
          <w:spacing w:val="-4"/>
        </w:rPr>
        <w:t> </w:t>
      </w:r>
      <w:r>
        <w:rPr/>
        <w:t>may</w:t>
      </w:r>
      <w:r>
        <w:rPr>
          <w:spacing w:val="-3"/>
        </w:rPr>
        <w:t> </w:t>
      </w:r>
      <w:r>
        <w:rPr/>
        <w:t>reasonably require and the Secured Creditor will redeliver to the Obligor, or as the Obligor may otherwise direct the Secured Creditor, any Collateral in its</w:t>
      </w:r>
      <w:r>
        <w:rPr>
          <w:spacing w:val="4"/>
        </w:rPr>
        <w:t> </w:t>
      </w:r>
      <w:r>
        <w:rPr/>
        <w:t>possession.</w:t>
      </w:r>
    </w:p>
    <w:p>
      <w:pPr>
        <w:spacing w:after="0"/>
        <w:jc w:val="both"/>
        <w:sectPr>
          <w:pgSz w:w="12240" w:h="15840"/>
          <w:pgMar w:header="0" w:footer="935" w:top="640" w:bottom="1120" w:left="220" w:right="100"/>
        </w:sectPr>
      </w:pPr>
    </w:p>
    <w:p>
      <w:pPr>
        <w:spacing w:before="70"/>
        <w:ind w:left="3959" w:right="4067" w:firstLine="0"/>
        <w:jc w:val="center"/>
        <w:rPr>
          <w:sz w:val="18"/>
        </w:rPr>
      </w:pPr>
      <w:r>
        <w:rPr>
          <w:sz w:val="18"/>
        </w:rPr>
        <w:t>- 11 -</w:t>
      </w:r>
    </w:p>
    <w:p>
      <w:pPr>
        <w:pStyle w:val="BodyText"/>
        <w:rPr>
          <w:sz w:val="20"/>
        </w:rPr>
      </w:pPr>
    </w:p>
    <w:p>
      <w:pPr>
        <w:pStyle w:val="BodyText"/>
        <w:spacing w:before="11"/>
        <w:rPr>
          <w:sz w:val="17"/>
        </w:rPr>
      </w:pPr>
    </w:p>
    <w:p>
      <w:pPr>
        <w:pStyle w:val="Heading3"/>
        <w:tabs>
          <w:tab w:pos="2834" w:val="left" w:leader="none"/>
        </w:tabs>
        <w:spacing w:before="92"/>
        <w:ind w:left="1220"/>
        <w:rPr>
          <w:u w:val="none"/>
        </w:rPr>
      </w:pPr>
      <w:r>
        <w:rPr>
          <w:u w:val="none"/>
        </w:rPr>
        <w:t>Section</w:t>
      </w:r>
      <w:r>
        <w:rPr>
          <w:spacing w:val="-2"/>
          <w:u w:val="none"/>
        </w:rPr>
        <w:t> </w:t>
      </w:r>
      <w:r>
        <w:rPr>
          <w:u w:val="none"/>
        </w:rPr>
        <w:t>5.3</w:t>
        <w:tab/>
        <w:t>No</w:t>
      </w:r>
      <w:r>
        <w:rPr>
          <w:spacing w:val="1"/>
          <w:u w:val="none"/>
        </w:rPr>
        <w:t> </w:t>
      </w:r>
      <w:r>
        <w:rPr>
          <w:u w:val="none"/>
        </w:rPr>
        <w:t>Merger</w:t>
      </w:r>
    </w:p>
    <w:p>
      <w:pPr>
        <w:pStyle w:val="BodyText"/>
        <w:spacing w:before="3"/>
        <w:rPr>
          <w:b/>
          <w:sz w:val="20"/>
        </w:rPr>
      </w:pPr>
    </w:p>
    <w:p>
      <w:pPr>
        <w:pStyle w:val="BodyText"/>
        <w:spacing w:before="1"/>
        <w:ind w:left="1220" w:right="1346"/>
        <w:jc w:val="both"/>
      </w:pPr>
      <w:r>
        <w:rPr/>
        <w:t>This</w:t>
      </w:r>
      <w:r>
        <w:rPr>
          <w:spacing w:val="-15"/>
        </w:rPr>
        <w:t> </w:t>
      </w:r>
      <w:r>
        <w:rPr/>
        <w:t>Agreement</w:t>
      </w:r>
      <w:r>
        <w:rPr>
          <w:spacing w:val="-12"/>
        </w:rPr>
        <w:t> </w:t>
      </w:r>
      <w:r>
        <w:rPr/>
        <w:t>does</w:t>
      </w:r>
      <w:r>
        <w:rPr>
          <w:spacing w:val="-15"/>
        </w:rPr>
        <w:t> </w:t>
      </w:r>
      <w:r>
        <w:rPr/>
        <w:t>not</w:t>
      </w:r>
      <w:r>
        <w:rPr>
          <w:spacing w:val="-18"/>
        </w:rPr>
        <w:t> </w:t>
      </w:r>
      <w:r>
        <w:rPr/>
        <w:t>operate</w:t>
      </w:r>
      <w:r>
        <w:rPr>
          <w:spacing w:val="-20"/>
        </w:rPr>
        <w:t> </w:t>
      </w:r>
      <w:r>
        <w:rPr/>
        <w:t>by</w:t>
      </w:r>
      <w:r>
        <w:rPr>
          <w:spacing w:val="-15"/>
        </w:rPr>
        <w:t> </w:t>
      </w:r>
      <w:r>
        <w:rPr/>
        <w:t>way</w:t>
      </w:r>
      <w:r>
        <w:rPr>
          <w:spacing w:val="-14"/>
        </w:rPr>
        <w:t> </w:t>
      </w:r>
      <w:r>
        <w:rPr/>
        <w:t>of</w:t>
      </w:r>
      <w:r>
        <w:rPr>
          <w:spacing w:val="-12"/>
        </w:rPr>
        <w:t> </w:t>
      </w:r>
      <w:r>
        <w:rPr/>
        <w:t>merger</w:t>
      </w:r>
      <w:r>
        <w:rPr>
          <w:spacing w:val="-16"/>
        </w:rPr>
        <w:t> </w:t>
      </w:r>
      <w:r>
        <w:rPr/>
        <w:t>of</w:t>
      </w:r>
      <w:r>
        <w:rPr>
          <w:spacing w:val="-12"/>
        </w:rPr>
        <w:t> </w:t>
      </w:r>
      <w:r>
        <w:rPr/>
        <w:t>any</w:t>
      </w:r>
      <w:r>
        <w:rPr>
          <w:spacing w:val="-14"/>
        </w:rPr>
        <w:t> </w:t>
      </w:r>
      <w:r>
        <w:rPr/>
        <w:t>of</w:t>
      </w:r>
      <w:r>
        <w:rPr>
          <w:spacing w:val="-12"/>
        </w:rPr>
        <w:t> </w:t>
      </w:r>
      <w:r>
        <w:rPr/>
        <w:t>the</w:t>
      </w:r>
      <w:r>
        <w:rPr>
          <w:spacing w:val="-13"/>
        </w:rPr>
        <w:t> </w:t>
      </w:r>
      <w:r>
        <w:rPr/>
        <w:t>Secured</w:t>
      </w:r>
      <w:r>
        <w:rPr>
          <w:spacing w:val="-13"/>
        </w:rPr>
        <w:t> </w:t>
      </w:r>
      <w:r>
        <w:rPr/>
        <w:t>Obligations</w:t>
      </w:r>
      <w:r>
        <w:rPr>
          <w:spacing w:val="-15"/>
        </w:rPr>
        <w:t> </w:t>
      </w:r>
      <w:r>
        <w:rPr/>
        <w:t>and</w:t>
      </w:r>
      <w:r>
        <w:rPr>
          <w:spacing w:val="-18"/>
        </w:rPr>
        <w:t> </w:t>
      </w:r>
      <w:r>
        <w:rPr/>
        <w:t>no</w:t>
      </w:r>
      <w:r>
        <w:rPr>
          <w:spacing w:val="-13"/>
        </w:rPr>
        <w:t> </w:t>
      </w:r>
      <w:r>
        <w:rPr/>
        <w:t>judgment recovered</w:t>
      </w:r>
      <w:r>
        <w:rPr>
          <w:spacing w:val="-6"/>
        </w:rPr>
        <w:t> </w:t>
      </w:r>
      <w:r>
        <w:rPr/>
        <w:t>by</w:t>
      </w:r>
      <w:r>
        <w:rPr>
          <w:spacing w:val="-1"/>
        </w:rPr>
        <w:t> </w:t>
      </w:r>
      <w:r>
        <w:rPr/>
        <w:t>the</w:t>
      </w:r>
      <w:r>
        <w:rPr>
          <w:spacing w:val="-6"/>
        </w:rPr>
        <w:t> </w:t>
      </w:r>
      <w:r>
        <w:rPr/>
        <w:t>Secured</w:t>
      </w:r>
      <w:r>
        <w:rPr>
          <w:spacing w:val="-5"/>
        </w:rPr>
        <w:t> </w:t>
      </w:r>
      <w:r>
        <w:rPr/>
        <w:t>Creditor</w:t>
      </w:r>
      <w:r>
        <w:rPr>
          <w:spacing w:val="-2"/>
        </w:rPr>
        <w:t> </w:t>
      </w:r>
      <w:r>
        <w:rPr/>
        <w:t>will</w:t>
      </w:r>
      <w:r>
        <w:rPr>
          <w:spacing w:val="-1"/>
        </w:rPr>
        <w:t> </w:t>
      </w:r>
      <w:r>
        <w:rPr/>
        <w:t>operate</w:t>
      </w:r>
      <w:r>
        <w:rPr>
          <w:spacing w:val="-6"/>
        </w:rPr>
        <w:t> </w:t>
      </w:r>
      <w:r>
        <w:rPr/>
        <w:t>by</w:t>
      </w:r>
      <w:r>
        <w:rPr>
          <w:spacing w:val="-1"/>
        </w:rPr>
        <w:t> </w:t>
      </w:r>
      <w:r>
        <w:rPr/>
        <w:t>way</w:t>
      </w:r>
      <w:r>
        <w:rPr>
          <w:spacing w:val="-1"/>
        </w:rPr>
        <w:t> </w:t>
      </w:r>
      <w:r>
        <w:rPr/>
        <w:t>of</w:t>
      </w:r>
      <w:r>
        <w:rPr>
          <w:spacing w:val="-6"/>
        </w:rPr>
        <w:t> </w:t>
      </w:r>
      <w:r>
        <w:rPr/>
        <w:t>merger</w:t>
      </w:r>
      <w:r>
        <w:rPr>
          <w:spacing w:val="-2"/>
        </w:rPr>
        <w:t> </w:t>
      </w:r>
      <w:r>
        <w:rPr/>
        <w:t>of,</w:t>
      </w:r>
      <w:r>
        <w:rPr>
          <w:spacing w:val="-5"/>
        </w:rPr>
        <w:t> </w:t>
      </w:r>
      <w:r>
        <w:rPr/>
        <w:t>or</w:t>
      </w:r>
      <w:r>
        <w:rPr>
          <w:spacing w:val="-2"/>
        </w:rPr>
        <w:t> </w:t>
      </w:r>
      <w:r>
        <w:rPr/>
        <w:t>in</w:t>
      </w:r>
      <w:r>
        <w:rPr>
          <w:spacing w:val="-6"/>
        </w:rPr>
        <w:t> </w:t>
      </w:r>
      <w:r>
        <w:rPr/>
        <w:t>any</w:t>
      </w:r>
      <w:r>
        <w:rPr>
          <w:spacing w:val="-1"/>
        </w:rPr>
        <w:t> </w:t>
      </w:r>
      <w:r>
        <w:rPr/>
        <w:t>way</w:t>
      </w:r>
      <w:r>
        <w:rPr>
          <w:spacing w:val="-1"/>
        </w:rPr>
        <w:t> </w:t>
      </w:r>
      <w:r>
        <w:rPr/>
        <w:t>affect,</w:t>
      </w:r>
      <w:r>
        <w:rPr>
          <w:spacing w:val="-5"/>
        </w:rPr>
        <w:t> </w:t>
      </w:r>
      <w:r>
        <w:rPr/>
        <w:t>the</w:t>
      </w:r>
      <w:r>
        <w:rPr>
          <w:spacing w:val="-6"/>
        </w:rPr>
        <w:t> </w:t>
      </w:r>
      <w:r>
        <w:rPr/>
        <w:t>Security Interest,</w:t>
      </w:r>
      <w:r>
        <w:rPr>
          <w:spacing w:val="-5"/>
        </w:rPr>
        <w:t> </w:t>
      </w:r>
      <w:r>
        <w:rPr/>
        <w:t>which</w:t>
      </w:r>
      <w:r>
        <w:rPr>
          <w:spacing w:val="-5"/>
        </w:rPr>
        <w:t> </w:t>
      </w:r>
      <w:r>
        <w:rPr/>
        <w:t>is in</w:t>
      </w:r>
      <w:r>
        <w:rPr>
          <w:spacing w:val="-5"/>
        </w:rPr>
        <w:t> </w:t>
      </w:r>
      <w:r>
        <w:rPr/>
        <w:t>addition</w:t>
      </w:r>
      <w:r>
        <w:rPr>
          <w:spacing w:val="-5"/>
        </w:rPr>
        <w:t> </w:t>
      </w:r>
      <w:r>
        <w:rPr/>
        <w:t>to,</w:t>
      </w:r>
      <w:r>
        <w:rPr>
          <w:spacing w:val="-5"/>
        </w:rPr>
        <w:t> </w:t>
      </w:r>
      <w:r>
        <w:rPr/>
        <w:t>and</w:t>
      </w:r>
      <w:r>
        <w:rPr>
          <w:spacing w:val="-5"/>
        </w:rPr>
        <w:t> </w:t>
      </w:r>
      <w:r>
        <w:rPr/>
        <w:t>not</w:t>
      </w:r>
      <w:r>
        <w:rPr>
          <w:spacing w:val="2"/>
        </w:rPr>
        <w:t> </w:t>
      </w:r>
      <w:r>
        <w:rPr/>
        <w:t>in</w:t>
      </w:r>
      <w:r>
        <w:rPr>
          <w:spacing w:val="-5"/>
        </w:rPr>
        <w:t> </w:t>
      </w:r>
      <w:r>
        <w:rPr/>
        <w:t>substitution</w:t>
      </w:r>
      <w:r>
        <w:rPr>
          <w:spacing w:val="-5"/>
        </w:rPr>
        <w:t> </w:t>
      </w:r>
      <w:r>
        <w:rPr/>
        <w:t>for,</w:t>
      </w:r>
      <w:r>
        <w:rPr>
          <w:spacing w:val="-4"/>
        </w:rPr>
        <w:t> </w:t>
      </w:r>
      <w:r>
        <w:rPr/>
        <w:t>any other</w:t>
      </w:r>
      <w:r>
        <w:rPr>
          <w:spacing w:val="-2"/>
        </w:rPr>
        <w:t> </w:t>
      </w:r>
      <w:r>
        <w:rPr/>
        <w:t>security</w:t>
      </w:r>
      <w:r>
        <w:rPr>
          <w:spacing w:val="-1"/>
        </w:rPr>
        <w:t> </w:t>
      </w:r>
      <w:r>
        <w:rPr/>
        <w:t>now</w:t>
      </w:r>
      <w:r>
        <w:rPr>
          <w:spacing w:val="-3"/>
        </w:rPr>
        <w:t> </w:t>
      </w:r>
      <w:r>
        <w:rPr/>
        <w:t>or</w:t>
      </w:r>
      <w:r>
        <w:rPr>
          <w:spacing w:val="-2"/>
        </w:rPr>
        <w:t> </w:t>
      </w:r>
      <w:r>
        <w:rPr/>
        <w:t>hereafter</w:t>
      </w:r>
      <w:r>
        <w:rPr>
          <w:spacing w:val="-1"/>
        </w:rPr>
        <w:t> </w:t>
      </w:r>
      <w:r>
        <w:rPr/>
        <w:t>held</w:t>
      </w:r>
      <w:r>
        <w:rPr>
          <w:spacing w:val="-4"/>
        </w:rPr>
        <w:t> </w:t>
      </w:r>
      <w:r>
        <w:rPr/>
        <w:t>by the Secured Creditor in respect of the Secured</w:t>
      </w:r>
      <w:r>
        <w:rPr>
          <w:spacing w:val="-8"/>
        </w:rPr>
        <w:t> </w:t>
      </w:r>
      <w:r>
        <w:rPr/>
        <w:t>Obligations.</w:t>
      </w:r>
    </w:p>
    <w:p>
      <w:pPr>
        <w:pStyle w:val="BodyText"/>
        <w:spacing w:before="2"/>
      </w:pPr>
    </w:p>
    <w:p>
      <w:pPr>
        <w:pStyle w:val="Heading3"/>
        <w:tabs>
          <w:tab w:pos="2834" w:val="left" w:leader="none"/>
        </w:tabs>
        <w:ind w:left="1220"/>
        <w:rPr>
          <w:u w:val="none"/>
        </w:rPr>
      </w:pPr>
      <w:r>
        <w:rPr>
          <w:u w:val="none"/>
        </w:rPr>
        <w:t>Section</w:t>
      </w:r>
      <w:r>
        <w:rPr>
          <w:spacing w:val="-2"/>
          <w:u w:val="none"/>
        </w:rPr>
        <w:t> </w:t>
      </w:r>
      <w:r>
        <w:rPr>
          <w:u w:val="none"/>
        </w:rPr>
        <w:t>5.4</w:t>
        <w:tab/>
        <w:t>Further</w:t>
      </w:r>
      <w:r>
        <w:rPr>
          <w:spacing w:val="-4"/>
          <w:u w:val="none"/>
        </w:rPr>
        <w:t> </w:t>
      </w:r>
      <w:r>
        <w:rPr>
          <w:u w:val="none"/>
        </w:rPr>
        <w:t>Assurances</w:t>
      </w:r>
    </w:p>
    <w:p>
      <w:pPr>
        <w:pStyle w:val="BodyText"/>
        <w:rPr>
          <w:b/>
        </w:rPr>
      </w:pPr>
    </w:p>
    <w:p>
      <w:pPr>
        <w:pStyle w:val="BodyText"/>
        <w:ind w:left="1220" w:right="1343"/>
        <w:jc w:val="both"/>
      </w:pPr>
      <w:r>
        <w:rPr/>
        <w:t>The</w:t>
      </w:r>
      <w:r>
        <w:rPr>
          <w:spacing w:val="-12"/>
        </w:rPr>
        <w:t> </w:t>
      </w:r>
      <w:r>
        <w:rPr/>
        <w:t>Obligor</w:t>
      </w:r>
      <w:r>
        <w:rPr>
          <w:spacing w:val="-8"/>
        </w:rPr>
        <w:t> </w:t>
      </w:r>
      <w:r>
        <w:rPr/>
        <w:t>will</w:t>
      </w:r>
      <w:r>
        <w:rPr>
          <w:spacing w:val="-14"/>
        </w:rPr>
        <w:t> </w:t>
      </w:r>
      <w:r>
        <w:rPr/>
        <w:t>do</w:t>
      </w:r>
      <w:r>
        <w:rPr>
          <w:spacing w:val="-11"/>
        </w:rPr>
        <w:t> </w:t>
      </w:r>
      <w:r>
        <w:rPr/>
        <w:t>all</w:t>
      </w:r>
      <w:r>
        <w:rPr>
          <w:spacing w:val="-6"/>
        </w:rPr>
        <w:t> </w:t>
      </w:r>
      <w:r>
        <w:rPr/>
        <w:t>acts</w:t>
      </w:r>
      <w:r>
        <w:rPr>
          <w:spacing w:val="-8"/>
        </w:rPr>
        <w:t> </w:t>
      </w:r>
      <w:r>
        <w:rPr/>
        <w:t>and</w:t>
      </w:r>
      <w:r>
        <w:rPr>
          <w:spacing w:val="-11"/>
        </w:rPr>
        <w:t> </w:t>
      </w:r>
      <w:r>
        <w:rPr/>
        <w:t>things</w:t>
      </w:r>
      <w:r>
        <w:rPr>
          <w:spacing w:val="-8"/>
        </w:rPr>
        <w:t> </w:t>
      </w:r>
      <w:r>
        <w:rPr/>
        <w:t>and</w:t>
      </w:r>
      <w:r>
        <w:rPr>
          <w:spacing w:val="-11"/>
        </w:rPr>
        <w:t> </w:t>
      </w:r>
      <w:r>
        <w:rPr/>
        <w:t>execute</w:t>
      </w:r>
      <w:r>
        <w:rPr>
          <w:spacing w:val="-12"/>
        </w:rPr>
        <w:t> </w:t>
      </w:r>
      <w:r>
        <w:rPr/>
        <w:t>and</w:t>
      </w:r>
      <w:r>
        <w:rPr>
          <w:spacing w:val="-11"/>
        </w:rPr>
        <w:t> </w:t>
      </w:r>
      <w:r>
        <w:rPr/>
        <w:t>deliver,</w:t>
      </w:r>
      <w:r>
        <w:rPr>
          <w:spacing w:val="-11"/>
        </w:rPr>
        <w:t> </w:t>
      </w:r>
      <w:r>
        <w:rPr/>
        <w:t>or</w:t>
      </w:r>
      <w:r>
        <w:rPr>
          <w:spacing w:val="-8"/>
        </w:rPr>
        <w:t> </w:t>
      </w:r>
      <w:r>
        <w:rPr/>
        <w:t>cause</w:t>
      </w:r>
      <w:r>
        <w:rPr>
          <w:spacing w:val="-11"/>
        </w:rPr>
        <w:t> </w:t>
      </w:r>
      <w:r>
        <w:rPr/>
        <w:t>to</w:t>
      </w:r>
      <w:r>
        <w:rPr>
          <w:spacing w:val="-12"/>
        </w:rPr>
        <w:t> </w:t>
      </w:r>
      <w:r>
        <w:rPr/>
        <w:t>be</w:t>
      </w:r>
      <w:r>
        <w:rPr>
          <w:spacing w:val="-5"/>
        </w:rPr>
        <w:t> </w:t>
      </w:r>
      <w:r>
        <w:rPr/>
        <w:t>executed</w:t>
      </w:r>
      <w:r>
        <w:rPr>
          <w:spacing w:val="-11"/>
        </w:rPr>
        <w:t> </w:t>
      </w:r>
      <w:r>
        <w:rPr/>
        <w:t>and</w:t>
      </w:r>
      <w:r>
        <w:rPr>
          <w:spacing w:val="-11"/>
        </w:rPr>
        <w:t> </w:t>
      </w:r>
      <w:r>
        <w:rPr/>
        <w:t>delivered, all</w:t>
      </w:r>
      <w:r>
        <w:rPr>
          <w:spacing w:val="-8"/>
        </w:rPr>
        <w:t> </w:t>
      </w:r>
      <w:r>
        <w:rPr/>
        <w:t>agreements,</w:t>
      </w:r>
      <w:r>
        <w:rPr>
          <w:spacing w:val="-13"/>
        </w:rPr>
        <w:t> </w:t>
      </w:r>
      <w:r>
        <w:rPr/>
        <w:t>documents</w:t>
      </w:r>
      <w:r>
        <w:rPr>
          <w:spacing w:val="-10"/>
        </w:rPr>
        <w:t> </w:t>
      </w:r>
      <w:r>
        <w:rPr/>
        <w:t>and</w:t>
      </w:r>
      <w:r>
        <w:rPr>
          <w:spacing w:val="-6"/>
        </w:rPr>
        <w:t> </w:t>
      </w:r>
      <w:r>
        <w:rPr/>
        <w:t>instruments</w:t>
      </w:r>
      <w:r>
        <w:rPr>
          <w:spacing w:val="-10"/>
        </w:rPr>
        <w:t> </w:t>
      </w:r>
      <w:r>
        <w:rPr/>
        <w:t>that</w:t>
      </w:r>
      <w:r>
        <w:rPr>
          <w:spacing w:val="-6"/>
        </w:rPr>
        <w:t> </w:t>
      </w:r>
      <w:r>
        <w:rPr/>
        <w:t>the</w:t>
      </w:r>
      <w:r>
        <w:rPr>
          <w:spacing w:val="-6"/>
        </w:rPr>
        <w:t> </w:t>
      </w:r>
      <w:r>
        <w:rPr/>
        <w:t>Secured</w:t>
      </w:r>
      <w:r>
        <w:rPr>
          <w:spacing w:val="-13"/>
        </w:rPr>
        <w:t> </w:t>
      </w:r>
      <w:r>
        <w:rPr/>
        <w:t>Creditor</w:t>
      </w:r>
      <w:r>
        <w:rPr>
          <w:spacing w:val="-2"/>
        </w:rPr>
        <w:t> </w:t>
      </w:r>
      <w:r>
        <w:rPr/>
        <w:t>may</w:t>
      </w:r>
      <w:r>
        <w:rPr>
          <w:spacing w:val="-9"/>
        </w:rPr>
        <w:t> </w:t>
      </w:r>
      <w:r>
        <w:rPr/>
        <w:t>require</w:t>
      </w:r>
      <w:r>
        <w:rPr>
          <w:spacing w:val="-13"/>
        </w:rPr>
        <w:t> </w:t>
      </w:r>
      <w:r>
        <w:rPr/>
        <w:t>and</w:t>
      </w:r>
      <w:r>
        <w:rPr>
          <w:spacing w:val="-6"/>
        </w:rPr>
        <w:t> </w:t>
      </w:r>
      <w:r>
        <w:rPr/>
        <w:t>take</w:t>
      </w:r>
      <w:r>
        <w:rPr>
          <w:spacing w:val="-12"/>
        </w:rPr>
        <w:t> </w:t>
      </w:r>
      <w:r>
        <w:rPr/>
        <w:t>all</w:t>
      </w:r>
      <w:r>
        <w:rPr>
          <w:spacing w:val="-8"/>
        </w:rPr>
        <w:t> </w:t>
      </w:r>
      <w:r>
        <w:rPr/>
        <w:t>further steps</w:t>
      </w:r>
      <w:r>
        <w:rPr>
          <w:spacing w:val="-3"/>
        </w:rPr>
        <w:t> </w:t>
      </w:r>
      <w:r>
        <w:rPr/>
        <w:t>relating</w:t>
      </w:r>
      <w:r>
        <w:rPr>
          <w:spacing w:val="-8"/>
        </w:rPr>
        <w:t> </w:t>
      </w:r>
      <w:r>
        <w:rPr/>
        <w:t>to</w:t>
      </w:r>
      <w:r>
        <w:rPr>
          <w:spacing w:val="-7"/>
        </w:rPr>
        <w:t> </w:t>
      </w:r>
      <w:r>
        <w:rPr/>
        <w:t>the</w:t>
      </w:r>
      <w:r>
        <w:rPr>
          <w:spacing w:val="-8"/>
        </w:rPr>
        <w:t> </w:t>
      </w:r>
      <w:r>
        <w:rPr/>
        <w:t>Collateral</w:t>
      </w:r>
      <w:r>
        <w:rPr>
          <w:spacing w:val="-9"/>
        </w:rPr>
        <w:t> </w:t>
      </w:r>
      <w:r>
        <w:rPr/>
        <w:t>or</w:t>
      </w:r>
      <w:r>
        <w:rPr>
          <w:spacing w:val="-4"/>
        </w:rPr>
        <w:t> </w:t>
      </w:r>
      <w:r>
        <w:rPr/>
        <w:t>any</w:t>
      </w:r>
      <w:r>
        <w:rPr>
          <w:spacing w:val="-2"/>
        </w:rPr>
        <w:t> </w:t>
      </w:r>
      <w:r>
        <w:rPr/>
        <w:t>other</w:t>
      </w:r>
      <w:r>
        <w:rPr>
          <w:spacing w:val="-4"/>
        </w:rPr>
        <w:t> </w:t>
      </w:r>
      <w:r>
        <w:rPr/>
        <w:t>property</w:t>
      </w:r>
      <w:r>
        <w:rPr>
          <w:spacing w:val="-4"/>
        </w:rPr>
        <w:t> </w:t>
      </w:r>
      <w:r>
        <w:rPr/>
        <w:t>or</w:t>
      </w:r>
      <w:r>
        <w:rPr>
          <w:spacing w:val="-4"/>
        </w:rPr>
        <w:t> </w:t>
      </w:r>
      <w:r>
        <w:rPr/>
        <w:t>assets</w:t>
      </w:r>
      <w:r>
        <w:rPr>
          <w:spacing w:val="-4"/>
        </w:rPr>
        <w:t> </w:t>
      </w:r>
      <w:r>
        <w:rPr/>
        <w:t>of</w:t>
      </w:r>
      <w:r>
        <w:rPr>
          <w:spacing w:val="-7"/>
        </w:rPr>
        <w:t> </w:t>
      </w:r>
      <w:r>
        <w:rPr/>
        <w:t>the</w:t>
      </w:r>
      <w:r>
        <w:rPr>
          <w:spacing w:val="-7"/>
        </w:rPr>
        <w:t> </w:t>
      </w:r>
      <w:r>
        <w:rPr/>
        <w:t>Obligor</w:t>
      </w:r>
      <w:r>
        <w:rPr>
          <w:spacing w:val="-4"/>
        </w:rPr>
        <w:t> </w:t>
      </w:r>
      <w:r>
        <w:rPr/>
        <w:t>that</w:t>
      </w:r>
      <w:r>
        <w:rPr>
          <w:spacing w:val="-8"/>
        </w:rPr>
        <w:t> </w:t>
      </w:r>
      <w:r>
        <w:rPr/>
        <w:t>the</w:t>
      </w:r>
      <w:r>
        <w:rPr>
          <w:spacing w:val="-7"/>
        </w:rPr>
        <w:t> </w:t>
      </w:r>
      <w:r>
        <w:rPr/>
        <w:t>Secured</w:t>
      </w:r>
      <w:r>
        <w:rPr>
          <w:spacing w:val="-7"/>
        </w:rPr>
        <w:t> </w:t>
      </w:r>
      <w:r>
        <w:rPr/>
        <w:t>Creditor may require for (a) protecting the Collateral, (b) perfecting, preserving and protecting the Security Interest, and (c) exercising all powers, authorities and discretions conferred upon the Secured Creditor. After the Security Interest becomes enforceable, the Obligor will </w:t>
      </w:r>
      <w:r>
        <w:rPr>
          <w:spacing w:val="3"/>
        </w:rPr>
        <w:t>do </w:t>
      </w:r>
      <w:r>
        <w:rPr/>
        <w:t>all acts and things and execute and deliver all documents and instruments that the Secured Creditor may require for facilitating the sale or other disposition of the Collateral in connection with its</w:t>
      </w:r>
      <w:r>
        <w:rPr>
          <w:spacing w:val="-17"/>
        </w:rPr>
        <w:t> </w:t>
      </w:r>
      <w:r>
        <w:rPr/>
        <w:t>realization.</w:t>
      </w:r>
    </w:p>
    <w:p>
      <w:pPr>
        <w:pStyle w:val="BodyText"/>
        <w:spacing w:before="2"/>
      </w:pPr>
    </w:p>
    <w:p>
      <w:pPr>
        <w:pStyle w:val="Heading3"/>
        <w:tabs>
          <w:tab w:pos="2834" w:val="left" w:leader="none"/>
        </w:tabs>
        <w:ind w:left="1220"/>
        <w:rPr>
          <w:u w:val="none"/>
        </w:rPr>
      </w:pPr>
      <w:r>
        <w:rPr>
          <w:u w:val="none"/>
        </w:rPr>
        <w:t>Section</w:t>
      </w:r>
      <w:r>
        <w:rPr>
          <w:spacing w:val="-2"/>
          <w:u w:val="none"/>
        </w:rPr>
        <w:t> </w:t>
      </w:r>
      <w:r>
        <w:rPr>
          <w:u w:val="none"/>
        </w:rPr>
        <w:t>5.5</w:t>
        <w:tab/>
        <w:t>Supplemental</w:t>
      </w:r>
      <w:r>
        <w:rPr>
          <w:spacing w:val="-3"/>
          <w:u w:val="none"/>
        </w:rPr>
        <w:t> </w:t>
      </w:r>
      <w:r>
        <w:rPr>
          <w:u w:val="none"/>
        </w:rPr>
        <w:t>Security</w:t>
      </w:r>
    </w:p>
    <w:p>
      <w:pPr>
        <w:pStyle w:val="BodyText"/>
        <w:spacing w:before="4"/>
        <w:rPr>
          <w:b/>
          <w:sz w:val="20"/>
        </w:rPr>
      </w:pPr>
    </w:p>
    <w:p>
      <w:pPr>
        <w:pStyle w:val="BodyText"/>
        <w:spacing w:line="244" w:lineRule="auto"/>
        <w:ind w:left="1220" w:right="1348"/>
        <w:jc w:val="both"/>
      </w:pPr>
      <w:r>
        <w:rPr/>
        <w:t>This Agreement is in addition to, without prejudice to and supplemental to all other security now held or which may hereafter be held by the Secured Creditor.</w:t>
      </w:r>
    </w:p>
    <w:p>
      <w:pPr>
        <w:pStyle w:val="BodyText"/>
        <w:spacing w:before="5"/>
        <w:rPr>
          <w:sz w:val="20"/>
        </w:rPr>
      </w:pPr>
    </w:p>
    <w:p>
      <w:pPr>
        <w:pStyle w:val="Heading3"/>
        <w:tabs>
          <w:tab w:pos="2834" w:val="left" w:leader="none"/>
        </w:tabs>
        <w:ind w:left="1220"/>
        <w:rPr>
          <w:u w:val="none"/>
        </w:rPr>
      </w:pPr>
      <w:r>
        <w:rPr>
          <w:u w:val="none"/>
        </w:rPr>
        <w:t>Section</w:t>
      </w:r>
      <w:r>
        <w:rPr>
          <w:spacing w:val="-2"/>
          <w:u w:val="none"/>
        </w:rPr>
        <w:t> </w:t>
      </w:r>
      <w:r>
        <w:rPr>
          <w:u w:val="none"/>
        </w:rPr>
        <w:t>5.6</w:t>
        <w:tab/>
        <w:t>Successors and</w:t>
      </w:r>
      <w:r>
        <w:rPr>
          <w:spacing w:val="-2"/>
          <w:u w:val="none"/>
        </w:rPr>
        <w:t> </w:t>
      </w:r>
      <w:r>
        <w:rPr>
          <w:u w:val="none"/>
        </w:rPr>
        <w:t>Assigns</w:t>
      </w:r>
    </w:p>
    <w:p>
      <w:pPr>
        <w:pStyle w:val="BodyText"/>
        <w:rPr>
          <w:b/>
        </w:rPr>
      </w:pPr>
    </w:p>
    <w:p>
      <w:pPr>
        <w:pStyle w:val="BodyText"/>
        <w:ind w:left="1220" w:right="1339"/>
        <w:jc w:val="both"/>
      </w:pPr>
      <w:r>
        <w:rPr/>
        <w:t>This Agreement is binding on the Obligor and its successors and assigns, and enures to the benefit of the Secured Creditor and its successors and assigns. This Agreement may not be assigned by</w:t>
      </w:r>
      <w:r>
        <w:rPr>
          <w:spacing w:val="-34"/>
        </w:rPr>
        <w:t> </w:t>
      </w:r>
      <w:r>
        <w:rPr/>
        <w:t>the Secured Creditor or the Secured Lenders without the prior written consent of the Obligor. This Agreement may not </w:t>
      </w:r>
      <w:r>
        <w:rPr>
          <w:spacing w:val="3"/>
        </w:rPr>
        <w:t>be </w:t>
      </w:r>
      <w:r>
        <w:rPr/>
        <w:t>assigned by the Obligor without the prior written consent of the Secured Creditor.</w:t>
      </w:r>
    </w:p>
    <w:p>
      <w:pPr>
        <w:pStyle w:val="BodyText"/>
        <w:spacing w:before="10"/>
        <w:rPr>
          <w:sz w:val="20"/>
        </w:rPr>
      </w:pPr>
    </w:p>
    <w:p>
      <w:pPr>
        <w:pStyle w:val="Heading3"/>
        <w:tabs>
          <w:tab w:pos="2834" w:val="left" w:leader="none"/>
        </w:tabs>
        <w:ind w:left="1220"/>
        <w:rPr>
          <w:u w:val="none"/>
        </w:rPr>
      </w:pPr>
      <w:r>
        <w:rPr>
          <w:u w:val="none"/>
        </w:rPr>
        <w:t>Section</w:t>
      </w:r>
      <w:r>
        <w:rPr>
          <w:spacing w:val="-2"/>
          <w:u w:val="none"/>
        </w:rPr>
        <w:t> </w:t>
      </w:r>
      <w:r>
        <w:rPr>
          <w:u w:val="none"/>
        </w:rPr>
        <w:t>5.7</w:t>
        <w:tab/>
        <w:t>Amalgamation</w:t>
      </w:r>
    </w:p>
    <w:p>
      <w:pPr>
        <w:pStyle w:val="BodyText"/>
        <w:spacing w:before="4"/>
        <w:rPr>
          <w:b/>
          <w:sz w:val="20"/>
        </w:rPr>
      </w:pPr>
    </w:p>
    <w:p>
      <w:pPr>
        <w:pStyle w:val="BodyText"/>
        <w:ind w:left="1220" w:right="1338"/>
        <w:jc w:val="both"/>
      </w:pPr>
      <w:r>
        <w:rPr/>
        <w:t>The Obligor acknowledges and agrees that in the event it amalgamates with any other corporation or corporations, it is the intention of the parties that the Security Interest (a) subject to Section 2.4, extends to: (i) all of the property and undertaking that any of the amalgamating corporations then owns, (ii) all of the property and undertaking that the amalgamated corporation thereafter acquires,</w:t>
      </w:r>
    </w:p>
    <w:p>
      <w:pPr>
        <w:pStyle w:val="ListParagraph"/>
        <w:numPr>
          <w:ilvl w:val="0"/>
          <w:numId w:val="62"/>
        </w:numPr>
        <w:tabs>
          <w:tab w:pos="1567" w:val="left" w:leader="none"/>
        </w:tabs>
        <w:spacing w:line="240" w:lineRule="auto" w:before="7" w:after="0"/>
        <w:ind w:left="1220" w:right="1334" w:firstLine="0"/>
        <w:jc w:val="both"/>
        <w:rPr>
          <w:sz w:val="21"/>
        </w:rPr>
      </w:pPr>
      <w:r>
        <w:rPr>
          <w:sz w:val="21"/>
        </w:rPr>
        <w:t>all of the property and undertaking in which any of the amalgamating corporations then has any interest and (iv) all of the property and undertaking in which the amalgamated corporation thereafter acquires any interest; and (b) secures the payment and performance of all debts, liabilities and obligations, present or future, direct or indirect, absolute or contingent, matured or unmatured, at any time or from time to time due or accruing due and owing by or otherwise payable by each of the amalgamating</w:t>
      </w:r>
      <w:r>
        <w:rPr>
          <w:spacing w:val="-13"/>
          <w:sz w:val="21"/>
        </w:rPr>
        <w:t> </w:t>
      </w:r>
      <w:r>
        <w:rPr>
          <w:sz w:val="21"/>
        </w:rPr>
        <w:t>corporations</w:t>
      </w:r>
      <w:r>
        <w:rPr>
          <w:spacing w:val="-14"/>
          <w:sz w:val="21"/>
        </w:rPr>
        <w:t> </w:t>
      </w:r>
      <w:r>
        <w:rPr>
          <w:sz w:val="21"/>
        </w:rPr>
        <w:t>and</w:t>
      </w:r>
      <w:r>
        <w:rPr>
          <w:spacing w:val="-13"/>
          <w:sz w:val="21"/>
        </w:rPr>
        <w:t> </w:t>
      </w:r>
      <w:r>
        <w:rPr>
          <w:sz w:val="21"/>
        </w:rPr>
        <w:t>the</w:t>
      </w:r>
      <w:r>
        <w:rPr>
          <w:spacing w:val="-12"/>
          <w:sz w:val="21"/>
        </w:rPr>
        <w:t> </w:t>
      </w:r>
      <w:r>
        <w:rPr>
          <w:sz w:val="21"/>
        </w:rPr>
        <w:t>amalgamated</w:t>
      </w:r>
      <w:r>
        <w:rPr>
          <w:spacing w:val="-13"/>
          <w:sz w:val="21"/>
        </w:rPr>
        <w:t> </w:t>
      </w:r>
      <w:r>
        <w:rPr>
          <w:sz w:val="21"/>
        </w:rPr>
        <w:t>corporation</w:t>
      </w:r>
      <w:r>
        <w:rPr>
          <w:spacing w:val="-18"/>
          <w:sz w:val="21"/>
        </w:rPr>
        <w:t> </w:t>
      </w:r>
      <w:r>
        <w:rPr>
          <w:spacing w:val="3"/>
          <w:sz w:val="21"/>
        </w:rPr>
        <w:t>to</w:t>
      </w:r>
      <w:r>
        <w:rPr>
          <w:spacing w:val="-18"/>
          <w:sz w:val="21"/>
        </w:rPr>
        <w:t> </w:t>
      </w:r>
      <w:r>
        <w:rPr>
          <w:sz w:val="21"/>
        </w:rPr>
        <w:t>the</w:t>
      </w:r>
      <w:r>
        <w:rPr>
          <w:spacing w:val="-19"/>
          <w:sz w:val="21"/>
        </w:rPr>
        <w:t> </w:t>
      </w:r>
      <w:r>
        <w:rPr>
          <w:sz w:val="21"/>
        </w:rPr>
        <w:t>Secured</w:t>
      </w:r>
      <w:r>
        <w:rPr>
          <w:spacing w:val="-18"/>
          <w:sz w:val="21"/>
        </w:rPr>
        <w:t> </w:t>
      </w:r>
      <w:r>
        <w:rPr>
          <w:sz w:val="21"/>
        </w:rPr>
        <w:t>Creditor</w:t>
      </w:r>
      <w:r>
        <w:rPr>
          <w:spacing w:val="-9"/>
          <w:sz w:val="21"/>
        </w:rPr>
        <w:t> </w:t>
      </w:r>
      <w:r>
        <w:rPr>
          <w:sz w:val="21"/>
        </w:rPr>
        <w:t>in</w:t>
      </w:r>
      <w:r>
        <w:rPr>
          <w:spacing w:val="-12"/>
          <w:sz w:val="21"/>
        </w:rPr>
        <w:t> </w:t>
      </w:r>
      <w:r>
        <w:rPr>
          <w:sz w:val="21"/>
        </w:rPr>
        <w:t>any</w:t>
      </w:r>
      <w:r>
        <w:rPr>
          <w:spacing w:val="-15"/>
          <w:sz w:val="21"/>
        </w:rPr>
        <w:t> </w:t>
      </w:r>
      <w:r>
        <w:rPr>
          <w:sz w:val="21"/>
        </w:rPr>
        <w:t>currency, under,</w:t>
      </w:r>
      <w:r>
        <w:rPr>
          <w:spacing w:val="-7"/>
          <w:sz w:val="21"/>
        </w:rPr>
        <w:t> </w:t>
      </w:r>
      <w:r>
        <w:rPr>
          <w:sz w:val="21"/>
        </w:rPr>
        <w:t>in</w:t>
      </w:r>
      <w:r>
        <w:rPr>
          <w:spacing w:val="-7"/>
          <w:sz w:val="21"/>
        </w:rPr>
        <w:t> </w:t>
      </w:r>
      <w:r>
        <w:rPr>
          <w:sz w:val="21"/>
        </w:rPr>
        <w:t>connection</w:t>
      </w:r>
      <w:r>
        <w:rPr>
          <w:spacing w:val="-7"/>
          <w:sz w:val="21"/>
        </w:rPr>
        <w:t> </w:t>
      </w:r>
      <w:r>
        <w:rPr>
          <w:sz w:val="21"/>
        </w:rPr>
        <w:t>with</w:t>
      </w:r>
      <w:r>
        <w:rPr>
          <w:spacing w:val="-6"/>
          <w:sz w:val="21"/>
        </w:rPr>
        <w:t> </w:t>
      </w:r>
      <w:r>
        <w:rPr>
          <w:sz w:val="21"/>
        </w:rPr>
        <w:t>or</w:t>
      </w:r>
      <w:r>
        <w:rPr>
          <w:spacing w:val="-3"/>
          <w:sz w:val="21"/>
        </w:rPr>
        <w:t> </w:t>
      </w:r>
      <w:r>
        <w:rPr>
          <w:sz w:val="21"/>
        </w:rPr>
        <w:t>pursuant</w:t>
      </w:r>
      <w:r>
        <w:rPr>
          <w:spacing w:val="-7"/>
          <w:sz w:val="21"/>
        </w:rPr>
        <w:t> </w:t>
      </w:r>
      <w:r>
        <w:rPr>
          <w:sz w:val="21"/>
        </w:rPr>
        <w:t>to</w:t>
      </w:r>
      <w:r>
        <w:rPr>
          <w:spacing w:val="-7"/>
          <w:sz w:val="21"/>
        </w:rPr>
        <w:t> </w:t>
      </w:r>
      <w:r>
        <w:rPr>
          <w:sz w:val="21"/>
        </w:rPr>
        <w:t>the</w:t>
      </w:r>
      <w:r>
        <w:rPr>
          <w:spacing w:val="-5"/>
          <w:sz w:val="21"/>
        </w:rPr>
        <w:t> </w:t>
      </w:r>
      <w:r>
        <w:rPr>
          <w:sz w:val="21"/>
        </w:rPr>
        <w:t>Note</w:t>
      </w:r>
      <w:r>
        <w:rPr>
          <w:spacing w:val="-7"/>
          <w:sz w:val="21"/>
        </w:rPr>
        <w:t> </w:t>
      </w:r>
      <w:r>
        <w:rPr>
          <w:sz w:val="21"/>
        </w:rPr>
        <w:t>and</w:t>
      </w:r>
      <w:r>
        <w:rPr>
          <w:spacing w:val="-6"/>
          <w:sz w:val="21"/>
        </w:rPr>
        <w:t> </w:t>
      </w:r>
      <w:r>
        <w:rPr>
          <w:sz w:val="21"/>
        </w:rPr>
        <w:t>whether</w:t>
      </w:r>
      <w:r>
        <w:rPr>
          <w:spacing w:val="-3"/>
          <w:sz w:val="21"/>
        </w:rPr>
        <w:t> </w:t>
      </w:r>
      <w:r>
        <w:rPr>
          <w:sz w:val="21"/>
        </w:rPr>
        <w:t>incurred</w:t>
      </w:r>
      <w:r>
        <w:rPr>
          <w:spacing w:val="-7"/>
          <w:sz w:val="21"/>
        </w:rPr>
        <w:t> </w:t>
      </w:r>
      <w:r>
        <w:rPr>
          <w:sz w:val="21"/>
        </w:rPr>
        <w:t>alone</w:t>
      </w:r>
      <w:r>
        <w:rPr>
          <w:spacing w:val="-7"/>
          <w:sz w:val="21"/>
        </w:rPr>
        <w:t> </w:t>
      </w:r>
      <w:r>
        <w:rPr>
          <w:sz w:val="21"/>
        </w:rPr>
        <w:t>or</w:t>
      </w:r>
      <w:r>
        <w:rPr>
          <w:spacing w:val="-3"/>
          <w:sz w:val="21"/>
        </w:rPr>
        <w:t> </w:t>
      </w:r>
      <w:r>
        <w:rPr>
          <w:sz w:val="21"/>
        </w:rPr>
        <w:t>jointly</w:t>
      </w:r>
      <w:r>
        <w:rPr>
          <w:spacing w:val="-2"/>
          <w:sz w:val="21"/>
        </w:rPr>
        <w:t> </w:t>
      </w:r>
      <w:r>
        <w:rPr>
          <w:sz w:val="21"/>
        </w:rPr>
        <w:t>with</w:t>
      </w:r>
      <w:r>
        <w:rPr>
          <w:spacing w:val="-7"/>
          <w:sz w:val="21"/>
        </w:rPr>
        <w:t> </w:t>
      </w:r>
      <w:r>
        <w:rPr>
          <w:sz w:val="21"/>
        </w:rPr>
        <w:t>another</w:t>
      </w:r>
      <w:r>
        <w:rPr>
          <w:spacing w:val="-3"/>
          <w:sz w:val="21"/>
        </w:rPr>
        <w:t> </w:t>
      </w:r>
      <w:r>
        <w:rPr>
          <w:sz w:val="21"/>
        </w:rPr>
        <w:t>or others and whether as principal, guarantor or surety and whether incurred prior to, at the time of or subsequent</w:t>
      </w:r>
      <w:r>
        <w:rPr>
          <w:spacing w:val="-12"/>
          <w:sz w:val="21"/>
        </w:rPr>
        <w:t> </w:t>
      </w:r>
      <w:r>
        <w:rPr>
          <w:spacing w:val="3"/>
          <w:sz w:val="21"/>
        </w:rPr>
        <w:t>to</w:t>
      </w:r>
      <w:r>
        <w:rPr>
          <w:spacing w:val="-12"/>
          <w:sz w:val="21"/>
        </w:rPr>
        <w:t> </w:t>
      </w:r>
      <w:r>
        <w:rPr>
          <w:sz w:val="21"/>
        </w:rPr>
        <w:t>the</w:t>
      </w:r>
      <w:r>
        <w:rPr>
          <w:spacing w:val="-5"/>
          <w:sz w:val="21"/>
        </w:rPr>
        <w:t> </w:t>
      </w:r>
      <w:r>
        <w:rPr>
          <w:sz w:val="21"/>
        </w:rPr>
        <w:t>amalgamation.</w:t>
      </w:r>
      <w:r>
        <w:rPr>
          <w:spacing w:val="-12"/>
          <w:sz w:val="21"/>
        </w:rPr>
        <w:t> </w:t>
      </w:r>
      <w:r>
        <w:rPr>
          <w:spacing w:val="2"/>
          <w:sz w:val="21"/>
        </w:rPr>
        <w:t>The</w:t>
      </w:r>
      <w:r>
        <w:rPr>
          <w:spacing w:val="-6"/>
          <w:sz w:val="21"/>
        </w:rPr>
        <w:t> </w:t>
      </w:r>
      <w:r>
        <w:rPr>
          <w:sz w:val="21"/>
        </w:rPr>
        <w:t>Security</w:t>
      </w:r>
      <w:r>
        <w:rPr>
          <w:spacing w:val="-9"/>
          <w:sz w:val="21"/>
        </w:rPr>
        <w:t> </w:t>
      </w:r>
      <w:r>
        <w:rPr>
          <w:sz w:val="21"/>
        </w:rPr>
        <w:t>Interest</w:t>
      </w:r>
      <w:r>
        <w:rPr>
          <w:spacing w:val="-5"/>
          <w:sz w:val="21"/>
        </w:rPr>
        <w:t> </w:t>
      </w:r>
      <w:r>
        <w:rPr>
          <w:sz w:val="21"/>
        </w:rPr>
        <w:t>attaches</w:t>
      </w:r>
      <w:r>
        <w:rPr>
          <w:spacing w:val="-8"/>
          <w:sz w:val="21"/>
        </w:rPr>
        <w:t> </w:t>
      </w:r>
      <w:r>
        <w:rPr>
          <w:sz w:val="21"/>
        </w:rPr>
        <w:t>to</w:t>
      </w:r>
      <w:r>
        <w:rPr>
          <w:spacing w:val="-6"/>
          <w:sz w:val="21"/>
        </w:rPr>
        <w:t> </w:t>
      </w:r>
      <w:r>
        <w:rPr>
          <w:sz w:val="21"/>
        </w:rPr>
        <w:t>the</w:t>
      </w:r>
      <w:r>
        <w:rPr>
          <w:spacing w:val="-5"/>
          <w:sz w:val="21"/>
        </w:rPr>
        <w:t> </w:t>
      </w:r>
      <w:r>
        <w:rPr>
          <w:sz w:val="21"/>
        </w:rPr>
        <w:t>additional</w:t>
      </w:r>
      <w:r>
        <w:rPr>
          <w:spacing w:val="-15"/>
          <w:sz w:val="21"/>
        </w:rPr>
        <w:t> </w:t>
      </w:r>
      <w:r>
        <w:rPr>
          <w:sz w:val="21"/>
        </w:rPr>
        <w:t>collateral</w:t>
      </w:r>
      <w:r>
        <w:rPr>
          <w:spacing w:val="-15"/>
          <w:sz w:val="21"/>
        </w:rPr>
        <w:t> </w:t>
      </w:r>
      <w:r>
        <w:rPr>
          <w:sz w:val="21"/>
        </w:rPr>
        <w:t>at</w:t>
      </w:r>
      <w:r>
        <w:rPr>
          <w:spacing w:val="-5"/>
          <w:sz w:val="21"/>
        </w:rPr>
        <w:t> </w:t>
      </w:r>
      <w:r>
        <w:rPr>
          <w:sz w:val="21"/>
        </w:rPr>
        <w:t>the</w:t>
      </w:r>
      <w:r>
        <w:rPr>
          <w:spacing w:val="-5"/>
          <w:sz w:val="21"/>
        </w:rPr>
        <w:t> </w:t>
      </w:r>
      <w:r>
        <w:rPr>
          <w:sz w:val="21"/>
        </w:rPr>
        <w:t>time of amalgamation and to any collateral thereafter owned or acquired by the amalgamated corporation when such collateral becomes owned or is acquired. Upon any such amalgamation, the defined term “</w:t>
      </w:r>
      <w:r>
        <w:rPr>
          <w:b/>
          <w:sz w:val="21"/>
        </w:rPr>
        <w:t>Obligor</w:t>
      </w:r>
      <w:r>
        <w:rPr>
          <w:sz w:val="21"/>
        </w:rPr>
        <w:t>” means, collectively, each of the amalgamating corporations and the amalgamated corporation, the defined term “</w:t>
      </w:r>
      <w:r>
        <w:rPr>
          <w:b/>
          <w:sz w:val="21"/>
        </w:rPr>
        <w:t>Collateral</w:t>
      </w:r>
      <w:r>
        <w:rPr>
          <w:sz w:val="21"/>
        </w:rPr>
        <w:t>” means all of the property and undertaking and interests described in (a) above, and the defined term “</w:t>
      </w:r>
      <w:r>
        <w:rPr>
          <w:b/>
          <w:sz w:val="21"/>
        </w:rPr>
        <w:t>Secured Obligations</w:t>
      </w:r>
      <w:r>
        <w:rPr>
          <w:sz w:val="21"/>
        </w:rPr>
        <w:t>” means all </w:t>
      </w:r>
      <w:r>
        <w:rPr>
          <w:spacing w:val="3"/>
          <w:sz w:val="21"/>
        </w:rPr>
        <w:t>of </w:t>
      </w:r>
      <w:r>
        <w:rPr>
          <w:sz w:val="21"/>
        </w:rPr>
        <w:t>the obligations described</w:t>
      </w:r>
      <w:r>
        <w:rPr>
          <w:spacing w:val="-10"/>
          <w:sz w:val="21"/>
        </w:rPr>
        <w:t> </w:t>
      </w:r>
      <w:r>
        <w:rPr>
          <w:sz w:val="21"/>
        </w:rPr>
        <w:t>in</w:t>
      </w:r>
      <w:r>
        <w:rPr>
          <w:spacing w:val="-10"/>
          <w:sz w:val="21"/>
        </w:rPr>
        <w:t> </w:t>
      </w:r>
      <w:r>
        <w:rPr>
          <w:sz w:val="21"/>
        </w:rPr>
        <w:t>(b)</w:t>
      </w:r>
      <w:r>
        <w:rPr>
          <w:spacing w:val="-6"/>
          <w:sz w:val="21"/>
        </w:rPr>
        <w:t> </w:t>
      </w:r>
      <w:r>
        <w:rPr>
          <w:sz w:val="21"/>
        </w:rPr>
        <w:t>above.</w:t>
      </w:r>
      <w:r>
        <w:rPr>
          <w:spacing w:val="-9"/>
          <w:sz w:val="21"/>
        </w:rPr>
        <w:t> </w:t>
      </w:r>
      <w:r>
        <w:rPr>
          <w:sz w:val="21"/>
        </w:rPr>
        <w:t>Notwithstanding</w:t>
      </w:r>
      <w:r>
        <w:rPr>
          <w:spacing w:val="-9"/>
          <w:sz w:val="21"/>
        </w:rPr>
        <w:t> </w:t>
      </w:r>
      <w:r>
        <w:rPr>
          <w:sz w:val="21"/>
        </w:rPr>
        <w:t>the</w:t>
      </w:r>
      <w:r>
        <w:rPr>
          <w:spacing w:val="-10"/>
          <w:sz w:val="21"/>
        </w:rPr>
        <w:t> </w:t>
      </w:r>
      <w:r>
        <w:rPr>
          <w:sz w:val="21"/>
        </w:rPr>
        <w:t>foregoing,</w:t>
      </w:r>
      <w:r>
        <w:rPr>
          <w:spacing w:val="-10"/>
          <w:sz w:val="21"/>
        </w:rPr>
        <w:t> </w:t>
      </w:r>
      <w:r>
        <w:rPr>
          <w:sz w:val="21"/>
        </w:rPr>
        <w:t>the</w:t>
      </w:r>
      <w:r>
        <w:rPr>
          <w:spacing w:val="-9"/>
          <w:sz w:val="21"/>
        </w:rPr>
        <w:t> </w:t>
      </w:r>
      <w:r>
        <w:rPr>
          <w:sz w:val="21"/>
        </w:rPr>
        <w:t>“</w:t>
      </w:r>
      <w:r>
        <w:rPr>
          <w:b/>
          <w:sz w:val="21"/>
        </w:rPr>
        <w:t>Collateral</w:t>
      </w:r>
      <w:r>
        <w:rPr>
          <w:sz w:val="21"/>
        </w:rPr>
        <w:t>”</w:t>
      </w:r>
      <w:r>
        <w:rPr>
          <w:spacing w:val="-7"/>
          <w:sz w:val="21"/>
        </w:rPr>
        <w:t> </w:t>
      </w:r>
      <w:r>
        <w:rPr>
          <w:sz w:val="21"/>
        </w:rPr>
        <w:t>shall</w:t>
      </w:r>
      <w:r>
        <w:rPr>
          <w:spacing w:val="-5"/>
          <w:sz w:val="21"/>
        </w:rPr>
        <w:t> </w:t>
      </w:r>
      <w:r>
        <w:rPr>
          <w:sz w:val="21"/>
        </w:rPr>
        <w:t>not</w:t>
      </w:r>
      <w:r>
        <w:rPr>
          <w:spacing w:val="-2"/>
          <w:sz w:val="21"/>
        </w:rPr>
        <w:t> </w:t>
      </w:r>
      <w:r>
        <w:rPr>
          <w:sz w:val="21"/>
        </w:rPr>
        <w:t>include</w:t>
      </w:r>
      <w:r>
        <w:rPr>
          <w:spacing w:val="-3"/>
          <w:sz w:val="21"/>
        </w:rPr>
        <w:t> </w:t>
      </w:r>
      <w:r>
        <w:rPr>
          <w:sz w:val="21"/>
        </w:rPr>
        <w:t>any</w:t>
      </w:r>
      <w:r>
        <w:rPr>
          <w:spacing w:val="-5"/>
          <w:sz w:val="21"/>
        </w:rPr>
        <w:t> </w:t>
      </w:r>
      <w:r>
        <w:rPr>
          <w:sz w:val="21"/>
        </w:rPr>
        <w:t>Excluded Collateral.</w:t>
      </w:r>
    </w:p>
    <w:p>
      <w:pPr>
        <w:spacing w:after="0" w:line="240" w:lineRule="auto"/>
        <w:jc w:val="both"/>
        <w:rPr>
          <w:sz w:val="21"/>
        </w:rPr>
        <w:sectPr>
          <w:pgSz w:w="12240" w:h="15840"/>
          <w:pgMar w:header="0" w:footer="935" w:top="640" w:bottom="1120" w:left="220" w:right="100"/>
        </w:sectPr>
      </w:pPr>
    </w:p>
    <w:p>
      <w:pPr>
        <w:spacing w:before="70"/>
        <w:ind w:left="3959" w:right="4067" w:firstLine="0"/>
        <w:jc w:val="center"/>
        <w:rPr>
          <w:sz w:val="18"/>
        </w:rPr>
      </w:pPr>
      <w:r>
        <w:rPr>
          <w:sz w:val="18"/>
        </w:rPr>
        <w:t>- 12 -</w:t>
      </w:r>
    </w:p>
    <w:p>
      <w:pPr>
        <w:pStyle w:val="BodyText"/>
        <w:rPr>
          <w:sz w:val="20"/>
        </w:rPr>
      </w:pPr>
    </w:p>
    <w:p>
      <w:pPr>
        <w:pStyle w:val="BodyText"/>
        <w:spacing w:before="11"/>
        <w:rPr>
          <w:sz w:val="17"/>
        </w:rPr>
      </w:pPr>
    </w:p>
    <w:p>
      <w:pPr>
        <w:pStyle w:val="Heading3"/>
        <w:tabs>
          <w:tab w:pos="2834" w:val="left" w:leader="none"/>
        </w:tabs>
        <w:spacing w:before="92"/>
        <w:ind w:left="1220"/>
        <w:rPr>
          <w:u w:val="none"/>
        </w:rPr>
      </w:pPr>
      <w:r>
        <w:rPr>
          <w:u w:val="none"/>
        </w:rPr>
        <w:t>Section</w:t>
      </w:r>
      <w:r>
        <w:rPr>
          <w:spacing w:val="-2"/>
          <w:u w:val="none"/>
        </w:rPr>
        <w:t> </w:t>
      </w:r>
      <w:r>
        <w:rPr>
          <w:u w:val="none"/>
        </w:rPr>
        <w:t>5.8</w:t>
        <w:tab/>
        <w:t>Severability</w:t>
      </w:r>
    </w:p>
    <w:p>
      <w:pPr>
        <w:pStyle w:val="BodyText"/>
        <w:spacing w:before="3"/>
        <w:rPr>
          <w:b/>
          <w:sz w:val="20"/>
        </w:rPr>
      </w:pPr>
    </w:p>
    <w:p>
      <w:pPr>
        <w:pStyle w:val="BodyText"/>
        <w:spacing w:line="242" w:lineRule="auto" w:before="1"/>
        <w:ind w:left="1220" w:right="1338"/>
        <w:jc w:val="both"/>
      </w:pPr>
      <w:r>
        <w:rPr/>
        <w:t>If</w:t>
      </w:r>
      <w:r>
        <w:rPr>
          <w:spacing w:val="-12"/>
        </w:rPr>
        <w:t> </w:t>
      </w:r>
      <w:r>
        <w:rPr/>
        <w:t>any</w:t>
      </w:r>
      <w:r>
        <w:rPr>
          <w:spacing w:val="-8"/>
        </w:rPr>
        <w:t> </w:t>
      </w:r>
      <w:r>
        <w:rPr/>
        <w:t>court</w:t>
      </w:r>
      <w:r>
        <w:rPr>
          <w:spacing w:val="-11"/>
        </w:rPr>
        <w:t> </w:t>
      </w:r>
      <w:r>
        <w:rPr/>
        <w:t>of</w:t>
      </w:r>
      <w:r>
        <w:rPr>
          <w:spacing w:val="-12"/>
        </w:rPr>
        <w:t> </w:t>
      </w:r>
      <w:r>
        <w:rPr/>
        <w:t>competent</w:t>
      </w:r>
      <w:r>
        <w:rPr>
          <w:spacing w:val="-11"/>
        </w:rPr>
        <w:t> </w:t>
      </w:r>
      <w:r>
        <w:rPr/>
        <w:t>jurisdiction</w:t>
      </w:r>
      <w:r>
        <w:rPr>
          <w:spacing w:val="-11"/>
        </w:rPr>
        <w:t> </w:t>
      </w:r>
      <w:r>
        <w:rPr/>
        <w:t>from</w:t>
      </w:r>
      <w:r>
        <w:rPr>
          <w:spacing w:val="-13"/>
        </w:rPr>
        <w:t> </w:t>
      </w:r>
      <w:r>
        <w:rPr/>
        <w:t>which</w:t>
      </w:r>
      <w:r>
        <w:rPr>
          <w:spacing w:val="-11"/>
        </w:rPr>
        <w:t> </w:t>
      </w:r>
      <w:r>
        <w:rPr/>
        <w:t>no</w:t>
      </w:r>
      <w:r>
        <w:rPr>
          <w:spacing w:val="-5"/>
        </w:rPr>
        <w:t> </w:t>
      </w:r>
      <w:r>
        <w:rPr/>
        <w:t>appeal</w:t>
      </w:r>
      <w:r>
        <w:rPr>
          <w:spacing w:val="-14"/>
        </w:rPr>
        <w:t> </w:t>
      </w:r>
      <w:r>
        <w:rPr/>
        <w:t>exists</w:t>
      </w:r>
      <w:r>
        <w:rPr>
          <w:spacing w:val="-9"/>
        </w:rPr>
        <w:t> </w:t>
      </w:r>
      <w:r>
        <w:rPr/>
        <w:t>or</w:t>
      </w:r>
      <w:r>
        <w:rPr>
          <w:spacing w:val="-9"/>
        </w:rPr>
        <w:t> </w:t>
      </w:r>
      <w:r>
        <w:rPr/>
        <w:t>is</w:t>
      </w:r>
      <w:r>
        <w:rPr>
          <w:spacing w:val="-7"/>
        </w:rPr>
        <w:t> </w:t>
      </w:r>
      <w:r>
        <w:rPr/>
        <w:t>taken,</w:t>
      </w:r>
      <w:r>
        <w:rPr>
          <w:spacing w:val="-12"/>
        </w:rPr>
        <w:t> </w:t>
      </w:r>
      <w:r>
        <w:rPr/>
        <w:t>determines</w:t>
      </w:r>
      <w:r>
        <w:rPr>
          <w:spacing w:val="-7"/>
        </w:rPr>
        <w:t> </w:t>
      </w:r>
      <w:r>
        <w:rPr/>
        <w:t>any</w:t>
      </w:r>
      <w:r>
        <w:rPr>
          <w:spacing w:val="-8"/>
        </w:rPr>
        <w:t> </w:t>
      </w:r>
      <w:r>
        <w:rPr/>
        <w:t>provision of this Agreement to </w:t>
      </w:r>
      <w:r>
        <w:rPr>
          <w:spacing w:val="3"/>
        </w:rPr>
        <w:t>be </w:t>
      </w:r>
      <w:r>
        <w:rPr/>
        <w:t>illegal, invalid or unenforceable, that provision will be severed from this Agreement and the remaining provisions will remain in full force and</w:t>
      </w:r>
      <w:r>
        <w:rPr>
          <w:spacing w:val="-2"/>
        </w:rPr>
        <w:t> </w:t>
      </w:r>
      <w:r>
        <w:rPr/>
        <w:t>effect.</w:t>
      </w:r>
    </w:p>
    <w:p>
      <w:pPr>
        <w:pStyle w:val="BodyText"/>
        <w:spacing w:before="10"/>
        <w:rPr>
          <w:sz w:val="20"/>
        </w:rPr>
      </w:pPr>
    </w:p>
    <w:p>
      <w:pPr>
        <w:pStyle w:val="Heading3"/>
        <w:tabs>
          <w:tab w:pos="2834" w:val="left" w:leader="none"/>
        </w:tabs>
        <w:ind w:left="1220"/>
        <w:rPr>
          <w:u w:val="none"/>
        </w:rPr>
      </w:pPr>
      <w:r>
        <w:rPr>
          <w:u w:val="none"/>
        </w:rPr>
        <w:t>Section</w:t>
      </w:r>
      <w:r>
        <w:rPr>
          <w:spacing w:val="-2"/>
          <w:u w:val="none"/>
        </w:rPr>
        <w:t> </w:t>
      </w:r>
      <w:r>
        <w:rPr>
          <w:u w:val="none"/>
        </w:rPr>
        <w:t>5.9</w:t>
        <w:tab/>
        <w:t>Amendment</w:t>
      </w:r>
    </w:p>
    <w:p>
      <w:pPr>
        <w:pStyle w:val="BodyText"/>
        <w:spacing w:before="5"/>
        <w:rPr>
          <w:b/>
          <w:sz w:val="20"/>
        </w:rPr>
      </w:pPr>
    </w:p>
    <w:p>
      <w:pPr>
        <w:pStyle w:val="BodyText"/>
        <w:spacing w:line="242" w:lineRule="auto"/>
        <w:ind w:left="1220" w:right="1349"/>
        <w:jc w:val="both"/>
      </w:pPr>
      <w:r>
        <w:rPr/>
        <w:t>This Agreement may only be amended, supplemented or otherwise modified by written agreement executed by the Secured Creditor and the Obligor.</w:t>
      </w:r>
    </w:p>
    <w:p>
      <w:pPr>
        <w:pStyle w:val="BodyText"/>
        <w:spacing w:before="9"/>
        <w:rPr>
          <w:sz w:val="20"/>
        </w:rPr>
      </w:pPr>
    </w:p>
    <w:p>
      <w:pPr>
        <w:pStyle w:val="Heading3"/>
        <w:tabs>
          <w:tab w:pos="2834" w:val="left" w:leader="none"/>
        </w:tabs>
        <w:ind w:left="1220"/>
        <w:rPr>
          <w:u w:val="none"/>
        </w:rPr>
      </w:pPr>
      <w:r>
        <w:rPr>
          <w:u w:val="none"/>
        </w:rPr>
        <w:t>Section</w:t>
      </w:r>
      <w:r>
        <w:rPr>
          <w:spacing w:val="-3"/>
          <w:u w:val="none"/>
        </w:rPr>
        <w:t> </w:t>
      </w:r>
      <w:r>
        <w:rPr>
          <w:u w:val="none"/>
        </w:rPr>
        <w:t>5.10</w:t>
        <w:tab/>
        <w:t>Waivers,</w:t>
      </w:r>
      <w:r>
        <w:rPr>
          <w:spacing w:val="-2"/>
          <w:u w:val="none"/>
        </w:rPr>
        <w:t> </w:t>
      </w:r>
      <w:r>
        <w:rPr>
          <w:u w:val="none"/>
        </w:rPr>
        <w:t>etc</w:t>
      </w:r>
    </w:p>
    <w:p>
      <w:pPr>
        <w:pStyle w:val="BodyText"/>
        <w:rPr>
          <w:b/>
        </w:rPr>
      </w:pPr>
    </w:p>
    <w:p>
      <w:pPr>
        <w:pStyle w:val="BodyText"/>
        <w:ind w:left="1220" w:right="1341"/>
        <w:jc w:val="both"/>
      </w:pPr>
      <w:r>
        <w:rPr/>
        <w:t>A failure or delay on the part of the Secured Creditor in exercising a right under this Agreement does not operate as a waiver of, or impair, any right of the Secured Creditor however arising. A single or partial exercise of a right on the part of the Secured Creditor does not preclude any other or further exercise of that right or the exercise of any other right by the Secured Creditor.</w:t>
      </w:r>
    </w:p>
    <w:p>
      <w:pPr>
        <w:pStyle w:val="BodyText"/>
        <w:spacing w:before="7"/>
        <w:rPr>
          <w:sz w:val="20"/>
        </w:rPr>
      </w:pPr>
    </w:p>
    <w:p>
      <w:pPr>
        <w:pStyle w:val="Heading3"/>
        <w:tabs>
          <w:tab w:pos="2834" w:val="left" w:leader="none"/>
        </w:tabs>
        <w:ind w:left="1220"/>
        <w:rPr>
          <w:u w:val="none"/>
        </w:rPr>
      </w:pPr>
      <w:r>
        <w:rPr>
          <w:u w:val="none"/>
        </w:rPr>
        <w:t>Section</w:t>
      </w:r>
      <w:r>
        <w:rPr>
          <w:spacing w:val="-3"/>
          <w:u w:val="none"/>
        </w:rPr>
        <w:t> </w:t>
      </w:r>
      <w:r>
        <w:rPr>
          <w:u w:val="none"/>
        </w:rPr>
        <w:t>5.11</w:t>
        <w:tab/>
        <w:t>Application of Proceeds of</w:t>
      </w:r>
      <w:r>
        <w:rPr>
          <w:spacing w:val="2"/>
          <w:u w:val="none"/>
        </w:rPr>
        <w:t> </w:t>
      </w:r>
      <w:r>
        <w:rPr>
          <w:u w:val="none"/>
        </w:rPr>
        <w:t>Security</w:t>
      </w:r>
    </w:p>
    <w:p>
      <w:pPr>
        <w:pStyle w:val="BodyText"/>
        <w:spacing w:before="11"/>
        <w:rPr>
          <w:b/>
          <w:sz w:val="20"/>
        </w:rPr>
      </w:pPr>
    </w:p>
    <w:p>
      <w:pPr>
        <w:pStyle w:val="BodyText"/>
        <w:ind w:left="1220" w:right="1338"/>
        <w:jc w:val="both"/>
      </w:pPr>
      <w:r>
        <w:rPr>
          <w:spacing w:val="-3"/>
        </w:rPr>
        <w:t>All </w:t>
      </w:r>
      <w:r>
        <w:rPr/>
        <w:t>monies collected by the Secured Creditor upon the enforcement of its rights and remedies under this</w:t>
      </w:r>
      <w:r>
        <w:rPr>
          <w:spacing w:val="-9"/>
        </w:rPr>
        <w:t> </w:t>
      </w:r>
      <w:r>
        <w:rPr/>
        <w:t>Agreement</w:t>
      </w:r>
      <w:r>
        <w:rPr>
          <w:spacing w:val="-4"/>
        </w:rPr>
        <w:t> </w:t>
      </w:r>
      <w:r>
        <w:rPr/>
        <w:t>and</w:t>
      </w:r>
      <w:r>
        <w:rPr>
          <w:spacing w:val="-6"/>
        </w:rPr>
        <w:t> </w:t>
      </w:r>
      <w:r>
        <w:rPr/>
        <w:t>the</w:t>
      </w:r>
      <w:r>
        <w:rPr>
          <w:spacing w:val="-6"/>
        </w:rPr>
        <w:t> </w:t>
      </w:r>
      <w:r>
        <w:rPr/>
        <w:t>Liens</w:t>
      </w:r>
      <w:r>
        <w:rPr>
          <w:spacing w:val="-8"/>
        </w:rPr>
        <w:t> </w:t>
      </w:r>
      <w:r>
        <w:rPr/>
        <w:t>created</w:t>
      </w:r>
      <w:r>
        <w:rPr>
          <w:spacing w:val="-6"/>
        </w:rPr>
        <w:t> </w:t>
      </w:r>
      <w:r>
        <w:rPr/>
        <w:t>by</w:t>
      </w:r>
      <w:r>
        <w:rPr>
          <w:spacing w:val="-8"/>
        </w:rPr>
        <w:t> </w:t>
      </w:r>
      <w:r>
        <w:rPr/>
        <w:t>them</w:t>
      </w:r>
      <w:r>
        <w:rPr>
          <w:spacing w:val="-7"/>
        </w:rPr>
        <w:t> </w:t>
      </w:r>
      <w:r>
        <w:rPr/>
        <w:t>including</w:t>
      </w:r>
      <w:r>
        <w:rPr>
          <w:spacing w:val="-6"/>
        </w:rPr>
        <w:t> </w:t>
      </w:r>
      <w:r>
        <w:rPr/>
        <w:t>any</w:t>
      </w:r>
      <w:r>
        <w:rPr>
          <w:spacing w:val="-9"/>
        </w:rPr>
        <w:t> </w:t>
      </w:r>
      <w:r>
        <w:rPr/>
        <w:t>sale</w:t>
      </w:r>
      <w:r>
        <w:rPr>
          <w:spacing w:val="-5"/>
        </w:rPr>
        <w:t> </w:t>
      </w:r>
      <w:r>
        <w:rPr/>
        <w:t>or</w:t>
      </w:r>
      <w:r>
        <w:rPr>
          <w:spacing w:val="-10"/>
        </w:rPr>
        <w:t> </w:t>
      </w:r>
      <w:r>
        <w:rPr/>
        <w:t>other</w:t>
      </w:r>
      <w:r>
        <w:rPr>
          <w:spacing w:val="-9"/>
        </w:rPr>
        <w:t> </w:t>
      </w:r>
      <w:r>
        <w:rPr/>
        <w:t>disposition</w:t>
      </w:r>
      <w:r>
        <w:rPr>
          <w:spacing w:val="-6"/>
        </w:rPr>
        <w:t> </w:t>
      </w:r>
      <w:r>
        <w:rPr/>
        <w:t>of</w:t>
      </w:r>
      <w:r>
        <w:rPr>
          <w:spacing w:val="-12"/>
        </w:rPr>
        <w:t> </w:t>
      </w:r>
      <w:r>
        <w:rPr/>
        <w:t>the</w:t>
      </w:r>
      <w:r>
        <w:rPr>
          <w:spacing w:val="-13"/>
        </w:rPr>
        <w:t> </w:t>
      </w:r>
      <w:r>
        <w:rPr/>
        <w:t>Collateral, together</w:t>
      </w:r>
      <w:r>
        <w:rPr>
          <w:spacing w:val="-2"/>
        </w:rPr>
        <w:t> </w:t>
      </w:r>
      <w:r>
        <w:rPr/>
        <w:t>with</w:t>
      </w:r>
      <w:r>
        <w:rPr>
          <w:spacing w:val="-5"/>
        </w:rPr>
        <w:t> </w:t>
      </w:r>
      <w:r>
        <w:rPr/>
        <w:t>all</w:t>
      </w:r>
      <w:r>
        <w:rPr>
          <w:spacing w:val="-7"/>
        </w:rPr>
        <w:t> </w:t>
      </w:r>
      <w:r>
        <w:rPr/>
        <w:t>other</w:t>
      </w:r>
      <w:r>
        <w:rPr>
          <w:spacing w:val="-1"/>
        </w:rPr>
        <w:t> </w:t>
      </w:r>
      <w:r>
        <w:rPr/>
        <w:t>monies</w:t>
      </w:r>
      <w:r>
        <w:rPr>
          <w:spacing w:val="-1"/>
        </w:rPr>
        <w:t> </w:t>
      </w:r>
      <w:r>
        <w:rPr/>
        <w:t>received</w:t>
      </w:r>
      <w:r>
        <w:rPr>
          <w:spacing w:val="-5"/>
        </w:rPr>
        <w:t> </w:t>
      </w:r>
      <w:r>
        <w:rPr/>
        <w:t>by the</w:t>
      </w:r>
      <w:r>
        <w:rPr>
          <w:spacing w:val="-5"/>
        </w:rPr>
        <w:t> </w:t>
      </w:r>
      <w:r>
        <w:rPr/>
        <w:t>Secured</w:t>
      </w:r>
      <w:r>
        <w:rPr>
          <w:spacing w:val="-5"/>
        </w:rPr>
        <w:t> </w:t>
      </w:r>
      <w:r>
        <w:rPr/>
        <w:t>Creditor</w:t>
      </w:r>
      <w:r>
        <w:rPr>
          <w:spacing w:val="-2"/>
        </w:rPr>
        <w:t> </w:t>
      </w:r>
      <w:r>
        <w:rPr/>
        <w:t>under</w:t>
      </w:r>
      <w:r>
        <w:rPr>
          <w:spacing w:val="4"/>
        </w:rPr>
        <w:t> </w:t>
      </w:r>
      <w:r>
        <w:rPr/>
        <w:t>this Agreement,</w:t>
      </w:r>
      <w:r>
        <w:rPr>
          <w:spacing w:val="-6"/>
        </w:rPr>
        <w:t> </w:t>
      </w:r>
      <w:r>
        <w:rPr/>
        <w:t>will</w:t>
      </w:r>
      <w:r>
        <w:rPr>
          <w:spacing w:val="-7"/>
        </w:rPr>
        <w:t> </w:t>
      </w:r>
      <w:r>
        <w:rPr/>
        <w:t>be</w:t>
      </w:r>
      <w:r>
        <w:rPr>
          <w:spacing w:val="-5"/>
        </w:rPr>
        <w:t> </w:t>
      </w:r>
      <w:r>
        <w:rPr/>
        <w:t>applied to the Secured Obligations, and any surplus remaining will </w:t>
      </w:r>
      <w:r>
        <w:rPr>
          <w:spacing w:val="2"/>
        </w:rPr>
        <w:t>be </w:t>
      </w:r>
      <w:r>
        <w:rPr/>
        <w:t>distributed as required by the PPSA or other</w:t>
      </w:r>
      <w:r>
        <w:rPr>
          <w:spacing w:val="-3"/>
        </w:rPr>
        <w:t> </w:t>
      </w:r>
      <w:r>
        <w:rPr/>
        <w:t>applicable</w:t>
      </w:r>
      <w:r>
        <w:rPr>
          <w:spacing w:val="-5"/>
        </w:rPr>
        <w:t> </w:t>
      </w:r>
      <w:r>
        <w:rPr/>
        <w:t>law.</w:t>
      </w:r>
      <w:r>
        <w:rPr>
          <w:spacing w:val="-6"/>
        </w:rPr>
        <w:t> </w:t>
      </w:r>
      <w:r>
        <w:rPr/>
        <w:t>To</w:t>
      </w:r>
      <w:r>
        <w:rPr>
          <w:spacing w:val="-6"/>
        </w:rPr>
        <w:t> </w:t>
      </w:r>
      <w:r>
        <w:rPr/>
        <w:t>the</w:t>
      </w:r>
      <w:r>
        <w:rPr>
          <w:spacing w:val="-6"/>
        </w:rPr>
        <w:t> </w:t>
      </w:r>
      <w:r>
        <w:rPr/>
        <w:t>extent</w:t>
      </w:r>
      <w:r>
        <w:rPr>
          <w:spacing w:val="-5"/>
        </w:rPr>
        <w:t> </w:t>
      </w:r>
      <w:r>
        <w:rPr/>
        <w:t>the</w:t>
      </w:r>
      <w:r>
        <w:rPr>
          <w:spacing w:val="-5"/>
        </w:rPr>
        <w:t> </w:t>
      </w:r>
      <w:r>
        <w:rPr/>
        <w:t>Purchase</w:t>
      </w:r>
      <w:r>
        <w:rPr>
          <w:spacing w:val="-6"/>
        </w:rPr>
        <w:t> </w:t>
      </w:r>
      <w:r>
        <w:rPr/>
        <w:t>Agreement</w:t>
      </w:r>
      <w:r>
        <w:rPr>
          <w:spacing w:val="-3"/>
        </w:rPr>
        <w:t> </w:t>
      </w:r>
      <w:r>
        <w:rPr/>
        <w:t>requires</w:t>
      </w:r>
      <w:r>
        <w:rPr>
          <w:spacing w:val="-1"/>
        </w:rPr>
        <w:t> </w:t>
      </w:r>
      <w:r>
        <w:rPr/>
        <w:t>proceeds</w:t>
      </w:r>
      <w:r>
        <w:rPr>
          <w:spacing w:val="-9"/>
        </w:rPr>
        <w:t> </w:t>
      </w:r>
      <w:r>
        <w:rPr/>
        <w:t>of</w:t>
      </w:r>
      <w:r>
        <w:rPr>
          <w:spacing w:val="-6"/>
        </w:rPr>
        <w:t> </w:t>
      </w:r>
      <w:r>
        <w:rPr/>
        <w:t>collateral</w:t>
      </w:r>
      <w:r>
        <w:rPr>
          <w:spacing w:val="-7"/>
        </w:rPr>
        <w:t> </w:t>
      </w:r>
      <w:r>
        <w:rPr/>
        <w:t>under</w:t>
      </w:r>
      <w:r>
        <w:rPr>
          <w:spacing w:val="-1"/>
        </w:rPr>
        <w:t> </w:t>
      </w:r>
      <w:r>
        <w:rPr/>
        <w:t>the Purchase Agreement to </w:t>
      </w:r>
      <w:r>
        <w:rPr>
          <w:spacing w:val="2"/>
        </w:rPr>
        <w:t>be </w:t>
      </w:r>
      <w:r>
        <w:rPr/>
        <w:t>applied in accordance with the provisions of this Agreement, the Secured Creditor shall apply such proceeds in accordance with this</w:t>
      </w:r>
      <w:r>
        <w:rPr>
          <w:spacing w:val="5"/>
        </w:rPr>
        <w:t> </w:t>
      </w:r>
      <w:r>
        <w:rPr/>
        <w:t>Section.</w:t>
      </w:r>
    </w:p>
    <w:p>
      <w:pPr>
        <w:pStyle w:val="BodyText"/>
        <w:spacing w:before="10"/>
        <w:rPr>
          <w:sz w:val="20"/>
        </w:rPr>
      </w:pPr>
    </w:p>
    <w:p>
      <w:pPr>
        <w:pStyle w:val="Heading3"/>
        <w:tabs>
          <w:tab w:pos="2834" w:val="left" w:leader="none"/>
        </w:tabs>
        <w:ind w:left="1220"/>
        <w:rPr>
          <w:u w:val="none"/>
        </w:rPr>
      </w:pPr>
      <w:r>
        <w:rPr>
          <w:u w:val="none"/>
        </w:rPr>
        <w:t>Section</w:t>
      </w:r>
      <w:r>
        <w:rPr>
          <w:spacing w:val="-3"/>
          <w:u w:val="none"/>
        </w:rPr>
        <w:t> </w:t>
      </w:r>
      <w:r>
        <w:rPr>
          <w:u w:val="none"/>
        </w:rPr>
        <w:t>5.12</w:t>
        <w:tab/>
        <w:t>Governing</w:t>
      </w:r>
      <w:r>
        <w:rPr>
          <w:spacing w:val="1"/>
          <w:u w:val="none"/>
        </w:rPr>
        <w:t> </w:t>
      </w:r>
      <w:r>
        <w:rPr>
          <w:u w:val="none"/>
        </w:rPr>
        <w:t>Law</w:t>
      </w:r>
    </w:p>
    <w:p>
      <w:pPr>
        <w:pStyle w:val="BodyText"/>
        <w:rPr>
          <w:b/>
        </w:rPr>
      </w:pPr>
    </w:p>
    <w:p>
      <w:pPr>
        <w:pStyle w:val="BodyText"/>
        <w:spacing w:line="242" w:lineRule="auto"/>
        <w:ind w:left="1220" w:right="1347"/>
        <w:jc w:val="both"/>
      </w:pPr>
      <w:r>
        <w:rPr/>
        <w:t>This Agreement will be governed by, interpreted and enforced in accordance with the laws of the Province of Alberta and the federal laws of Canada applicable therein.</w:t>
      </w:r>
    </w:p>
    <w:p>
      <w:pPr>
        <w:pStyle w:val="BodyText"/>
        <w:spacing w:before="9"/>
        <w:rPr>
          <w:sz w:val="20"/>
        </w:rPr>
      </w:pPr>
    </w:p>
    <w:p>
      <w:pPr>
        <w:pStyle w:val="Heading4"/>
        <w:spacing w:before="1"/>
        <w:rPr>
          <w:i/>
        </w:rPr>
      </w:pPr>
      <w:r>
        <w:rPr>
          <w:i/>
        </w:rPr>
        <w:t>[The remainder of this page is intentionally blank.]</w:t>
      </w:r>
    </w:p>
    <w:p>
      <w:pPr>
        <w:spacing w:after="0"/>
        <w:sectPr>
          <w:pgSz w:w="12240" w:h="15840"/>
          <w:pgMar w:header="0" w:footer="935" w:top="640" w:bottom="1120" w:left="220" w:right="100"/>
        </w:sectPr>
      </w:pPr>
    </w:p>
    <w:p>
      <w:pPr>
        <w:pStyle w:val="BodyText"/>
        <w:spacing w:before="65"/>
        <w:ind w:left="1220"/>
      </w:pPr>
      <w:r>
        <w:rPr/>
        <w:t>IN WITNESS WHEREOF the Obligor has executed this Agreement.</w:t>
      </w:r>
    </w:p>
    <w:p>
      <w:pPr>
        <w:pStyle w:val="BodyText"/>
        <w:spacing w:before="4"/>
        <w:rPr>
          <w:sz w:val="20"/>
        </w:rPr>
      </w:pPr>
    </w:p>
    <w:p>
      <w:pPr>
        <w:pStyle w:val="Heading3"/>
        <w:spacing w:line="240" w:lineRule="exact"/>
        <w:ind w:left="6026"/>
        <w:rPr>
          <w:u w:val="none"/>
        </w:rPr>
      </w:pPr>
      <w:r>
        <w:rPr>
          <w:u w:val="none"/>
        </w:rPr>
        <w:t>SIMPLY SOLVENTLESS CONCENTRATES</w:t>
      </w:r>
    </w:p>
    <w:p>
      <w:pPr>
        <w:spacing w:line="240" w:lineRule="exact" w:before="0"/>
        <w:ind w:left="6026" w:right="0" w:firstLine="0"/>
        <w:jc w:val="left"/>
        <w:rPr>
          <w:sz w:val="21"/>
        </w:rPr>
      </w:pPr>
      <w:r>
        <w:rPr>
          <w:b/>
          <w:sz w:val="21"/>
        </w:rPr>
        <w:t>LTD.</w:t>
      </w:r>
      <w:r>
        <w:rPr>
          <w:sz w:val="21"/>
        </w:rPr>
        <w:t>, as Obligor</w:t>
      </w:r>
    </w:p>
    <w:p>
      <w:pPr>
        <w:pStyle w:val="BodyText"/>
        <w:rPr>
          <w:sz w:val="20"/>
        </w:rPr>
      </w:pPr>
    </w:p>
    <w:p>
      <w:pPr>
        <w:pStyle w:val="BodyText"/>
        <w:rPr>
          <w:sz w:val="18"/>
        </w:rPr>
      </w:pPr>
    </w:p>
    <w:p>
      <w:pPr>
        <w:pStyle w:val="BodyText"/>
        <w:spacing w:before="92"/>
        <w:ind w:left="3959" w:right="3525"/>
        <w:jc w:val="center"/>
      </w:pPr>
      <w:r>
        <w:rPr/>
        <w:pict>
          <v:shape style="position:absolute;margin-left:336.070007pt;margin-top:18.588879pt;width:196.35pt;height:.1pt;mso-position-horizontal-relative:page;mso-position-vertical-relative:paragraph;z-index:-251628544;mso-wrap-distance-left:0;mso-wrap-distance-right:0" coordorigin="6721,372" coordsize="3927,0" path="m6721,372l10648,372e" filled="false" stroked="true" strokeweight=".36pt" strokecolor="#000000">
            <v:path arrowok="t"/>
            <v:stroke dashstyle="solid"/>
            <w10:wrap type="topAndBottom"/>
          </v:shape>
        </w:pict>
      </w:r>
      <w:r>
        <w:rPr/>
        <w:t>By:</w:t>
      </w:r>
    </w:p>
    <w:p>
      <w:pPr>
        <w:pStyle w:val="BodyText"/>
        <w:spacing w:before="18"/>
        <w:ind w:left="6602"/>
      </w:pPr>
      <w:r>
        <w:rPr/>
        <w:t>Authorized Signing Officer</w:t>
      </w:r>
    </w:p>
    <w:p>
      <w:pPr>
        <w:spacing w:after="0"/>
        <w:sectPr>
          <w:footerReference w:type="default" r:id="rId19"/>
          <w:pgSz w:w="12240" w:h="15840"/>
          <w:pgMar w:footer="631" w:header="0" w:top="1380" w:bottom="820" w:left="220" w:right="100"/>
        </w:sectPr>
      </w:pPr>
    </w:p>
    <w:p>
      <w:pPr>
        <w:pStyle w:val="Heading3"/>
        <w:spacing w:before="78"/>
        <w:ind w:left="3959" w:right="2059"/>
        <w:jc w:val="center"/>
        <w:rPr>
          <w:u w:val="none"/>
        </w:rPr>
      </w:pPr>
      <w:r>
        <w:rPr>
          <w:u w:val="none"/>
        </w:rPr>
        <w:t>Secured Creditor:</w:t>
      </w:r>
    </w:p>
    <w:p>
      <w:pPr>
        <w:pStyle w:val="BodyText"/>
        <w:rPr>
          <w:b/>
          <w:sz w:val="20"/>
        </w:rPr>
      </w:pPr>
    </w:p>
    <w:p>
      <w:pPr>
        <w:pStyle w:val="BodyText"/>
        <w:rPr>
          <w:b/>
          <w:sz w:val="20"/>
        </w:rPr>
      </w:pPr>
    </w:p>
    <w:p>
      <w:pPr>
        <w:pStyle w:val="BodyText"/>
        <w:rPr>
          <w:b/>
          <w:sz w:val="20"/>
        </w:rPr>
      </w:pPr>
    </w:p>
    <w:p>
      <w:pPr>
        <w:pStyle w:val="BodyText"/>
        <w:spacing w:before="3"/>
        <w:rPr>
          <w:b/>
          <w:sz w:val="27"/>
        </w:rPr>
      </w:pPr>
      <w:r>
        <w:rPr/>
        <w:pict>
          <v:shape style="position:absolute;margin-left:72.047997pt;margin-top:17.858955pt;width:212.55pt;height:.1pt;mso-position-horizontal-relative:page;mso-position-vertical-relative:paragraph;z-index:-251627520;mso-wrap-distance-left:0;mso-wrap-distance-right:0" coordorigin="1441,357" coordsize="4251,0" path="m1441,357l5691,357e" filled="false" stroked="true" strokeweight=".36pt" strokecolor="#000000">
            <v:path arrowok="t"/>
            <v:stroke dashstyle="solid"/>
            <w10:wrap type="topAndBottom"/>
          </v:shape>
        </w:pict>
      </w:r>
      <w:r>
        <w:rPr/>
        <w:pict>
          <v:shape style="position:absolute;margin-left:336.070007pt;margin-top:17.858955pt;width:196.35pt;height:.1pt;mso-position-horizontal-relative:page;mso-position-vertical-relative:paragraph;z-index:-251626496;mso-wrap-distance-left:0;mso-wrap-distance-right:0" coordorigin="6721,357" coordsize="3927,0" path="m6721,357l10648,357e" filled="false" stroked="true" strokeweight=".36pt" strokecolor="#000000">
            <v:path arrowok="t"/>
            <v:stroke dashstyle="solid"/>
            <w10:wrap type="topAndBottom"/>
          </v:shape>
        </w:pict>
      </w:r>
    </w:p>
    <w:p>
      <w:pPr>
        <w:pStyle w:val="BodyText"/>
        <w:tabs>
          <w:tab w:pos="6602" w:val="left" w:leader="none"/>
        </w:tabs>
        <w:ind w:left="1328"/>
      </w:pPr>
      <w:r>
        <w:rPr>
          <w:position w:val="4"/>
        </w:rPr>
        <w:t>Witness</w:t>
        <w:tab/>
      </w:r>
      <w:r>
        <w:rPr/>
        <w:t>Clayton</w:t>
      </w:r>
      <w:r>
        <w:rPr>
          <w:spacing w:val="-3"/>
        </w:rPr>
        <w:t> </w:t>
      </w:r>
      <w:r>
        <w:rPr/>
        <w:t>Bordeniuk</w:t>
      </w:r>
    </w:p>
    <w:p>
      <w:pPr>
        <w:spacing w:after="0"/>
        <w:sectPr>
          <w:pgSz w:w="12240" w:h="15840"/>
          <w:pgMar w:header="0" w:footer="631" w:top="1360" w:bottom="820" w:left="220" w:right="100"/>
        </w:sectPr>
      </w:pPr>
    </w:p>
    <w:p>
      <w:pPr>
        <w:pStyle w:val="BodyText"/>
        <w:spacing w:before="6"/>
        <w:rPr>
          <w:sz w:val="28"/>
        </w:rPr>
      </w:pPr>
    </w:p>
    <w:p>
      <w:pPr>
        <w:pStyle w:val="Heading3"/>
        <w:spacing w:line="235" w:lineRule="auto" w:before="96"/>
        <w:ind w:left="4369" w:right="4462" w:firstLine="648"/>
        <w:rPr>
          <w:u w:val="none"/>
        </w:rPr>
      </w:pPr>
      <w:r>
        <w:rPr>
          <w:u w:val="none"/>
        </w:rPr>
        <w:t>SCHEDULE 5.1(d) LOCATIONS OF COLLATERAL</w:t>
      </w:r>
    </w:p>
    <w:p>
      <w:pPr>
        <w:pStyle w:val="BodyText"/>
        <w:rPr>
          <w:b/>
          <w:sz w:val="20"/>
        </w:rPr>
      </w:pPr>
    </w:p>
    <w:p>
      <w:pPr>
        <w:pStyle w:val="BodyText"/>
        <w:spacing w:before="1"/>
        <w:rPr>
          <w:b/>
          <w:sz w:val="23"/>
        </w:rPr>
      </w:pPr>
    </w:p>
    <w:p>
      <w:pPr>
        <w:pStyle w:val="BodyText"/>
        <w:ind w:left="1220"/>
      </w:pPr>
      <w:r>
        <w:rPr>
          <w:u w:val="single"/>
        </w:rPr>
        <w:t>Chief Executive Office</w:t>
      </w:r>
      <w:r>
        <w:rPr/>
        <w:t>:</w:t>
      </w:r>
    </w:p>
    <w:p>
      <w:pPr>
        <w:pStyle w:val="BodyText"/>
        <w:spacing w:before="4"/>
        <w:rPr>
          <w:sz w:val="12"/>
        </w:rPr>
      </w:pPr>
    </w:p>
    <w:p>
      <w:pPr>
        <w:pStyle w:val="BodyText"/>
        <w:spacing w:before="93"/>
        <w:ind w:left="1220"/>
      </w:pPr>
      <w:r>
        <w:rPr/>
        <w:t>Alberta</w:t>
      </w:r>
    </w:p>
    <w:p>
      <w:pPr>
        <w:pStyle w:val="BodyText"/>
        <w:spacing w:before="10"/>
        <w:rPr>
          <w:sz w:val="20"/>
        </w:rPr>
      </w:pPr>
    </w:p>
    <w:p>
      <w:pPr>
        <w:pStyle w:val="BodyText"/>
        <w:ind w:left="1220"/>
      </w:pPr>
      <w:r>
        <w:rPr>
          <w:u w:val="single"/>
        </w:rPr>
        <w:t>Jurisdiction of Organization</w:t>
      </w:r>
      <w:r>
        <w:rPr/>
        <w:t>:</w:t>
      </w:r>
    </w:p>
    <w:p>
      <w:pPr>
        <w:pStyle w:val="BodyText"/>
        <w:rPr>
          <w:sz w:val="13"/>
        </w:rPr>
      </w:pPr>
    </w:p>
    <w:p>
      <w:pPr>
        <w:pStyle w:val="BodyText"/>
        <w:spacing w:before="92"/>
        <w:ind w:left="1220"/>
      </w:pPr>
      <w:r>
        <w:rPr/>
        <w:t>Alberta</w:t>
      </w:r>
    </w:p>
    <w:p>
      <w:pPr>
        <w:pStyle w:val="BodyText"/>
      </w:pPr>
    </w:p>
    <w:p>
      <w:pPr>
        <w:pStyle w:val="BodyText"/>
        <w:ind w:left="1220"/>
      </w:pPr>
      <w:r>
        <w:rPr>
          <w:u w:val="single"/>
        </w:rPr>
        <w:t>Locations of Collateral and Places of Business</w:t>
      </w:r>
      <w:r>
        <w:rPr/>
        <w:t>:</w:t>
      </w:r>
    </w:p>
    <w:p>
      <w:pPr>
        <w:pStyle w:val="BodyText"/>
        <w:spacing w:before="10"/>
        <w:rPr>
          <w:sz w:val="12"/>
        </w:rPr>
      </w:pPr>
    </w:p>
    <w:p>
      <w:pPr>
        <w:pStyle w:val="BodyText"/>
        <w:spacing w:before="93"/>
        <w:ind w:left="1220"/>
      </w:pPr>
      <w:r>
        <w:rPr/>
        <w:t>Province of Alberta</w:t>
      </w:r>
    </w:p>
    <w:p>
      <w:pPr>
        <w:spacing w:after="0"/>
        <w:sectPr>
          <w:pgSz w:w="12240" w:h="15840"/>
          <w:pgMar w:header="0" w:footer="631" w:top="1500" w:bottom="820" w:left="220" w:right="100"/>
        </w:sectPr>
      </w:pPr>
    </w:p>
    <w:p>
      <w:pPr>
        <w:pStyle w:val="Heading3"/>
        <w:spacing w:before="65"/>
        <w:ind w:left="3959" w:right="4077"/>
        <w:jc w:val="center"/>
        <w:rPr>
          <w:u w:val="none"/>
        </w:rPr>
      </w:pPr>
      <w:r>
        <w:rPr>
          <w:u w:val="none"/>
        </w:rPr>
        <w:t>SCHEDULE C</w:t>
      </w:r>
    </w:p>
    <w:p>
      <w:pPr>
        <w:pStyle w:val="BodyText"/>
        <w:rPr>
          <w:b/>
        </w:rPr>
      </w:pPr>
    </w:p>
    <w:p>
      <w:pPr>
        <w:spacing w:before="0"/>
        <w:ind w:left="3959" w:right="4079" w:firstLine="0"/>
        <w:jc w:val="center"/>
        <w:rPr>
          <w:b/>
          <w:sz w:val="21"/>
        </w:rPr>
      </w:pPr>
      <w:r>
        <w:rPr>
          <w:b/>
          <w:sz w:val="21"/>
        </w:rPr>
        <w:t>Form of Promissory Note</w:t>
      </w:r>
    </w:p>
    <w:p>
      <w:pPr>
        <w:pStyle w:val="BodyText"/>
        <w:rPr>
          <w:b/>
          <w:sz w:val="22"/>
        </w:rPr>
      </w:pPr>
    </w:p>
    <w:p>
      <w:pPr>
        <w:pStyle w:val="BodyText"/>
        <w:rPr>
          <w:b/>
          <w:sz w:val="22"/>
        </w:rPr>
      </w:pPr>
    </w:p>
    <w:p>
      <w:pPr>
        <w:pStyle w:val="BodyText"/>
        <w:spacing w:before="10"/>
        <w:rPr>
          <w:b/>
          <w:sz w:val="18"/>
        </w:rPr>
      </w:pPr>
    </w:p>
    <w:p>
      <w:pPr>
        <w:spacing w:before="1"/>
        <w:ind w:left="3959" w:right="4078" w:firstLine="0"/>
        <w:jc w:val="center"/>
        <w:rPr>
          <w:i/>
          <w:sz w:val="21"/>
        </w:rPr>
      </w:pPr>
      <w:r>
        <w:rPr>
          <w:i/>
          <w:sz w:val="21"/>
        </w:rPr>
        <w:t>Please see attached.</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2"/>
        </w:rPr>
      </w:pPr>
    </w:p>
    <w:p>
      <w:pPr>
        <w:spacing w:before="98"/>
        <w:ind w:left="1220" w:right="0" w:firstLine="0"/>
        <w:jc w:val="left"/>
        <w:rPr>
          <w:sz w:val="12"/>
        </w:rPr>
      </w:pPr>
      <w:r>
        <w:rPr>
          <w:sz w:val="12"/>
        </w:rPr>
        <w:t>120050223 v10</w:t>
      </w:r>
    </w:p>
    <w:p>
      <w:pPr>
        <w:spacing w:after="0"/>
        <w:jc w:val="left"/>
        <w:rPr>
          <w:sz w:val="12"/>
        </w:rPr>
        <w:sectPr>
          <w:footerReference w:type="default" r:id="rId20"/>
          <w:pgSz w:w="12240" w:h="15840"/>
          <w:pgMar w:footer="0" w:header="0" w:top="1380" w:bottom="280" w:left="220" w:right="100"/>
        </w:sectPr>
      </w:pPr>
    </w:p>
    <w:p>
      <w:pPr>
        <w:pStyle w:val="Heading1"/>
        <w:ind w:left="3959" w:right="3710"/>
      </w:pPr>
      <w:r>
        <w:rPr>
          <w:u w:val="thick"/>
        </w:rPr>
        <w:t>PROMISSORY NOTE</w:t>
      </w:r>
    </w:p>
    <w:p>
      <w:pPr>
        <w:pStyle w:val="BodyText"/>
        <w:spacing w:before="7"/>
        <w:rPr>
          <w:b/>
          <w:sz w:val="20"/>
        </w:rPr>
      </w:pPr>
    </w:p>
    <w:p>
      <w:pPr>
        <w:pStyle w:val="Heading2"/>
        <w:tabs>
          <w:tab w:pos="9981" w:val="left" w:leader="none"/>
        </w:tabs>
        <w:ind w:left="7308" w:firstLine="0"/>
        <w:jc w:val="left"/>
      </w:pPr>
      <w:r>
        <w:rPr/>
        <w:t>Date:</w:t>
      </w:r>
      <w:r>
        <w:rPr>
          <w:u w:val="single"/>
        </w:rPr>
        <w:t> </w:t>
        <w:tab/>
      </w:r>
      <w:r>
        <w:rPr/>
        <w:t>,</w:t>
      </w:r>
      <w:r>
        <w:rPr>
          <w:spacing w:val="-1"/>
        </w:rPr>
        <w:t> </w:t>
      </w:r>
      <w:r>
        <w:rPr/>
        <w:t>2024</w:t>
      </w:r>
    </w:p>
    <w:p>
      <w:pPr>
        <w:pStyle w:val="BodyText"/>
        <w:spacing w:before="10"/>
        <w:rPr>
          <w:sz w:val="12"/>
        </w:rPr>
      </w:pPr>
    </w:p>
    <w:p>
      <w:pPr>
        <w:spacing w:before="96"/>
        <w:ind w:left="1580" w:right="1330" w:firstLine="0"/>
        <w:jc w:val="both"/>
        <w:rPr>
          <w:sz w:val="22"/>
        </w:rPr>
      </w:pPr>
      <w:r>
        <w:rPr>
          <w:b/>
          <w:sz w:val="22"/>
        </w:rPr>
        <w:t>FOR </w:t>
      </w:r>
      <w:r>
        <w:rPr>
          <w:b/>
          <w:spacing w:val="-3"/>
          <w:sz w:val="22"/>
        </w:rPr>
        <w:t>VALUE RECEIVED </w:t>
      </w:r>
      <w:r>
        <w:rPr>
          <w:sz w:val="22"/>
        </w:rPr>
        <w:t>the undersigned </w:t>
      </w:r>
      <w:r>
        <w:rPr>
          <w:spacing w:val="-3"/>
          <w:sz w:val="22"/>
        </w:rPr>
        <w:t>unconditionally promises </w:t>
      </w:r>
      <w:r>
        <w:rPr>
          <w:sz w:val="22"/>
        </w:rPr>
        <w:t>to </w:t>
      </w:r>
      <w:r>
        <w:rPr>
          <w:spacing w:val="-4"/>
          <w:sz w:val="22"/>
        </w:rPr>
        <w:t>pay </w:t>
      </w:r>
      <w:r>
        <w:rPr>
          <w:sz w:val="22"/>
        </w:rPr>
        <w:t>to or to the order of Altek Acquisition Partnership, </w:t>
      </w:r>
      <w:r>
        <w:rPr>
          <w:spacing w:val="-3"/>
          <w:sz w:val="22"/>
        </w:rPr>
        <w:t>Clayton </w:t>
      </w:r>
      <w:r>
        <w:rPr>
          <w:sz w:val="22"/>
        </w:rPr>
        <w:t>Bordeniuk, Tairance </w:t>
      </w:r>
      <w:r>
        <w:rPr>
          <w:spacing w:val="-3"/>
          <w:sz w:val="22"/>
        </w:rPr>
        <w:t>Rutter, </w:t>
      </w:r>
      <w:r>
        <w:rPr>
          <w:sz w:val="22"/>
        </w:rPr>
        <w:t>James Clarke and </w:t>
      </w:r>
      <w:r>
        <w:rPr>
          <w:spacing w:val="-2"/>
          <w:sz w:val="22"/>
        </w:rPr>
        <w:t>Thomas </w:t>
      </w:r>
      <w:r>
        <w:rPr>
          <w:sz w:val="22"/>
        </w:rPr>
        <w:t>Facciolo </w:t>
      </w:r>
      <w:r>
        <w:rPr>
          <w:spacing w:val="-3"/>
          <w:sz w:val="22"/>
        </w:rPr>
        <w:t>(collectively, </w:t>
      </w:r>
      <w:r>
        <w:rPr>
          <w:sz w:val="22"/>
        </w:rPr>
        <w:t>the “</w:t>
      </w:r>
      <w:r>
        <w:rPr>
          <w:b/>
          <w:sz w:val="22"/>
        </w:rPr>
        <w:t>Lenders</w:t>
      </w:r>
      <w:r>
        <w:rPr>
          <w:sz w:val="22"/>
        </w:rPr>
        <w:t>”), the principal </w:t>
      </w:r>
      <w:r>
        <w:rPr>
          <w:spacing w:val="-3"/>
          <w:sz w:val="22"/>
        </w:rPr>
        <w:t>amount </w:t>
      </w:r>
      <w:r>
        <w:rPr>
          <w:sz w:val="22"/>
        </w:rPr>
        <w:t>of C$7,000,000 </w:t>
      </w:r>
      <w:r>
        <w:rPr>
          <w:spacing w:val="-3"/>
          <w:sz w:val="22"/>
        </w:rPr>
        <w:t>(the </w:t>
      </w:r>
      <w:r>
        <w:rPr>
          <w:sz w:val="22"/>
        </w:rPr>
        <w:t>“</w:t>
      </w:r>
      <w:r>
        <w:rPr>
          <w:b/>
          <w:sz w:val="22"/>
        </w:rPr>
        <w:t>Principal Amount</w:t>
      </w:r>
      <w:r>
        <w:rPr>
          <w:sz w:val="22"/>
        </w:rPr>
        <w:t>”) without interest, </w:t>
      </w:r>
      <w:r>
        <w:rPr>
          <w:spacing w:val="-5"/>
          <w:sz w:val="22"/>
        </w:rPr>
        <w:t>as </w:t>
      </w:r>
      <w:r>
        <w:rPr>
          <w:sz w:val="22"/>
        </w:rPr>
        <w:t>the same </w:t>
      </w:r>
      <w:r>
        <w:rPr>
          <w:spacing w:val="-3"/>
          <w:sz w:val="22"/>
        </w:rPr>
        <w:t>may </w:t>
      </w:r>
      <w:r>
        <w:rPr>
          <w:sz w:val="22"/>
        </w:rPr>
        <w:t>be amended from time to time (this “</w:t>
      </w:r>
      <w:r>
        <w:rPr>
          <w:b/>
          <w:sz w:val="22"/>
        </w:rPr>
        <w:t>Promissory</w:t>
      </w:r>
      <w:r>
        <w:rPr>
          <w:b/>
          <w:spacing w:val="1"/>
          <w:sz w:val="22"/>
        </w:rPr>
        <w:t> </w:t>
      </w:r>
      <w:r>
        <w:rPr>
          <w:b/>
          <w:spacing w:val="-3"/>
          <w:sz w:val="22"/>
        </w:rPr>
        <w:t>Note</w:t>
      </w:r>
      <w:r>
        <w:rPr>
          <w:spacing w:val="-3"/>
          <w:sz w:val="22"/>
        </w:rPr>
        <w:t>”).</w:t>
      </w:r>
    </w:p>
    <w:p>
      <w:pPr>
        <w:pStyle w:val="BodyText"/>
        <w:spacing w:before="10"/>
        <w:rPr>
          <w:sz w:val="20"/>
        </w:rPr>
      </w:pPr>
    </w:p>
    <w:p>
      <w:pPr>
        <w:pStyle w:val="ListParagraph"/>
        <w:numPr>
          <w:ilvl w:val="1"/>
          <w:numId w:val="62"/>
        </w:numPr>
        <w:tabs>
          <w:tab w:pos="2302" w:val="left" w:leader="none"/>
        </w:tabs>
        <w:spacing w:line="240" w:lineRule="auto" w:before="1" w:after="0"/>
        <w:ind w:left="2301" w:right="1323" w:hanging="360"/>
        <w:jc w:val="both"/>
        <w:rPr>
          <w:sz w:val="22"/>
        </w:rPr>
      </w:pPr>
      <w:r>
        <w:rPr>
          <w:sz w:val="22"/>
        </w:rPr>
        <w:t>Capitalized terms </w:t>
      </w:r>
      <w:r>
        <w:rPr>
          <w:spacing w:val="-4"/>
          <w:sz w:val="22"/>
        </w:rPr>
        <w:t>not </w:t>
      </w:r>
      <w:r>
        <w:rPr>
          <w:sz w:val="22"/>
        </w:rPr>
        <w:t>otherwise defined </w:t>
      </w:r>
      <w:r>
        <w:rPr>
          <w:spacing w:val="-3"/>
          <w:sz w:val="22"/>
        </w:rPr>
        <w:t>herein </w:t>
      </w:r>
      <w:r>
        <w:rPr>
          <w:sz w:val="22"/>
        </w:rPr>
        <w:t>shall have the meaning attributed to such terms in the Share Purchase Agreement </w:t>
      </w:r>
      <w:r>
        <w:rPr>
          <w:spacing w:val="-3"/>
          <w:sz w:val="22"/>
        </w:rPr>
        <w:t>dated </w:t>
      </w:r>
      <w:r>
        <w:rPr>
          <w:sz w:val="22"/>
        </w:rPr>
        <w:t>on September 25, </w:t>
      </w:r>
      <w:r>
        <w:rPr>
          <w:spacing w:val="-4"/>
          <w:sz w:val="22"/>
        </w:rPr>
        <w:t>2024 </w:t>
      </w:r>
      <w:r>
        <w:rPr>
          <w:sz w:val="22"/>
        </w:rPr>
        <w:t>among ANC Inc., the undersigned and the Lenders (the</w:t>
      </w:r>
      <w:r>
        <w:rPr>
          <w:spacing w:val="-22"/>
          <w:sz w:val="22"/>
        </w:rPr>
        <w:t> </w:t>
      </w:r>
      <w:r>
        <w:rPr>
          <w:sz w:val="22"/>
        </w:rPr>
        <w:t>“</w:t>
      </w:r>
      <w:r>
        <w:rPr>
          <w:b/>
          <w:sz w:val="22"/>
        </w:rPr>
        <w:t>SPA</w:t>
      </w:r>
      <w:r>
        <w:rPr>
          <w:sz w:val="22"/>
        </w:rPr>
        <w:t>”).</w:t>
      </w:r>
    </w:p>
    <w:p>
      <w:pPr>
        <w:pStyle w:val="BodyText"/>
      </w:pPr>
    </w:p>
    <w:p>
      <w:pPr>
        <w:pStyle w:val="ListParagraph"/>
        <w:numPr>
          <w:ilvl w:val="1"/>
          <w:numId w:val="62"/>
        </w:numPr>
        <w:tabs>
          <w:tab w:pos="2302" w:val="left" w:leader="none"/>
        </w:tabs>
        <w:spacing w:line="240" w:lineRule="auto" w:before="0" w:after="0"/>
        <w:ind w:left="2301" w:right="1328" w:hanging="360"/>
        <w:jc w:val="both"/>
        <w:rPr>
          <w:sz w:val="22"/>
        </w:rPr>
      </w:pPr>
      <w:r>
        <w:rPr>
          <w:sz w:val="22"/>
        </w:rPr>
        <w:t>The following </w:t>
      </w:r>
      <w:r>
        <w:rPr>
          <w:spacing w:val="-3"/>
          <w:sz w:val="22"/>
        </w:rPr>
        <w:t>payments </w:t>
      </w:r>
      <w:r>
        <w:rPr>
          <w:sz w:val="22"/>
        </w:rPr>
        <w:t>are due in </w:t>
      </w:r>
      <w:r>
        <w:rPr>
          <w:spacing w:val="-3"/>
          <w:sz w:val="22"/>
        </w:rPr>
        <w:t>respect </w:t>
      </w:r>
      <w:r>
        <w:rPr>
          <w:spacing w:val="-5"/>
          <w:sz w:val="22"/>
        </w:rPr>
        <w:t>of </w:t>
      </w:r>
      <w:r>
        <w:rPr>
          <w:sz w:val="22"/>
        </w:rPr>
        <w:t>the Principal </w:t>
      </w:r>
      <w:r>
        <w:rPr>
          <w:spacing w:val="-3"/>
          <w:sz w:val="22"/>
        </w:rPr>
        <w:t>Amount, </w:t>
      </w:r>
      <w:r>
        <w:rPr>
          <w:sz w:val="22"/>
        </w:rPr>
        <w:t>and are to be paid by the undersigned to Gowling WLG (Canada) </w:t>
      </w:r>
      <w:r>
        <w:rPr>
          <w:spacing w:val="-3"/>
          <w:sz w:val="22"/>
        </w:rPr>
        <w:t>LLP, </w:t>
      </w:r>
      <w:r>
        <w:rPr>
          <w:sz w:val="22"/>
        </w:rPr>
        <w:t>in trust for the Lenders, on the date listed </w:t>
      </w:r>
      <w:r>
        <w:rPr>
          <w:spacing w:val="-3"/>
          <w:sz w:val="22"/>
        </w:rPr>
        <w:t>below </w:t>
      </w:r>
      <w:r>
        <w:rPr>
          <w:sz w:val="22"/>
        </w:rPr>
        <w:t>(and in the event </w:t>
      </w:r>
      <w:r>
        <w:rPr>
          <w:spacing w:val="-3"/>
          <w:sz w:val="22"/>
        </w:rPr>
        <w:t>that </w:t>
      </w:r>
      <w:r>
        <w:rPr>
          <w:sz w:val="22"/>
        </w:rPr>
        <w:t>such </w:t>
      </w:r>
      <w:r>
        <w:rPr>
          <w:spacing w:val="-3"/>
          <w:sz w:val="22"/>
        </w:rPr>
        <w:t>date </w:t>
      </w:r>
      <w:r>
        <w:rPr>
          <w:sz w:val="22"/>
        </w:rPr>
        <w:t>is </w:t>
      </w:r>
      <w:r>
        <w:rPr>
          <w:spacing w:val="-4"/>
          <w:sz w:val="22"/>
        </w:rPr>
        <w:t>not </w:t>
      </w:r>
      <w:r>
        <w:rPr>
          <w:sz w:val="22"/>
        </w:rPr>
        <w:t>a banking day in the city of Calgary, then the next banking </w:t>
      </w:r>
      <w:r>
        <w:rPr>
          <w:spacing w:val="-4"/>
          <w:sz w:val="22"/>
        </w:rPr>
        <w:t>day </w:t>
      </w:r>
      <w:r>
        <w:rPr>
          <w:spacing w:val="-3"/>
          <w:sz w:val="22"/>
        </w:rPr>
        <w:t>that </w:t>
      </w:r>
      <w:r>
        <w:rPr>
          <w:sz w:val="22"/>
        </w:rPr>
        <w:t>follows), allocated in accordance </w:t>
      </w:r>
      <w:r>
        <w:rPr>
          <w:spacing w:val="-3"/>
          <w:sz w:val="22"/>
        </w:rPr>
        <w:t>with </w:t>
      </w:r>
      <w:r>
        <w:rPr>
          <w:sz w:val="22"/>
        </w:rPr>
        <w:t>Exhibit A </w:t>
      </w:r>
      <w:r>
        <w:rPr>
          <w:spacing w:val="-5"/>
          <w:sz w:val="22"/>
        </w:rPr>
        <w:t>of </w:t>
      </w:r>
      <w:r>
        <w:rPr>
          <w:sz w:val="22"/>
        </w:rPr>
        <w:t>this Promissory</w:t>
      </w:r>
      <w:r>
        <w:rPr>
          <w:spacing w:val="6"/>
          <w:sz w:val="22"/>
        </w:rPr>
        <w:t> </w:t>
      </w:r>
      <w:r>
        <w:rPr>
          <w:sz w:val="22"/>
        </w:rPr>
        <w:t>Note:</w:t>
      </w:r>
    </w:p>
    <w:p>
      <w:pPr>
        <w:pStyle w:val="BodyText"/>
      </w:pPr>
    </w:p>
    <w:p>
      <w:pPr>
        <w:spacing w:before="0"/>
        <w:ind w:left="2662" w:right="0" w:firstLine="0"/>
        <w:jc w:val="left"/>
        <w:rPr>
          <w:sz w:val="22"/>
        </w:rPr>
      </w:pPr>
      <w:r>
        <w:rPr>
          <w:sz w:val="22"/>
        </w:rPr>
        <w:t>a. on November 15, 2024, C$1,750,000;</w:t>
      </w:r>
    </w:p>
    <w:p>
      <w:pPr>
        <w:pStyle w:val="BodyText"/>
        <w:spacing w:before="6"/>
        <w:rPr>
          <w:sz w:val="20"/>
        </w:rPr>
      </w:pPr>
    </w:p>
    <w:p>
      <w:pPr>
        <w:spacing w:before="0"/>
        <w:ind w:left="2662" w:right="0" w:firstLine="0"/>
        <w:jc w:val="left"/>
        <w:rPr>
          <w:sz w:val="22"/>
        </w:rPr>
      </w:pPr>
      <w:r>
        <w:rPr>
          <w:sz w:val="22"/>
        </w:rPr>
        <w:t>b. on December 20, 2024, C$1,250,000; and</w:t>
      </w:r>
    </w:p>
    <w:p>
      <w:pPr>
        <w:pStyle w:val="BodyText"/>
        <w:spacing w:before="3"/>
      </w:pPr>
    </w:p>
    <w:p>
      <w:pPr>
        <w:spacing w:before="0"/>
        <w:ind w:left="2662" w:right="0" w:firstLine="0"/>
        <w:jc w:val="left"/>
        <w:rPr>
          <w:sz w:val="22"/>
        </w:rPr>
      </w:pPr>
      <w:r>
        <w:rPr>
          <w:sz w:val="22"/>
        </w:rPr>
        <w:t>c. on May 31, 2025, C$4,000,000.</w:t>
      </w:r>
    </w:p>
    <w:p>
      <w:pPr>
        <w:pStyle w:val="BodyText"/>
        <w:spacing w:before="7"/>
        <w:rPr>
          <w:sz w:val="20"/>
        </w:rPr>
      </w:pPr>
    </w:p>
    <w:p>
      <w:pPr>
        <w:pStyle w:val="ListParagraph"/>
        <w:numPr>
          <w:ilvl w:val="1"/>
          <w:numId w:val="62"/>
        </w:numPr>
        <w:tabs>
          <w:tab w:pos="2302" w:val="left" w:leader="none"/>
        </w:tabs>
        <w:spacing w:line="242" w:lineRule="auto" w:before="0" w:after="0"/>
        <w:ind w:left="2301" w:right="1333" w:hanging="360"/>
        <w:jc w:val="both"/>
        <w:rPr>
          <w:sz w:val="22"/>
        </w:rPr>
      </w:pPr>
      <w:r>
        <w:rPr>
          <w:sz w:val="22"/>
        </w:rPr>
        <w:t>The payments made </w:t>
      </w:r>
      <w:r>
        <w:rPr>
          <w:spacing w:val="-3"/>
          <w:sz w:val="22"/>
        </w:rPr>
        <w:t>pursuant </w:t>
      </w:r>
      <w:r>
        <w:rPr>
          <w:sz w:val="22"/>
        </w:rPr>
        <w:t>to Section 2 shall be made in cash by wire transfer </w:t>
      </w:r>
      <w:r>
        <w:rPr>
          <w:spacing w:val="-5"/>
          <w:sz w:val="22"/>
        </w:rPr>
        <w:t>of </w:t>
      </w:r>
      <w:r>
        <w:rPr>
          <w:sz w:val="22"/>
        </w:rPr>
        <w:t>immediately </w:t>
      </w:r>
      <w:r>
        <w:rPr>
          <w:spacing w:val="-3"/>
          <w:sz w:val="22"/>
        </w:rPr>
        <w:t>available </w:t>
      </w:r>
      <w:r>
        <w:rPr>
          <w:sz w:val="22"/>
        </w:rPr>
        <w:t>funds to Gowling WLG (Canada) </w:t>
      </w:r>
      <w:r>
        <w:rPr>
          <w:spacing w:val="-4"/>
          <w:sz w:val="22"/>
        </w:rPr>
        <w:t>LLP, </w:t>
      </w:r>
      <w:r>
        <w:rPr>
          <w:sz w:val="22"/>
        </w:rPr>
        <w:t>in trust for the Lenders, with</w:t>
      </w:r>
      <w:r>
        <w:rPr>
          <w:spacing w:val="-11"/>
          <w:sz w:val="22"/>
        </w:rPr>
        <w:t> </w:t>
      </w:r>
      <w:r>
        <w:rPr>
          <w:sz w:val="22"/>
        </w:rPr>
        <w:t>the</w:t>
      </w:r>
      <w:r>
        <w:rPr>
          <w:spacing w:val="-17"/>
          <w:sz w:val="22"/>
        </w:rPr>
        <w:t> </w:t>
      </w:r>
      <w:r>
        <w:rPr>
          <w:sz w:val="22"/>
        </w:rPr>
        <w:t>Principal</w:t>
      </w:r>
      <w:r>
        <w:rPr>
          <w:spacing w:val="-15"/>
          <w:sz w:val="22"/>
        </w:rPr>
        <w:t> </w:t>
      </w:r>
      <w:r>
        <w:rPr>
          <w:sz w:val="22"/>
        </w:rPr>
        <w:t>Amount</w:t>
      </w:r>
      <w:r>
        <w:rPr>
          <w:spacing w:val="-13"/>
          <w:sz w:val="22"/>
        </w:rPr>
        <w:t> </w:t>
      </w:r>
      <w:r>
        <w:rPr>
          <w:sz w:val="22"/>
        </w:rPr>
        <w:t>to</w:t>
      </w:r>
      <w:r>
        <w:rPr>
          <w:spacing w:val="-10"/>
          <w:sz w:val="22"/>
        </w:rPr>
        <w:t> </w:t>
      </w:r>
      <w:r>
        <w:rPr>
          <w:sz w:val="22"/>
        </w:rPr>
        <w:t>be</w:t>
      </w:r>
      <w:r>
        <w:rPr>
          <w:spacing w:val="-18"/>
          <w:sz w:val="22"/>
        </w:rPr>
        <w:t> </w:t>
      </w:r>
      <w:r>
        <w:rPr>
          <w:sz w:val="22"/>
        </w:rPr>
        <w:t>allocated</w:t>
      </w:r>
      <w:r>
        <w:rPr>
          <w:spacing w:val="-4"/>
          <w:sz w:val="22"/>
        </w:rPr>
        <w:t> </w:t>
      </w:r>
      <w:r>
        <w:rPr>
          <w:sz w:val="22"/>
        </w:rPr>
        <w:t>and</w:t>
      </w:r>
      <w:r>
        <w:rPr>
          <w:spacing w:val="-18"/>
          <w:sz w:val="22"/>
        </w:rPr>
        <w:t> </w:t>
      </w:r>
      <w:r>
        <w:rPr>
          <w:sz w:val="22"/>
        </w:rPr>
        <w:t>remitted</w:t>
      </w:r>
      <w:r>
        <w:rPr>
          <w:spacing w:val="-17"/>
          <w:sz w:val="22"/>
        </w:rPr>
        <w:t> </w:t>
      </w:r>
      <w:r>
        <w:rPr>
          <w:sz w:val="22"/>
        </w:rPr>
        <w:t>to</w:t>
      </w:r>
      <w:r>
        <w:rPr>
          <w:spacing w:val="-11"/>
          <w:sz w:val="22"/>
        </w:rPr>
        <w:t> </w:t>
      </w:r>
      <w:r>
        <w:rPr>
          <w:sz w:val="22"/>
        </w:rPr>
        <w:t>each</w:t>
      </w:r>
      <w:r>
        <w:rPr>
          <w:spacing w:val="-10"/>
          <w:sz w:val="22"/>
        </w:rPr>
        <w:t> </w:t>
      </w:r>
      <w:r>
        <w:rPr>
          <w:sz w:val="22"/>
        </w:rPr>
        <w:t>Lender</w:t>
      </w:r>
      <w:r>
        <w:rPr>
          <w:spacing w:val="-10"/>
          <w:sz w:val="22"/>
        </w:rPr>
        <w:t> </w:t>
      </w:r>
      <w:r>
        <w:rPr>
          <w:sz w:val="22"/>
        </w:rPr>
        <w:t>in</w:t>
      </w:r>
      <w:r>
        <w:rPr>
          <w:spacing w:val="-18"/>
          <w:sz w:val="22"/>
        </w:rPr>
        <w:t> </w:t>
      </w:r>
      <w:r>
        <w:rPr>
          <w:spacing w:val="-3"/>
          <w:sz w:val="22"/>
        </w:rPr>
        <w:t>such</w:t>
      </w:r>
      <w:r>
        <w:rPr>
          <w:spacing w:val="-10"/>
          <w:sz w:val="22"/>
        </w:rPr>
        <w:t> </w:t>
      </w:r>
      <w:r>
        <w:rPr>
          <w:sz w:val="22"/>
        </w:rPr>
        <w:t>amounts as are </w:t>
      </w:r>
      <w:r>
        <w:rPr>
          <w:spacing w:val="-2"/>
          <w:sz w:val="22"/>
        </w:rPr>
        <w:t>set </w:t>
      </w:r>
      <w:r>
        <w:rPr>
          <w:spacing w:val="-4"/>
          <w:sz w:val="22"/>
        </w:rPr>
        <w:t>out </w:t>
      </w:r>
      <w:r>
        <w:rPr>
          <w:sz w:val="22"/>
        </w:rPr>
        <w:t>in Exhibit A to this Promissory</w:t>
      </w:r>
      <w:r>
        <w:rPr>
          <w:spacing w:val="-10"/>
          <w:sz w:val="22"/>
        </w:rPr>
        <w:t> </w:t>
      </w:r>
      <w:r>
        <w:rPr>
          <w:sz w:val="22"/>
        </w:rPr>
        <w:t>Note.</w:t>
      </w:r>
    </w:p>
    <w:p>
      <w:pPr>
        <w:pStyle w:val="BodyText"/>
        <w:spacing w:before="1"/>
        <w:rPr>
          <w:sz w:val="20"/>
        </w:rPr>
      </w:pPr>
    </w:p>
    <w:p>
      <w:pPr>
        <w:pStyle w:val="ListParagraph"/>
        <w:numPr>
          <w:ilvl w:val="1"/>
          <w:numId w:val="62"/>
        </w:numPr>
        <w:tabs>
          <w:tab w:pos="2302" w:val="left" w:leader="none"/>
        </w:tabs>
        <w:spacing w:line="240" w:lineRule="auto" w:before="0" w:after="0"/>
        <w:ind w:left="2301" w:right="0" w:hanging="361"/>
        <w:jc w:val="left"/>
        <w:rPr>
          <w:sz w:val="22"/>
        </w:rPr>
      </w:pPr>
      <w:r>
        <w:rPr>
          <w:sz w:val="22"/>
        </w:rPr>
        <w:t>The Principal Amount </w:t>
      </w:r>
      <w:r>
        <w:rPr>
          <w:spacing w:val="-3"/>
          <w:sz w:val="22"/>
        </w:rPr>
        <w:t>will </w:t>
      </w:r>
      <w:r>
        <w:rPr>
          <w:sz w:val="22"/>
        </w:rPr>
        <w:t>not bear</w:t>
      </w:r>
      <w:r>
        <w:rPr>
          <w:spacing w:val="9"/>
          <w:sz w:val="22"/>
        </w:rPr>
        <w:t> </w:t>
      </w:r>
      <w:r>
        <w:rPr>
          <w:sz w:val="22"/>
        </w:rPr>
        <w:t>interest.</w:t>
      </w:r>
    </w:p>
    <w:p>
      <w:pPr>
        <w:pStyle w:val="BodyText"/>
        <w:spacing w:before="7"/>
        <w:rPr>
          <w:sz w:val="20"/>
        </w:rPr>
      </w:pPr>
    </w:p>
    <w:p>
      <w:pPr>
        <w:pStyle w:val="ListParagraph"/>
        <w:numPr>
          <w:ilvl w:val="1"/>
          <w:numId w:val="62"/>
        </w:numPr>
        <w:tabs>
          <w:tab w:pos="2302" w:val="left" w:leader="none"/>
        </w:tabs>
        <w:spacing w:line="240" w:lineRule="auto" w:before="0" w:after="0"/>
        <w:ind w:left="2301" w:right="1330" w:hanging="360"/>
        <w:jc w:val="both"/>
        <w:rPr>
          <w:sz w:val="22"/>
        </w:rPr>
      </w:pPr>
      <w:r>
        <w:rPr>
          <w:sz w:val="22"/>
        </w:rPr>
        <w:t>Notwithstanding any </w:t>
      </w:r>
      <w:r>
        <w:rPr>
          <w:spacing w:val="-3"/>
          <w:sz w:val="22"/>
        </w:rPr>
        <w:t>other </w:t>
      </w:r>
      <w:r>
        <w:rPr>
          <w:sz w:val="22"/>
        </w:rPr>
        <w:t>provision of this </w:t>
      </w:r>
      <w:r>
        <w:rPr>
          <w:spacing w:val="-3"/>
          <w:sz w:val="22"/>
        </w:rPr>
        <w:t>Promissory Note, </w:t>
      </w:r>
      <w:r>
        <w:rPr>
          <w:sz w:val="22"/>
        </w:rPr>
        <w:t>the undersigned </w:t>
      </w:r>
      <w:r>
        <w:rPr>
          <w:spacing w:val="-4"/>
          <w:sz w:val="22"/>
        </w:rPr>
        <w:t>is </w:t>
      </w:r>
      <w:r>
        <w:rPr>
          <w:sz w:val="22"/>
        </w:rPr>
        <w:t>authorized,</w:t>
      </w:r>
      <w:r>
        <w:rPr>
          <w:spacing w:val="-6"/>
          <w:sz w:val="22"/>
        </w:rPr>
        <w:t> </w:t>
      </w:r>
      <w:r>
        <w:rPr>
          <w:sz w:val="22"/>
        </w:rPr>
        <w:t>in</w:t>
      </w:r>
      <w:r>
        <w:rPr>
          <w:spacing w:val="-9"/>
          <w:sz w:val="22"/>
        </w:rPr>
        <w:t> </w:t>
      </w:r>
      <w:r>
        <w:rPr>
          <w:spacing w:val="-3"/>
          <w:sz w:val="22"/>
        </w:rPr>
        <w:t>accordance</w:t>
      </w:r>
      <w:r>
        <w:rPr>
          <w:spacing w:val="-9"/>
          <w:sz w:val="22"/>
        </w:rPr>
        <w:t> </w:t>
      </w:r>
      <w:r>
        <w:rPr>
          <w:sz w:val="22"/>
        </w:rPr>
        <w:t>with</w:t>
      </w:r>
      <w:r>
        <w:rPr>
          <w:spacing w:val="-17"/>
          <w:sz w:val="22"/>
        </w:rPr>
        <w:t> </w:t>
      </w:r>
      <w:r>
        <w:rPr>
          <w:sz w:val="22"/>
        </w:rPr>
        <w:t>and</w:t>
      </w:r>
      <w:r>
        <w:rPr>
          <w:spacing w:val="-10"/>
          <w:sz w:val="22"/>
        </w:rPr>
        <w:t> </w:t>
      </w:r>
      <w:r>
        <w:rPr>
          <w:sz w:val="22"/>
        </w:rPr>
        <w:t>in</w:t>
      </w:r>
      <w:r>
        <w:rPr>
          <w:spacing w:val="-16"/>
          <w:sz w:val="22"/>
        </w:rPr>
        <w:t> </w:t>
      </w:r>
      <w:r>
        <w:rPr>
          <w:sz w:val="22"/>
        </w:rPr>
        <w:t>the</w:t>
      </w:r>
      <w:r>
        <w:rPr>
          <w:spacing w:val="-17"/>
          <w:sz w:val="22"/>
        </w:rPr>
        <w:t> </w:t>
      </w:r>
      <w:r>
        <w:rPr>
          <w:sz w:val="22"/>
        </w:rPr>
        <w:t>manner</w:t>
      </w:r>
      <w:r>
        <w:rPr>
          <w:spacing w:val="-10"/>
          <w:sz w:val="22"/>
        </w:rPr>
        <w:t> </w:t>
      </w:r>
      <w:r>
        <w:rPr>
          <w:sz w:val="22"/>
        </w:rPr>
        <w:t>contemplated</w:t>
      </w:r>
      <w:r>
        <w:rPr>
          <w:spacing w:val="-9"/>
          <w:sz w:val="22"/>
        </w:rPr>
        <w:t> </w:t>
      </w:r>
      <w:r>
        <w:rPr>
          <w:spacing w:val="-5"/>
          <w:sz w:val="22"/>
        </w:rPr>
        <w:t>by</w:t>
      </w:r>
      <w:r>
        <w:rPr>
          <w:spacing w:val="-12"/>
          <w:sz w:val="22"/>
        </w:rPr>
        <w:t> </w:t>
      </w:r>
      <w:r>
        <w:rPr>
          <w:sz w:val="22"/>
        </w:rPr>
        <w:t>Sections 2.03(6)(d) and 8.01(2) of the SPA, to set-off and </w:t>
      </w:r>
      <w:r>
        <w:rPr>
          <w:spacing w:val="-3"/>
          <w:sz w:val="22"/>
        </w:rPr>
        <w:t>apply </w:t>
      </w:r>
      <w:r>
        <w:rPr>
          <w:spacing w:val="-4"/>
          <w:sz w:val="22"/>
        </w:rPr>
        <w:t>any </w:t>
      </w:r>
      <w:r>
        <w:rPr>
          <w:sz w:val="22"/>
        </w:rPr>
        <w:t>sums </w:t>
      </w:r>
      <w:r>
        <w:rPr>
          <w:spacing w:val="-5"/>
          <w:sz w:val="22"/>
        </w:rPr>
        <w:t>of </w:t>
      </w:r>
      <w:r>
        <w:rPr>
          <w:spacing w:val="-3"/>
          <w:sz w:val="22"/>
        </w:rPr>
        <w:t>money </w:t>
      </w:r>
      <w:r>
        <w:rPr>
          <w:sz w:val="22"/>
        </w:rPr>
        <w:t>or indebtedness </w:t>
      </w:r>
      <w:r>
        <w:rPr>
          <w:spacing w:val="-3"/>
          <w:sz w:val="22"/>
        </w:rPr>
        <w:t>that </w:t>
      </w:r>
      <w:r>
        <w:rPr>
          <w:sz w:val="22"/>
        </w:rPr>
        <w:t>the</w:t>
      </w:r>
      <w:r>
        <w:rPr>
          <w:spacing w:val="-9"/>
          <w:sz w:val="22"/>
        </w:rPr>
        <w:t> </w:t>
      </w:r>
      <w:r>
        <w:rPr>
          <w:spacing w:val="-3"/>
          <w:sz w:val="22"/>
        </w:rPr>
        <w:t>Lenders,</w:t>
      </w:r>
      <w:r>
        <w:rPr>
          <w:spacing w:val="-6"/>
          <w:sz w:val="22"/>
        </w:rPr>
        <w:t> </w:t>
      </w:r>
      <w:r>
        <w:rPr>
          <w:sz w:val="22"/>
        </w:rPr>
        <w:t>or</w:t>
      </w:r>
      <w:r>
        <w:rPr>
          <w:spacing w:val="-19"/>
          <w:sz w:val="22"/>
        </w:rPr>
        <w:t> </w:t>
      </w:r>
      <w:r>
        <w:rPr>
          <w:sz w:val="22"/>
        </w:rPr>
        <w:t>any</w:t>
      </w:r>
      <w:r>
        <w:rPr>
          <w:spacing w:val="-12"/>
          <w:sz w:val="22"/>
        </w:rPr>
        <w:t> </w:t>
      </w:r>
      <w:r>
        <w:rPr>
          <w:sz w:val="22"/>
        </w:rPr>
        <w:t>of</w:t>
      </w:r>
      <w:r>
        <w:rPr>
          <w:spacing w:val="-13"/>
          <w:sz w:val="22"/>
        </w:rPr>
        <w:t> </w:t>
      </w:r>
      <w:r>
        <w:rPr>
          <w:sz w:val="22"/>
        </w:rPr>
        <w:t>them,</w:t>
      </w:r>
      <w:r>
        <w:rPr>
          <w:spacing w:val="-9"/>
          <w:sz w:val="22"/>
        </w:rPr>
        <w:t> </w:t>
      </w:r>
      <w:r>
        <w:rPr>
          <w:sz w:val="22"/>
        </w:rPr>
        <w:t>at</w:t>
      </w:r>
      <w:r>
        <w:rPr>
          <w:spacing w:val="-13"/>
          <w:sz w:val="22"/>
        </w:rPr>
        <w:t> </w:t>
      </w:r>
      <w:r>
        <w:rPr>
          <w:spacing w:val="-4"/>
          <w:sz w:val="22"/>
        </w:rPr>
        <w:t>any</w:t>
      </w:r>
      <w:r>
        <w:rPr>
          <w:spacing w:val="-5"/>
          <w:sz w:val="22"/>
        </w:rPr>
        <w:t> </w:t>
      </w:r>
      <w:r>
        <w:rPr>
          <w:sz w:val="22"/>
        </w:rPr>
        <w:t>time</w:t>
      </w:r>
      <w:r>
        <w:rPr>
          <w:spacing w:val="-17"/>
          <w:sz w:val="22"/>
        </w:rPr>
        <w:t> </w:t>
      </w:r>
      <w:r>
        <w:rPr>
          <w:sz w:val="22"/>
        </w:rPr>
        <w:t>owe</w:t>
      </w:r>
      <w:r>
        <w:rPr>
          <w:spacing w:val="-18"/>
          <w:sz w:val="22"/>
        </w:rPr>
        <w:t> </w:t>
      </w:r>
      <w:r>
        <w:rPr>
          <w:sz w:val="22"/>
        </w:rPr>
        <w:t>to</w:t>
      </w:r>
      <w:r>
        <w:rPr>
          <w:spacing w:val="-10"/>
          <w:sz w:val="22"/>
        </w:rPr>
        <w:t> </w:t>
      </w:r>
      <w:r>
        <w:rPr>
          <w:sz w:val="22"/>
        </w:rPr>
        <w:t>the</w:t>
      </w:r>
      <w:r>
        <w:rPr>
          <w:spacing w:val="-17"/>
          <w:sz w:val="22"/>
        </w:rPr>
        <w:t> </w:t>
      </w:r>
      <w:r>
        <w:rPr>
          <w:sz w:val="22"/>
        </w:rPr>
        <w:t>undersigned</w:t>
      </w:r>
      <w:r>
        <w:rPr>
          <w:spacing w:val="-10"/>
          <w:sz w:val="22"/>
        </w:rPr>
        <w:t> </w:t>
      </w:r>
      <w:r>
        <w:rPr>
          <w:sz w:val="22"/>
        </w:rPr>
        <w:t>under</w:t>
      </w:r>
      <w:r>
        <w:rPr>
          <w:spacing w:val="-18"/>
          <w:sz w:val="22"/>
        </w:rPr>
        <w:t> </w:t>
      </w:r>
      <w:r>
        <w:rPr>
          <w:sz w:val="22"/>
        </w:rPr>
        <w:t>the</w:t>
      </w:r>
      <w:r>
        <w:rPr>
          <w:spacing w:val="-18"/>
          <w:sz w:val="22"/>
        </w:rPr>
        <w:t> </w:t>
      </w:r>
      <w:r>
        <w:rPr>
          <w:sz w:val="22"/>
        </w:rPr>
        <w:t>SPA</w:t>
      </w:r>
      <w:r>
        <w:rPr>
          <w:spacing w:val="-13"/>
          <w:sz w:val="22"/>
        </w:rPr>
        <w:t> </w:t>
      </w:r>
      <w:r>
        <w:rPr>
          <w:sz w:val="22"/>
        </w:rPr>
        <w:t>against the </w:t>
      </w:r>
      <w:r>
        <w:rPr>
          <w:spacing w:val="-3"/>
          <w:sz w:val="22"/>
        </w:rPr>
        <w:t>amounts </w:t>
      </w:r>
      <w:r>
        <w:rPr>
          <w:sz w:val="22"/>
        </w:rPr>
        <w:t>owing </w:t>
      </w:r>
      <w:r>
        <w:rPr>
          <w:spacing w:val="-5"/>
          <w:sz w:val="22"/>
        </w:rPr>
        <w:t>by </w:t>
      </w:r>
      <w:r>
        <w:rPr>
          <w:sz w:val="22"/>
        </w:rPr>
        <w:t>the undersigned under this </w:t>
      </w:r>
      <w:r>
        <w:rPr>
          <w:spacing w:val="-3"/>
          <w:sz w:val="22"/>
        </w:rPr>
        <w:t>Promissory Note. </w:t>
      </w:r>
      <w:r>
        <w:rPr>
          <w:sz w:val="22"/>
        </w:rPr>
        <w:t>The rights under this paragraph are in addition to any </w:t>
      </w:r>
      <w:r>
        <w:rPr>
          <w:spacing w:val="-3"/>
          <w:sz w:val="22"/>
        </w:rPr>
        <w:t>other </w:t>
      </w:r>
      <w:r>
        <w:rPr>
          <w:sz w:val="22"/>
        </w:rPr>
        <w:t>rights and </w:t>
      </w:r>
      <w:r>
        <w:rPr>
          <w:spacing w:val="-3"/>
          <w:sz w:val="22"/>
        </w:rPr>
        <w:t>remedies (including other </w:t>
      </w:r>
      <w:r>
        <w:rPr>
          <w:sz w:val="22"/>
        </w:rPr>
        <w:t>rights of set-off) </w:t>
      </w:r>
      <w:r>
        <w:rPr>
          <w:spacing w:val="-3"/>
          <w:sz w:val="22"/>
        </w:rPr>
        <w:t>that </w:t>
      </w:r>
      <w:r>
        <w:rPr>
          <w:sz w:val="22"/>
        </w:rPr>
        <w:t>the undersigned </w:t>
      </w:r>
      <w:r>
        <w:rPr>
          <w:spacing w:val="-3"/>
          <w:sz w:val="22"/>
        </w:rPr>
        <w:t>may </w:t>
      </w:r>
      <w:r>
        <w:rPr>
          <w:sz w:val="22"/>
        </w:rPr>
        <w:t>have </w:t>
      </w:r>
      <w:r>
        <w:rPr>
          <w:spacing w:val="-3"/>
          <w:sz w:val="22"/>
        </w:rPr>
        <w:t>under </w:t>
      </w:r>
      <w:r>
        <w:rPr>
          <w:sz w:val="22"/>
        </w:rPr>
        <w:t>the</w:t>
      </w:r>
      <w:r>
        <w:rPr>
          <w:spacing w:val="-4"/>
          <w:sz w:val="22"/>
        </w:rPr>
        <w:t> </w:t>
      </w:r>
      <w:r>
        <w:rPr>
          <w:sz w:val="22"/>
        </w:rPr>
        <w:t>SPA.</w:t>
      </w:r>
    </w:p>
    <w:p>
      <w:pPr>
        <w:pStyle w:val="BodyText"/>
        <w:spacing w:before="5"/>
      </w:pPr>
    </w:p>
    <w:p>
      <w:pPr>
        <w:pStyle w:val="ListParagraph"/>
        <w:numPr>
          <w:ilvl w:val="1"/>
          <w:numId w:val="62"/>
        </w:numPr>
        <w:tabs>
          <w:tab w:pos="2302" w:val="left" w:leader="none"/>
        </w:tabs>
        <w:spacing w:line="240" w:lineRule="auto" w:before="0" w:after="0"/>
        <w:ind w:left="2301" w:right="1333" w:hanging="360"/>
        <w:jc w:val="both"/>
        <w:rPr>
          <w:sz w:val="22"/>
        </w:rPr>
      </w:pPr>
      <w:r>
        <w:rPr>
          <w:sz w:val="22"/>
        </w:rPr>
        <w:t>As collateral security for the payment and </w:t>
      </w:r>
      <w:r>
        <w:rPr>
          <w:spacing w:val="-3"/>
          <w:sz w:val="22"/>
        </w:rPr>
        <w:t>performance </w:t>
      </w:r>
      <w:r>
        <w:rPr>
          <w:spacing w:val="-5"/>
          <w:sz w:val="22"/>
        </w:rPr>
        <w:t>of </w:t>
      </w:r>
      <w:r>
        <w:rPr>
          <w:sz w:val="22"/>
        </w:rPr>
        <w:t>this </w:t>
      </w:r>
      <w:r>
        <w:rPr>
          <w:spacing w:val="-3"/>
          <w:sz w:val="22"/>
        </w:rPr>
        <w:t>Promissory </w:t>
      </w:r>
      <w:r>
        <w:rPr>
          <w:sz w:val="22"/>
        </w:rPr>
        <w:t>Note, the undersigned</w:t>
      </w:r>
      <w:r>
        <w:rPr>
          <w:spacing w:val="-10"/>
          <w:sz w:val="22"/>
        </w:rPr>
        <w:t> </w:t>
      </w:r>
      <w:r>
        <w:rPr>
          <w:sz w:val="22"/>
        </w:rPr>
        <w:t>has</w:t>
      </w:r>
      <w:r>
        <w:rPr>
          <w:spacing w:val="-5"/>
          <w:sz w:val="22"/>
        </w:rPr>
        <w:t> </w:t>
      </w:r>
      <w:r>
        <w:rPr>
          <w:sz w:val="22"/>
        </w:rPr>
        <w:t>executed</w:t>
      </w:r>
      <w:r>
        <w:rPr>
          <w:spacing w:val="-10"/>
          <w:sz w:val="22"/>
        </w:rPr>
        <w:t> </w:t>
      </w:r>
      <w:r>
        <w:rPr>
          <w:sz w:val="22"/>
        </w:rPr>
        <w:t>and</w:t>
      </w:r>
      <w:r>
        <w:rPr>
          <w:spacing w:val="-10"/>
          <w:sz w:val="22"/>
        </w:rPr>
        <w:t> </w:t>
      </w:r>
      <w:r>
        <w:rPr>
          <w:sz w:val="22"/>
        </w:rPr>
        <w:t>delivered</w:t>
      </w:r>
      <w:r>
        <w:rPr>
          <w:spacing w:val="-9"/>
          <w:sz w:val="22"/>
        </w:rPr>
        <w:t> </w:t>
      </w:r>
      <w:r>
        <w:rPr>
          <w:sz w:val="22"/>
        </w:rPr>
        <w:t>a</w:t>
      </w:r>
      <w:r>
        <w:rPr>
          <w:spacing w:val="-3"/>
          <w:sz w:val="22"/>
        </w:rPr>
        <w:t> </w:t>
      </w:r>
      <w:r>
        <w:rPr>
          <w:sz w:val="22"/>
        </w:rPr>
        <w:t>general</w:t>
      </w:r>
      <w:r>
        <w:rPr>
          <w:spacing w:val="-14"/>
          <w:sz w:val="22"/>
        </w:rPr>
        <w:t> </w:t>
      </w:r>
      <w:r>
        <w:rPr>
          <w:sz w:val="22"/>
        </w:rPr>
        <w:t>security</w:t>
      </w:r>
      <w:r>
        <w:rPr>
          <w:spacing w:val="-4"/>
          <w:sz w:val="22"/>
        </w:rPr>
        <w:t> </w:t>
      </w:r>
      <w:r>
        <w:rPr>
          <w:spacing w:val="-3"/>
          <w:sz w:val="22"/>
        </w:rPr>
        <w:t>agreement</w:t>
      </w:r>
      <w:r>
        <w:rPr>
          <w:spacing w:val="2"/>
          <w:sz w:val="22"/>
        </w:rPr>
        <w:t> </w:t>
      </w:r>
      <w:r>
        <w:rPr>
          <w:spacing w:val="-4"/>
          <w:sz w:val="22"/>
        </w:rPr>
        <w:t>dated</w:t>
      </w:r>
      <w:r>
        <w:rPr>
          <w:spacing w:val="-3"/>
          <w:sz w:val="22"/>
        </w:rPr>
        <w:t> </w:t>
      </w:r>
      <w:r>
        <w:rPr>
          <w:spacing w:val="-5"/>
          <w:sz w:val="22"/>
        </w:rPr>
        <w:t>as</w:t>
      </w:r>
      <w:r>
        <w:rPr>
          <w:spacing w:val="3"/>
          <w:sz w:val="22"/>
        </w:rPr>
        <w:t> </w:t>
      </w:r>
      <w:r>
        <w:rPr>
          <w:spacing w:val="-5"/>
          <w:sz w:val="22"/>
        </w:rPr>
        <w:t>of</w:t>
      </w:r>
      <w:r>
        <w:rPr>
          <w:spacing w:val="-4"/>
          <w:sz w:val="22"/>
        </w:rPr>
        <w:t> </w:t>
      </w:r>
      <w:r>
        <w:rPr>
          <w:sz w:val="22"/>
        </w:rPr>
        <w:t>the date hereof to and in favour of the Lenders (as </w:t>
      </w:r>
      <w:r>
        <w:rPr>
          <w:spacing w:val="-3"/>
          <w:sz w:val="22"/>
        </w:rPr>
        <w:t>amended, </w:t>
      </w:r>
      <w:r>
        <w:rPr>
          <w:sz w:val="22"/>
        </w:rPr>
        <w:t>restated, supplemented or otherwise modified </w:t>
      </w:r>
      <w:r>
        <w:rPr>
          <w:spacing w:val="-3"/>
          <w:sz w:val="22"/>
        </w:rPr>
        <w:t>from </w:t>
      </w:r>
      <w:r>
        <w:rPr>
          <w:sz w:val="22"/>
        </w:rPr>
        <w:t>time to time, the “</w:t>
      </w:r>
      <w:r>
        <w:rPr>
          <w:b/>
          <w:sz w:val="22"/>
        </w:rPr>
        <w:t>Security</w:t>
      </w:r>
      <w:r>
        <w:rPr>
          <w:b/>
          <w:spacing w:val="-19"/>
          <w:sz w:val="22"/>
        </w:rPr>
        <w:t> </w:t>
      </w:r>
      <w:r>
        <w:rPr>
          <w:b/>
          <w:spacing w:val="-3"/>
          <w:sz w:val="22"/>
        </w:rPr>
        <w:t>Agreement</w:t>
      </w:r>
      <w:r>
        <w:rPr>
          <w:spacing w:val="-3"/>
          <w:sz w:val="22"/>
        </w:rPr>
        <w:t>”).</w:t>
      </w:r>
    </w:p>
    <w:p>
      <w:pPr>
        <w:pStyle w:val="BodyText"/>
        <w:spacing w:before="11"/>
        <w:rPr>
          <w:sz w:val="20"/>
        </w:rPr>
      </w:pPr>
    </w:p>
    <w:p>
      <w:pPr>
        <w:pStyle w:val="ListParagraph"/>
        <w:numPr>
          <w:ilvl w:val="1"/>
          <w:numId w:val="62"/>
        </w:numPr>
        <w:tabs>
          <w:tab w:pos="2302" w:val="left" w:leader="none"/>
        </w:tabs>
        <w:spacing w:line="240" w:lineRule="auto" w:before="0" w:after="0"/>
        <w:ind w:left="2301" w:right="1339" w:hanging="360"/>
        <w:jc w:val="both"/>
        <w:rPr>
          <w:sz w:val="22"/>
        </w:rPr>
      </w:pPr>
      <w:r>
        <w:rPr>
          <w:sz w:val="22"/>
        </w:rPr>
        <w:t>The</w:t>
      </w:r>
      <w:r>
        <w:rPr>
          <w:spacing w:val="-18"/>
          <w:sz w:val="22"/>
        </w:rPr>
        <w:t> </w:t>
      </w:r>
      <w:r>
        <w:rPr>
          <w:sz w:val="22"/>
        </w:rPr>
        <w:t>Principal</w:t>
      </w:r>
      <w:r>
        <w:rPr>
          <w:spacing w:val="-15"/>
          <w:sz w:val="22"/>
        </w:rPr>
        <w:t> </w:t>
      </w:r>
      <w:r>
        <w:rPr>
          <w:sz w:val="22"/>
        </w:rPr>
        <w:t>Amount</w:t>
      </w:r>
      <w:r>
        <w:rPr>
          <w:spacing w:val="-13"/>
          <w:sz w:val="22"/>
        </w:rPr>
        <w:t> </w:t>
      </w:r>
      <w:r>
        <w:rPr>
          <w:sz w:val="22"/>
        </w:rPr>
        <w:t>outstanding</w:t>
      </w:r>
      <w:r>
        <w:rPr>
          <w:spacing w:val="-9"/>
          <w:sz w:val="22"/>
        </w:rPr>
        <w:t> </w:t>
      </w:r>
      <w:r>
        <w:rPr>
          <w:sz w:val="22"/>
        </w:rPr>
        <w:t>under</w:t>
      </w:r>
      <w:r>
        <w:rPr>
          <w:spacing w:val="-18"/>
          <w:sz w:val="22"/>
        </w:rPr>
        <w:t> </w:t>
      </w:r>
      <w:r>
        <w:rPr>
          <w:sz w:val="22"/>
        </w:rPr>
        <w:t>this</w:t>
      </w:r>
      <w:r>
        <w:rPr>
          <w:spacing w:val="-20"/>
          <w:sz w:val="22"/>
        </w:rPr>
        <w:t> </w:t>
      </w:r>
      <w:r>
        <w:rPr>
          <w:sz w:val="22"/>
        </w:rPr>
        <w:t>Promissory</w:t>
      </w:r>
      <w:r>
        <w:rPr>
          <w:spacing w:val="-12"/>
          <w:sz w:val="22"/>
        </w:rPr>
        <w:t> </w:t>
      </w:r>
      <w:r>
        <w:rPr>
          <w:sz w:val="22"/>
        </w:rPr>
        <w:t>Note</w:t>
      </w:r>
      <w:r>
        <w:rPr>
          <w:spacing w:val="-17"/>
          <w:sz w:val="22"/>
        </w:rPr>
        <w:t> </w:t>
      </w:r>
      <w:r>
        <w:rPr>
          <w:spacing w:val="-3"/>
          <w:sz w:val="22"/>
        </w:rPr>
        <w:t>may</w:t>
      </w:r>
      <w:r>
        <w:rPr>
          <w:spacing w:val="-12"/>
          <w:sz w:val="22"/>
        </w:rPr>
        <w:t> </w:t>
      </w:r>
      <w:r>
        <w:rPr>
          <w:sz w:val="22"/>
        </w:rPr>
        <w:t>be</w:t>
      </w:r>
      <w:r>
        <w:rPr>
          <w:spacing w:val="-9"/>
          <w:sz w:val="22"/>
        </w:rPr>
        <w:t> </w:t>
      </w:r>
      <w:r>
        <w:rPr>
          <w:spacing w:val="-4"/>
          <w:sz w:val="22"/>
        </w:rPr>
        <w:t>prepaid</w:t>
      </w:r>
      <w:r>
        <w:rPr>
          <w:spacing w:val="-10"/>
          <w:sz w:val="22"/>
        </w:rPr>
        <w:t> </w:t>
      </w:r>
      <w:r>
        <w:rPr>
          <w:sz w:val="22"/>
        </w:rPr>
        <w:t>in</w:t>
      </w:r>
      <w:r>
        <w:rPr>
          <w:spacing w:val="-10"/>
          <w:sz w:val="22"/>
        </w:rPr>
        <w:t> </w:t>
      </w:r>
      <w:r>
        <w:rPr>
          <w:spacing w:val="-3"/>
          <w:sz w:val="22"/>
        </w:rPr>
        <w:t>whole </w:t>
      </w:r>
      <w:r>
        <w:rPr>
          <w:sz w:val="22"/>
        </w:rPr>
        <w:t>or in part at </w:t>
      </w:r>
      <w:r>
        <w:rPr>
          <w:spacing w:val="-4"/>
          <w:sz w:val="22"/>
        </w:rPr>
        <w:t>any </w:t>
      </w:r>
      <w:r>
        <w:rPr>
          <w:sz w:val="22"/>
        </w:rPr>
        <w:t>time and from time to time without </w:t>
      </w:r>
      <w:r>
        <w:rPr>
          <w:spacing w:val="-3"/>
          <w:sz w:val="22"/>
        </w:rPr>
        <w:t>notice </w:t>
      </w:r>
      <w:r>
        <w:rPr>
          <w:sz w:val="22"/>
        </w:rPr>
        <w:t>or</w:t>
      </w:r>
      <w:r>
        <w:rPr>
          <w:spacing w:val="-10"/>
          <w:sz w:val="22"/>
        </w:rPr>
        <w:t> </w:t>
      </w:r>
      <w:r>
        <w:rPr>
          <w:spacing w:val="-2"/>
          <w:sz w:val="22"/>
        </w:rPr>
        <w:t>bonus.</w:t>
      </w:r>
    </w:p>
    <w:p>
      <w:pPr>
        <w:pStyle w:val="BodyText"/>
        <w:spacing w:before="6"/>
        <w:rPr>
          <w:sz w:val="20"/>
        </w:rPr>
      </w:pPr>
    </w:p>
    <w:p>
      <w:pPr>
        <w:pStyle w:val="ListParagraph"/>
        <w:numPr>
          <w:ilvl w:val="1"/>
          <w:numId w:val="62"/>
        </w:numPr>
        <w:tabs>
          <w:tab w:pos="2302" w:val="left" w:leader="none"/>
        </w:tabs>
        <w:spacing w:line="240" w:lineRule="auto" w:before="0" w:after="0"/>
        <w:ind w:left="2301" w:right="1323" w:hanging="360"/>
        <w:jc w:val="both"/>
        <w:rPr>
          <w:sz w:val="22"/>
        </w:rPr>
      </w:pPr>
      <w:r>
        <w:rPr>
          <w:sz w:val="22"/>
        </w:rPr>
        <w:t>Subject to </w:t>
      </w:r>
      <w:r>
        <w:rPr>
          <w:spacing w:val="-4"/>
          <w:sz w:val="22"/>
        </w:rPr>
        <w:t>any </w:t>
      </w:r>
      <w:r>
        <w:rPr>
          <w:spacing w:val="-3"/>
          <w:sz w:val="22"/>
        </w:rPr>
        <w:t>prepayment </w:t>
      </w:r>
      <w:r>
        <w:rPr>
          <w:spacing w:val="-5"/>
          <w:sz w:val="22"/>
        </w:rPr>
        <w:t>of </w:t>
      </w:r>
      <w:r>
        <w:rPr>
          <w:sz w:val="22"/>
        </w:rPr>
        <w:t>any </w:t>
      </w:r>
      <w:r>
        <w:rPr>
          <w:spacing w:val="-3"/>
          <w:sz w:val="22"/>
        </w:rPr>
        <w:t>amounts </w:t>
      </w:r>
      <w:r>
        <w:rPr>
          <w:sz w:val="22"/>
        </w:rPr>
        <w:t>owing hereunder, </w:t>
      </w:r>
      <w:r>
        <w:rPr>
          <w:spacing w:val="-3"/>
          <w:sz w:val="22"/>
        </w:rPr>
        <w:t>the </w:t>
      </w:r>
      <w:r>
        <w:rPr>
          <w:sz w:val="22"/>
        </w:rPr>
        <w:t>Seller Representative may, at its option, provide the undersigned with written </w:t>
      </w:r>
      <w:r>
        <w:rPr>
          <w:spacing w:val="-3"/>
          <w:sz w:val="22"/>
        </w:rPr>
        <w:t>notice that</w:t>
      </w:r>
      <w:r>
        <w:rPr>
          <w:spacing w:val="-6"/>
          <w:sz w:val="22"/>
        </w:rPr>
        <w:t> </w:t>
      </w:r>
      <w:r>
        <w:rPr>
          <w:sz w:val="22"/>
        </w:rPr>
        <w:t>the</w:t>
      </w:r>
    </w:p>
    <w:p>
      <w:pPr>
        <w:spacing w:after="0" w:line="240" w:lineRule="auto"/>
        <w:jc w:val="both"/>
        <w:rPr>
          <w:sz w:val="22"/>
        </w:rPr>
        <w:sectPr>
          <w:footerReference w:type="default" r:id="rId21"/>
          <w:pgSz w:w="12240" w:h="15840"/>
          <w:pgMar w:footer="608" w:header="0" w:top="1360" w:bottom="800" w:left="220" w:right="100"/>
        </w:sectPr>
      </w:pPr>
    </w:p>
    <w:p>
      <w:pPr>
        <w:spacing w:before="65"/>
        <w:ind w:left="3959" w:right="3710" w:firstLine="0"/>
        <w:jc w:val="center"/>
        <w:rPr>
          <w:sz w:val="20"/>
        </w:rPr>
      </w:pPr>
      <w:r>
        <w:rPr>
          <w:sz w:val="20"/>
        </w:rPr>
        <w:t>- 2 -</w:t>
      </w:r>
    </w:p>
    <w:p>
      <w:pPr>
        <w:pStyle w:val="BodyText"/>
        <w:rPr>
          <w:sz w:val="20"/>
        </w:rPr>
      </w:pPr>
    </w:p>
    <w:p>
      <w:pPr>
        <w:pStyle w:val="BodyText"/>
        <w:spacing w:before="10"/>
        <w:rPr>
          <w:sz w:val="15"/>
        </w:rPr>
      </w:pPr>
    </w:p>
    <w:p>
      <w:pPr>
        <w:pStyle w:val="Heading2"/>
        <w:spacing w:before="96"/>
        <w:ind w:left="2301" w:right="1331" w:firstLine="0"/>
      </w:pPr>
      <w:r>
        <w:rPr/>
        <w:t>entire outstanding Principal Amount </w:t>
      </w:r>
      <w:r>
        <w:rPr>
          <w:spacing w:val="-4"/>
        </w:rPr>
        <w:t>is</w:t>
      </w:r>
      <w:r>
        <w:rPr>
          <w:spacing w:val="53"/>
        </w:rPr>
        <w:t> </w:t>
      </w:r>
      <w:r>
        <w:rPr>
          <w:spacing w:val="-3"/>
        </w:rPr>
        <w:t>immediately </w:t>
      </w:r>
      <w:r>
        <w:rPr/>
        <w:t>due and payable upon the occurrence and continuance </w:t>
      </w:r>
      <w:r>
        <w:rPr>
          <w:spacing w:val="-5"/>
        </w:rPr>
        <w:t>of </w:t>
      </w:r>
      <w:r>
        <w:rPr>
          <w:spacing w:val="-4"/>
        </w:rPr>
        <w:t>any </w:t>
      </w:r>
      <w:r>
        <w:rPr/>
        <w:t>of the following </w:t>
      </w:r>
      <w:r>
        <w:rPr>
          <w:spacing w:val="-3"/>
        </w:rPr>
        <w:t>events (each </w:t>
      </w:r>
      <w:r>
        <w:rPr/>
        <w:t>an </w:t>
      </w:r>
      <w:r>
        <w:rPr>
          <w:spacing w:val="-2"/>
        </w:rPr>
        <w:t>“</w:t>
      </w:r>
      <w:r>
        <w:rPr>
          <w:b/>
          <w:spacing w:val="-2"/>
        </w:rPr>
        <w:t>Event </w:t>
      </w:r>
      <w:r>
        <w:rPr>
          <w:b/>
        </w:rPr>
        <w:t>of Default</w:t>
      </w:r>
      <w:r>
        <w:rPr/>
        <w:t>”):</w:t>
      </w:r>
    </w:p>
    <w:p>
      <w:pPr>
        <w:pStyle w:val="BodyText"/>
      </w:pPr>
    </w:p>
    <w:p>
      <w:pPr>
        <w:pStyle w:val="ListParagraph"/>
        <w:numPr>
          <w:ilvl w:val="2"/>
          <w:numId w:val="62"/>
        </w:numPr>
        <w:tabs>
          <w:tab w:pos="3022" w:val="left" w:leader="none"/>
        </w:tabs>
        <w:spacing w:line="240" w:lineRule="auto" w:before="0" w:after="0"/>
        <w:ind w:left="3022" w:right="1331" w:hanging="721"/>
        <w:jc w:val="both"/>
        <w:rPr>
          <w:sz w:val="22"/>
        </w:rPr>
      </w:pPr>
      <w:r>
        <w:rPr>
          <w:sz w:val="22"/>
        </w:rPr>
        <w:t>if an </w:t>
      </w:r>
      <w:r>
        <w:rPr>
          <w:spacing w:val="-3"/>
          <w:sz w:val="22"/>
        </w:rPr>
        <w:t>amount </w:t>
      </w:r>
      <w:r>
        <w:rPr>
          <w:sz w:val="22"/>
        </w:rPr>
        <w:t>payable hereunder </w:t>
      </w:r>
      <w:r>
        <w:rPr>
          <w:spacing w:val="-3"/>
          <w:sz w:val="22"/>
        </w:rPr>
        <w:t>remains </w:t>
      </w:r>
      <w:r>
        <w:rPr>
          <w:sz w:val="22"/>
        </w:rPr>
        <w:t>unpaid for a period </w:t>
      </w:r>
      <w:r>
        <w:rPr>
          <w:spacing w:val="-5"/>
          <w:sz w:val="22"/>
        </w:rPr>
        <w:t>of </w:t>
      </w:r>
      <w:r>
        <w:rPr>
          <w:sz w:val="22"/>
        </w:rPr>
        <w:t>30 days </w:t>
      </w:r>
      <w:r>
        <w:rPr>
          <w:spacing w:val="-3"/>
          <w:sz w:val="22"/>
        </w:rPr>
        <w:t>after </w:t>
      </w:r>
      <w:r>
        <w:rPr>
          <w:sz w:val="22"/>
        </w:rPr>
        <w:t>the </w:t>
      </w:r>
      <w:r>
        <w:rPr>
          <w:spacing w:val="-3"/>
          <w:sz w:val="22"/>
        </w:rPr>
        <w:t>date </w:t>
      </w:r>
      <w:r>
        <w:rPr>
          <w:sz w:val="22"/>
        </w:rPr>
        <w:t>such unpaid </w:t>
      </w:r>
      <w:r>
        <w:rPr>
          <w:spacing w:val="-3"/>
          <w:sz w:val="22"/>
        </w:rPr>
        <w:t>amount </w:t>
      </w:r>
      <w:r>
        <w:rPr>
          <w:spacing w:val="-4"/>
          <w:sz w:val="22"/>
        </w:rPr>
        <w:t>was </w:t>
      </w:r>
      <w:r>
        <w:rPr>
          <w:sz w:val="22"/>
        </w:rPr>
        <w:t>originally</w:t>
      </w:r>
      <w:r>
        <w:rPr>
          <w:spacing w:val="7"/>
          <w:sz w:val="22"/>
        </w:rPr>
        <w:t> </w:t>
      </w:r>
      <w:r>
        <w:rPr>
          <w:sz w:val="22"/>
        </w:rPr>
        <w:t>due;</w:t>
      </w:r>
    </w:p>
    <w:p>
      <w:pPr>
        <w:pStyle w:val="BodyText"/>
        <w:spacing w:before="6"/>
        <w:rPr>
          <w:sz w:val="20"/>
        </w:rPr>
      </w:pPr>
    </w:p>
    <w:p>
      <w:pPr>
        <w:pStyle w:val="ListParagraph"/>
        <w:numPr>
          <w:ilvl w:val="2"/>
          <w:numId w:val="62"/>
        </w:numPr>
        <w:tabs>
          <w:tab w:pos="3022" w:val="left" w:leader="none"/>
        </w:tabs>
        <w:spacing w:line="240" w:lineRule="auto" w:before="0" w:after="0"/>
        <w:ind w:left="3022" w:right="1335" w:hanging="721"/>
        <w:jc w:val="both"/>
        <w:rPr>
          <w:sz w:val="22"/>
        </w:rPr>
      </w:pPr>
      <w:r>
        <w:rPr>
          <w:sz w:val="22"/>
        </w:rPr>
        <w:t>if proceedings are commenced for the </w:t>
      </w:r>
      <w:r>
        <w:rPr>
          <w:spacing w:val="-3"/>
          <w:sz w:val="22"/>
        </w:rPr>
        <w:t>dissolution, </w:t>
      </w:r>
      <w:r>
        <w:rPr>
          <w:sz w:val="22"/>
        </w:rPr>
        <w:t>liquidation or winding-up of the undersigned, or for the suspension </w:t>
      </w:r>
      <w:r>
        <w:rPr>
          <w:spacing w:val="-5"/>
          <w:sz w:val="22"/>
        </w:rPr>
        <w:t>of </w:t>
      </w:r>
      <w:r>
        <w:rPr>
          <w:sz w:val="22"/>
        </w:rPr>
        <w:t>the </w:t>
      </w:r>
      <w:r>
        <w:rPr>
          <w:spacing w:val="-3"/>
          <w:sz w:val="22"/>
        </w:rPr>
        <w:t>operations </w:t>
      </w:r>
      <w:r>
        <w:rPr>
          <w:spacing w:val="-5"/>
          <w:sz w:val="22"/>
        </w:rPr>
        <w:t>of </w:t>
      </w:r>
      <w:r>
        <w:rPr>
          <w:sz w:val="22"/>
        </w:rPr>
        <w:t>the</w:t>
      </w:r>
      <w:r>
        <w:rPr>
          <w:spacing w:val="51"/>
          <w:sz w:val="22"/>
        </w:rPr>
        <w:t> </w:t>
      </w:r>
      <w:r>
        <w:rPr>
          <w:spacing w:val="-3"/>
          <w:sz w:val="22"/>
        </w:rPr>
        <w:t>undersigned;</w:t>
      </w:r>
    </w:p>
    <w:p>
      <w:pPr>
        <w:pStyle w:val="BodyText"/>
        <w:spacing w:before="2"/>
      </w:pPr>
    </w:p>
    <w:p>
      <w:pPr>
        <w:pStyle w:val="ListParagraph"/>
        <w:numPr>
          <w:ilvl w:val="2"/>
          <w:numId w:val="62"/>
        </w:numPr>
        <w:tabs>
          <w:tab w:pos="3022" w:val="left" w:leader="none"/>
        </w:tabs>
        <w:spacing w:line="240" w:lineRule="auto" w:before="0" w:after="0"/>
        <w:ind w:left="3022" w:right="1329" w:hanging="721"/>
        <w:jc w:val="both"/>
        <w:rPr>
          <w:sz w:val="22"/>
        </w:rPr>
      </w:pPr>
      <w:r>
        <w:rPr>
          <w:sz w:val="22"/>
        </w:rPr>
        <w:t>if the undersigned </w:t>
      </w:r>
      <w:r>
        <w:rPr>
          <w:spacing w:val="-3"/>
          <w:sz w:val="22"/>
        </w:rPr>
        <w:t>becomes </w:t>
      </w:r>
      <w:r>
        <w:rPr>
          <w:sz w:val="22"/>
        </w:rPr>
        <w:t>insolvent within the meaning </w:t>
      </w:r>
      <w:r>
        <w:rPr>
          <w:spacing w:val="-5"/>
          <w:sz w:val="22"/>
        </w:rPr>
        <w:t>of </w:t>
      </w:r>
      <w:r>
        <w:rPr>
          <w:sz w:val="22"/>
        </w:rPr>
        <w:t>the </w:t>
      </w:r>
      <w:r>
        <w:rPr>
          <w:i/>
          <w:sz w:val="22"/>
        </w:rPr>
        <w:t>Bankruptcy </w:t>
      </w:r>
      <w:r>
        <w:rPr>
          <w:i/>
          <w:sz w:val="22"/>
        </w:rPr>
        <w:t>and Insolvency Act </w:t>
      </w:r>
      <w:r>
        <w:rPr>
          <w:spacing w:val="-3"/>
          <w:sz w:val="22"/>
        </w:rPr>
        <w:t>(Canada), </w:t>
      </w:r>
      <w:r>
        <w:rPr>
          <w:sz w:val="22"/>
        </w:rPr>
        <w:t>makes </w:t>
      </w:r>
      <w:r>
        <w:rPr>
          <w:spacing w:val="-4"/>
          <w:sz w:val="22"/>
        </w:rPr>
        <w:t>any </w:t>
      </w:r>
      <w:r>
        <w:rPr>
          <w:sz w:val="22"/>
        </w:rPr>
        <w:t>general </w:t>
      </w:r>
      <w:r>
        <w:rPr>
          <w:spacing w:val="-3"/>
          <w:sz w:val="22"/>
        </w:rPr>
        <w:t>assignment </w:t>
      </w:r>
      <w:r>
        <w:rPr>
          <w:sz w:val="22"/>
        </w:rPr>
        <w:t>in </w:t>
      </w:r>
      <w:r>
        <w:rPr>
          <w:spacing w:val="-3"/>
          <w:sz w:val="22"/>
        </w:rPr>
        <w:t>bankruptcy </w:t>
      </w:r>
      <w:r>
        <w:rPr>
          <w:sz w:val="22"/>
        </w:rPr>
        <w:t>or makes </w:t>
      </w:r>
      <w:r>
        <w:rPr>
          <w:spacing w:val="-4"/>
          <w:sz w:val="22"/>
        </w:rPr>
        <w:t>any </w:t>
      </w:r>
      <w:r>
        <w:rPr>
          <w:spacing w:val="-3"/>
          <w:sz w:val="22"/>
        </w:rPr>
        <w:t>other assignment </w:t>
      </w:r>
      <w:r>
        <w:rPr>
          <w:sz w:val="22"/>
        </w:rPr>
        <w:t>for the benefit of creditors, makes </w:t>
      </w:r>
      <w:r>
        <w:rPr>
          <w:spacing w:val="-4"/>
          <w:sz w:val="22"/>
        </w:rPr>
        <w:t>any </w:t>
      </w:r>
      <w:r>
        <w:rPr>
          <w:spacing w:val="-3"/>
          <w:sz w:val="22"/>
        </w:rPr>
        <w:t>proposal </w:t>
      </w:r>
      <w:r>
        <w:rPr>
          <w:sz w:val="22"/>
        </w:rPr>
        <w:t>under the </w:t>
      </w:r>
      <w:r>
        <w:rPr>
          <w:i/>
          <w:spacing w:val="-3"/>
          <w:sz w:val="22"/>
        </w:rPr>
        <w:t>Bankruptcy </w:t>
      </w:r>
      <w:r>
        <w:rPr>
          <w:i/>
          <w:sz w:val="22"/>
        </w:rPr>
        <w:t>and Insolvency Act </w:t>
      </w:r>
      <w:r>
        <w:rPr>
          <w:sz w:val="22"/>
        </w:rPr>
        <w:t>(Canada) or </w:t>
      </w:r>
      <w:r>
        <w:rPr>
          <w:spacing w:val="-4"/>
          <w:sz w:val="22"/>
        </w:rPr>
        <w:t>any </w:t>
      </w:r>
      <w:r>
        <w:rPr>
          <w:sz w:val="22"/>
        </w:rPr>
        <w:t>comparable law, is adjudged bankrupt, files a petition or proposal to take </w:t>
      </w:r>
      <w:r>
        <w:rPr>
          <w:spacing w:val="-3"/>
          <w:sz w:val="22"/>
        </w:rPr>
        <w:t>advantage </w:t>
      </w:r>
      <w:r>
        <w:rPr>
          <w:sz w:val="22"/>
        </w:rPr>
        <w:t>of </w:t>
      </w:r>
      <w:r>
        <w:rPr>
          <w:spacing w:val="-4"/>
          <w:sz w:val="22"/>
        </w:rPr>
        <w:t>any </w:t>
      </w:r>
      <w:r>
        <w:rPr>
          <w:spacing w:val="-5"/>
          <w:sz w:val="22"/>
        </w:rPr>
        <w:t>act </w:t>
      </w:r>
      <w:r>
        <w:rPr>
          <w:sz w:val="22"/>
        </w:rPr>
        <w:t>of insolvency,</w:t>
      </w:r>
      <w:r>
        <w:rPr>
          <w:spacing w:val="-10"/>
          <w:sz w:val="22"/>
        </w:rPr>
        <w:t> </w:t>
      </w:r>
      <w:r>
        <w:rPr>
          <w:sz w:val="22"/>
        </w:rPr>
        <w:t>consents</w:t>
      </w:r>
      <w:r>
        <w:rPr>
          <w:spacing w:val="-1"/>
          <w:sz w:val="22"/>
        </w:rPr>
        <w:t> </w:t>
      </w:r>
      <w:r>
        <w:rPr>
          <w:sz w:val="22"/>
        </w:rPr>
        <w:t>to</w:t>
      </w:r>
      <w:r>
        <w:rPr>
          <w:spacing w:val="-14"/>
          <w:sz w:val="22"/>
        </w:rPr>
        <w:t> </w:t>
      </w:r>
      <w:r>
        <w:rPr>
          <w:sz w:val="22"/>
        </w:rPr>
        <w:t>or</w:t>
      </w:r>
      <w:r>
        <w:rPr>
          <w:spacing w:val="-7"/>
          <w:sz w:val="22"/>
        </w:rPr>
        <w:t> </w:t>
      </w:r>
      <w:r>
        <w:rPr>
          <w:spacing w:val="-3"/>
          <w:sz w:val="22"/>
        </w:rPr>
        <w:t>acquiesces</w:t>
      </w:r>
      <w:r>
        <w:rPr>
          <w:spacing w:val="-1"/>
          <w:sz w:val="22"/>
        </w:rPr>
        <w:t> </w:t>
      </w:r>
      <w:r>
        <w:rPr>
          <w:sz w:val="22"/>
        </w:rPr>
        <w:t>in</w:t>
      </w:r>
      <w:r>
        <w:rPr>
          <w:spacing w:val="-14"/>
          <w:sz w:val="22"/>
        </w:rPr>
        <w:t> </w:t>
      </w:r>
      <w:r>
        <w:rPr>
          <w:sz w:val="22"/>
        </w:rPr>
        <w:t>the</w:t>
      </w:r>
      <w:r>
        <w:rPr>
          <w:spacing w:val="-6"/>
          <w:sz w:val="22"/>
        </w:rPr>
        <w:t> </w:t>
      </w:r>
      <w:r>
        <w:rPr>
          <w:spacing w:val="-3"/>
          <w:sz w:val="22"/>
        </w:rPr>
        <w:t>appointment</w:t>
      </w:r>
      <w:r>
        <w:rPr>
          <w:spacing w:val="-2"/>
          <w:sz w:val="22"/>
        </w:rPr>
        <w:t> </w:t>
      </w:r>
      <w:r>
        <w:rPr>
          <w:spacing w:val="-5"/>
          <w:sz w:val="22"/>
        </w:rPr>
        <w:t>of</w:t>
      </w:r>
      <w:r>
        <w:rPr>
          <w:spacing w:val="-2"/>
          <w:sz w:val="22"/>
        </w:rPr>
        <w:t> </w:t>
      </w:r>
      <w:r>
        <w:rPr>
          <w:sz w:val="22"/>
        </w:rPr>
        <w:t>a</w:t>
      </w:r>
      <w:r>
        <w:rPr>
          <w:spacing w:val="-14"/>
          <w:sz w:val="22"/>
        </w:rPr>
        <w:t> </w:t>
      </w:r>
      <w:r>
        <w:rPr>
          <w:sz w:val="22"/>
        </w:rPr>
        <w:t>trustee,</w:t>
      </w:r>
      <w:r>
        <w:rPr>
          <w:spacing w:val="-2"/>
          <w:sz w:val="22"/>
        </w:rPr>
        <w:t> </w:t>
      </w:r>
      <w:r>
        <w:rPr>
          <w:spacing w:val="-3"/>
          <w:sz w:val="22"/>
        </w:rPr>
        <w:t>receiver, </w:t>
      </w:r>
      <w:r>
        <w:rPr>
          <w:sz w:val="22"/>
        </w:rPr>
        <w:t>receiver and </w:t>
      </w:r>
      <w:r>
        <w:rPr>
          <w:spacing w:val="-3"/>
          <w:sz w:val="22"/>
        </w:rPr>
        <w:t>manager, </w:t>
      </w:r>
      <w:r>
        <w:rPr>
          <w:sz w:val="22"/>
        </w:rPr>
        <w:t>interim </w:t>
      </w:r>
      <w:r>
        <w:rPr>
          <w:spacing w:val="-3"/>
          <w:sz w:val="22"/>
        </w:rPr>
        <w:t>receiver, </w:t>
      </w:r>
      <w:r>
        <w:rPr>
          <w:sz w:val="22"/>
        </w:rPr>
        <w:t>custodian, sequestrator or </w:t>
      </w:r>
      <w:r>
        <w:rPr>
          <w:spacing w:val="-3"/>
          <w:sz w:val="22"/>
        </w:rPr>
        <w:t>other </w:t>
      </w:r>
      <w:r>
        <w:rPr>
          <w:sz w:val="22"/>
        </w:rPr>
        <w:t>person with similar </w:t>
      </w:r>
      <w:r>
        <w:rPr>
          <w:spacing w:val="-3"/>
          <w:sz w:val="22"/>
        </w:rPr>
        <w:t>powers, </w:t>
      </w:r>
      <w:r>
        <w:rPr>
          <w:sz w:val="22"/>
        </w:rPr>
        <w:t>of itself or </w:t>
      </w:r>
      <w:r>
        <w:rPr>
          <w:spacing w:val="-5"/>
          <w:sz w:val="22"/>
        </w:rPr>
        <w:t>of </w:t>
      </w:r>
      <w:r>
        <w:rPr>
          <w:spacing w:val="-3"/>
          <w:sz w:val="22"/>
        </w:rPr>
        <w:t>all </w:t>
      </w:r>
      <w:r>
        <w:rPr>
          <w:sz w:val="22"/>
        </w:rPr>
        <w:t>or </w:t>
      </w:r>
      <w:r>
        <w:rPr>
          <w:spacing w:val="-4"/>
          <w:sz w:val="22"/>
        </w:rPr>
        <w:t>any </w:t>
      </w:r>
      <w:r>
        <w:rPr>
          <w:sz w:val="22"/>
        </w:rPr>
        <w:t>material portion of its property or </w:t>
      </w:r>
      <w:r>
        <w:rPr>
          <w:spacing w:val="-2"/>
          <w:sz w:val="22"/>
        </w:rPr>
        <w:t>assets, </w:t>
      </w:r>
      <w:r>
        <w:rPr>
          <w:sz w:val="22"/>
        </w:rPr>
        <w:t>or files a petition or otherwise </w:t>
      </w:r>
      <w:r>
        <w:rPr>
          <w:spacing w:val="-3"/>
          <w:sz w:val="22"/>
        </w:rPr>
        <w:t>commences </w:t>
      </w:r>
      <w:r>
        <w:rPr>
          <w:spacing w:val="-4"/>
          <w:sz w:val="22"/>
        </w:rPr>
        <w:t>any </w:t>
      </w:r>
      <w:r>
        <w:rPr>
          <w:spacing w:val="-3"/>
          <w:sz w:val="22"/>
        </w:rPr>
        <w:t>proceeding </w:t>
      </w:r>
      <w:r>
        <w:rPr>
          <w:sz w:val="22"/>
        </w:rPr>
        <w:t>seeking </w:t>
      </w:r>
      <w:r>
        <w:rPr>
          <w:spacing w:val="-4"/>
          <w:sz w:val="22"/>
        </w:rPr>
        <w:t>any </w:t>
      </w:r>
      <w:r>
        <w:rPr>
          <w:spacing w:val="-3"/>
          <w:sz w:val="22"/>
        </w:rPr>
        <w:t>reorganization, </w:t>
      </w:r>
      <w:r>
        <w:rPr>
          <w:sz w:val="22"/>
        </w:rPr>
        <w:t>arrangement, composition or </w:t>
      </w:r>
      <w:r>
        <w:rPr>
          <w:spacing w:val="-3"/>
          <w:sz w:val="22"/>
        </w:rPr>
        <w:t>readjustment under </w:t>
      </w:r>
      <w:r>
        <w:rPr>
          <w:sz w:val="22"/>
        </w:rPr>
        <w:t>any applicable </w:t>
      </w:r>
      <w:r>
        <w:rPr>
          <w:spacing w:val="-3"/>
          <w:sz w:val="22"/>
        </w:rPr>
        <w:t>bankruptcy, </w:t>
      </w:r>
      <w:r>
        <w:rPr>
          <w:sz w:val="22"/>
        </w:rPr>
        <w:t>insolvency, moratorium, reorganization, corporate or other similar law affecting creditors’ rights or consents </w:t>
      </w:r>
      <w:r>
        <w:rPr>
          <w:spacing w:val="-3"/>
          <w:sz w:val="22"/>
        </w:rPr>
        <w:t>to, </w:t>
      </w:r>
      <w:r>
        <w:rPr>
          <w:sz w:val="22"/>
        </w:rPr>
        <w:t>or </w:t>
      </w:r>
      <w:r>
        <w:rPr>
          <w:spacing w:val="-3"/>
          <w:sz w:val="22"/>
        </w:rPr>
        <w:t>acquiesces </w:t>
      </w:r>
      <w:r>
        <w:rPr>
          <w:sz w:val="22"/>
        </w:rPr>
        <w:t>in, the filing of such a</w:t>
      </w:r>
      <w:r>
        <w:rPr>
          <w:spacing w:val="-19"/>
          <w:sz w:val="22"/>
        </w:rPr>
        <w:t> </w:t>
      </w:r>
      <w:r>
        <w:rPr>
          <w:sz w:val="22"/>
        </w:rPr>
        <w:t>petition;</w:t>
      </w:r>
    </w:p>
    <w:p>
      <w:pPr>
        <w:pStyle w:val="BodyText"/>
      </w:pPr>
    </w:p>
    <w:p>
      <w:pPr>
        <w:pStyle w:val="ListParagraph"/>
        <w:numPr>
          <w:ilvl w:val="2"/>
          <w:numId w:val="62"/>
        </w:numPr>
        <w:tabs>
          <w:tab w:pos="3022" w:val="left" w:leader="none"/>
        </w:tabs>
        <w:spacing w:line="240" w:lineRule="auto" w:before="0" w:after="0"/>
        <w:ind w:left="3022" w:right="1328" w:hanging="721"/>
        <w:jc w:val="both"/>
        <w:rPr>
          <w:sz w:val="22"/>
        </w:rPr>
      </w:pPr>
      <w:r>
        <w:rPr>
          <w:sz w:val="22"/>
        </w:rPr>
        <w:t>if a trustee, </w:t>
      </w:r>
      <w:r>
        <w:rPr>
          <w:spacing w:val="-3"/>
          <w:sz w:val="22"/>
        </w:rPr>
        <w:t>receiver, </w:t>
      </w:r>
      <w:r>
        <w:rPr>
          <w:sz w:val="22"/>
        </w:rPr>
        <w:t>receiver and manager, </w:t>
      </w:r>
      <w:r>
        <w:rPr>
          <w:spacing w:val="-3"/>
          <w:sz w:val="22"/>
        </w:rPr>
        <w:t>interim </w:t>
      </w:r>
      <w:r>
        <w:rPr>
          <w:sz w:val="22"/>
        </w:rPr>
        <w:t>receiver, </w:t>
      </w:r>
      <w:r>
        <w:rPr>
          <w:spacing w:val="-3"/>
          <w:sz w:val="22"/>
        </w:rPr>
        <w:t>custodian, </w:t>
      </w:r>
      <w:r>
        <w:rPr>
          <w:sz w:val="22"/>
        </w:rPr>
        <w:t>sequestrator or </w:t>
      </w:r>
      <w:r>
        <w:rPr>
          <w:spacing w:val="-4"/>
          <w:sz w:val="22"/>
        </w:rPr>
        <w:t>any </w:t>
      </w:r>
      <w:r>
        <w:rPr>
          <w:sz w:val="22"/>
        </w:rPr>
        <w:t>other person with similar powers shall be appointed </w:t>
      </w:r>
      <w:r>
        <w:rPr>
          <w:spacing w:val="-5"/>
          <w:sz w:val="22"/>
        </w:rPr>
        <w:t>of </w:t>
      </w:r>
      <w:r>
        <w:rPr>
          <w:spacing w:val="-3"/>
          <w:sz w:val="22"/>
        </w:rPr>
        <w:t>the </w:t>
      </w:r>
      <w:r>
        <w:rPr>
          <w:sz w:val="22"/>
        </w:rPr>
        <w:t>undersigned or </w:t>
      </w:r>
      <w:r>
        <w:rPr>
          <w:spacing w:val="-5"/>
          <w:sz w:val="22"/>
        </w:rPr>
        <w:t>of </w:t>
      </w:r>
      <w:r>
        <w:rPr>
          <w:sz w:val="22"/>
        </w:rPr>
        <w:t>all or </w:t>
      </w:r>
      <w:r>
        <w:rPr>
          <w:spacing w:val="-4"/>
          <w:sz w:val="22"/>
        </w:rPr>
        <w:t>any </w:t>
      </w:r>
      <w:r>
        <w:rPr>
          <w:sz w:val="22"/>
        </w:rPr>
        <w:t>material portion </w:t>
      </w:r>
      <w:r>
        <w:rPr>
          <w:spacing w:val="-5"/>
          <w:sz w:val="22"/>
        </w:rPr>
        <w:t>of </w:t>
      </w:r>
      <w:r>
        <w:rPr>
          <w:sz w:val="22"/>
        </w:rPr>
        <w:t>its </w:t>
      </w:r>
      <w:r>
        <w:rPr>
          <w:spacing w:val="-3"/>
          <w:sz w:val="22"/>
        </w:rPr>
        <w:t>property </w:t>
      </w:r>
      <w:r>
        <w:rPr>
          <w:sz w:val="22"/>
        </w:rPr>
        <w:t>or assets, a judgment or an order is made </w:t>
      </w:r>
      <w:r>
        <w:rPr>
          <w:spacing w:val="-5"/>
          <w:sz w:val="22"/>
        </w:rPr>
        <w:t>by </w:t>
      </w:r>
      <w:r>
        <w:rPr>
          <w:sz w:val="22"/>
        </w:rPr>
        <w:t>a tribunal </w:t>
      </w:r>
      <w:r>
        <w:rPr>
          <w:spacing w:val="-5"/>
          <w:sz w:val="22"/>
        </w:rPr>
        <w:t>of </w:t>
      </w:r>
      <w:r>
        <w:rPr>
          <w:spacing w:val="-2"/>
          <w:sz w:val="22"/>
        </w:rPr>
        <w:t>competent </w:t>
      </w:r>
      <w:r>
        <w:rPr>
          <w:sz w:val="22"/>
        </w:rPr>
        <w:t>jurisdiction</w:t>
      </w:r>
      <w:r>
        <w:rPr>
          <w:spacing w:val="-41"/>
          <w:sz w:val="22"/>
        </w:rPr>
        <w:t> </w:t>
      </w:r>
      <w:r>
        <w:rPr>
          <w:spacing w:val="-3"/>
          <w:sz w:val="22"/>
        </w:rPr>
        <w:t>restraining </w:t>
      </w:r>
      <w:r>
        <w:rPr>
          <w:sz w:val="22"/>
        </w:rPr>
        <w:t>its ability to deal with </w:t>
      </w:r>
      <w:r>
        <w:rPr>
          <w:spacing w:val="-3"/>
          <w:sz w:val="22"/>
        </w:rPr>
        <w:t>all </w:t>
      </w:r>
      <w:r>
        <w:rPr>
          <w:sz w:val="22"/>
        </w:rPr>
        <w:t>or any material portion </w:t>
      </w:r>
      <w:r>
        <w:rPr>
          <w:spacing w:val="-5"/>
          <w:sz w:val="22"/>
        </w:rPr>
        <w:t>of </w:t>
      </w:r>
      <w:r>
        <w:rPr>
          <w:sz w:val="22"/>
        </w:rPr>
        <w:t>its </w:t>
      </w:r>
      <w:r>
        <w:rPr>
          <w:spacing w:val="-3"/>
          <w:sz w:val="22"/>
        </w:rPr>
        <w:t>property </w:t>
      </w:r>
      <w:r>
        <w:rPr>
          <w:sz w:val="22"/>
        </w:rPr>
        <w:t>and assets </w:t>
      </w:r>
      <w:r>
        <w:rPr>
          <w:spacing w:val="-5"/>
          <w:sz w:val="22"/>
        </w:rPr>
        <w:t>or </w:t>
      </w:r>
      <w:r>
        <w:rPr>
          <w:sz w:val="22"/>
        </w:rPr>
        <w:t>a judgment</w:t>
      </w:r>
      <w:r>
        <w:rPr>
          <w:spacing w:val="-14"/>
          <w:sz w:val="22"/>
        </w:rPr>
        <w:t> </w:t>
      </w:r>
      <w:r>
        <w:rPr>
          <w:sz w:val="22"/>
        </w:rPr>
        <w:t>or</w:t>
      </w:r>
      <w:r>
        <w:rPr>
          <w:spacing w:val="-11"/>
          <w:sz w:val="22"/>
        </w:rPr>
        <w:t> </w:t>
      </w:r>
      <w:r>
        <w:rPr>
          <w:sz w:val="22"/>
        </w:rPr>
        <w:t>order</w:t>
      </w:r>
      <w:r>
        <w:rPr>
          <w:spacing w:val="-11"/>
          <w:sz w:val="22"/>
        </w:rPr>
        <w:t> </w:t>
      </w:r>
      <w:r>
        <w:rPr>
          <w:sz w:val="22"/>
        </w:rPr>
        <w:t>is</w:t>
      </w:r>
      <w:r>
        <w:rPr>
          <w:spacing w:val="-13"/>
          <w:sz w:val="22"/>
        </w:rPr>
        <w:t> </w:t>
      </w:r>
      <w:r>
        <w:rPr>
          <w:sz w:val="22"/>
        </w:rPr>
        <w:t>made</w:t>
      </w:r>
      <w:r>
        <w:rPr>
          <w:spacing w:val="-11"/>
          <w:sz w:val="22"/>
        </w:rPr>
        <w:t> </w:t>
      </w:r>
      <w:r>
        <w:rPr>
          <w:spacing w:val="-5"/>
          <w:sz w:val="22"/>
        </w:rPr>
        <w:t>by </w:t>
      </w:r>
      <w:r>
        <w:rPr>
          <w:sz w:val="22"/>
        </w:rPr>
        <w:t>a</w:t>
      </w:r>
      <w:r>
        <w:rPr>
          <w:spacing w:val="-18"/>
          <w:sz w:val="22"/>
        </w:rPr>
        <w:t> </w:t>
      </w:r>
      <w:r>
        <w:rPr>
          <w:sz w:val="22"/>
        </w:rPr>
        <w:t>tribunal</w:t>
      </w:r>
      <w:r>
        <w:rPr>
          <w:spacing w:val="-9"/>
          <w:sz w:val="22"/>
        </w:rPr>
        <w:t> </w:t>
      </w:r>
      <w:r>
        <w:rPr>
          <w:spacing w:val="-5"/>
          <w:sz w:val="22"/>
        </w:rPr>
        <w:t>of</w:t>
      </w:r>
      <w:r>
        <w:rPr>
          <w:spacing w:val="-14"/>
          <w:sz w:val="22"/>
        </w:rPr>
        <w:t> </w:t>
      </w:r>
      <w:r>
        <w:rPr>
          <w:sz w:val="22"/>
        </w:rPr>
        <w:t>competent</w:t>
      </w:r>
      <w:r>
        <w:rPr>
          <w:spacing w:val="-14"/>
          <w:sz w:val="22"/>
        </w:rPr>
        <w:t> </w:t>
      </w:r>
      <w:r>
        <w:rPr>
          <w:sz w:val="22"/>
        </w:rPr>
        <w:t>jurisdiction</w:t>
      </w:r>
      <w:r>
        <w:rPr>
          <w:spacing w:val="-10"/>
          <w:sz w:val="22"/>
        </w:rPr>
        <w:t> </w:t>
      </w:r>
      <w:r>
        <w:rPr>
          <w:sz w:val="22"/>
        </w:rPr>
        <w:t>approving</w:t>
      </w:r>
      <w:r>
        <w:rPr>
          <w:spacing w:val="-11"/>
          <w:sz w:val="22"/>
        </w:rPr>
        <w:t> </w:t>
      </w:r>
      <w:r>
        <w:rPr>
          <w:spacing w:val="-4"/>
          <w:sz w:val="22"/>
        </w:rPr>
        <w:t>any </w:t>
      </w:r>
      <w:r>
        <w:rPr>
          <w:sz w:val="22"/>
        </w:rPr>
        <w:t>reorganization, </w:t>
      </w:r>
      <w:r>
        <w:rPr>
          <w:spacing w:val="-3"/>
          <w:sz w:val="22"/>
        </w:rPr>
        <w:t>arrangement, </w:t>
      </w:r>
      <w:r>
        <w:rPr>
          <w:sz w:val="22"/>
        </w:rPr>
        <w:t>composition or </w:t>
      </w:r>
      <w:r>
        <w:rPr>
          <w:spacing w:val="-3"/>
          <w:sz w:val="22"/>
        </w:rPr>
        <w:t>readjustment </w:t>
      </w:r>
      <w:r>
        <w:rPr>
          <w:sz w:val="22"/>
        </w:rPr>
        <w:t>under </w:t>
      </w:r>
      <w:r>
        <w:rPr>
          <w:spacing w:val="-4"/>
          <w:sz w:val="22"/>
        </w:rPr>
        <w:t>any </w:t>
      </w:r>
      <w:r>
        <w:rPr>
          <w:sz w:val="22"/>
        </w:rPr>
        <w:t>applicable </w:t>
      </w:r>
      <w:r>
        <w:rPr>
          <w:spacing w:val="-3"/>
          <w:sz w:val="22"/>
        </w:rPr>
        <w:t>bankruptcy, insolvency, </w:t>
      </w:r>
      <w:r>
        <w:rPr>
          <w:sz w:val="22"/>
        </w:rPr>
        <w:t>moratorium, </w:t>
      </w:r>
      <w:r>
        <w:rPr>
          <w:spacing w:val="-3"/>
          <w:sz w:val="22"/>
        </w:rPr>
        <w:t>reorganization </w:t>
      </w:r>
      <w:r>
        <w:rPr>
          <w:sz w:val="22"/>
        </w:rPr>
        <w:t>or other similar law affecting creditors’ rights and such appointment, judgment or order </w:t>
      </w:r>
      <w:r>
        <w:rPr>
          <w:spacing w:val="-4"/>
          <w:sz w:val="22"/>
        </w:rPr>
        <w:t>is </w:t>
      </w:r>
      <w:r>
        <w:rPr>
          <w:sz w:val="22"/>
        </w:rPr>
        <w:t>not vacated, stayed, set aside or diligently contested </w:t>
      </w:r>
      <w:r>
        <w:rPr>
          <w:spacing w:val="-5"/>
          <w:sz w:val="22"/>
        </w:rPr>
        <w:t>by </w:t>
      </w:r>
      <w:r>
        <w:rPr>
          <w:sz w:val="22"/>
        </w:rPr>
        <w:t>the undersigned in </w:t>
      </w:r>
      <w:r>
        <w:rPr>
          <w:spacing w:val="-4"/>
          <w:sz w:val="22"/>
        </w:rPr>
        <w:t>good</w:t>
      </w:r>
      <w:r>
        <w:rPr>
          <w:spacing w:val="53"/>
          <w:sz w:val="22"/>
        </w:rPr>
        <w:t> </w:t>
      </w:r>
      <w:r>
        <w:rPr>
          <w:sz w:val="22"/>
        </w:rPr>
        <w:t>faith in </w:t>
      </w:r>
      <w:r>
        <w:rPr>
          <w:spacing w:val="-3"/>
          <w:sz w:val="22"/>
        </w:rPr>
        <w:t>proceedings before </w:t>
      </w:r>
      <w:r>
        <w:rPr>
          <w:sz w:val="22"/>
        </w:rPr>
        <w:t>a court of </w:t>
      </w:r>
      <w:r>
        <w:rPr>
          <w:spacing w:val="-2"/>
          <w:sz w:val="22"/>
        </w:rPr>
        <w:t>competent </w:t>
      </w:r>
      <w:r>
        <w:rPr>
          <w:sz w:val="22"/>
        </w:rPr>
        <w:t>jurisdiction within 90 days of the </w:t>
      </w:r>
      <w:r>
        <w:rPr>
          <w:spacing w:val="-3"/>
          <w:sz w:val="22"/>
        </w:rPr>
        <w:t>date</w:t>
      </w:r>
      <w:r>
        <w:rPr>
          <w:spacing w:val="-5"/>
          <w:sz w:val="22"/>
        </w:rPr>
        <w:t> </w:t>
      </w:r>
      <w:r>
        <w:rPr>
          <w:sz w:val="22"/>
        </w:rPr>
        <w:t>thereof;</w:t>
      </w:r>
    </w:p>
    <w:p>
      <w:pPr>
        <w:pStyle w:val="BodyText"/>
      </w:pPr>
    </w:p>
    <w:p>
      <w:pPr>
        <w:pStyle w:val="ListParagraph"/>
        <w:numPr>
          <w:ilvl w:val="2"/>
          <w:numId w:val="62"/>
        </w:numPr>
        <w:tabs>
          <w:tab w:pos="3022" w:val="left" w:leader="none"/>
        </w:tabs>
        <w:spacing w:line="240" w:lineRule="auto" w:before="0" w:after="0"/>
        <w:ind w:left="3022" w:right="1325" w:hanging="721"/>
        <w:jc w:val="both"/>
        <w:rPr>
          <w:sz w:val="22"/>
        </w:rPr>
      </w:pPr>
      <w:r>
        <w:rPr>
          <w:sz w:val="22"/>
        </w:rPr>
        <w:t>if the undersigned </w:t>
      </w:r>
      <w:r>
        <w:rPr>
          <w:spacing w:val="-3"/>
          <w:sz w:val="22"/>
        </w:rPr>
        <w:t>ceases </w:t>
      </w:r>
      <w:r>
        <w:rPr>
          <w:sz w:val="22"/>
        </w:rPr>
        <w:t>to </w:t>
      </w:r>
      <w:r>
        <w:rPr>
          <w:spacing w:val="-3"/>
          <w:sz w:val="22"/>
        </w:rPr>
        <w:t>carry </w:t>
      </w:r>
      <w:r>
        <w:rPr>
          <w:sz w:val="22"/>
        </w:rPr>
        <w:t>on its </w:t>
      </w:r>
      <w:r>
        <w:rPr>
          <w:spacing w:val="-3"/>
          <w:sz w:val="22"/>
        </w:rPr>
        <w:t>business </w:t>
      </w:r>
      <w:r>
        <w:rPr>
          <w:sz w:val="22"/>
        </w:rPr>
        <w:t>or sells or otherwise disposes of all of or substantially all of the assets of its</w:t>
      </w:r>
      <w:r>
        <w:rPr>
          <w:spacing w:val="-8"/>
          <w:sz w:val="22"/>
        </w:rPr>
        <w:t> </w:t>
      </w:r>
      <w:r>
        <w:rPr>
          <w:spacing w:val="-3"/>
          <w:sz w:val="22"/>
        </w:rPr>
        <w:t>business;</w:t>
      </w:r>
    </w:p>
    <w:p>
      <w:pPr>
        <w:pStyle w:val="BodyText"/>
        <w:spacing w:before="1"/>
      </w:pPr>
    </w:p>
    <w:p>
      <w:pPr>
        <w:pStyle w:val="ListParagraph"/>
        <w:numPr>
          <w:ilvl w:val="2"/>
          <w:numId w:val="62"/>
        </w:numPr>
        <w:tabs>
          <w:tab w:pos="3022" w:val="left" w:leader="none"/>
        </w:tabs>
        <w:spacing w:line="240" w:lineRule="auto" w:before="0" w:after="0"/>
        <w:ind w:left="3022" w:right="1330" w:hanging="721"/>
        <w:jc w:val="both"/>
        <w:rPr>
          <w:sz w:val="22"/>
        </w:rPr>
      </w:pPr>
      <w:r>
        <w:rPr>
          <w:sz w:val="22"/>
        </w:rPr>
        <w:t>any</w:t>
      </w:r>
      <w:r>
        <w:rPr>
          <w:spacing w:val="-5"/>
          <w:sz w:val="22"/>
        </w:rPr>
        <w:t> </w:t>
      </w:r>
      <w:r>
        <w:rPr>
          <w:sz w:val="22"/>
        </w:rPr>
        <w:t>representation</w:t>
      </w:r>
      <w:r>
        <w:rPr>
          <w:spacing w:val="-11"/>
          <w:sz w:val="22"/>
        </w:rPr>
        <w:t> </w:t>
      </w:r>
      <w:r>
        <w:rPr>
          <w:sz w:val="22"/>
        </w:rPr>
        <w:t>or</w:t>
      </w:r>
      <w:r>
        <w:rPr>
          <w:spacing w:val="-18"/>
          <w:sz w:val="22"/>
        </w:rPr>
        <w:t> </w:t>
      </w:r>
      <w:r>
        <w:rPr>
          <w:spacing w:val="-3"/>
          <w:sz w:val="22"/>
        </w:rPr>
        <w:t>warranty</w:t>
      </w:r>
      <w:r>
        <w:rPr>
          <w:spacing w:val="-5"/>
          <w:sz w:val="22"/>
        </w:rPr>
        <w:t> of</w:t>
      </w:r>
      <w:r>
        <w:rPr>
          <w:spacing w:val="-6"/>
          <w:sz w:val="22"/>
        </w:rPr>
        <w:t> </w:t>
      </w:r>
      <w:r>
        <w:rPr>
          <w:spacing w:val="-3"/>
          <w:sz w:val="22"/>
        </w:rPr>
        <w:t>the</w:t>
      </w:r>
      <w:r>
        <w:rPr>
          <w:spacing w:val="-5"/>
          <w:sz w:val="22"/>
        </w:rPr>
        <w:t> </w:t>
      </w:r>
      <w:r>
        <w:rPr>
          <w:sz w:val="22"/>
        </w:rPr>
        <w:t>undersigned</w:t>
      </w:r>
      <w:r>
        <w:rPr>
          <w:spacing w:val="-10"/>
          <w:sz w:val="22"/>
        </w:rPr>
        <w:t> </w:t>
      </w:r>
      <w:r>
        <w:rPr>
          <w:spacing w:val="-4"/>
          <w:sz w:val="22"/>
        </w:rPr>
        <w:t>in</w:t>
      </w:r>
      <w:r>
        <w:rPr>
          <w:spacing w:val="-17"/>
          <w:sz w:val="22"/>
        </w:rPr>
        <w:t> </w:t>
      </w:r>
      <w:r>
        <w:rPr>
          <w:sz w:val="22"/>
        </w:rPr>
        <w:t>Section</w:t>
      </w:r>
      <w:r>
        <w:rPr>
          <w:spacing w:val="-17"/>
          <w:sz w:val="22"/>
        </w:rPr>
        <w:t> </w:t>
      </w:r>
      <w:r>
        <w:rPr>
          <w:sz w:val="22"/>
        </w:rPr>
        <w:t>5.1</w:t>
      </w:r>
      <w:r>
        <w:rPr>
          <w:spacing w:val="-18"/>
          <w:sz w:val="22"/>
        </w:rPr>
        <w:t> </w:t>
      </w:r>
      <w:r>
        <w:rPr>
          <w:sz w:val="22"/>
        </w:rPr>
        <w:t>of</w:t>
      </w:r>
      <w:r>
        <w:rPr>
          <w:spacing w:val="-10"/>
          <w:sz w:val="22"/>
        </w:rPr>
        <w:t> </w:t>
      </w:r>
      <w:r>
        <w:rPr>
          <w:sz w:val="22"/>
        </w:rPr>
        <w:t>the</w:t>
      </w:r>
      <w:r>
        <w:rPr>
          <w:spacing w:val="-17"/>
          <w:sz w:val="22"/>
        </w:rPr>
        <w:t> </w:t>
      </w:r>
      <w:r>
        <w:rPr>
          <w:sz w:val="22"/>
        </w:rPr>
        <w:t>Security Agreement </w:t>
      </w:r>
      <w:r>
        <w:rPr>
          <w:spacing w:val="-4"/>
          <w:sz w:val="22"/>
        </w:rPr>
        <w:t>is </w:t>
      </w:r>
      <w:r>
        <w:rPr>
          <w:spacing w:val="-3"/>
          <w:sz w:val="22"/>
        </w:rPr>
        <w:t>found </w:t>
      </w:r>
      <w:r>
        <w:rPr>
          <w:sz w:val="22"/>
        </w:rPr>
        <w:t>to be false or </w:t>
      </w:r>
      <w:r>
        <w:rPr>
          <w:spacing w:val="-3"/>
          <w:sz w:val="22"/>
        </w:rPr>
        <w:t>incorrect </w:t>
      </w:r>
      <w:r>
        <w:rPr>
          <w:sz w:val="22"/>
        </w:rPr>
        <w:t>in any material respect; </w:t>
      </w:r>
      <w:r>
        <w:rPr>
          <w:spacing w:val="-4"/>
          <w:sz w:val="22"/>
        </w:rPr>
        <w:t>and, </w:t>
      </w:r>
      <w:r>
        <w:rPr>
          <w:sz w:val="22"/>
        </w:rPr>
        <w:t>to </w:t>
      </w:r>
      <w:r>
        <w:rPr>
          <w:spacing w:val="-3"/>
          <w:sz w:val="22"/>
        </w:rPr>
        <w:t>the </w:t>
      </w:r>
      <w:r>
        <w:rPr>
          <w:sz w:val="22"/>
        </w:rPr>
        <w:t>extent</w:t>
      </w:r>
      <w:r>
        <w:rPr>
          <w:spacing w:val="-14"/>
          <w:sz w:val="22"/>
        </w:rPr>
        <w:t> </w:t>
      </w:r>
      <w:r>
        <w:rPr>
          <w:sz w:val="22"/>
        </w:rPr>
        <w:t>the</w:t>
      </w:r>
      <w:r>
        <w:rPr>
          <w:spacing w:val="-18"/>
          <w:sz w:val="22"/>
        </w:rPr>
        <w:t> </w:t>
      </w:r>
      <w:r>
        <w:rPr>
          <w:sz w:val="22"/>
        </w:rPr>
        <w:t>circumstances</w:t>
      </w:r>
      <w:r>
        <w:rPr>
          <w:spacing w:val="-5"/>
          <w:sz w:val="22"/>
        </w:rPr>
        <w:t> </w:t>
      </w:r>
      <w:r>
        <w:rPr>
          <w:sz w:val="22"/>
        </w:rPr>
        <w:t>resulting</w:t>
      </w:r>
      <w:r>
        <w:rPr>
          <w:spacing w:val="-10"/>
          <w:sz w:val="22"/>
        </w:rPr>
        <w:t> </w:t>
      </w:r>
      <w:r>
        <w:rPr>
          <w:sz w:val="22"/>
        </w:rPr>
        <w:t>in</w:t>
      </w:r>
      <w:r>
        <w:rPr>
          <w:spacing w:val="-18"/>
          <w:sz w:val="22"/>
        </w:rPr>
        <w:t> </w:t>
      </w:r>
      <w:r>
        <w:rPr>
          <w:sz w:val="22"/>
        </w:rPr>
        <w:t>such</w:t>
      </w:r>
      <w:r>
        <w:rPr>
          <w:spacing w:val="-10"/>
          <w:sz w:val="22"/>
        </w:rPr>
        <w:t> </w:t>
      </w:r>
      <w:r>
        <w:rPr>
          <w:spacing w:val="-3"/>
          <w:sz w:val="22"/>
        </w:rPr>
        <w:t>breach</w:t>
      </w:r>
      <w:r>
        <w:rPr>
          <w:spacing w:val="-10"/>
          <w:sz w:val="22"/>
        </w:rPr>
        <w:t> </w:t>
      </w:r>
      <w:r>
        <w:rPr>
          <w:spacing w:val="-5"/>
          <w:sz w:val="22"/>
        </w:rPr>
        <w:t>of</w:t>
      </w:r>
      <w:r>
        <w:rPr>
          <w:spacing w:val="-6"/>
          <w:sz w:val="22"/>
        </w:rPr>
        <w:t> </w:t>
      </w:r>
      <w:r>
        <w:rPr>
          <w:sz w:val="22"/>
        </w:rPr>
        <w:t>representation</w:t>
      </w:r>
      <w:r>
        <w:rPr>
          <w:spacing w:val="-10"/>
          <w:sz w:val="22"/>
        </w:rPr>
        <w:t> </w:t>
      </w:r>
      <w:r>
        <w:rPr>
          <w:sz w:val="22"/>
        </w:rPr>
        <w:t>or</w:t>
      </w:r>
      <w:r>
        <w:rPr>
          <w:spacing w:val="-11"/>
          <w:sz w:val="22"/>
        </w:rPr>
        <w:t> </w:t>
      </w:r>
      <w:r>
        <w:rPr>
          <w:spacing w:val="-3"/>
          <w:sz w:val="22"/>
        </w:rPr>
        <w:t>warranty </w:t>
      </w:r>
      <w:r>
        <w:rPr>
          <w:sz w:val="22"/>
        </w:rPr>
        <w:t>are capable </w:t>
      </w:r>
      <w:r>
        <w:rPr>
          <w:spacing w:val="-5"/>
          <w:sz w:val="22"/>
        </w:rPr>
        <w:t>of </w:t>
      </w:r>
      <w:r>
        <w:rPr>
          <w:sz w:val="22"/>
        </w:rPr>
        <w:t>being cured, such representation or </w:t>
      </w:r>
      <w:r>
        <w:rPr>
          <w:spacing w:val="-3"/>
          <w:sz w:val="22"/>
        </w:rPr>
        <w:t>warranty </w:t>
      </w:r>
      <w:r>
        <w:rPr>
          <w:sz w:val="22"/>
        </w:rPr>
        <w:t>continues to be incorrect for a period </w:t>
      </w:r>
      <w:r>
        <w:rPr>
          <w:spacing w:val="-5"/>
          <w:sz w:val="22"/>
        </w:rPr>
        <w:t>of </w:t>
      </w:r>
      <w:r>
        <w:rPr>
          <w:sz w:val="22"/>
        </w:rPr>
        <w:t>30 </w:t>
      </w:r>
      <w:r>
        <w:rPr>
          <w:spacing w:val="-4"/>
          <w:sz w:val="22"/>
        </w:rPr>
        <w:t>days </w:t>
      </w:r>
      <w:r>
        <w:rPr>
          <w:sz w:val="22"/>
        </w:rPr>
        <w:t>after </w:t>
      </w:r>
      <w:r>
        <w:rPr>
          <w:spacing w:val="-3"/>
          <w:sz w:val="22"/>
        </w:rPr>
        <w:t>notice </w:t>
      </w:r>
      <w:r>
        <w:rPr>
          <w:sz w:val="22"/>
        </w:rPr>
        <w:t>thereof </w:t>
      </w:r>
      <w:r>
        <w:rPr>
          <w:spacing w:val="-4"/>
          <w:sz w:val="22"/>
        </w:rPr>
        <w:t>is </w:t>
      </w:r>
      <w:r>
        <w:rPr>
          <w:sz w:val="22"/>
        </w:rPr>
        <w:t>given to</w:t>
      </w:r>
      <w:r>
        <w:rPr>
          <w:spacing w:val="-45"/>
          <w:sz w:val="22"/>
        </w:rPr>
        <w:t> </w:t>
      </w:r>
      <w:r>
        <w:rPr>
          <w:sz w:val="22"/>
        </w:rPr>
        <w:t>the </w:t>
      </w:r>
      <w:r>
        <w:rPr>
          <w:spacing w:val="-3"/>
          <w:sz w:val="22"/>
        </w:rPr>
        <w:t>undersigned </w:t>
      </w:r>
      <w:r>
        <w:rPr>
          <w:sz w:val="22"/>
        </w:rPr>
        <w:t>by the Seller </w:t>
      </w:r>
      <w:r>
        <w:rPr>
          <w:spacing w:val="-3"/>
          <w:sz w:val="22"/>
        </w:rPr>
        <w:t>Representative;</w:t>
      </w:r>
      <w:r>
        <w:rPr>
          <w:spacing w:val="-7"/>
          <w:sz w:val="22"/>
        </w:rPr>
        <w:t> </w:t>
      </w:r>
      <w:r>
        <w:rPr>
          <w:sz w:val="22"/>
        </w:rPr>
        <w:t>or</w:t>
      </w:r>
    </w:p>
    <w:p>
      <w:pPr>
        <w:pStyle w:val="BodyText"/>
        <w:spacing w:before="10"/>
        <w:rPr>
          <w:sz w:val="20"/>
        </w:rPr>
      </w:pPr>
    </w:p>
    <w:p>
      <w:pPr>
        <w:pStyle w:val="ListParagraph"/>
        <w:numPr>
          <w:ilvl w:val="2"/>
          <w:numId w:val="62"/>
        </w:numPr>
        <w:tabs>
          <w:tab w:pos="3021" w:val="left" w:leader="none"/>
          <w:tab w:pos="3022" w:val="left" w:leader="none"/>
        </w:tabs>
        <w:spacing w:line="252" w:lineRule="exact" w:before="0" w:after="0"/>
        <w:ind w:left="3022" w:right="0" w:hanging="721"/>
        <w:jc w:val="left"/>
        <w:rPr>
          <w:sz w:val="22"/>
        </w:rPr>
      </w:pPr>
      <w:r>
        <w:rPr>
          <w:sz w:val="22"/>
        </w:rPr>
        <w:t>if the undersigned </w:t>
      </w:r>
      <w:r>
        <w:rPr>
          <w:spacing w:val="-4"/>
          <w:sz w:val="22"/>
        </w:rPr>
        <w:t>is </w:t>
      </w:r>
      <w:r>
        <w:rPr>
          <w:sz w:val="22"/>
        </w:rPr>
        <w:t>in </w:t>
      </w:r>
      <w:r>
        <w:rPr>
          <w:spacing w:val="-3"/>
          <w:sz w:val="22"/>
        </w:rPr>
        <w:t>breach of, </w:t>
      </w:r>
      <w:r>
        <w:rPr>
          <w:spacing w:val="-4"/>
          <w:sz w:val="22"/>
        </w:rPr>
        <w:t>its </w:t>
      </w:r>
      <w:r>
        <w:rPr>
          <w:sz w:val="22"/>
        </w:rPr>
        <w:t>covenants and </w:t>
      </w:r>
      <w:r>
        <w:rPr>
          <w:spacing w:val="-3"/>
          <w:sz w:val="22"/>
        </w:rPr>
        <w:t>obligations </w:t>
      </w:r>
      <w:r>
        <w:rPr>
          <w:sz w:val="22"/>
        </w:rPr>
        <w:t>under</w:t>
      </w:r>
      <w:r>
        <w:rPr>
          <w:spacing w:val="54"/>
          <w:sz w:val="22"/>
        </w:rPr>
        <w:t> </w:t>
      </w:r>
      <w:r>
        <w:rPr>
          <w:sz w:val="22"/>
        </w:rPr>
        <w:t>Section</w:t>
      </w:r>
    </w:p>
    <w:p>
      <w:pPr>
        <w:pStyle w:val="ListParagraph"/>
        <w:numPr>
          <w:ilvl w:val="1"/>
          <w:numId w:val="61"/>
        </w:numPr>
        <w:tabs>
          <w:tab w:pos="3426" w:val="left" w:leader="none"/>
        </w:tabs>
        <w:spacing w:line="240" w:lineRule="auto" w:before="0" w:after="0"/>
        <w:ind w:left="3022" w:right="1328" w:firstLine="0"/>
        <w:jc w:val="left"/>
        <w:rPr>
          <w:sz w:val="22"/>
        </w:rPr>
      </w:pPr>
      <w:r>
        <w:rPr>
          <w:sz w:val="22"/>
        </w:rPr>
        <w:t>or Section </w:t>
      </w:r>
      <w:r>
        <w:rPr>
          <w:spacing w:val="-3"/>
          <w:sz w:val="22"/>
        </w:rPr>
        <w:t>5.3 </w:t>
      </w:r>
      <w:r>
        <w:rPr>
          <w:sz w:val="22"/>
        </w:rPr>
        <w:t>of the Security Agreement </w:t>
      </w:r>
      <w:r>
        <w:rPr>
          <w:spacing w:val="-4"/>
          <w:sz w:val="22"/>
        </w:rPr>
        <w:t>and, </w:t>
      </w:r>
      <w:r>
        <w:rPr>
          <w:sz w:val="22"/>
        </w:rPr>
        <w:t>in the case of any such covenant which </w:t>
      </w:r>
      <w:r>
        <w:rPr>
          <w:spacing w:val="-4"/>
          <w:sz w:val="22"/>
        </w:rPr>
        <w:t>is </w:t>
      </w:r>
      <w:r>
        <w:rPr>
          <w:sz w:val="22"/>
        </w:rPr>
        <w:t>capable </w:t>
      </w:r>
      <w:r>
        <w:rPr>
          <w:spacing w:val="-5"/>
          <w:sz w:val="22"/>
        </w:rPr>
        <w:t>of </w:t>
      </w:r>
      <w:r>
        <w:rPr>
          <w:sz w:val="22"/>
        </w:rPr>
        <w:t>being cured, such breach </w:t>
      </w:r>
      <w:r>
        <w:rPr>
          <w:spacing w:val="-3"/>
          <w:sz w:val="22"/>
        </w:rPr>
        <w:t>continues</w:t>
      </w:r>
      <w:r>
        <w:rPr>
          <w:spacing w:val="16"/>
          <w:sz w:val="22"/>
        </w:rPr>
        <w:t> </w:t>
      </w:r>
      <w:r>
        <w:rPr>
          <w:sz w:val="22"/>
        </w:rPr>
        <w:t>for a </w:t>
      </w:r>
      <w:r>
        <w:rPr>
          <w:spacing w:val="-3"/>
          <w:sz w:val="22"/>
        </w:rPr>
        <w:t>period</w:t>
      </w:r>
    </w:p>
    <w:p>
      <w:pPr>
        <w:spacing w:after="0" w:line="240" w:lineRule="auto"/>
        <w:jc w:val="left"/>
        <w:rPr>
          <w:sz w:val="22"/>
        </w:rPr>
        <w:sectPr>
          <w:pgSz w:w="12240" w:h="15840"/>
          <w:pgMar w:header="0" w:footer="608" w:top="640" w:bottom="860" w:left="220" w:right="100"/>
        </w:sectPr>
      </w:pPr>
    </w:p>
    <w:p>
      <w:pPr>
        <w:spacing w:before="65"/>
        <w:ind w:left="3959" w:right="3710" w:firstLine="0"/>
        <w:jc w:val="center"/>
        <w:rPr>
          <w:sz w:val="20"/>
        </w:rPr>
      </w:pPr>
      <w:r>
        <w:rPr>
          <w:sz w:val="20"/>
        </w:rPr>
        <w:t>- 3 -</w:t>
      </w:r>
    </w:p>
    <w:p>
      <w:pPr>
        <w:pStyle w:val="BodyText"/>
        <w:rPr>
          <w:sz w:val="20"/>
        </w:rPr>
      </w:pPr>
    </w:p>
    <w:p>
      <w:pPr>
        <w:pStyle w:val="BodyText"/>
        <w:spacing w:before="10"/>
        <w:rPr>
          <w:sz w:val="15"/>
        </w:rPr>
      </w:pPr>
    </w:p>
    <w:p>
      <w:pPr>
        <w:pStyle w:val="Heading2"/>
        <w:spacing w:before="96"/>
        <w:ind w:left="3022" w:right="1292" w:firstLine="0"/>
        <w:jc w:val="left"/>
      </w:pPr>
      <w:r>
        <w:rPr/>
        <w:t>of 30 days after notice thereof is given to the undersigned by the Seller Representative.</w:t>
      </w:r>
    </w:p>
    <w:p>
      <w:pPr>
        <w:pStyle w:val="BodyText"/>
        <w:spacing w:before="1"/>
      </w:pPr>
    </w:p>
    <w:p>
      <w:pPr>
        <w:pStyle w:val="ListParagraph"/>
        <w:numPr>
          <w:ilvl w:val="1"/>
          <w:numId w:val="62"/>
        </w:numPr>
        <w:tabs>
          <w:tab w:pos="2302" w:val="left" w:leader="none"/>
        </w:tabs>
        <w:spacing w:line="240" w:lineRule="auto" w:before="0" w:after="0"/>
        <w:ind w:left="2301" w:right="1328" w:hanging="721"/>
        <w:jc w:val="both"/>
        <w:rPr>
          <w:sz w:val="22"/>
        </w:rPr>
      </w:pPr>
      <w:r>
        <w:rPr>
          <w:sz w:val="22"/>
        </w:rPr>
        <w:t>The undersigned waives </w:t>
      </w:r>
      <w:r>
        <w:rPr>
          <w:spacing w:val="-3"/>
          <w:sz w:val="22"/>
        </w:rPr>
        <w:t>demand, presentment </w:t>
      </w:r>
      <w:r>
        <w:rPr>
          <w:sz w:val="22"/>
        </w:rPr>
        <w:t>for </w:t>
      </w:r>
      <w:r>
        <w:rPr>
          <w:spacing w:val="-3"/>
          <w:sz w:val="22"/>
        </w:rPr>
        <w:t>payment, notice </w:t>
      </w:r>
      <w:r>
        <w:rPr>
          <w:sz w:val="22"/>
        </w:rPr>
        <w:t>of non-payment, notice of </w:t>
      </w:r>
      <w:r>
        <w:rPr>
          <w:spacing w:val="-3"/>
          <w:sz w:val="22"/>
        </w:rPr>
        <w:t>dishonour, </w:t>
      </w:r>
      <w:r>
        <w:rPr>
          <w:sz w:val="22"/>
        </w:rPr>
        <w:t>notice </w:t>
      </w:r>
      <w:r>
        <w:rPr>
          <w:spacing w:val="-5"/>
          <w:sz w:val="22"/>
        </w:rPr>
        <w:t>of </w:t>
      </w:r>
      <w:r>
        <w:rPr>
          <w:spacing w:val="-3"/>
          <w:sz w:val="22"/>
        </w:rPr>
        <w:t>acceleration, </w:t>
      </w:r>
      <w:r>
        <w:rPr>
          <w:sz w:val="22"/>
        </w:rPr>
        <w:t>and notice </w:t>
      </w:r>
      <w:r>
        <w:rPr>
          <w:spacing w:val="-5"/>
          <w:sz w:val="22"/>
        </w:rPr>
        <w:t>of </w:t>
      </w:r>
      <w:r>
        <w:rPr>
          <w:spacing w:val="-3"/>
          <w:sz w:val="22"/>
        </w:rPr>
        <w:t>protest </w:t>
      </w:r>
      <w:r>
        <w:rPr>
          <w:sz w:val="22"/>
        </w:rPr>
        <w:t>of this </w:t>
      </w:r>
      <w:r>
        <w:rPr>
          <w:spacing w:val="-3"/>
          <w:sz w:val="22"/>
        </w:rPr>
        <w:t>Promissory </w:t>
      </w:r>
      <w:r>
        <w:rPr>
          <w:sz w:val="22"/>
        </w:rPr>
        <w:t>Note. The undersigned also </w:t>
      </w:r>
      <w:r>
        <w:rPr>
          <w:spacing w:val="-3"/>
          <w:sz w:val="22"/>
        </w:rPr>
        <w:t>waives the </w:t>
      </w:r>
      <w:r>
        <w:rPr>
          <w:sz w:val="22"/>
        </w:rPr>
        <w:t>benefit of any days of </w:t>
      </w:r>
      <w:r>
        <w:rPr>
          <w:spacing w:val="-3"/>
          <w:sz w:val="22"/>
        </w:rPr>
        <w:t>grace, </w:t>
      </w:r>
      <w:r>
        <w:rPr>
          <w:sz w:val="22"/>
        </w:rPr>
        <w:t>the benefits </w:t>
      </w:r>
      <w:r>
        <w:rPr>
          <w:spacing w:val="-5"/>
          <w:sz w:val="22"/>
        </w:rPr>
        <w:t>of </w:t>
      </w:r>
      <w:r>
        <w:rPr>
          <w:sz w:val="22"/>
        </w:rPr>
        <w:t>division and</w:t>
      </w:r>
      <w:r>
        <w:rPr>
          <w:spacing w:val="-5"/>
          <w:sz w:val="22"/>
        </w:rPr>
        <w:t> </w:t>
      </w:r>
      <w:r>
        <w:rPr>
          <w:sz w:val="22"/>
        </w:rPr>
        <w:t>discussion.</w:t>
      </w:r>
    </w:p>
    <w:p>
      <w:pPr>
        <w:pStyle w:val="BodyText"/>
        <w:spacing w:before="5"/>
        <w:rPr>
          <w:sz w:val="20"/>
        </w:rPr>
      </w:pPr>
    </w:p>
    <w:p>
      <w:pPr>
        <w:pStyle w:val="ListParagraph"/>
        <w:numPr>
          <w:ilvl w:val="1"/>
          <w:numId w:val="62"/>
        </w:numPr>
        <w:tabs>
          <w:tab w:pos="2302" w:val="left" w:leader="none"/>
        </w:tabs>
        <w:spacing w:line="244" w:lineRule="auto" w:before="0" w:after="0"/>
        <w:ind w:left="2301" w:right="1340" w:hanging="721"/>
        <w:jc w:val="both"/>
        <w:rPr>
          <w:sz w:val="22"/>
        </w:rPr>
      </w:pPr>
      <w:r>
        <w:rPr>
          <w:sz w:val="22"/>
        </w:rPr>
        <w:t>This </w:t>
      </w:r>
      <w:r>
        <w:rPr>
          <w:spacing w:val="-3"/>
          <w:sz w:val="22"/>
        </w:rPr>
        <w:t>Promissory Note </w:t>
      </w:r>
      <w:r>
        <w:rPr>
          <w:spacing w:val="-4"/>
          <w:sz w:val="22"/>
        </w:rPr>
        <w:t>is </w:t>
      </w:r>
      <w:r>
        <w:rPr>
          <w:sz w:val="22"/>
        </w:rPr>
        <w:t>given by the undersigned under the terms and conditions </w:t>
      </w:r>
      <w:r>
        <w:rPr>
          <w:spacing w:val="-5"/>
          <w:sz w:val="22"/>
        </w:rPr>
        <w:t>of </w:t>
      </w:r>
      <w:r>
        <w:rPr>
          <w:sz w:val="22"/>
        </w:rPr>
        <w:t>the SPA and </w:t>
      </w:r>
      <w:r>
        <w:rPr>
          <w:spacing w:val="-4"/>
          <w:sz w:val="22"/>
        </w:rPr>
        <w:t>is </w:t>
      </w:r>
      <w:r>
        <w:rPr>
          <w:spacing w:val="-3"/>
          <w:sz w:val="22"/>
        </w:rPr>
        <w:t>not, </w:t>
      </w:r>
      <w:r>
        <w:rPr>
          <w:sz w:val="22"/>
        </w:rPr>
        <w:t>and is not intended to </w:t>
      </w:r>
      <w:r>
        <w:rPr>
          <w:spacing w:val="-4"/>
          <w:sz w:val="22"/>
        </w:rPr>
        <w:t>be, </w:t>
      </w:r>
      <w:r>
        <w:rPr>
          <w:sz w:val="22"/>
        </w:rPr>
        <w:t>a negotiable</w:t>
      </w:r>
      <w:r>
        <w:rPr>
          <w:spacing w:val="3"/>
          <w:sz w:val="22"/>
        </w:rPr>
        <w:t> </w:t>
      </w:r>
      <w:r>
        <w:rPr>
          <w:sz w:val="22"/>
        </w:rPr>
        <w:t>instrument.</w:t>
      </w:r>
    </w:p>
    <w:p>
      <w:pPr>
        <w:pStyle w:val="BodyText"/>
        <w:spacing w:before="2"/>
        <w:rPr>
          <w:sz w:val="20"/>
        </w:rPr>
      </w:pPr>
    </w:p>
    <w:p>
      <w:pPr>
        <w:pStyle w:val="ListParagraph"/>
        <w:numPr>
          <w:ilvl w:val="1"/>
          <w:numId w:val="62"/>
        </w:numPr>
        <w:tabs>
          <w:tab w:pos="2302" w:val="left" w:leader="none"/>
        </w:tabs>
        <w:spacing w:line="240" w:lineRule="auto" w:before="1" w:after="0"/>
        <w:ind w:left="2301" w:right="1329" w:hanging="721"/>
        <w:jc w:val="both"/>
        <w:rPr>
          <w:sz w:val="22"/>
        </w:rPr>
      </w:pPr>
      <w:r>
        <w:rPr>
          <w:sz w:val="22"/>
        </w:rPr>
        <w:t>Any costs or </w:t>
      </w:r>
      <w:r>
        <w:rPr>
          <w:spacing w:val="-3"/>
          <w:sz w:val="22"/>
        </w:rPr>
        <w:t>expenses </w:t>
      </w:r>
      <w:r>
        <w:rPr>
          <w:sz w:val="22"/>
        </w:rPr>
        <w:t>or </w:t>
      </w:r>
      <w:r>
        <w:rPr>
          <w:spacing w:val="-3"/>
          <w:sz w:val="22"/>
        </w:rPr>
        <w:t>fees (including legal fees </w:t>
      </w:r>
      <w:r>
        <w:rPr>
          <w:sz w:val="22"/>
        </w:rPr>
        <w:t>and disbursements) incurred </w:t>
      </w:r>
      <w:r>
        <w:rPr>
          <w:spacing w:val="-5"/>
          <w:sz w:val="22"/>
        </w:rPr>
        <w:t>by </w:t>
      </w:r>
      <w:r>
        <w:rPr>
          <w:sz w:val="22"/>
        </w:rPr>
        <w:t>the </w:t>
      </w:r>
      <w:r>
        <w:rPr>
          <w:spacing w:val="-3"/>
          <w:sz w:val="22"/>
        </w:rPr>
        <w:t>Lenders </w:t>
      </w:r>
      <w:r>
        <w:rPr>
          <w:sz w:val="22"/>
        </w:rPr>
        <w:t>in enforcing </w:t>
      </w:r>
      <w:r>
        <w:rPr>
          <w:spacing w:val="-3"/>
          <w:sz w:val="22"/>
        </w:rPr>
        <w:t>repayment </w:t>
      </w:r>
      <w:r>
        <w:rPr>
          <w:spacing w:val="-5"/>
          <w:sz w:val="22"/>
        </w:rPr>
        <w:t>of </w:t>
      </w:r>
      <w:r>
        <w:rPr>
          <w:sz w:val="22"/>
        </w:rPr>
        <w:t>this </w:t>
      </w:r>
      <w:r>
        <w:rPr>
          <w:spacing w:val="-3"/>
          <w:sz w:val="22"/>
        </w:rPr>
        <w:t>Promissory </w:t>
      </w:r>
      <w:r>
        <w:rPr>
          <w:sz w:val="22"/>
        </w:rPr>
        <w:t>Note shall be for </w:t>
      </w:r>
      <w:r>
        <w:rPr>
          <w:spacing w:val="-3"/>
          <w:sz w:val="22"/>
        </w:rPr>
        <w:t>the account  </w:t>
      </w:r>
      <w:r>
        <w:rPr>
          <w:sz w:val="22"/>
        </w:rPr>
        <w:t>of the</w:t>
      </w:r>
      <w:r>
        <w:rPr>
          <w:spacing w:val="-1"/>
          <w:sz w:val="22"/>
        </w:rPr>
        <w:t> </w:t>
      </w:r>
      <w:r>
        <w:rPr>
          <w:sz w:val="22"/>
        </w:rPr>
        <w:t>Lenders.</w:t>
      </w:r>
    </w:p>
    <w:p>
      <w:pPr>
        <w:pStyle w:val="BodyText"/>
      </w:pPr>
    </w:p>
    <w:p>
      <w:pPr>
        <w:pStyle w:val="ListParagraph"/>
        <w:numPr>
          <w:ilvl w:val="1"/>
          <w:numId w:val="62"/>
        </w:numPr>
        <w:tabs>
          <w:tab w:pos="2302" w:val="left" w:leader="none"/>
        </w:tabs>
        <w:spacing w:line="240" w:lineRule="auto" w:before="0" w:after="0"/>
        <w:ind w:left="2301" w:right="1324" w:hanging="721"/>
        <w:jc w:val="both"/>
        <w:rPr>
          <w:sz w:val="22"/>
        </w:rPr>
      </w:pPr>
      <w:r>
        <w:rPr>
          <w:sz w:val="22"/>
        </w:rPr>
        <w:t>This Promissory Note shall enure to the </w:t>
      </w:r>
      <w:r>
        <w:rPr>
          <w:spacing w:val="-3"/>
          <w:sz w:val="22"/>
        </w:rPr>
        <w:t>benefit </w:t>
      </w:r>
      <w:r>
        <w:rPr>
          <w:spacing w:val="-5"/>
          <w:sz w:val="22"/>
        </w:rPr>
        <w:t>of </w:t>
      </w:r>
      <w:r>
        <w:rPr>
          <w:sz w:val="22"/>
        </w:rPr>
        <w:t>the Lenders and their respective successors and permitted assigns and be </w:t>
      </w:r>
      <w:r>
        <w:rPr>
          <w:spacing w:val="-3"/>
          <w:sz w:val="22"/>
        </w:rPr>
        <w:t>binding </w:t>
      </w:r>
      <w:r>
        <w:rPr>
          <w:sz w:val="22"/>
        </w:rPr>
        <w:t>on the </w:t>
      </w:r>
      <w:r>
        <w:rPr>
          <w:spacing w:val="-3"/>
          <w:sz w:val="22"/>
        </w:rPr>
        <w:t>undersigned </w:t>
      </w:r>
      <w:r>
        <w:rPr>
          <w:sz w:val="22"/>
        </w:rPr>
        <w:t>and its administrators, </w:t>
      </w:r>
      <w:r>
        <w:rPr>
          <w:spacing w:val="-3"/>
          <w:sz w:val="22"/>
        </w:rPr>
        <w:t>legal representatives, </w:t>
      </w:r>
      <w:r>
        <w:rPr>
          <w:sz w:val="22"/>
        </w:rPr>
        <w:t>successors and permitted</w:t>
      </w:r>
      <w:r>
        <w:rPr>
          <w:spacing w:val="13"/>
          <w:sz w:val="22"/>
        </w:rPr>
        <w:t> </w:t>
      </w:r>
      <w:r>
        <w:rPr>
          <w:spacing w:val="-3"/>
          <w:sz w:val="22"/>
        </w:rPr>
        <w:t>assigns.</w:t>
      </w:r>
    </w:p>
    <w:p>
      <w:pPr>
        <w:pStyle w:val="BodyText"/>
        <w:spacing w:before="1"/>
      </w:pPr>
    </w:p>
    <w:p>
      <w:pPr>
        <w:pStyle w:val="ListParagraph"/>
        <w:numPr>
          <w:ilvl w:val="1"/>
          <w:numId w:val="62"/>
        </w:numPr>
        <w:tabs>
          <w:tab w:pos="2302" w:val="left" w:leader="none"/>
        </w:tabs>
        <w:spacing w:line="240" w:lineRule="auto" w:before="0" w:after="0"/>
        <w:ind w:left="2301" w:right="1332" w:hanging="721"/>
        <w:jc w:val="both"/>
        <w:rPr>
          <w:sz w:val="22"/>
        </w:rPr>
      </w:pPr>
      <w:r>
        <w:rPr>
          <w:sz w:val="22"/>
        </w:rPr>
        <w:t>This </w:t>
      </w:r>
      <w:r>
        <w:rPr>
          <w:spacing w:val="-3"/>
          <w:sz w:val="22"/>
        </w:rPr>
        <w:t>Promissory Note may </w:t>
      </w:r>
      <w:r>
        <w:rPr>
          <w:sz w:val="22"/>
        </w:rPr>
        <w:t>not be assigned </w:t>
      </w:r>
      <w:r>
        <w:rPr>
          <w:spacing w:val="-5"/>
          <w:sz w:val="22"/>
        </w:rPr>
        <w:t>by </w:t>
      </w:r>
      <w:r>
        <w:rPr>
          <w:sz w:val="22"/>
        </w:rPr>
        <w:t>the Lenders or the </w:t>
      </w:r>
      <w:r>
        <w:rPr>
          <w:spacing w:val="-3"/>
          <w:sz w:val="22"/>
        </w:rPr>
        <w:t>undersigned </w:t>
      </w:r>
      <w:r>
        <w:rPr>
          <w:sz w:val="22"/>
        </w:rPr>
        <w:t>without the prior written consent </w:t>
      </w:r>
      <w:r>
        <w:rPr>
          <w:spacing w:val="-5"/>
          <w:sz w:val="22"/>
        </w:rPr>
        <w:t>of </w:t>
      </w:r>
      <w:r>
        <w:rPr>
          <w:sz w:val="22"/>
        </w:rPr>
        <w:t>the other party, not </w:t>
      </w:r>
      <w:r>
        <w:rPr>
          <w:spacing w:val="-3"/>
          <w:sz w:val="22"/>
        </w:rPr>
        <w:t>to </w:t>
      </w:r>
      <w:r>
        <w:rPr>
          <w:sz w:val="22"/>
        </w:rPr>
        <w:t>be </w:t>
      </w:r>
      <w:r>
        <w:rPr>
          <w:spacing w:val="-3"/>
          <w:sz w:val="22"/>
        </w:rPr>
        <w:t>unreasonably </w:t>
      </w:r>
      <w:r>
        <w:rPr>
          <w:sz w:val="22"/>
        </w:rPr>
        <w:t>withheld, conditioned or</w:t>
      </w:r>
      <w:r>
        <w:rPr>
          <w:spacing w:val="-6"/>
          <w:sz w:val="22"/>
        </w:rPr>
        <w:t> </w:t>
      </w:r>
      <w:r>
        <w:rPr>
          <w:sz w:val="22"/>
        </w:rPr>
        <w:t>delayed.</w:t>
      </w:r>
    </w:p>
    <w:p>
      <w:pPr>
        <w:pStyle w:val="BodyText"/>
        <w:spacing w:before="5"/>
        <w:rPr>
          <w:sz w:val="20"/>
        </w:rPr>
      </w:pPr>
    </w:p>
    <w:p>
      <w:pPr>
        <w:pStyle w:val="ListParagraph"/>
        <w:numPr>
          <w:ilvl w:val="1"/>
          <w:numId w:val="62"/>
        </w:numPr>
        <w:tabs>
          <w:tab w:pos="2302" w:val="left" w:leader="none"/>
        </w:tabs>
        <w:spacing w:line="240" w:lineRule="auto" w:before="0" w:after="0"/>
        <w:ind w:left="2301" w:right="1337" w:hanging="721"/>
        <w:jc w:val="both"/>
        <w:rPr>
          <w:sz w:val="22"/>
        </w:rPr>
      </w:pPr>
      <w:r>
        <w:rPr>
          <w:sz w:val="22"/>
        </w:rPr>
        <w:t>This </w:t>
      </w:r>
      <w:r>
        <w:rPr>
          <w:spacing w:val="-3"/>
          <w:sz w:val="22"/>
        </w:rPr>
        <w:t>Promissory </w:t>
      </w:r>
      <w:r>
        <w:rPr>
          <w:sz w:val="22"/>
        </w:rPr>
        <w:t>Note shall be </w:t>
      </w:r>
      <w:r>
        <w:rPr>
          <w:spacing w:val="-3"/>
          <w:sz w:val="22"/>
        </w:rPr>
        <w:t>governed </w:t>
      </w:r>
      <w:r>
        <w:rPr>
          <w:spacing w:val="-2"/>
          <w:sz w:val="22"/>
        </w:rPr>
        <w:t>by, </w:t>
      </w:r>
      <w:r>
        <w:rPr>
          <w:sz w:val="22"/>
        </w:rPr>
        <w:t>and construed in accordance with, the laws </w:t>
      </w:r>
      <w:r>
        <w:rPr>
          <w:spacing w:val="-5"/>
          <w:sz w:val="22"/>
        </w:rPr>
        <w:t>of </w:t>
      </w:r>
      <w:r>
        <w:rPr>
          <w:sz w:val="22"/>
        </w:rPr>
        <w:t>the Province </w:t>
      </w:r>
      <w:r>
        <w:rPr>
          <w:spacing w:val="-5"/>
          <w:sz w:val="22"/>
        </w:rPr>
        <w:t>of </w:t>
      </w:r>
      <w:r>
        <w:rPr>
          <w:sz w:val="22"/>
        </w:rPr>
        <w:t>Alberta and the laws of Canada </w:t>
      </w:r>
      <w:r>
        <w:rPr>
          <w:spacing w:val="-3"/>
          <w:sz w:val="22"/>
        </w:rPr>
        <w:t>applicable </w:t>
      </w:r>
      <w:r>
        <w:rPr>
          <w:sz w:val="22"/>
        </w:rPr>
        <w:t>in that</w:t>
      </w:r>
      <w:r>
        <w:rPr>
          <w:spacing w:val="23"/>
          <w:sz w:val="22"/>
        </w:rPr>
        <w:t> </w:t>
      </w:r>
      <w:r>
        <w:rPr>
          <w:sz w:val="22"/>
        </w:rPr>
        <w:t>Province.</w:t>
      </w:r>
    </w:p>
    <w:p>
      <w:pPr>
        <w:pStyle w:val="BodyText"/>
        <w:spacing w:before="2"/>
      </w:pPr>
    </w:p>
    <w:p>
      <w:pPr>
        <w:pStyle w:val="ListParagraph"/>
        <w:numPr>
          <w:ilvl w:val="1"/>
          <w:numId w:val="62"/>
        </w:numPr>
        <w:tabs>
          <w:tab w:pos="2302" w:val="left" w:leader="none"/>
        </w:tabs>
        <w:spacing w:line="240" w:lineRule="auto" w:before="0" w:after="0"/>
        <w:ind w:left="2301" w:right="1323" w:hanging="721"/>
        <w:jc w:val="both"/>
        <w:rPr>
          <w:sz w:val="22"/>
        </w:rPr>
      </w:pPr>
      <w:r>
        <w:rPr>
          <w:sz w:val="22"/>
        </w:rPr>
        <w:t>No</w:t>
      </w:r>
      <w:r>
        <w:rPr>
          <w:spacing w:val="-12"/>
          <w:sz w:val="22"/>
        </w:rPr>
        <w:t> </w:t>
      </w:r>
      <w:r>
        <w:rPr>
          <w:sz w:val="22"/>
        </w:rPr>
        <w:t>waiver</w:t>
      </w:r>
      <w:r>
        <w:rPr>
          <w:spacing w:val="-20"/>
          <w:sz w:val="22"/>
        </w:rPr>
        <w:t> </w:t>
      </w:r>
      <w:r>
        <w:rPr>
          <w:sz w:val="22"/>
        </w:rPr>
        <w:t>of</w:t>
      </w:r>
      <w:r>
        <w:rPr>
          <w:spacing w:val="-14"/>
          <w:sz w:val="22"/>
        </w:rPr>
        <w:t> </w:t>
      </w:r>
      <w:r>
        <w:rPr>
          <w:sz w:val="22"/>
        </w:rPr>
        <w:t>any</w:t>
      </w:r>
      <w:r>
        <w:rPr>
          <w:spacing w:val="-14"/>
          <w:sz w:val="22"/>
        </w:rPr>
        <w:t> </w:t>
      </w:r>
      <w:r>
        <w:rPr>
          <w:sz w:val="22"/>
        </w:rPr>
        <w:t>obligation</w:t>
      </w:r>
      <w:r>
        <w:rPr>
          <w:spacing w:val="-11"/>
          <w:sz w:val="22"/>
        </w:rPr>
        <w:t> </w:t>
      </w:r>
      <w:r>
        <w:rPr>
          <w:spacing w:val="-5"/>
          <w:sz w:val="22"/>
        </w:rPr>
        <w:t>of</w:t>
      </w:r>
      <w:r>
        <w:rPr>
          <w:spacing w:val="-15"/>
          <w:sz w:val="22"/>
        </w:rPr>
        <w:t> </w:t>
      </w:r>
      <w:r>
        <w:rPr>
          <w:sz w:val="22"/>
        </w:rPr>
        <w:t>the</w:t>
      </w:r>
      <w:r>
        <w:rPr>
          <w:spacing w:val="-6"/>
          <w:sz w:val="22"/>
        </w:rPr>
        <w:t> </w:t>
      </w:r>
      <w:r>
        <w:rPr>
          <w:sz w:val="22"/>
        </w:rPr>
        <w:t>undersigned</w:t>
      </w:r>
      <w:r>
        <w:rPr>
          <w:spacing w:val="-17"/>
          <w:sz w:val="22"/>
        </w:rPr>
        <w:t> </w:t>
      </w:r>
      <w:r>
        <w:rPr>
          <w:sz w:val="22"/>
        </w:rPr>
        <w:t>under</w:t>
      </w:r>
      <w:r>
        <w:rPr>
          <w:spacing w:val="-11"/>
          <w:sz w:val="22"/>
        </w:rPr>
        <w:t> </w:t>
      </w:r>
      <w:r>
        <w:rPr>
          <w:sz w:val="22"/>
        </w:rPr>
        <w:t>this</w:t>
      </w:r>
      <w:r>
        <w:rPr>
          <w:spacing w:val="-14"/>
          <w:sz w:val="22"/>
        </w:rPr>
        <w:t> </w:t>
      </w:r>
      <w:r>
        <w:rPr>
          <w:sz w:val="22"/>
        </w:rPr>
        <w:t>Note</w:t>
      </w:r>
      <w:r>
        <w:rPr>
          <w:spacing w:val="-19"/>
          <w:sz w:val="22"/>
        </w:rPr>
        <w:t> </w:t>
      </w:r>
      <w:r>
        <w:rPr>
          <w:sz w:val="22"/>
        </w:rPr>
        <w:t>shall</w:t>
      </w:r>
      <w:r>
        <w:rPr>
          <w:spacing w:val="-9"/>
          <w:sz w:val="22"/>
        </w:rPr>
        <w:t> </w:t>
      </w:r>
      <w:r>
        <w:rPr>
          <w:sz w:val="22"/>
        </w:rPr>
        <w:t>be</w:t>
      </w:r>
      <w:r>
        <w:rPr>
          <w:spacing w:val="-19"/>
          <w:sz w:val="22"/>
        </w:rPr>
        <w:t> </w:t>
      </w:r>
      <w:r>
        <w:rPr>
          <w:sz w:val="22"/>
        </w:rPr>
        <w:t>effective</w:t>
      </w:r>
      <w:r>
        <w:rPr>
          <w:spacing w:val="-11"/>
          <w:sz w:val="22"/>
        </w:rPr>
        <w:t> </w:t>
      </w:r>
      <w:r>
        <w:rPr>
          <w:spacing w:val="-3"/>
          <w:sz w:val="22"/>
        </w:rPr>
        <w:t>unless </w:t>
      </w:r>
      <w:r>
        <w:rPr>
          <w:sz w:val="22"/>
        </w:rPr>
        <w:t>it </w:t>
      </w:r>
      <w:r>
        <w:rPr>
          <w:spacing w:val="-4"/>
          <w:sz w:val="22"/>
        </w:rPr>
        <w:t>is </w:t>
      </w:r>
      <w:r>
        <w:rPr>
          <w:sz w:val="22"/>
        </w:rPr>
        <w:t>in writing and signed by the Lenders. No failure or </w:t>
      </w:r>
      <w:r>
        <w:rPr>
          <w:spacing w:val="-3"/>
          <w:sz w:val="22"/>
        </w:rPr>
        <w:t>delay </w:t>
      </w:r>
      <w:r>
        <w:rPr>
          <w:spacing w:val="-5"/>
          <w:sz w:val="22"/>
        </w:rPr>
        <w:t>by </w:t>
      </w:r>
      <w:r>
        <w:rPr>
          <w:sz w:val="22"/>
        </w:rPr>
        <w:t>the </w:t>
      </w:r>
      <w:r>
        <w:rPr>
          <w:spacing w:val="-3"/>
          <w:sz w:val="22"/>
        </w:rPr>
        <w:t>Lenders </w:t>
      </w:r>
      <w:r>
        <w:rPr>
          <w:sz w:val="22"/>
        </w:rPr>
        <w:t>in exercising </w:t>
      </w:r>
      <w:r>
        <w:rPr>
          <w:spacing w:val="-4"/>
          <w:sz w:val="22"/>
        </w:rPr>
        <w:t>any </w:t>
      </w:r>
      <w:r>
        <w:rPr>
          <w:spacing w:val="-3"/>
          <w:sz w:val="22"/>
        </w:rPr>
        <w:t>right </w:t>
      </w:r>
      <w:r>
        <w:rPr>
          <w:sz w:val="22"/>
        </w:rPr>
        <w:t>under this Promissory </w:t>
      </w:r>
      <w:r>
        <w:rPr>
          <w:spacing w:val="-3"/>
          <w:sz w:val="22"/>
        </w:rPr>
        <w:t>Note </w:t>
      </w:r>
      <w:r>
        <w:rPr>
          <w:sz w:val="22"/>
        </w:rPr>
        <w:t>shall operate </w:t>
      </w:r>
      <w:r>
        <w:rPr>
          <w:spacing w:val="-5"/>
          <w:sz w:val="22"/>
        </w:rPr>
        <w:t>as </w:t>
      </w:r>
      <w:r>
        <w:rPr>
          <w:sz w:val="22"/>
        </w:rPr>
        <w:t>a waiver </w:t>
      </w:r>
      <w:r>
        <w:rPr>
          <w:spacing w:val="-3"/>
          <w:sz w:val="22"/>
        </w:rPr>
        <w:t>thereof </w:t>
      </w:r>
      <w:r>
        <w:rPr>
          <w:sz w:val="22"/>
        </w:rPr>
        <w:t>nor shall </w:t>
      </w:r>
      <w:r>
        <w:rPr>
          <w:spacing w:val="-4"/>
          <w:sz w:val="22"/>
        </w:rPr>
        <w:t>any </w:t>
      </w:r>
      <w:r>
        <w:rPr>
          <w:sz w:val="22"/>
        </w:rPr>
        <w:t>single or partial exercise </w:t>
      </w:r>
      <w:r>
        <w:rPr>
          <w:spacing w:val="-5"/>
          <w:sz w:val="22"/>
        </w:rPr>
        <w:t>of </w:t>
      </w:r>
      <w:r>
        <w:rPr>
          <w:sz w:val="22"/>
        </w:rPr>
        <w:t>any </w:t>
      </w:r>
      <w:r>
        <w:rPr>
          <w:spacing w:val="-3"/>
          <w:sz w:val="22"/>
        </w:rPr>
        <w:t>right </w:t>
      </w:r>
      <w:r>
        <w:rPr>
          <w:sz w:val="22"/>
        </w:rPr>
        <w:t>exclude further exercise thereof or the exercise of </w:t>
      </w:r>
      <w:r>
        <w:rPr>
          <w:spacing w:val="-4"/>
          <w:sz w:val="22"/>
        </w:rPr>
        <w:t>any </w:t>
      </w:r>
      <w:r>
        <w:rPr>
          <w:spacing w:val="-3"/>
          <w:sz w:val="22"/>
        </w:rPr>
        <w:t>other</w:t>
      </w:r>
      <w:r>
        <w:rPr>
          <w:spacing w:val="3"/>
          <w:sz w:val="22"/>
        </w:rPr>
        <w:t> </w:t>
      </w:r>
      <w:r>
        <w:rPr>
          <w:sz w:val="22"/>
        </w:rPr>
        <w:t>right.</w:t>
      </w:r>
    </w:p>
    <w:p>
      <w:pPr>
        <w:pStyle w:val="BodyText"/>
        <w:spacing w:before="10"/>
        <w:rPr>
          <w:sz w:val="20"/>
        </w:rPr>
      </w:pPr>
    </w:p>
    <w:p>
      <w:pPr>
        <w:pStyle w:val="ListParagraph"/>
        <w:numPr>
          <w:ilvl w:val="1"/>
          <w:numId w:val="62"/>
        </w:numPr>
        <w:tabs>
          <w:tab w:pos="2302" w:val="left" w:leader="none"/>
        </w:tabs>
        <w:spacing w:line="240" w:lineRule="auto" w:before="1" w:after="0"/>
        <w:ind w:left="2301" w:right="1338" w:hanging="721"/>
        <w:jc w:val="both"/>
        <w:rPr>
          <w:sz w:val="22"/>
        </w:rPr>
      </w:pPr>
      <w:r>
        <w:rPr>
          <w:sz w:val="22"/>
        </w:rPr>
        <w:t>This </w:t>
      </w:r>
      <w:r>
        <w:rPr>
          <w:spacing w:val="-3"/>
          <w:sz w:val="22"/>
        </w:rPr>
        <w:t>Promissory </w:t>
      </w:r>
      <w:r>
        <w:rPr>
          <w:sz w:val="22"/>
        </w:rPr>
        <w:t>Note </w:t>
      </w:r>
      <w:r>
        <w:rPr>
          <w:spacing w:val="-3"/>
          <w:sz w:val="22"/>
        </w:rPr>
        <w:t>may only </w:t>
      </w:r>
      <w:r>
        <w:rPr>
          <w:sz w:val="22"/>
        </w:rPr>
        <w:t>be amended </w:t>
      </w:r>
      <w:r>
        <w:rPr>
          <w:spacing w:val="-5"/>
          <w:sz w:val="22"/>
        </w:rPr>
        <w:t>by </w:t>
      </w:r>
      <w:r>
        <w:rPr>
          <w:sz w:val="22"/>
        </w:rPr>
        <w:t>written instrument </w:t>
      </w:r>
      <w:r>
        <w:rPr>
          <w:spacing w:val="-3"/>
          <w:sz w:val="22"/>
        </w:rPr>
        <w:t>duly </w:t>
      </w:r>
      <w:r>
        <w:rPr>
          <w:sz w:val="22"/>
        </w:rPr>
        <w:t>signed by the undersigned and the</w:t>
      </w:r>
      <w:r>
        <w:rPr>
          <w:spacing w:val="-7"/>
          <w:sz w:val="22"/>
        </w:rPr>
        <w:t> </w:t>
      </w:r>
      <w:r>
        <w:rPr>
          <w:sz w:val="22"/>
        </w:rPr>
        <w:t>Lenders.</w:t>
      </w:r>
    </w:p>
    <w:p>
      <w:pPr>
        <w:pStyle w:val="BodyText"/>
        <w:spacing w:before="1"/>
      </w:pPr>
    </w:p>
    <w:p>
      <w:pPr>
        <w:pStyle w:val="ListParagraph"/>
        <w:numPr>
          <w:ilvl w:val="1"/>
          <w:numId w:val="62"/>
        </w:numPr>
        <w:tabs>
          <w:tab w:pos="2301" w:val="left" w:leader="none"/>
          <w:tab w:pos="2302" w:val="left" w:leader="none"/>
        </w:tabs>
        <w:spacing w:line="240" w:lineRule="auto" w:before="0" w:after="0"/>
        <w:ind w:left="2301" w:right="0" w:hanging="722"/>
        <w:jc w:val="left"/>
        <w:rPr>
          <w:sz w:val="22"/>
        </w:rPr>
      </w:pPr>
      <w:r>
        <w:rPr>
          <w:sz w:val="22"/>
        </w:rPr>
        <w:t>This</w:t>
      </w:r>
      <w:r>
        <w:rPr>
          <w:spacing w:val="-22"/>
          <w:sz w:val="22"/>
        </w:rPr>
        <w:t> </w:t>
      </w:r>
      <w:r>
        <w:rPr>
          <w:sz w:val="22"/>
        </w:rPr>
        <w:t>Promissory</w:t>
      </w:r>
      <w:r>
        <w:rPr>
          <w:spacing w:val="-14"/>
          <w:sz w:val="22"/>
        </w:rPr>
        <w:t> </w:t>
      </w:r>
      <w:r>
        <w:rPr>
          <w:sz w:val="22"/>
        </w:rPr>
        <w:t>Note</w:t>
      </w:r>
      <w:r>
        <w:rPr>
          <w:spacing w:val="-27"/>
          <w:sz w:val="22"/>
        </w:rPr>
        <w:t> </w:t>
      </w:r>
      <w:r>
        <w:rPr>
          <w:sz w:val="22"/>
        </w:rPr>
        <w:t>shall</w:t>
      </w:r>
      <w:r>
        <w:rPr>
          <w:spacing w:val="-17"/>
          <w:sz w:val="22"/>
        </w:rPr>
        <w:t> </w:t>
      </w:r>
      <w:r>
        <w:rPr>
          <w:sz w:val="22"/>
        </w:rPr>
        <w:t>become</w:t>
      </w:r>
      <w:r>
        <w:rPr>
          <w:spacing w:val="-19"/>
          <w:sz w:val="22"/>
        </w:rPr>
        <w:t> </w:t>
      </w:r>
      <w:r>
        <w:rPr>
          <w:sz w:val="22"/>
        </w:rPr>
        <w:t>effective</w:t>
      </w:r>
      <w:r>
        <w:rPr>
          <w:spacing w:val="-13"/>
          <w:sz w:val="22"/>
        </w:rPr>
        <w:t> </w:t>
      </w:r>
      <w:r>
        <w:rPr>
          <w:sz w:val="22"/>
        </w:rPr>
        <w:t>when</w:t>
      </w:r>
      <w:r>
        <w:rPr>
          <w:spacing w:val="-19"/>
          <w:sz w:val="22"/>
        </w:rPr>
        <w:t> </w:t>
      </w:r>
      <w:r>
        <w:rPr>
          <w:spacing w:val="-4"/>
          <w:sz w:val="22"/>
        </w:rPr>
        <w:t>it</w:t>
      </w:r>
      <w:r>
        <w:rPr>
          <w:spacing w:val="-8"/>
          <w:sz w:val="22"/>
        </w:rPr>
        <w:t> </w:t>
      </w:r>
      <w:r>
        <w:rPr>
          <w:spacing w:val="-4"/>
          <w:sz w:val="22"/>
        </w:rPr>
        <w:t>has</w:t>
      </w:r>
      <w:r>
        <w:rPr>
          <w:spacing w:val="-15"/>
          <w:sz w:val="22"/>
        </w:rPr>
        <w:t> </w:t>
      </w:r>
      <w:r>
        <w:rPr>
          <w:sz w:val="22"/>
        </w:rPr>
        <w:t>been</w:t>
      </w:r>
      <w:r>
        <w:rPr>
          <w:spacing w:val="-12"/>
          <w:sz w:val="22"/>
        </w:rPr>
        <w:t> </w:t>
      </w:r>
      <w:r>
        <w:rPr>
          <w:sz w:val="22"/>
        </w:rPr>
        <w:t>executed</w:t>
      </w:r>
      <w:r>
        <w:rPr>
          <w:spacing w:val="-20"/>
          <w:sz w:val="22"/>
        </w:rPr>
        <w:t> </w:t>
      </w:r>
      <w:r>
        <w:rPr>
          <w:sz w:val="22"/>
        </w:rPr>
        <w:t>and</w:t>
      </w:r>
      <w:r>
        <w:rPr>
          <w:spacing w:val="-26"/>
          <w:sz w:val="22"/>
        </w:rPr>
        <w:t> </w:t>
      </w:r>
      <w:r>
        <w:rPr>
          <w:sz w:val="22"/>
        </w:rPr>
        <w:t>delivered.</w:t>
      </w:r>
    </w:p>
    <w:p>
      <w:pPr>
        <w:pStyle w:val="BodyText"/>
        <w:spacing w:before="7"/>
        <w:rPr>
          <w:sz w:val="20"/>
        </w:rPr>
      </w:pPr>
    </w:p>
    <w:p>
      <w:pPr>
        <w:pStyle w:val="ListParagraph"/>
        <w:numPr>
          <w:ilvl w:val="1"/>
          <w:numId w:val="62"/>
        </w:numPr>
        <w:tabs>
          <w:tab w:pos="2301" w:val="left" w:leader="none"/>
          <w:tab w:pos="2302" w:val="left" w:leader="none"/>
        </w:tabs>
        <w:spacing w:line="240" w:lineRule="auto" w:before="0" w:after="0"/>
        <w:ind w:left="2301" w:right="0" w:hanging="722"/>
        <w:jc w:val="left"/>
        <w:rPr>
          <w:sz w:val="22"/>
        </w:rPr>
      </w:pPr>
      <w:r>
        <w:rPr>
          <w:sz w:val="22"/>
        </w:rPr>
        <w:t>Time shall be of the essence of this </w:t>
      </w:r>
      <w:r>
        <w:rPr>
          <w:spacing w:val="-3"/>
          <w:sz w:val="22"/>
        </w:rPr>
        <w:t>Promissory Note </w:t>
      </w:r>
      <w:r>
        <w:rPr>
          <w:sz w:val="22"/>
        </w:rPr>
        <w:t>in </w:t>
      </w:r>
      <w:r>
        <w:rPr>
          <w:spacing w:val="-3"/>
          <w:sz w:val="22"/>
        </w:rPr>
        <w:t>all</w:t>
      </w:r>
      <w:r>
        <w:rPr>
          <w:spacing w:val="-1"/>
          <w:sz w:val="22"/>
        </w:rPr>
        <w:t> </w:t>
      </w:r>
      <w:r>
        <w:rPr>
          <w:spacing w:val="-3"/>
          <w:sz w:val="22"/>
        </w:rPr>
        <w:t>respects.</w:t>
      </w:r>
    </w:p>
    <w:p>
      <w:pPr>
        <w:pStyle w:val="BodyText"/>
        <w:spacing w:before="7"/>
        <w:rPr>
          <w:sz w:val="20"/>
        </w:rPr>
      </w:pPr>
    </w:p>
    <w:p>
      <w:pPr>
        <w:pStyle w:val="ListParagraph"/>
        <w:numPr>
          <w:ilvl w:val="1"/>
          <w:numId w:val="62"/>
        </w:numPr>
        <w:tabs>
          <w:tab w:pos="2302" w:val="left" w:leader="none"/>
        </w:tabs>
        <w:spacing w:line="242" w:lineRule="auto" w:before="0" w:after="0"/>
        <w:ind w:left="2301" w:right="1333" w:hanging="721"/>
        <w:jc w:val="both"/>
        <w:rPr>
          <w:sz w:val="22"/>
        </w:rPr>
      </w:pPr>
      <w:r>
        <w:rPr>
          <w:sz w:val="22"/>
        </w:rPr>
        <w:t>This </w:t>
      </w:r>
      <w:r>
        <w:rPr>
          <w:spacing w:val="-3"/>
          <w:sz w:val="22"/>
        </w:rPr>
        <w:t>Promissory </w:t>
      </w:r>
      <w:r>
        <w:rPr>
          <w:sz w:val="22"/>
        </w:rPr>
        <w:t>Note, the SPA and the Security Agreement constitute the </w:t>
      </w:r>
      <w:r>
        <w:rPr>
          <w:spacing w:val="-2"/>
          <w:sz w:val="22"/>
        </w:rPr>
        <w:t>entire </w:t>
      </w:r>
      <w:r>
        <w:rPr>
          <w:sz w:val="22"/>
        </w:rPr>
        <w:t>agreement of the parties pertaining to the </w:t>
      </w:r>
      <w:r>
        <w:rPr>
          <w:spacing w:val="-3"/>
          <w:sz w:val="22"/>
        </w:rPr>
        <w:t>indebtedness </w:t>
      </w:r>
      <w:r>
        <w:rPr>
          <w:sz w:val="22"/>
        </w:rPr>
        <w:t>evidenced </w:t>
      </w:r>
      <w:r>
        <w:rPr>
          <w:spacing w:val="-5"/>
          <w:sz w:val="22"/>
        </w:rPr>
        <w:t>by </w:t>
      </w:r>
      <w:r>
        <w:rPr>
          <w:sz w:val="22"/>
        </w:rPr>
        <w:t>this </w:t>
      </w:r>
      <w:r>
        <w:rPr>
          <w:spacing w:val="-3"/>
          <w:sz w:val="22"/>
        </w:rPr>
        <w:t>Promissory </w:t>
      </w:r>
      <w:r>
        <w:rPr>
          <w:sz w:val="22"/>
        </w:rPr>
        <w:t>Note and supersede all prior </w:t>
      </w:r>
      <w:r>
        <w:rPr>
          <w:spacing w:val="-3"/>
          <w:sz w:val="22"/>
        </w:rPr>
        <w:t>agreements, </w:t>
      </w:r>
      <w:r>
        <w:rPr>
          <w:sz w:val="22"/>
        </w:rPr>
        <w:t>understandings, </w:t>
      </w:r>
      <w:r>
        <w:rPr>
          <w:spacing w:val="-2"/>
          <w:sz w:val="22"/>
        </w:rPr>
        <w:t>negotiations </w:t>
      </w:r>
      <w:r>
        <w:rPr>
          <w:sz w:val="22"/>
        </w:rPr>
        <w:t>and discussions with </w:t>
      </w:r>
      <w:r>
        <w:rPr>
          <w:spacing w:val="-3"/>
          <w:sz w:val="22"/>
        </w:rPr>
        <w:t>respect </w:t>
      </w:r>
      <w:r>
        <w:rPr>
          <w:sz w:val="22"/>
        </w:rPr>
        <w:t>to such indebtedness, </w:t>
      </w:r>
      <w:r>
        <w:rPr>
          <w:spacing w:val="-3"/>
          <w:sz w:val="22"/>
        </w:rPr>
        <w:t>whether </w:t>
      </w:r>
      <w:r>
        <w:rPr>
          <w:sz w:val="22"/>
        </w:rPr>
        <w:t>oral or</w:t>
      </w:r>
      <w:r>
        <w:rPr>
          <w:spacing w:val="5"/>
          <w:sz w:val="22"/>
        </w:rPr>
        <w:t> </w:t>
      </w:r>
      <w:r>
        <w:rPr>
          <w:sz w:val="22"/>
        </w:rPr>
        <w:t>written.</w:t>
      </w:r>
    </w:p>
    <w:p>
      <w:pPr>
        <w:pStyle w:val="BodyText"/>
        <w:spacing w:before="1"/>
        <w:rPr>
          <w:sz w:val="20"/>
        </w:rPr>
      </w:pPr>
    </w:p>
    <w:p>
      <w:pPr>
        <w:spacing w:before="0"/>
        <w:ind w:left="3198" w:right="2946" w:firstLine="0"/>
        <w:jc w:val="center"/>
        <w:rPr>
          <w:b/>
          <w:sz w:val="22"/>
        </w:rPr>
      </w:pPr>
      <w:r>
        <w:rPr>
          <w:b/>
          <w:sz w:val="22"/>
        </w:rPr>
        <w:t>[</w:t>
      </w:r>
      <w:r>
        <w:rPr>
          <w:b/>
          <w:i/>
          <w:sz w:val="22"/>
        </w:rPr>
        <w:t>Remainder of page intentionally left blank</w:t>
      </w:r>
      <w:r>
        <w:rPr>
          <w:b/>
          <w:sz w:val="22"/>
        </w:rPr>
        <w:t>.]</w:t>
      </w:r>
    </w:p>
    <w:p>
      <w:pPr>
        <w:spacing w:after="0"/>
        <w:jc w:val="center"/>
        <w:rPr>
          <w:sz w:val="22"/>
        </w:rPr>
        <w:sectPr>
          <w:pgSz w:w="12240" w:h="15840"/>
          <w:pgMar w:header="0" w:footer="608" w:top="640" w:bottom="860" w:left="220" w:right="100"/>
        </w:sectPr>
      </w:pPr>
    </w:p>
    <w:p>
      <w:pPr>
        <w:spacing w:before="83"/>
        <w:ind w:left="1580" w:right="0" w:firstLine="0"/>
        <w:jc w:val="left"/>
        <w:rPr>
          <w:sz w:val="22"/>
        </w:rPr>
      </w:pPr>
      <w:r>
        <w:rPr>
          <w:b/>
          <w:sz w:val="22"/>
        </w:rPr>
        <w:t>DATED </w:t>
      </w:r>
      <w:r>
        <w:rPr>
          <w:spacing w:val="-5"/>
          <w:sz w:val="22"/>
        </w:rPr>
        <w:t>as </w:t>
      </w:r>
      <w:r>
        <w:rPr>
          <w:sz w:val="22"/>
        </w:rPr>
        <w:t>of the date first written </w:t>
      </w:r>
      <w:r>
        <w:rPr>
          <w:spacing w:val="-4"/>
          <w:sz w:val="22"/>
        </w:rPr>
        <w:t>above.</w:t>
      </w:r>
    </w:p>
    <w:p>
      <w:pPr>
        <w:pStyle w:val="BodyText"/>
        <w:rPr>
          <w:sz w:val="24"/>
        </w:rPr>
      </w:pPr>
      <w:r>
        <w:rPr/>
        <w:br w:type="column"/>
      </w:r>
      <w:r>
        <w:rPr>
          <w:sz w:val="24"/>
        </w:rPr>
      </w:r>
    </w:p>
    <w:p>
      <w:pPr>
        <w:pStyle w:val="BodyText"/>
        <w:spacing w:before="9"/>
        <w:rPr>
          <w:sz w:val="25"/>
        </w:rPr>
      </w:pPr>
    </w:p>
    <w:p>
      <w:pPr>
        <w:spacing w:line="244" w:lineRule="auto" w:before="0"/>
        <w:ind w:left="560" w:right="885" w:firstLine="0"/>
        <w:jc w:val="left"/>
        <w:rPr>
          <w:b/>
          <w:sz w:val="22"/>
        </w:rPr>
      </w:pPr>
      <w:r>
        <w:rPr>
          <w:b/>
          <w:sz w:val="22"/>
        </w:rPr>
        <w:t>SIMPLY SOLVENTLESS CONCENTRATES LTD.</w:t>
      </w:r>
    </w:p>
    <w:p>
      <w:pPr>
        <w:spacing w:after="0" w:line="244" w:lineRule="auto"/>
        <w:jc w:val="left"/>
        <w:rPr>
          <w:sz w:val="22"/>
        </w:rPr>
        <w:sectPr>
          <w:pgSz w:w="12240" w:h="15840"/>
          <w:pgMar w:header="0" w:footer="608" w:top="1360" w:bottom="800" w:left="220" w:right="100"/>
          <w:cols w:num="2" w:equalWidth="0">
            <w:col w:w="5578" w:space="40"/>
            <w:col w:w="6302"/>
          </w:cols>
        </w:sectPr>
      </w:pPr>
    </w:p>
    <w:p>
      <w:pPr>
        <w:pStyle w:val="BodyText"/>
        <w:rPr>
          <w:b/>
          <w:sz w:val="20"/>
        </w:rPr>
      </w:pPr>
    </w:p>
    <w:p>
      <w:pPr>
        <w:pStyle w:val="BodyText"/>
        <w:rPr>
          <w:b/>
          <w:sz w:val="20"/>
        </w:rPr>
      </w:pPr>
    </w:p>
    <w:p>
      <w:pPr>
        <w:pStyle w:val="BodyText"/>
        <w:spacing w:before="11"/>
        <w:rPr>
          <w:b/>
          <w:sz w:val="18"/>
        </w:rPr>
      </w:pPr>
    </w:p>
    <w:p>
      <w:pPr>
        <w:spacing w:after="0"/>
        <w:rPr>
          <w:sz w:val="18"/>
        </w:rPr>
        <w:sectPr>
          <w:type w:val="continuous"/>
          <w:pgSz w:w="12240" w:h="15840"/>
          <w:pgMar w:top="660" w:bottom="1080" w:left="220" w:right="100"/>
        </w:sectPr>
      </w:pPr>
    </w:p>
    <w:p>
      <w:pPr>
        <w:spacing w:before="95"/>
        <w:ind w:left="0" w:right="0" w:firstLine="0"/>
        <w:jc w:val="right"/>
        <w:rPr>
          <w:sz w:val="22"/>
        </w:rPr>
      </w:pPr>
      <w:r>
        <w:rPr>
          <w:sz w:val="22"/>
        </w:rPr>
        <w:t>By:</w:t>
      </w:r>
    </w:p>
    <w:p>
      <w:pPr>
        <w:pStyle w:val="BodyText"/>
        <w:spacing w:before="8" w:after="39"/>
        <w:rPr>
          <w:sz w:val="29"/>
        </w:rPr>
      </w:pPr>
      <w:r>
        <w:rPr/>
        <w:br w:type="column"/>
      </w:r>
      <w:r>
        <w:rPr>
          <w:sz w:val="29"/>
        </w:rPr>
      </w:r>
    </w:p>
    <w:p>
      <w:pPr>
        <w:pStyle w:val="BodyText"/>
        <w:spacing w:line="20" w:lineRule="exact"/>
        <w:ind w:left="319"/>
        <w:rPr>
          <w:sz w:val="2"/>
        </w:rPr>
      </w:pPr>
      <w:r>
        <w:rPr>
          <w:sz w:val="2"/>
        </w:rPr>
        <w:pict>
          <v:group style="width:196.35pt;height:.4pt;mso-position-horizontal-relative:char;mso-position-vertical-relative:line" coordorigin="0,0" coordsize="3927,8">
            <v:line style="position:absolute" from="0,4" to="3926,4" stroked="true" strokeweight=".36pt" strokecolor="#000000">
              <v:stroke dashstyle="solid"/>
            </v:line>
          </v:group>
        </w:pict>
      </w:r>
      <w:r>
        <w:rPr>
          <w:sz w:val="2"/>
        </w:rPr>
      </w:r>
    </w:p>
    <w:p>
      <w:pPr>
        <w:spacing w:line="314" w:lineRule="auto" w:before="34"/>
        <w:ind w:left="424" w:right="4289" w:firstLine="0"/>
        <w:jc w:val="left"/>
        <w:rPr>
          <w:sz w:val="22"/>
        </w:rPr>
      </w:pPr>
      <w:r>
        <w:rPr>
          <w:sz w:val="22"/>
        </w:rPr>
        <w:t>Name: Title:</w:t>
      </w:r>
    </w:p>
    <w:p>
      <w:pPr>
        <w:spacing w:after="0" w:line="314" w:lineRule="auto"/>
        <w:jc w:val="left"/>
        <w:rPr>
          <w:sz w:val="22"/>
        </w:rPr>
        <w:sectPr>
          <w:type w:val="continuous"/>
          <w:pgSz w:w="12240" w:h="15840"/>
          <w:pgMar w:top="660" w:bottom="1080" w:left="220" w:right="100"/>
          <w:cols w:num="2" w:equalWidth="0">
            <w:col w:w="6499" w:space="40"/>
            <w:col w:w="5381"/>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8"/>
        </w:rPr>
      </w:pPr>
    </w:p>
    <w:p>
      <w:pPr>
        <w:spacing w:before="94"/>
        <w:ind w:left="3959" w:right="3726" w:firstLine="0"/>
        <w:jc w:val="center"/>
        <w:rPr>
          <w:i/>
          <w:sz w:val="16"/>
        </w:rPr>
      </w:pPr>
      <w:r>
        <w:rPr>
          <w:i/>
          <w:sz w:val="16"/>
        </w:rPr>
        <w:t>[Signature Page to Promissory Note]</w:t>
      </w:r>
    </w:p>
    <w:p>
      <w:pPr>
        <w:spacing w:after="0"/>
        <w:jc w:val="center"/>
        <w:rPr>
          <w:sz w:val="16"/>
        </w:rPr>
        <w:sectPr>
          <w:type w:val="continuous"/>
          <w:pgSz w:w="12240" w:h="15840"/>
          <w:pgMar w:top="660" w:bottom="1080" w:left="220" w:right="100"/>
        </w:sectPr>
      </w:pPr>
    </w:p>
    <w:p>
      <w:pPr>
        <w:pStyle w:val="BodyText"/>
        <w:spacing w:before="66"/>
        <w:ind w:left="3959" w:right="3671"/>
        <w:jc w:val="center"/>
      </w:pPr>
      <w:r>
        <w:rPr>
          <w:color w:val="16131F"/>
          <w:w w:val="120"/>
        </w:rPr>
        <w:t>Exhibit A</w:t>
      </w:r>
    </w:p>
    <w:p>
      <w:pPr>
        <w:pStyle w:val="BodyText"/>
        <w:spacing w:before="7"/>
      </w:pPr>
    </w:p>
    <w:p>
      <w:pPr>
        <w:pStyle w:val="BodyText"/>
        <w:spacing w:before="1"/>
        <w:ind w:left="3938" w:right="3671"/>
        <w:jc w:val="center"/>
      </w:pPr>
      <w:r>
        <w:rPr>
          <w:color w:val="16131F"/>
          <w:w w:val="115"/>
        </w:rPr>
        <w:t>Allocation of Principal Amount Payment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9"/>
        </w:rPr>
      </w:pPr>
    </w:p>
    <w:p>
      <w:pPr>
        <w:pStyle w:val="BodyText"/>
        <w:spacing w:before="5"/>
        <w:rPr>
          <w:sz w:val="8"/>
        </w:rPr>
      </w:pPr>
    </w:p>
    <w:p>
      <w:pPr>
        <w:spacing w:line="249" w:lineRule="auto" w:before="0"/>
        <w:ind w:left="10998" w:right="318" w:firstLine="0"/>
        <w:jc w:val="left"/>
        <w:rPr>
          <w:i/>
          <w:sz w:val="10"/>
        </w:rPr>
      </w:pPr>
      <w:r>
        <w:rPr/>
        <w:drawing>
          <wp:anchor distT="0" distB="0" distL="0" distR="0" allowOverlap="1" layoutInCell="1" locked="0" behindDoc="0" simplePos="0" relativeHeight="251692032">
            <wp:simplePos x="0" y="0"/>
            <wp:positionH relativeFrom="page">
              <wp:posOffset>1050156</wp:posOffset>
            </wp:positionH>
            <wp:positionV relativeFrom="paragraph">
              <wp:posOffset>-851504</wp:posOffset>
            </wp:positionV>
            <wp:extent cx="5971240" cy="2624457"/>
            <wp:effectExtent l="0" t="0" r="0" b="0"/>
            <wp:wrapNone/>
            <wp:docPr id="3" name="image2.png"/>
            <wp:cNvGraphicFramePr>
              <a:graphicFrameLocks noChangeAspect="1"/>
            </wp:cNvGraphicFramePr>
            <a:graphic>
              <a:graphicData uri="http://schemas.openxmlformats.org/drawingml/2006/picture">
                <pic:pic>
                  <pic:nvPicPr>
                    <pic:cNvPr id="4" name="image2.png"/>
                    <pic:cNvPicPr/>
                  </pic:nvPicPr>
                  <pic:blipFill>
                    <a:blip r:embed="rId22" cstate="print"/>
                    <a:stretch>
                      <a:fillRect/>
                    </a:stretch>
                  </pic:blipFill>
                  <pic:spPr>
                    <a:xfrm>
                      <a:off x="0" y="0"/>
                      <a:ext cx="5971240" cy="2624457"/>
                    </a:xfrm>
                    <a:prstGeom prst="rect">
                      <a:avLst/>
                    </a:prstGeom>
                  </pic:spPr>
                </pic:pic>
              </a:graphicData>
            </a:graphic>
          </wp:anchor>
        </w:drawing>
      </w:r>
      <w:r>
        <w:rPr>
          <w:i/>
          <w:sz w:val="10"/>
        </w:rPr>
        <w:t>commercially </w:t>
      </w:r>
      <w:r>
        <w:rPr>
          <w:i/>
          <w:sz w:val="10"/>
        </w:rPr>
        <w:t>sensitive information</w:t>
      </w:r>
    </w:p>
    <w:p>
      <w:pPr>
        <w:spacing w:after="0" w:line="249" w:lineRule="auto"/>
        <w:jc w:val="left"/>
        <w:rPr>
          <w:sz w:val="10"/>
        </w:rPr>
        <w:sectPr>
          <w:pgSz w:w="12240" w:h="15840"/>
          <w:pgMar w:header="0" w:footer="608" w:top="1380" w:bottom="840" w:left="220" w:right="100"/>
        </w:sectPr>
      </w:pPr>
    </w:p>
    <w:p>
      <w:pPr>
        <w:pStyle w:val="BodyText"/>
        <w:spacing w:before="6"/>
        <w:rPr>
          <w:i/>
          <w:sz w:val="18"/>
        </w:rPr>
      </w:pPr>
    </w:p>
    <w:p>
      <w:pPr>
        <w:spacing w:after="0"/>
        <w:rPr>
          <w:sz w:val="18"/>
        </w:rPr>
        <w:sectPr>
          <w:footerReference w:type="default" r:id="rId23"/>
          <w:pgSz w:w="15840" w:h="12240" w:orient="landscape"/>
          <w:pgMar w:footer="864" w:header="0" w:top="1140" w:bottom="1060" w:left="1200" w:right="320"/>
        </w:sectPr>
      </w:pPr>
    </w:p>
    <w:p>
      <w:pPr>
        <w:spacing w:before="94"/>
        <w:ind w:left="5277" w:right="5274" w:firstLine="0"/>
        <w:jc w:val="center"/>
        <w:rPr>
          <w:b/>
          <w:sz w:val="20"/>
        </w:rPr>
      </w:pPr>
      <w:r>
        <w:rPr>
          <w:b/>
          <w:color w:val="150F18"/>
          <w:w w:val="110"/>
          <w:sz w:val="20"/>
        </w:rPr>
        <w:t>SCHEDULED</w:t>
      </w:r>
    </w:p>
    <w:p>
      <w:pPr>
        <w:pStyle w:val="BodyText"/>
        <w:spacing w:before="7"/>
        <w:rPr>
          <w:b/>
          <w:sz w:val="22"/>
        </w:rPr>
      </w:pPr>
    </w:p>
    <w:p>
      <w:pPr>
        <w:spacing w:before="0"/>
        <w:ind w:left="5287" w:right="5274" w:firstLine="0"/>
        <w:jc w:val="center"/>
        <w:rPr>
          <w:b/>
          <w:sz w:val="20"/>
        </w:rPr>
      </w:pPr>
      <w:r>
        <w:rPr/>
        <w:drawing>
          <wp:anchor distT="0" distB="0" distL="0" distR="0" allowOverlap="1" layoutInCell="1" locked="0" behindDoc="0" simplePos="0" relativeHeight="251693056">
            <wp:simplePos x="0" y="0"/>
            <wp:positionH relativeFrom="page">
              <wp:posOffset>830060</wp:posOffset>
            </wp:positionH>
            <wp:positionV relativeFrom="paragraph">
              <wp:posOffset>222918</wp:posOffset>
            </wp:positionV>
            <wp:extent cx="8447090" cy="5324050"/>
            <wp:effectExtent l="0" t="0" r="0" b="0"/>
            <wp:wrapNone/>
            <wp:docPr id="5" name="image3.png"/>
            <wp:cNvGraphicFramePr>
              <a:graphicFrameLocks noChangeAspect="1"/>
            </wp:cNvGraphicFramePr>
            <a:graphic>
              <a:graphicData uri="http://schemas.openxmlformats.org/drawingml/2006/picture">
                <pic:pic>
                  <pic:nvPicPr>
                    <pic:cNvPr id="6" name="image3.png"/>
                    <pic:cNvPicPr/>
                  </pic:nvPicPr>
                  <pic:blipFill>
                    <a:blip r:embed="rId24" cstate="print"/>
                    <a:stretch>
                      <a:fillRect/>
                    </a:stretch>
                  </pic:blipFill>
                  <pic:spPr>
                    <a:xfrm>
                      <a:off x="0" y="0"/>
                      <a:ext cx="8447090" cy="5324050"/>
                    </a:xfrm>
                    <a:prstGeom prst="rect">
                      <a:avLst/>
                    </a:prstGeom>
                  </pic:spPr>
                </pic:pic>
              </a:graphicData>
            </a:graphic>
          </wp:anchor>
        </w:drawing>
      </w:r>
      <w:r>
        <w:rPr>
          <w:b/>
          <w:color w:val="150F18"/>
          <w:w w:val="105"/>
          <w:sz w:val="20"/>
        </w:rPr>
        <w:t>Allocation of Purc</w:t>
      </w:r>
      <w:r>
        <w:rPr>
          <w:b/>
          <w:color w:val="1D2138"/>
          <w:w w:val="105"/>
          <w:sz w:val="20"/>
        </w:rPr>
        <w:t>h</w:t>
      </w:r>
      <w:r>
        <w:rPr>
          <w:b/>
          <w:color w:val="150F18"/>
          <w:w w:val="105"/>
          <w:sz w:val="20"/>
        </w:rPr>
        <w:t>ase Price</w:t>
      </w:r>
    </w:p>
    <w:p>
      <w:pPr>
        <w:pStyle w:val="BodyText"/>
        <w:rPr>
          <w:b/>
          <w:sz w:val="10"/>
        </w:rPr>
      </w:pPr>
      <w:r>
        <w:rPr/>
        <w:br w:type="column"/>
      </w:r>
      <w:r>
        <w:rPr>
          <w:b/>
          <w:sz w:val="10"/>
        </w:rPr>
      </w: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spacing w:before="4"/>
        <w:rPr>
          <w:b/>
          <w:sz w:val="10"/>
        </w:rPr>
      </w:pPr>
    </w:p>
    <w:p>
      <w:pPr>
        <w:spacing w:line="249" w:lineRule="auto" w:before="0"/>
        <w:ind w:left="107" w:right="84" w:firstLine="0"/>
        <w:jc w:val="left"/>
        <w:rPr>
          <w:i/>
          <w:sz w:val="10"/>
        </w:rPr>
      </w:pPr>
      <w:r>
        <w:rPr>
          <w:i/>
          <w:sz w:val="10"/>
        </w:rPr>
        <w:t>commercially </w:t>
      </w:r>
      <w:r>
        <w:rPr>
          <w:i/>
          <w:sz w:val="10"/>
        </w:rPr>
        <w:t>sensitive information</w:t>
      </w:r>
    </w:p>
    <w:p>
      <w:pPr>
        <w:spacing w:after="0" w:line="249" w:lineRule="auto"/>
        <w:jc w:val="left"/>
        <w:rPr>
          <w:sz w:val="10"/>
        </w:rPr>
        <w:sectPr>
          <w:type w:val="continuous"/>
          <w:pgSz w:w="15840" w:h="12240" w:orient="landscape"/>
          <w:pgMar w:top="660" w:bottom="1080" w:left="1200" w:right="320"/>
          <w:cols w:num="2" w:equalWidth="0">
            <w:col w:w="13450" w:space="75"/>
            <w:col w:w="795"/>
          </w:cols>
        </w:sectPr>
      </w:pPr>
    </w:p>
    <w:p>
      <w:pPr>
        <w:spacing w:before="76"/>
        <w:ind w:left="3250" w:right="2853" w:firstLine="0"/>
        <w:jc w:val="center"/>
        <w:rPr>
          <w:b/>
          <w:sz w:val="20"/>
        </w:rPr>
      </w:pPr>
      <w:r>
        <w:rPr>
          <w:b/>
          <w:color w:val="130F1C"/>
          <w:w w:val="105"/>
          <w:sz w:val="20"/>
        </w:rPr>
        <w:t>SCHEDULE E</w:t>
      </w:r>
    </w:p>
    <w:p>
      <w:pPr>
        <w:pStyle w:val="BodyText"/>
        <w:spacing w:before="5"/>
        <w:rPr>
          <w:b/>
          <w:sz w:val="23"/>
        </w:rPr>
      </w:pPr>
    </w:p>
    <w:p>
      <w:pPr>
        <w:spacing w:before="0"/>
        <w:ind w:left="3250" w:right="2864" w:firstLine="0"/>
        <w:jc w:val="center"/>
        <w:rPr>
          <w:b/>
          <w:sz w:val="19"/>
        </w:rPr>
      </w:pPr>
      <w:r>
        <w:rPr/>
        <w:drawing>
          <wp:anchor distT="0" distB="0" distL="0" distR="0" allowOverlap="1" layoutInCell="1" locked="0" behindDoc="0" simplePos="0" relativeHeight="251694080">
            <wp:simplePos x="0" y="0"/>
            <wp:positionH relativeFrom="page">
              <wp:posOffset>793723</wp:posOffset>
            </wp:positionH>
            <wp:positionV relativeFrom="paragraph">
              <wp:posOffset>284063</wp:posOffset>
            </wp:positionV>
            <wp:extent cx="5995662" cy="7494962"/>
            <wp:effectExtent l="0" t="0" r="0" b="0"/>
            <wp:wrapNone/>
            <wp:docPr id="7" name="image4.png"/>
            <wp:cNvGraphicFramePr>
              <a:graphicFrameLocks noChangeAspect="1"/>
            </wp:cNvGraphicFramePr>
            <a:graphic>
              <a:graphicData uri="http://schemas.openxmlformats.org/drawingml/2006/picture">
                <pic:pic>
                  <pic:nvPicPr>
                    <pic:cNvPr id="8" name="image4.png"/>
                    <pic:cNvPicPr/>
                  </pic:nvPicPr>
                  <pic:blipFill>
                    <a:blip r:embed="rId26" cstate="print"/>
                    <a:stretch>
                      <a:fillRect/>
                    </a:stretch>
                  </pic:blipFill>
                  <pic:spPr>
                    <a:xfrm>
                      <a:off x="0" y="0"/>
                      <a:ext cx="5995662" cy="7494962"/>
                    </a:xfrm>
                    <a:prstGeom prst="rect">
                      <a:avLst/>
                    </a:prstGeom>
                  </pic:spPr>
                </pic:pic>
              </a:graphicData>
            </a:graphic>
          </wp:anchor>
        </w:drawing>
      </w:r>
      <w:r>
        <w:rPr>
          <w:b/>
          <w:color w:val="130F1C"/>
          <w:w w:val="110"/>
          <w:sz w:val="19"/>
        </w:rPr>
        <w:t>Illustrative Adjustment Calculation</w:t>
      </w:r>
    </w:p>
    <w:p>
      <w:pPr>
        <w:pStyle w:val="BodyText"/>
        <w:rPr>
          <w:b/>
          <w:sz w:val="10"/>
        </w:rPr>
      </w:pPr>
      <w:r>
        <w:rPr/>
        <w:br w:type="column"/>
      </w:r>
      <w:r>
        <w:rPr>
          <w:b/>
          <w:sz w:val="10"/>
        </w:rPr>
      </w: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rPr>
          <w:b/>
          <w:sz w:val="10"/>
        </w:rPr>
      </w:pPr>
    </w:p>
    <w:p>
      <w:pPr>
        <w:pStyle w:val="BodyText"/>
        <w:spacing w:before="10"/>
        <w:rPr>
          <w:b/>
          <w:sz w:val="13"/>
        </w:rPr>
      </w:pPr>
    </w:p>
    <w:p>
      <w:pPr>
        <w:spacing w:line="249" w:lineRule="auto" w:before="0"/>
        <w:ind w:left="109" w:right="314" w:firstLine="0"/>
        <w:jc w:val="left"/>
        <w:rPr>
          <w:i/>
          <w:sz w:val="10"/>
        </w:rPr>
      </w:pPr>
      <w:r>
        <w:rPr>
          <w:i/>
          <w:sz w:val="10"/>
        </w:rPr>
        <w:t>commercially </w:t>
      </w:r>
      <w:r>
        <w:rPr>
          <w:i/>
          <w:sz w:val="10"/>
        </w:rPr>
        <w:t>sensitive information</w:t>
      </w:r>
    </w:p>
    <w:p>
      <w:pPr>
        <w:spacing w:after="0" w:line="249" w:lineRule="auto"/>
        <w:jc w:val="left"/>
        <w:rPr>
          <w:sz w:val="10"/>
        </w:rPr>
        <w:sectPr>
          <w:footerReference w:type="default" r:id="rId25"/>
          <w:pgSz w:w="12240" w:h="15840"/>
          <w:pgMar w:footer="856" w:header="0" w:top="1380" w:bottom="1040" w:left="1140" w:right="340"/>
          <w:cols w:num="2" w:equalWidth="0">
            <w:col w:w="9592" w:space="141"/>
            <w:col w:w="1027"/>
          </w:cols>
        </w:sectPr>
      </w:pPr>
    </w:p>
    <w:p>
      <w:pPr>
        <w:spacing w:before="66"/>
        <w:ind w:left="3255" w:right="3120" w:firstLine="0"/>
        <w:jc w:val="center"/>
        <w:rPr>
          <w:b/>
          <w:sz w:val="20"/>
        </w:rPr>
      </w:pPr>
      <w:r>
        <w:rPr>
          <w:b/>
          <w:color w:val="18111F"/>
          <w:w w:val="105"/>
          <w:sz w:val="20"/>
        </w:rPr>
        <w:t>SCHEDULE F</w:t>
      </w:r>
    </w:p>
    <w:p>
      <w:pPr>
        <w:pStyle w:val="BodyText"/>
        <w:spacing w:before="7"/>
        <w:rPr>
          <w:b/>
          <w:sz w:val="22"/>
        </w:rPr>
      </w:pPr>
    </w:p>
    <w:p>
      <w:pPr>
        <w:spacing w:before="0"/>
        <w:ind w:left="3255" w:right="3121" w:firstLine="0"/>
        <w:jc w:val="center"/>
        <w:rPr>
          <w:b/>
          <w:sz w:val="20"/>
        </w:rPr>
      </w:pPr>
      <w:r>
        <w:rPr>
          <w:b/>
          <w:color w:val="18111F"/>
          <w:w w:val="105"/>
          <w:sz w:val="20"/>
        </w:rPr>
        <w:t>Patent Reverse Ea</w:t>
      </w:r>
      <w:r>
        <w:rPr>
          <w:b/>
          <w:color w:val="311A1C"/>
          <w:w w:val="105"/>
          <w:sz w:val="20"/>
        </w:rPr>
        <w:t>rn</w:t>
      </w:r>
      <w:r>
        <w:rPr>
          <w:b/>
          <w:color w:val="18111F"/>
          <w:w w:val="105"/>
          <w:sz w:val="20"/>
        </w:rPr>
        <w:t>o</w:t>
      </w:r>
      <w:r>
        <w:rPr>
          <w:b/>
          <w:color w:val="311A1C"/>
          <w:w w:val="105"/>
          <w:sz w:val="20"/>
        </w:rPr>
        <w:t>u</w:t>
      </w:r>
      <w:r>
        <w:rPr>
          <w:b/>
          <w:color w:val="18111F"/>
          <w:w w:val="105"/>
          <w:sz w:val="20"/>
        </w:rPr>
        <w:t>t Stateme</w:t>
      </w:r>
      <w:r>
        <w:rPr>
          <w:b/>
          <w:color w:val="311A1C"/>
          <w:w w:val="105"/>
          <w:sz w:val="20"/>
        </w:rPr>
        <w:t>n</w:t>
      </w:r>
      <w:r>
        <w:rPr>
          <w:b/>
          <w:color w:val="182842"/>
          <w:w w:val="105"/>
          <w:sz w:val="20"/>
        </w:rPr>
        <w:t>t</w:t>
      </w:r>
    </w:p>
    <w:p>
      <w:pPr>
        <w:pStyle w:val="BodyText"/>
        <w:rPr>
          <w:b/>
        </w:rPr>
      </w:pPr>
    </w:p>
    <w:p>
      <w:pPr>
        <w:spacing w:line="254" w:lineRule="auto" w:before="0"/>
        <w:ind w:left="303" w:right="167" w:firstLine="4"/>
        <w:jc w:val="both"/>
        <w:rPr>
          <w:sz w:val="20"/>
        </w:rPr>
      </w:pPr>
      <w:r>
        <w:rPr>
          <w:color w:val="18111F"/>
          <w:w w:val="105"/>
          <w:sz w:val="20"/>
        </w:rPr>
        <w:t>It </w:t>
      </w:r>
      <w:r>
        <w:rPr>
          <w:color w:val="311A1C"/>
          <w:w w:val="105"/>
          <w:sz w:val="20"/>
        </w:rPr>
        <w:t>i</w:t>
      </w:r>
      <w:r>
        <w:rPr>
          <w:color w:val="18111F"/>
          <w:w w:val="105"/>
          <w:sz w:val="20"/>
        </w:rPr>
        <w:t>s </w:t>
      </w:r>
      <w:r>
        <w:rPr>
          <w:color w:val="2D2634"/>
          <w:w w:val="105"/>
          <w:sz w:val="20"/>
        </w:rPr>
        <w:t>the </w:t>
      </w:r>
      <w:r>
        <w:rPr>
          <w:color w:val="311A1C"/>
          <w:w w:val="105"/>
          <w:sz w:val="20"/>
        </w:rPr>
        <w:t>i</w:t>
      </w:r>
      <w:r>
        <w:rPr>
          <w:color w:val="182842"/>
          <w:w w:val="105"/>
          <w:sz w:val="20"/>
        </w:rPr>
        <w:t>n</w:t>
      </w:r>
      <w:r>
        <w:rPr>
          <w:color w:val="18111F"/>
          <w:w w:val="105"/>
          <w:sz w:val="20"/>
        </w:rPr>
        <w:t>te</w:t>
      </w:r>
      <w:r>
        <w:rPr>
          <w:color w:val="311A1C"/>
          <w:w w:val="105"/>
          <w:sz w:val="20"/>
        </w:rPr>
        <w:t>nt </w:t>
      </w:r>
      <w:r>
        <w:rPr>
          <w:color w:val="18111F"/>
          <w:w w:val="105"/>
          <w:sz w:val="20"/>
        </w:rPr>
        <w:t>of </w:t>
      </w:r>
      <w:r>
        <w:rPr>
          <w:color w:val="311A1C"/>
          <w:w w:val="105"/>
          <w:sz w:val="20"/>
        </w:rPr>
        <w:t>t</w:t>
      </w:r>
      <w:r>
        <w:rPr>
          <w:color w:val="182842"/>
          <w:w w:val="105"/>
          <w:sz w:val="20"/>
        </w:rPr>
        <w:t>h</w:t>
      </w:r>
      <w:r>
        <w:rPr>
          <w:color w:val="18111F"/>
          <w:w w:val="105"/>
          <w:sz w:val="20"/>
        </w:rPr>
        <w:t>e </w:t>
      </w:r>
      <w:r>
        <w:rPr>
          <w:color w:val="182842"/>
          <w:spacing w:val="-3"/>
          <w:w w:val="105"/>
          <w:sz w:val="20"/>
        </w:rPr>
        <w:t>i</w:t>
      </w:r>
      <w:r>
        <w:rPr>
          <w:color w:val="18111F"/>
          <w:spacing w:val="-3"/>
          <w:w w:val="105"/>
          <w:sz w:val="20"/>
        </w:rPr>
        <w:t>ll</w:t>
      </w:r>
      <w:r>
        <w:rPr>
          <w:color w:val="311A1C"/>
          <w:spacing w:val="-3"/>
          <w:w w:val="105"/>
          <w:sz w:val="20"/>
        </w:rPr>
        <w:t>u</w:t>
      </w:r>
      <w:r>
        <w:rPr>
          <w:color w:val="18111F"/>
          <w:spacing w:val="-3"/>
          <w:w w:val="105"/>
          <w:sz w:val="20"/>
        </w:rPr>
        <w:t>st</w:t>
      </w:r>
      <w:r>
        <w:rPr>
          <w:color w:val="182842"/>
          <w:spacing w:val="-3"/>
          <w:w w:val="105"/>
          <w:sz w:val="20"/>
        </w:rPr>
        <w:t>r</w:t>
      </w:r>
      <w:r>
        <w:rPr>
          <w:color w:val="18111F"/>
          <w:spacing w:val="-3"/>
          <w:w w:val="105"/>
          <w:sz w:val="20"/>
        </w:rPr>
        <w:t>at</w:t>
      </w:r>
      <w:r>
        <w:rPr>
          <w:color w:val="182842"/>
          <w:spacing w:val="-3"/>
          <w:w w:val="105"/>
          <w:sz w:val="20"/>
        </w:rPr>
        <w:t>i</w:t>
      </w:r>
      <w:r>
        <w:rPr>
          <w:color w:val="18111F"/>
          <w:spacing w:val="-3"/>
          <w:w w:val="105"/>
          <w:sz w:val="20"/>
        </w:rPr>
        <w:t>ve </w:t>
      </w:r>
      <w:r>
        <w:rPr>
          <w:color w:val="18111F"/>
          <w:w w:val="105"/>
          <w:sz w:val="20"/>
        </w:rPr>
        <w:t>sched</w:t>
      </w:r>
      <w:r>
        <w:rPr>
          <w:color w:val="311A1C"/>
          <w:w w:val="105"/>
          <w:sz w:val="20"/>
        </w:rPr>
        <w:t>u</w:t>
      </w:r>
      <w:r>
        <w:rPr>
          <w:color w:val="182842"/>
          <w:w w:val="105"/>
          <w:sz w:val="20"/>
        </w:rPr>
        <w:t>l</w:t>
      </w:r>
      <w:r>
        <w:rPr>
          <w:color w:val="18111F"/>
          <w:w w:val="105"/>
          <w:sz w:val="20"/>
        </w:rPr>
        <w:t>e </w:t>
      </w:r>
      <w:r>
        <w:rPr>
          <w:color w:val="18111F"/>
          <w:spacing w:val="-6"/>
          <w:w w:val="105"/>
          <w:sz w:val="20"/>
        </w:rPr>
        <w:t>be</w:t>
      </w:r>
      <w:r>
        <w:rPr>
          <w:color w:val="182842"/>
          <w:spacing w:val="-6"/>
          <w:w w:val="105"/>
          <w:sz w:val="20"/>
        </w:rPr>
        <w:t>l</w:t>
      </w:r>
      <w:r>
        <w:rPr>
          <w:color w:val="18111F"/>
          <w:spacing w:val="-6"/>
          <w:w w:val="105"/>
          <w:sz w:val="20"/>
        </w:rPr>
        <w:t>ow </w:t>
      </w:r>
      <w:r>
        <w:rPr>
          <w:color w:val="311A1C"/>
          <w:w w:val="105"/>
          <w:sz w:val="20"/>
        </w:rPr>
        <w:t>t</w:t>
      </w:r>
      <w:r>
        <w:rPr>
          <w:color w:val="18111F"/>
          <w:w w:val="105"/>
          <w:sz w:val="20"/>
        </w:rPr>
        <w:t>o </w:t>
      </w:r>
      <w:r>
        <w:rPr>
          <w:color w:val="18111F"/>
          <w:spacing w:val="-3"/>
          <w:w w:val="105"/>
          <w:sz w:val="20"/>
        </w:rPr>
        <w:t>ca</w:t>
      </w:r>
      <w:r>
        <w:rPr>
          <w:color w:val="311A1C"/>
          <w:spacing w:val="-3"/>
          <w:w w:val="105"/>
          <w:sz w:val="20"/>
        </w:rPr>
        <w:t>p</w:t>
      </w:r>
      <w:r>
        <w:rPr>
          <w:color w:val="18111F"/>
          <w:spacing w:val="-3"/>
          <w:w w:val="105"/>
          <w:sz w:val="20"/>
        </w:rPr>
        <w:t>tu</w:t>
      </w:r>
      <w:r>
        <w:rPr>
          <w:color w:val="182842"/>
          <w:spacing w:val="-3"/>
          <w:w w:val="105"/>
          <w:sz w:val="20"/>
        </w:rPr>
        <w:t>r</w:t>
      </w:r>
      <w:r>
        <w:rPr>
          <w:color w:val="18111F"/>
          <w:spacing w:val="-3"/>
          <w:w w:val="105"/>
          <w:sz w:val="20"/>
        </w:rPr>
        <w:t>e </w:t>
      </w:r>
      <w:r>
        <w:rPr>
          <w:color w:val="18111F"/>
          <w:spacing w:val="-4"/>
          <w:w w:val="105"/>
          <w:sz w:val="20"/>
        </w:rPr>
        <w:t>reven</w:t>
      </w:r>
      <w:r>
        <w:rPr>
          <w:color w:val="311A1C"/>
          <w:spacing w:val="-4"/>
          <w:w w:val="105"/>
          <w:sz w:val="20"/>
        </w:rPr>
        <w:t>u</w:t>
      </w:r>
      <w:r>
        <w:rPr>
          <w:color w:val="18111F"/>
          <w:spacing w:val="-4"/>
          <w:w w:val="105"/>
          <w:sz w:val="20"/>
        </w:rPr>
        <w:t>e </w:t>
      </w:r>
      <w:r>
        <w:rPr>
          <w:color w:val="18111F"/>
          <w:w w:val="105"/>
          <w:sz w:val="20"/>
        </w:rPr>
        <w:t>and expenses d</w:t>
      </w:r>
      <w:r>
        <w:rPr>
          <w:color w:val="182842"/>
          <w:w w:val="105"/>
          <w:sz w:val="20"/>
        </w:rPr>
        <w:t>i</w:t>
      </w:r>
      <w:r>
        <w:rPr>
          <w:color w:val="18111F"/>
          <w:w w:val="105"/>
          <w:sz w:val="20"/>
        </w:rPr>
        <w:t>rect</w:t>
      </w:r>
      <w:r>
        <w:rPr>
          <w:color w:val="311A1C"/>
          <w:w w:val="105"/>
          <w:sz w:val="20"/>
        </w:rPr>
        <w:t>l</w:t>
      </w:r>
      <w:r>
        <w:rPr>
          <w:color w:val="2D2634"/>
          <w:w w:val="105"/>
          <w:sz w:val="20"/>
        </w:rPr>
        <w:t>y </w:t>
      </w:r>
      <w:r>
        <w:rPr>
          <w:color w:val="18111F"/>
          <w:w w:val="105"/>
          <w:sz w:val="20"/>
        </w:rPr>
        <w:t>ass</w:t>
      </w:r>
      <w:r>
        <w:rPr>
          <w:color w:val="311A1C"/>
          <w:w w:val="105"/>
          <w:sz w:val="20"/>
        </w:rPr>
        <w:t>o</w:t>
      </w:r>
      <w:r>
        <w:rPr>
          <w:color w:val="18111F"/>
          <w:w w:val="105"/>
          <w:sz w:val="20"/>
        </w:rPr>
        <w:t>cia</w:t>
      </w:r>
      <w:r>
        <w:rPr>
          <w:color w:val="311A1C"/>
          <w:w w:val="105"/>
          <w:sz w:val="20"/>
        </w:rPr>
        <w:t>t</w:t>
      </w:r>
      <w:r>
        <w:rPr>
          <w:color w:val="18111F"/>
          <w:w w:val="105"/>
          <w:sz w:val="20"/>
        </w:rPr>
        <w:t>e</w:t>
      </w:r>
      <w:r>
        <w:rPr>
          <w:color w:val="311A1C"/>
          <w:w w:val="105"/>
          <w:sz w:val="20"/>
        </w:rPr>
        <w:t>d </w:t>
      </w:r>
      <w:r>
        <w:rPr>
          <w:color w:val="2D2634"/>
          <w:spacing w:val="-1"/>
          <w:w w:val="105"/>
          <w:sz w:val="20"/>
        </w:rPr>
        <w:t>wit</w:t>
      </w:r>
      <w:r>
        <w:rPr>
          <w:color w:val="2D2634"/>
          <w:w w:val="105"/>
          <w:sz w:val="20"/>
        </w:rPr>
        <w:t>h</w:t>
      </w:r>
      <w:r>
        <w:rPr>
          <w:color w:val="2D2634"/>
          <w:sz w:val="20"/>
        </w:rPr>
        <w:t> </w:t>
      </w:r>
      <w:r>
        <w:rPr>
          <w:color w:val="2D2634"/>
          <w:spacing w:val="-1"/>
          <w:w w:val="106"/>
          <w:sz w:val="20"/>
        </w:rPr>
        <w:t>th</w:t>
      </w:r>
      <w:r>
        <w:rPr>
          <w:color w:val="2D2634"/>
          <w:w w:val="106"/>
          <w:sz w:val="20"/>
        </w:rPr>
        <w:t>e</w:t>
      </w:r>
      <w:r>
        <w:rPr>
          <w:color w:val="2D2634"/>
          <w:sz w:val="20"/>
        </w:rPr>
        <w:t> </w:t>
      </w:r>
      <w:r>
        <w:rPr>
          <w:color w:val="18111F"/>
          <w:spacing w:val="-1"/>
          <w:w w:val="108"/>
          <w:sz w:val="20"/>
        </w:rPr>
        <w:t>Spe</w:t>
      </w:r>
      <w:r>
        <w:rPr>
          <w:color w:val="18111F"/>
          <w:spacing w:val="-11"/>
          <w:w w:val="108"/>
          <w:sz w:val="20"/>
        </w:rPr>
        <w:t>c</w:t>
      </w:r>
      <w:r>
        <w:rPr>
          <w:color w:val="182842"/>
          <w:w w:val="110"/>
          <w:sz w:val="20"/>
        </w:rPr>
        <w:t>i</w:t>
      </w:r>
      <w:r>
        <w:rPr>
          <w:color w:val="182842"/>
          <w:spacing w:val="-1"/>
          <w:w w:val="106"/>
          <w:sz w:val="20"/>
        </w:rPr>
        <w:t>f</w:t>
      </w:r>
      <w:r>
        <w:rPr>
          <w:color w:val="182842"/>
          <w:spacing w:val="-6"/>
          <w:w w:val="106"/>
          <w:sz w:val="20"/>
        </w:rPr>
        <w:t>i</w:t>
      </w:r>
      <w:r>
        <w:rPr>
          <w:color w:val="18111F"/>
          <w:spacing w:val="-1"/>
          <w:w w:val="109"/>
          <w:sz w:val="20"/>
        </w:rPr>
        <w:t>e</w:t>
      </w:r>
      <w:r>
        <w:rPr>
          <w:color w:val="311A1C"/>
          <w:w w:val="109"/>
          <w:sz w:val="20"/>
        </w:rPr>
        <w:t>d</w:t>
      </w:r>
      <w:r>
        <w:rPr>
          <w:color w:val="311A1C"/>
          <w:sz w:val="20"/>
        </w:rPr>
        <w:t> </w:t>
      </w:r>
      <w:r>
        <w:rPr>
          <w:color w:val="18111F"/>
          <w:spacing w:val="-1"/>
          <w:w w:val="108"/>
          <w:sz w:val="20"/>
        </w:rPr>
        <w:t>P</w:t>
      </w:r>
      <w:r>
        <w:rPr>
          <w:color w:val="18111F"/>
          <w:spacing w:val="-12"/>
          <w:w w:val="108"/>
          <w:sz w:val="20"/>
        </w:rPr>
        <w:t>a</w:t>
      </w:r>
      <w:r>
        <w:rPr>
          <w:color w:val="311A1C"/>
          <w:spacing w:val="7"/>
          <w:w w:val="108"/>
          <w:sz w:val="20"/>
        </w:rPr>
        <w:t>t</w:t>
      </w:r>
      <w:r>
        <w:rPr>
          <w:color w:val="18111F"/>
          <w:spacing w:val="-1"/>
          <w:w w:val="104"/>
          <w:sz w:val="20"/>
        </w:rPr>
        <w:t>e</w:t>
      </w:r>
      <w:r>
        <w:rPr>
          <w:color w:val="18111F"/>
          <w:spacing w:val="-12"/>
          <w:w w:val="104"/>
          <w:sz w:val="20"/>
        </w:rPr>
        <w:t>n</w:t>
      </w:r>
      <w:r>
        <w:rPr>
          <w:color w:val="182842"/>
          <w:spacing w:val="10"/>
          <w:w w:val="106"/>
          <w:sz w:val="20"/>
        </w:rPr>
        <w:t>t</w:t>
      </w:r>
      <w:r>
        <w:rPr>
          <w:color w:val="18111F"/>
          <w:w w:val="109"/>
          <w:sz w:val="20"/>
        </w:rPr>
        <w:t>s</w:t>
      </w:r>
      <w:r>
        <w:rPr>
          <w:color w:val="18111F"/>
          <w:sz w:val="20"/>
        </w:rPr>
        <w:t> </w:t>
      </w:r>
      <w:r>
        <w:rPr>
          <w:color w:val="18111F"/>
          <w:spacing w:val="-1"/>
          <w:w w:val="110"/>
          <w:sz w:val="20"/>
        </w:rPr>
        <w:t>o</w:t>
      </w:r>
      <w:r>
        <w:rPr>
          <w:color w:val="18111F"/>
          <w:w w:val="110"/>
          <w:sz w:val="20"/>
        </w:rPr>
        <w:t>f</w:t>
      </w:r>
      <w:r>
        <w:rPr>
          <w:color w:val="18111F"/>
          <w:sz w:val="20"/>
        </w:rPr>
        <w:t> </w:t>
      </w:r>
      <w:r>
        <w:rPr>
          <w:color w:val="311A1C"/>
          <w:spacing w:val="-4"/>
          <w:w w:val="110"/>
          <w:sz w:val="20"/>
        </w:rPr>
        <w:t>t</w:t>
      </w:r>
      <w:r>
        <w:rPr>
          <w:color w:val="18111F"/>
          <w:spacing w:val="-1"/>
          <w:w w:val="110"/>
          <w:sz w:val="20"/>
        </w:rPr>
        <w:t>h</w:t>
      </w:r>
      <w:r>
        <w:rPr>
          <w:color w:val="18111F"/>
          <w:w w:val="110"/>
          <w:sz w:val="20"/>
        </w:rPr>
        <w:t>e</w:t>
      </w:r>
      <w:r>
        <w:rPr>
          <w:color w:val="18111F"/>
          <w:sz w:val="20"/>
        </w:rPr>
        <w:t> </w:t>
      </w:r>
      <w:r>
        <w:rPr>
          <w:color w:val="18111F"/>
          <w:spacing w:val="-1"/>
          <w:w w:val="104"/>
          <w:sz w:val="20"/>
        </w:rPr>
        <w:t>Com</w:t>
      </w:r>
      <w:r>
        <w:rPr>
          <w:color w:val="311A1C"/>
          <w:spacing w:val="7"/>
          <w:w w:val="107"/>
          <w:sz w:val="20"/>
        </w:rPr>
        <w:t>p</w:t>
      </w:r>
      <w:r>
        <w:rPr>
          <w:color w:val="18111F"/>
          <w:spacing w:val="-1"/>
          <w:w w:val="108"/>
          <w:sz w:val="20"/>
        </w:rPr>
        <w:t>an</w:t>
      </w:r>
      <w:r>
        <w:rPr>
          <w:color w:val="18111F"/>
          <w:w w:val="108"/>
          <w:sz w:val="20"/>
        </w:rPr>
        <w:t>y</w:t>
      </w:r>
      <w:r>
        <w:rPr>
          <w:color w:val="18111F"/>
          <w:sz w:val="20"/>
        </w:rPr>
        <w:t> </w:t>
      </w:r>
      <w:r>
        <w:rPr>
          <w:color w:val="18111F"/>
          <w:spacing w:val="-11"/>
          <w:w w:val="107"/>
          <w:sz w:val="20"/>
        </w:rPr>
        <w:t>o</w:t>
      </w:r>
      <w:r>
        <w:rPr>
          <w:color w:val="182842"/>
          <w:w w:val="107"/>
          <w:sz w:val="20"/>
        </w:rPr>
        <w:t>n</w:t>
      </w:r>
      <w:r>
        <w:rPr>
          <w:color w:val="182842"/>
          <w:sz w:val="20"/>
        </w:rPr>
        <w:t> </w:t>
      </w:r>
      <w:r>
        <w:rPr>
          <w:color w:val="18111F"/>
          <w:w w:val="107"/>
          <w:sz w:val="20"/>
        </w:rPr>
        <w:t>a</w:t>
      </w:r>
      <w:r>
        <w:rPr>
          <w:color w:val="18111F"/>
          <w:sz w:val="20"/>
        </w:rPr>
        <w:t> </w:t>
      </w:r>
      <w:r>
        <w:rPr>
          <w:color w:val="18111F"/>
          <w:spacing w:val="-6"/>
          <w:w w:val="109"/>
          <w:sz w:val="20"/>
        </w:rPr>
        <w:t>s</w:t>
      </w:r>
      <w:r>
        <w:rPr>
          <w:color w:val="311A1C"/>
          <w:spacing w:val="-8"/>
          <w:w w:val="102"/>
          <w:sz w:val="20"/>
        </w:rPr>
        <w:t>t</w:t>
      </w:r>
      <w:r>
        <w:rPr>
          <w:color w:val="18111F"/>
          <w:spacing w:val="10"/>
          <w:w w:val="102"/>
          <w:sz w:val="20"/>
        </w:rPr>
        <w:t>a</w:t>
      </w:r>
      <w:r>
        <w:rPr>
          <w:color w:val="311A1C"/>
          <w:spacing w:val="-1"/>
          <w:w w:val="106"/>
          <w:sz w:val="20"/>
        </w:rPr>
        <w:t>n</w:t>
      </w:r>
      <w:r>
        <w:rPr>
          <w:color w:val="18111F"/>
          <w:spacing w:val="-1"/>
          <w:w w:val="110"/>
          <w:sz w:val="20"/>
        </w:rPr>
        <w:t>d-</w:t>
      </w:r>
      <w:r>
        <w:rPr>
          <w:color w:val="18111F"/>
          <w:spacing w:val="-17"/>
          <w:w w:val="110"/>
          <w:sz w:val="20"/>
        </w:rPr>
        <w:t>a</w:t>
      </w:r>
      <w:r>
        <w:rPr>
          <w:color w:val="311A1C"/>
          <w:spacing w:val="-4"/>
          <w:w w:val="108"/>
          <w:sz w:val="20"/>
        </w:rPr>
        <w:t>l</w:t>
      </w:r>
      <w:r>
        <w:rPr>
          <w:color w:val="18111F"/>
          <w:spacing w:val="-1"/>
          <w:w w:val="108"/>
          <w:sz w:val="20"/>
        </w:rPr>
        <w:t>on</w:t>
      </w:r>
      <w:r>
        <w:rPr>
          <w:color w:val="18111F"/>
          <w:w w:val="108"/>
          <w:sz w:val="20"/>
        </w:rPr>
        <w:t>e</w:t>
      </w:r>
      <w:r>
        <w:rPr>
          <w:color w:val="18111F"/>
          <w:sz w:val="20"/>
        </w:rPr>
        <w:t> </w:t>
      </w:r>
      <w:r>
        <w:rPr>
          <w:color w:val="182842"/>
          <w:spacing w:val="-7"/>
          <w:w w:val="110"/>
          <w:sz w:val="20"/>
        </w:rPr>
        <w:t>b</w:t>
      </w:r>
      <w:r>
        <w:rPr>
          <w:color w:val="18111F"/>
          <w:spacing w:val="-1"/>
          <w:w w:val="108"/>
          <w:sz w:val="20"/>
        </w:rPr>
        <w:t>a</w:t>
      </w:r>
      <w:r>
        <w:rPr>
          <w:color w:val="18111F"/>
          <w:spacing w:val="-9"/>
          <w:w w:val="108"/>
          <w:sz w:val="20"/>
        </w:rPr>
        <w:t>s</w:t>
      </w:r>
      <w:r>
        <w:rPr>
          <w:color w:val="311A1C"/>
          <w:spacing w:val="-4"/>
          <w:w w:val="109"/>
          <w:sz w:val="20"/>
        </w:rPr>
        <w:t>i</w:t>
      </w:r>
      <w:r>
        <w:rPr>
          <w:color w:val="18111F"/>
          <w:w w:val="109"/>
          <w:sz w:val="20"/>
        </w:rPr>
        <w:t>s</w:t>
      </w:r>
      <w:r>
        <w:rPr>
          <w:color w:val="18111F"/>
          <w:sz w:val="20"/>
        </w:rPr>
        <w:t> </w:t>
      </w:r>
      <w:r>
        <w:rPr>
          <w:color w:val="2D2634"/>
          <w:spacing w:val="-4"/>
          <w:w w:val="110"/>
          <w:sz w:val="20"/>
        </w:rPr>
        <w:t>(</w:t>
      </w:r>
      <w:r>
        <w:rPr>
          <w:color w:val="311A1C"/>
          <w:spacing w:val="-3"/>
          <w:w w:val="110"/>
          <w:sz w:val="20"/>
        </w:rPr>
        <w:t>"</w:t>
      </w:r>
      <w:r>
        <w:rPr>
          <w:color w:val="18111F"/>
          <w:spacing w:val="-7"/>
          <w:w w:val="108"/>
          <w:sz w:val="20"/>
        </w:rPr>
        <w:t>P</w:t>
      </w:r>
      <w:r>
        <w:rPr>
          <w:color w:val="311A1C"/>
          <w:spacing w:val="-1"/>
          <w:w w:val="108"/>
          <w:sz w:val="20"/>
        </w:rPr>
        <w:t>a</w:t>
      </w:r>
      <w:r>
        <w:rPr>
          <w:color w:val="311A1C"/>
          <w:spacing w:val="-13"/>
          <w:w w:val="108"/>
          <w:sz w:val="20"/>
        </w:rPr>
        <w:t>t</w:t>
      </w:r>
      <w:r>
        <w:rPr>
          <w:color w:val="18111F"/>
          <w:spacing w:val="-8"/>
          <w:w w:val="109"/>
          <w:sz w:val="20"/>
        </w:rPr>
        <w:t>e</w:t>
      </w:r>
      <w:r>
        <w:rPr>
          <w:color w:val="311A1C"/>
          <w:spacing w:val="-1"/>
          <w:w w:val="109"/>
          <w:sz w:val="20"/>
        </w:rPr>
        <w:t>n</w:t>
      </w:r>
      <w:r>
        <w:rPr>
          <w:color w:val="18111F"/>
          <w:w w:val="109"/>
          <w:sz w:val="20"/>
        </w:rPr>
        <w:t>t</w:t>
      </w:r>
      <w:r>
        <w:rPr>
          <w:color w:val="18111F"/>
          <w:sz w:val="20"/>
        </w:rPr>
        <w:t> </w:t>
      </w:r>
      <w:r>
        <w:rPr>
          <w:color w:val="18111F"/>
          <w:spacing w:val="-8"/>
          <w:w w:val="107"/>
          <w:sz w:val="20"/>
        </w:rPr>
        <w:t>F</w:t>
      </w:r>
      <w:r>
        <w:rPr>
          <w:color w:val="311A1C"/>
          <w:spacing w:val="2"/>
          <w:w w:val="107"/>
          <w:sz w:val="20"/>
        </w:rPr>
        <w:t>i</w:t>
      </w:r>
      <w:r>
        <w:rPr>
          <w:color w:val="18111F"/>
          <w:w w:val="104"/>
          <w:sz w:val="20"/>
        </w:rPr>
        <w:t>sc</w:t>
      </w:r>
      <w:r>
        <w:rPr>
          <w:color w:val="18111F"/>
          <w:spacing w:val="-4"/>
          <w:w w:val="104"/>
          <w:sz w:val="20"/>
        </w:rPr>
        <w:t>a</w:t>
      </w:r>
      <w:r>
        <w:rPr>
          <w:color w:val="E69346"/>
          <w:spacing w:val="-14"/>
          <w:w w:val="53"/>
          <w:sz w:val="20"/>
        </w:rPr>
        <w:t>l</w:t>
      </w:r>
      <w:r>
        <w:rPr>
          <w:color w:val="363D49"/>
          <w:w w:val="53"/>
          <w:sz w:val="20"/>
        </w:rPr>
        <w:t>l</w:t>
      </w:r>
      <w:r>
        <w:rPr>
          <w:color w:val="363D49"/>
          <w:sz w:val="20"/>
        </w:rPr>
        <w:t> </w:t>
      </w:r>
      <w:r>
        <w:rPr>
          <w:color w:val="18111F"/>
          <w:spacing w:val="-1"/>
          <w:w w:val="53"/>
          <w:sz w:val="20"/>
        </w:rPr>
        <w:t>S</w:t>
      </w:r>
      <w:r>
        <w:rPr>
          <w:color w:val="18111F"/>
          <w:w w:val="53"/>
          <w:sz w:val="20"/>
        </w:rPr>
        <w:t>t</w:t>
      </w:r>
      <w:r>
        <w:rPr>
          <w:color w:val="18111F"/>
          <w:sz w:val="20"/>
        </w:rPr>
        <w:t>  </w:t>
      </w:r>
      <w:r>
        <w:rPr>
          <w:color w:val="18111F"/>
          <w:spacing w:val="-1"/>
          <w:w w:val="108"/>
          <w:sz w:val="20"/>
        </w:rPr>
        <w:t>atem</w:t>
      </w:r>
      <w:r>
        <w:rPr>
          <w:color w:val="18111F"/>
          <w:spacing w:val="-21"/>
          <w:w w:val="108"/>
          <w:sz w:val="20"/>
        </w:rPr>
        <w:t>e</w:t>
      </w:r>
      <w:r>
        <w:rPr>
          <w:color w:val="182842"/>
          <w:spacing w:val="-5"/>
          <w:w w:val="108"/>
          <w:sz w:val="20"/>
        </w:rPr>
        <w:t>n</w:t>
      </w:r>
      <w:r>
        <w:rPr>
          <w:color w:val="311A1C"/>
          <w:spacing w:val="1"/>
          <w:w w:val="108"/>
          <w:sz w:val="20"/>
        </w:rPr>
        <w:t>t</w:t>
      </w:r>
      <w:r>
        <w:rPr>
          <w:color w:val="1F426D"/>
          <w:spacing w:val="-8"/>
          <w:w w:val="108"/>
          <w:sz w:val="20"/>
        </w:rPr>
        <w:t>"</w:t>
      </w:r>
      <w:r>
        <w:rPr>
          <w:color w:val="2D2634"/>
          <w:w w:val="110"/>
          <w:sz w:val="20"/>
        </w:rPr>
        <w:t>),</w:t>
      </w:r>
      <w:r>
        <w:rPr>
          <w:color w:val="2D2634"/>
          <w:sz w:val="20"/>
        </w:rPr>
        <w:t> </w:t>
      </w:r>
      <w:r>
        <w:rPr>
          <w:color w:val="18111F"/>
          <w:spacing w:val="-7"/>
          <w:w w:val="108"/>
          <w:sz w:val="20"/>
        </w:rPr>
        <w:t>a</w:t>
      </w:r>
      <w:r>
        <w:rPr>
          <w:color w:val="311A1C"/>
          <w:spacing w:val="-8"/>
          <w:w w:val="108"/>
          <w:sz w:val="20"/>
        </w:rPr>
        <w:t>n</w:t>
      </w:r>
      <w:r>
        <w:rPr>
          <w:color w:val="18111F"/>
          <w:w w:val="108"/>
          <w:sz w:val="20"/>
        </w:rPr>
        <w:t>d</w:t>
      </w:r>
      <w:r>
        <w:rPr>
          <w:color w:val="18111F"/>
          <w:sz w:val="20"/>
        </w:rPr>
        <w:t> </w:t>
      </w:r>
      <w:r>
        <w:rPr>
          <w:color w:val="182842"/>
          <w:spacing w:val="-6"/>
          <w:w w:val="108"/>
          <w:sz w:val="20"/>
        </w:rPr>
        <w:t>t</w:t>
      </w:r>
      <w:r>
        <w:rPr>
          <w:color w:val="18111F"/>
          <w:w w:val="108"/>
          <w:sz w:val="20"/>
        </w:rPr>
        <w:t>o </w:t>
      </w:r>
      <w:r>
        <w:rPr>
          <w:color w:val="311A1C"/>
          <w:spacing w:val="-3"/>
          <w:w w:val="105"/>
          <w:sz w:val="20"/>
        </w:rPr>
        <w:t>i</w:t>
      </w:r>
      <w:r>
        <w:rPr>
          <w:color w:val="18111F"/>
          <w:spacing w:val="-3"/>
          <w:w w:val="105"/>
          <w:sz w:val="20"/>
        </w:rPr>
        <w:t>llust</w:t>
      </w:r>
      <w:r>
        <w:rPr>
          <w:color w:val="311A1C"/>
          <w:spacing w:val="-3"/>
          <w:w w:val="105"/>
          <w:sz w:val="20"/>
        </w:rPr>
        <w:t>r</w:t>
      </w:r>
      <w:r>
        <w:rPr>
          <w:color w:val="18111F"/>
          <w:spacing w:val="-3"/>
          <w:w w:val="105"/>
          <w:sz w:val="20"/>
        </w:rPr>
        <w:t>a</w:t>
      </w:r>
      <w:r>
        <w:rPr>
          <w:color w:val="311A1C"/>
          <w:spacing w:val="-3"/>
          <w:w w:val="105"/>
          <w:sz w:val="20"/>
        </w:rPr>
        <w:t>t</w:t>
      </w:r>
      <w:r>
        <w:rPr>
          <w:color w:val="18111F"/>
          <w:spacing w:val="-3"/>
          <w:w w:val="105"/>
          <w:sz w:val="20"/>
        </w:rPr>
        <w:t>e </w:t>
      </w:r>
      <w:r>
        <w:rPr>
          <w:color w:val="311A1C"/>
          <w:w w:val="105"/>
          <w:sz w:val="20"/>
        </w:rPr>
        <w:t>t</w:t>
      </w:r>
      <w:r>
        <w:rPr>
          <w:color w:val="18111F"/>
          <w:w w:val="105"/>
          <w:sz w:val="20"/>
        </w:rPr>
        <w:t>he ca</w:t>
      </w:r>
      <w:r>
        <w:rPr>
          <w:color w:val="311A1C"/>
          <w:w w:val="105"/>
          <w:sz w:val="20"/>
        </w:rPr>
        <w:t>l</w:t>
      </w:r>
      <w:r>
        <w:rPr>
          <w:color w:val="18111F"/>
          <w:w w:val="105"/>
          <w:sz w:val="20"/>
        </w:rPr>
        <w:t>cula</w:t>
      </w:r>
      <w:r>
        <w:rPr>
          <w:color w:val="311A1C"/>
          <w:w w:val="105"/>
          <w:sz w:val="20"/>
        </w:rPr>
        <w:t>ti</w:t>
      </w:r>
      <w:r>
        <w:rPr>
          <w:color w:val="18111F"/>
          <w:w w:val="105"/>
          <w:sz w:val="20"/>
        </w:rPr>
        <w:t>o</w:t>
      </w:r>
      <w:r>
        <w:rPr>
          <w:color w:val="311A1C"/>
          <w:w w:val="105"/>
          <w:sz w:val="20"/>
        </w:rPr>
        <w:t>n </w:t>
      </w:r>
      <w:r>
        <w:rPr>
          <w:color w:val="18111F"/>
          <w:w w:val="105"/>
          <w:sz w:val="20"/>
        </w:rPr>
        <w:t>of </w:t>
      </w:r>
      <w:r>
        <w:rPr>
          <w:color w:val="18111F"/>
          <w:spacing w:val="-6"/>
          <w:w w:val="105"/>
          <w:sz w:val="20"/>
        </w:rPr>
        <w:t>EBIT</w:t>
      </w:r>
      <w:r>
        <w:rPr>
          <w:color w:val="311A1C"/>
          <w:spacing w:val="-6"/>
          <w:w w:val="105"/>
          <w:sz w:val="20"/>
        </w:rPr>
        <w:t>D</w:t>
      </w:r>
      <w:r>
        <w:rPr>
          <w:color w:val="18111F"/>
          <w:spacing w:val="-6"/>
          <w:w w:val="105"/>
          <w:sz w:val="20"/>
        </w:rPr>
        <w:t>A </w:t>
      </w:r>
      <w:r>
        <w:rPr>
          <w:color w:val="18111F"/>
          <w:w w:val="105"/>
          <w:sz w:val="20"/>
        </w:rPr>
        <w:t>d</w:t>
      </w:r>
      <w:r>
        <w:rPr>
          <w:color w:val="311A1C"/>
          <w:w w:val="105"/>
          <w:sz w:val="20"/>
        </w:rPr>
        <w:t>i</w:t>
      </w:r>
      <w:r>
        <w:rPr>
          <w:color w:val="182842"/>
          <w:w w:val="105"/>
          <w:sz w:val="20"/>
        </w:rPr>
        <w:t>r</w:t>
      </w:r>
      <w:r>
        <w:rPr>
          <w:color w:val="18111F"/>
          <w:w w:val="105"/>
          <w:sz w:val="20"/>
        </w:rPr>
        <w:t>ect</w:t>
      </w:r>
      <w:r>
        <w:rPr>
          <w:color w:val="182842"/>
          <w:w w:val="105"/>
          <w:sz w:val="20"/>
        </w:rPr>
        <w:t>ly </w:t>
      </w:r>
      <w:r>
        <w:rPr>
          <w:color w:val="18111F"/>
          <w:spacing w:val="-3"/>
          <w:w w:val="105"/>
          <w:sz w:val="20"/>
        </w:rPr>
        <w:t>att</w:t>
      </w:r>
      <w:r>
        <w:rPr>
          <w:color w:val="311A1C"/>
          <w:spacing w:val="-3"/>
          <w:w w:val="105"/>
          <w:sz w:val="20"/>
        </w:rPr>
        <w:t>r</w:t>
      </w:r>
      <w:r>
        <w:rPr>
          <w:color w:val="182842"/>
          <w:spacing w:val="-3"/>
          <w:w w:val="105"/>
          <w:sz w:val="20"/>
        </w:rPr>
        <w:t>i</w:t>
      </w:r>
      <w:r>
        <w:rPr>
          <w:color w:val="311A1C"/>
          <w:spacing w:val="-3"/>
          <w:w w:val="105"/>
          <w:sz w:val="20"/>
        </w:rPr>
        <w:t>bu</w:t>
      </w:r>
      <w:r>
        <w:rPr>
          <w:color w:val="18111F"/>
          <w:spacing w:val="-3"/>
          <w:w w:val="105"/>
          <w:sz w:val="20"/>
        </w:rPr>
        <w:t>tab</w:t>
      </w:r>
      <w:r>
        <w:rPr>
          <w:color w:val="182842"/>
          <w:spacing w:val="-3"/>
          <w:w w:val="105"/>
          <w:sz w:val="20"/>
        </w:rPr>
        <w:t>l</w:t>
      </w:r>
      <w:r>
        <w:rPr>
          <w:color w:val="18111F"/>
          <w:spacing w:val="-3"/>
          <w:w w:val="105"/>
          <w:sz w:val="20"/>
        </w:rPr>
        <w:t>e </w:t>
      </w:r>
      <w:r>
        <w:rPr>
          <w:color w:val="311A1C"/>
          <w:w w:val="105"/>
          <w:sz w:val="20"/>
        </w:rPr>
        <w:t>t</w:t>
      </w:r>
      <w:r>
        <w:rPr>
          <w:color w:val="18111F"/>
          <w:w w:val="105"/>
          <w:sz w:val="20"/>
        </w:rPr>
        <w:t>o </w:t>
      </w:r>
      <w:r>
        <w:rPr>
          <w:color w:val="311A1C"/>
          <w:w w:val="105"/>
          <w:sz w:val="20"/>
        </w:rPr>
        <w:t>t</w:t>
      </w:r>
      <w:r>
        <w:rPr>
          <w:color w:val="18111F"/>
          <w:w w:val="105"/>
          <w:sz w:val="20"/>
        </w:rPr>
        <w:t>he </w:t>
      </w:r>
      <w:r>
        <w:rPr>
          <w:color w:val="18111F"/>
          <w:spacing w:val="-3"/>
          <w:w w:val="105"/>
          <w:sz w:val="20"/>
        </w:rPr>
        <w:t>Spec</w:t>
      </w:r>
      <w:r>
        <w:rPr>
          <w:color w:val="311A1C"/>
          <w:spacing w:val="-3"/>
          <w:w w:val="105"/>
          <w:sz w:val="20"/>
        </w:rPr>
        <w:t>ifi</w:t>
      </w:r>
      <w:r>
        <w:rPr>
          <w:color w:val="18111F"/>
          <w:spacing w:val="-3"/>
          <w:w w:val="105"/>
          <w:sz w:val="20"/>
        </w:rPr>
        <w:t>ed </w:t>
      </w:r>
      <w:r>
        <w:rPr>
          <w:color w:val="311A1C"/>
          <w:w w:val="105"/>
          <w:sz w:val="20"/>
        </w:rPr>
        <w:t>P</w:t>
      </w:r>
      <w:r>
        <w:rPr>
          <w:color w:val="18111F"/>
          <w:w w:val="105"/>
          <w:sz w:val="20"/>
        </w:rPr>
        <w:t>a</w:t>
      </w:r>
      <w:r>
        <w:rPr>
          <w:color w:val="311A1C"/>
          <w:w w:val="105"/>
          <w:sz w:val="20"/>
        </w:rPr>
        <w:t>t</w:t>
      </w:r>
      <w:r>
        <w:rPr>
          <w:color w:val="18111F"/>
          <w:w w:val="105"/>
          <w:sz w:val="20"/>
        </w:rPr>
        <w:t>e</w:t>
      </w:r>
      <w:r>
        <w:rPr>
          <w:color w:val="311A1C"/>
          <w:w w:val="105"/>
          <w:sz w:val="20"/>
        </w:rPr>
        <w:t>nts </w:t>
      </w:r>
      <w:r>
        <w:rPr>
          <w:color w:val="2D2634"/>
          <w:w w:val="105"/>
          <w:sz w:val="20"/>
        </w:rPr>
        <w:t>w</w:t>
      </w:r>
      <w:r>
        <w:rPr>
          <w:color w:val="311A1C"/>
          <w:w w:val="105"/>
          <w:sz w:val="20"/>
        </w:rPr>
        <w:t>h</w:t>
      </w:r>
      <w:r>
        <w:rPr>
          <w:color w:val="18111F"/>
          <w:w w:val="105"/>
          <w:sz w:val="20"/>
        </w:rPr>
        <w:t>ich </w:t>
      </w:r>
      <w:r>
        <w:rPr>
          <w:color w:val="2D2634"/>
          <w:w w:val="105"/>
          <w:sz w:val="20"/>
        </w:rPr>
        <w:t>will </w:t>
      </w:r>
      <w:r>
        <w:rPr>
          <w:color w:val="182842"/>
          <w:w w:val="105"/>
          <w:sz w:val="20"/>
        </w:rPr>
        <w:t>n</w:t>
      </w:r>
      <w:r>
        <w:rPr>
          <w:color w:val="18111F"/>
          <w:w w:val="105"/>
          <w:sz w:val="20"/>
        </w:rPr>
        <w:t>ot inc</w:t>
      </w:r>
      <w:r>
        <w:rPr>
          <w:color w:val="182842"/>
          <w:w w:val="105"/>
          <w:sz w:val="20"/>
        </w:rPr>
        <w:t>l</w:t>
      </w:r>
      <w:r>
        <w:rPr>
          <w:color w:val="18111F"/>
          <w:w w:val="105"/>
          <w:sz w:val="20"/>
        </w:rPr>
        <w:t>ude </w:t>
      </w:r>
      <w:r>
        <w:rPr>
          <w:color w:val="182842"/>
          <w:spacing w:val="-3"/>
          <w:w w:val="105"/>
          <w:sz w:val="20"/>
        </w:rPr>
        <w:t>a</w:t>
      </w:r>
      <w:r>
        <w:rPr>
          <w:color w:val="18111F"/>
          <w:spacing w:val="-3"/>
          <w:w w:val="105"/>
          <w:sz w:val="20"/>
        </w:rPr>
        <w:t>ny </w:t>
      </w:r>
      <w:r>
        <w:rPr>
          <w:color w:val="18111F"/>
          <w:spacing w:val="-5"/>
          <w:w w:val="105"/>
          <w:sz w:val="20"/>
        </w:rPr>
        <w:t>amo</w:t>
      </w:r>
      <w:r>
        <w:rPr>
          <w:color w:val="182842"/>
          <w:spacing w:val="-5"/>
          <w:w w:val="105"/>
          <w:sz w:val="20"/>
        </w:rPr>
        <w:t>u</w:t>
      </w:r>
      <w:r>
        <w:rPr>
          <w:color w:val="311A1C"/>
          <w:spacing w:val="-5"/>
          <w:w w:val="105"/>
          <w:sz w:val="20"/>
        </w:rPr>
        <w:t>n</w:t>
      </w:r>
      <w:r>
        <w:rPr>
          <w:color w:val="18111F"/>
          <w:spacing w:val="-5"/>
          <w:w w:val="105"/>
          <w:sz w:val="20"/>
        </w:rPr>
        <w:t>ts </w:t>
      </w:r>
      <w:r>
        <w:rPr>
          <w:color w:val="182842"/>
          <w:spacing w:val="-3"/>
          <w:w w:val="105"/>
          <w:sz w:val="20"/>
        </w:rPr>
        <w:t>t</w:t>
      </w:r>
      <w:r>
        <w:rPr>
          <w:color w:val="18111F"/>
          <w:spacing w:val="-3"/>
          <w:w w:val="105"/>
          <w:sz w:val="20"/>
        </w:rPr>
        <w:t>ha</w:t>
      </w:r>
      <w:r>
        <w:rPr>
          <w:color w:val="311A1C"/>
          <w:spacing w:val="-3"/>
          <w:w w:val="105"/>
          <w:sz w:val="20"/>
        </w:rPr>
        <w:t>t </w:t>
      </w:r>
      <w:r>
        <w:rPr>
          <w:color w:val="18111F"/>
          <w:w w:val="105"/>
          <w:sz w:val="20"/>
        </w:rPr>
        <w:t>a</w:t>
      </w:r>
      <w:r>
        <w:rPr>
          <w:color w:val="311A1C"/>
          <w:w w:val="105"/>
          <w:sz w:val="20"/>
        </w:rPr>
        <w:t>r</w:t>
      </w:r>
      <w:r>
        <w:rPr>
          <w:color w:val="18111F"/>
          <w:w w:val="105"/>
          <w:sz w:val="20"/>
        </w:rPr>
        <w:t>e i</w:t>
      </w:r>
      <w:r>
        <w:rPr>
          <w:color w:val="311A1C"/>
          <w:w w:val="105"/>
          <w:sz w:val="20"/>
        </w:rPr>
        <w:t>n</w:t>
      </w:r>
      <w:r>
        <w:rPr>
          <w:color w:val="18111F"/>
          <w:w w:val="105"/>
          <w:sz w:val="20"/>
        </w:rPr>
        <w:t>c</w:t>
      </w:r>
      <w:r>
        <w:rPr>
          <w:color w:val="311A1C"/>
          <w:w w:val="105"/>
          <w:sz w:val="20"/>
        </w:rPr>
        <w:t>l</w:t>
      </w:r>
      <w:r>
        <w:rPr>
          <w:color w:val="2D2634"/>
          <w:w w:val="105"/>
          <w:sz w:val="20"/>
        </w:rPr>
        <w:t>u</w:t>
      </w:r>
      <w:r>
        <w:rPr>
          <w:color w:val="311A1C"/>
          <w:w w:val="105"/>
          <w:sz w:val="20"/>
        </w:rPr>
        <w:t>d</w:t>
      </w:r>
      <w:r>
        <w:rPr>
          <w:color w:val="18111F"/>
          <w:w w:val="105"/>
          <w:sz w:val="20"/>
        </w:rPr>
        <w:t>e</w:t>
      </w:r>
      <w:r>
        <w:rPr>
          <w:color w:val="311A1C"/>
          <w:w w:val="105"/>
          <w:sz w:val="20"/>
        </w:rPr>
        <w:t>d </w:t>
      </w:r>
      <w:r>
        <w:rPr>
          <w:color w:val="363D49"/>
          <w:spacing w:val="3"/>
          <w:w w:val="105"/>
          <w:sz w:val="20"/>
        </w:rPr>
        <w:t>i</w:t>
      </w:r>
      <w:r>
        <w:rPr>
          <w:color w:val="18111F"/>
          <w:spacing w:val="3"/>
          <w:w w:val="105"/>
          <w:sz w:val="20"/>
        </w:rPr>
        <w:t>n </w:t>
      </w:r>
      <w:r>
        <w:rPr>
          <w:color w:val="311A1C"/>
          <w:w w:val="105"/>
          <w:sz w:val="20"/>
        </w:rPr>
        <w:t>E</w:t>
      </w:r>
      <w:r>
        <w:rPr>
          <w:color w:val="18111F"/>
          <w:w w:val="105"/>
          <w:sz w:val="20"/>
        </w:rPr>
        <w:t>B</w:t>
      </w:r>
      <w:r>
        <w:rPr>
          <w:color w:val="311A1C"/>
          <w:w w:val="105"/>
          <w:sz w:val="20"/>
        </w:rPr>
        <w:t>IT</w:t>
      </w:r>
      <w:r>
        <w:rPr>
          <w:color w:val="182842"/>
          <w:w w:val="105"/>
          <w:sz w:val="20"/>
        </w:rPr>
        <w:t>D</w:t>
      </w:r>
      <w:r>
        <w:rPr>
          <w:color w:val="18111F"/>
          <w:w w:val="105"/>
          <w:sz w:val="20"/>
        </w:rPr>
        <w:t>A </w:t>
      </w:r>
      <w:r>
        <w:rPr>
          <w:color w:val="311A1C"/>
          <w:w w:val="105"/>
          <w:sz w:val="20"/>
        </w:rPr>
        <w:t>o</w:t>
      </w:r>
      <w:r>
        <w:rPr>
          <w:color w:val="18111F"/>
          <w:w w:val="105"/>
          <w:sz w:val="20"/>
        </w:rPr>
        <w:t>f </w:t>
      </w:r>
      <w:r>
        <w:rPr>
          <w:color w:val="182842"/>
          <w:w w:val="105"/>
          <w:sz w:val="20"/>
        </w:rPr>
        <w:t>t</w:t>
      </w:r>
      <w:r>
        <w:rPr>
          <w:color w:val="311A1C"/>
          <w:w w:val="105"/>
          <w:sz w:val="20"/>
        </w:rPr>
        <w:t>h</w:t>
      </w:r>
      <w:r>
        <w:rPr>
          <w:color w:val="18111F"/>
          <w:w w:val="105"/>
          <w:sz w:val="20"/>
        </w:rPr>
        <w:t>e Compa</w:t>
      </w:r>
      <w:r>
        <w:rPr>
          <w:color w:val="182842"/>
          <w:w w:val="105"/>
          <w:sz w:val="20"/>
        </w:rPr>
        <w:t>n</w:t>
      </w:r>
      <w:r>
        <w:rPr>
          <w:color w:val="18111F"/>
          <w:w w:val="105"/>
          <w:sz w:val="20"/>
        </w:rPr>
        <w:t>y </w:t>
      </w:r>
      <w:r>
        <w:rPr>
          <w:color w:val="311A1C"/>
          <w:spacing w:val="-4"/>
          <w:w w:val="105"/>
          <w:sz w:val="20"/>
        </w:rPr>
        <w:t>r</w:t>
      </w:r>
      <w:r>
        <w:rPr>
          <w:color w:val="18111F"/>
          <w:spacing w:val="-4"/>
          <w:w w:val="105"/>
          <w:sz w:val="20"/>
        </w:rPr>
        <w:t>elati</w:t>
      </w:r>
      <w:r>
        <w:rPr>
          <w:color w:val="182842"/>
          <w:spacing w:val="-4"/>
          <w:w w:val="105"/>
          <w:sz w:val="20"/>
        </w:rPr>
        <w:t>n</w:t>
      </w:r>
      <w:r>
        <w:rPr>
          <w:color w:val="18111F"/>
          <w:spacing w:val="-4"/>
          <w:w w:val="105"/>
          <w:sz w:val="20"/>
        </w:rPr>
        <w:t>g </w:t>
      </w:r>
      <w:r>
        <w:rPr>
          <w:color w:val="18111F"/>
          <w:w w:val="105"/>
          <w:sz w:val="20"/>
        </w:rPr>
        <w:t>to </w:t>
      </w:r>
      <w:r>
        <w:rPr>
          <w:color w:val="18111F"/>
          <w:spacing w:val="-3"/>
          <w:w w:val="105"/>
          <w:sz w:val="20"/>
        </w:rPr>
        <w:t>co</w:t>
      </w:r>
      <w:r>
        <w:rPr>
          <w:color w:val="311A1C"/>
          <w:spacing w:val="-3"/>
          <w:w w:val="105"/>
          <w:sz w:val="20"/>
        </w:rPr>
        <w:t>n</w:t>
      </w:r>
      <w:r>
        <w:rPr>
          <w:color w:val="18111F"/>
          <w:spacing w:val="-3"/>
          <w:w w:val="105"/>
          <w:sz w:val="20"/>
        </w:rPr>
        <w:t>t</w:t>
      </w:r>
      <w:r>
        <w:rPr>
          <w:color w:val="182842"/>
          <w:spacing w:val="-3"/>
          <w:w w:val="105"/>
          <w:sz w:val="20"/>
        </w:rPr>
        <w:t>r</w:t>
      </w:r>
      <w:r>
        <w:rPr>
          <w:color w:val="18111F"/>
          <w:spacing w:val="-3"/>
          <w:w w:val="105"/>
          <w:sz w:val="20"/>
        </w:rPr>
        <w:t>ac</w:t>
      </w:r>
      <w:r>
        <w:rPr>
          <w:color w:val="311A1C"/>
          <w:spacing w:val="-3"/>
          <w:w w:val="105"/>
          <w:sz w:val="20"/>
        </w:rPr>
        <w:t>t </w:t>
      </w:r>
      <w:r>
        <w:rPr>
          <w:color w:val="182842"/>
          <w:spacing w:val="-3"/>
          <w:w w:val="105"/>
          <w:sz w:val="20"/>
        </w:rPr>
        <w:t>m</w:t>
      </w:r>
      <w:r>
        <w:rPr>
          <w:color w:val="18111F"/>
          <w:spacing w:val="-3"/>
          <w:w w:val="105"/>
          <w:sz w:val="20"/>
        </w:rPr>
        <w:t>a</w:t>
      </w:r>
      <w:r>
        <w:rPr>
          <w:color w:val="182842"/>
          <w:spacing w:val="-3"/>
          <w:w w:val="105"/>
          <w:sz w:val="20"/>
        </w:rPr>
        <w:t>n</w:t>
      </w:r>
      <w:r>
        <w:rPr>
          <w:color w:val="18111F"/>
          <w:spacing w:val="-3"/>
          <w:w w:val="105"/>
          <w:sz w:val="20"/>
        </w:rPr>
        <w:t>u</w:t>
      </w:r>
      <w:r>
        <w:rPr>
          <w:color w:val="311A1C"/>
          <w:spacing w:val="-3"/>
          <w:w w:val="105"/>
          <w:sz w:val="20"/>
        </w:rPr>
        <w:t>f</w:t>
      </w:r>
      <w:r>
        <w:rPr>
          <w:color w:val="18111F"/>
          <w:spacing w:val="-3"/>
          <w:w w:val="105"/>
          <w:sz w:val="20"/>
        </w:rPr>
        <w:t>ac</w:t>
      </w:r>
      <w:r>
        <w:rPr>
          <w:color w:val="182842"/>
          <w:spacing w:val="-3"/>
          <w:w w:val="105"/>
          <w:sz w:val="20"/>
        </w:rPr>
        <w:t>t</w:t>
      </w:r>
      <w:r>
        <w:rPr>
          <w:color w:val="18111F"/>
          <w:spacing w:val="-3"/>
          <w:w w:val="105"/>
          <w:sz w:val="20"/>
        </w:rPr>
        <w:t>ur</w:t>
      </w:r>
      <w:r>
        <w:rPr>
          <w:color w:val="182842"/>
          <w:spacing w:val="-3"/>
          <w:w w:val="105"/>
          <w:sz w:val="20"/>
        </w:rPr>
        <w:t>i</w:t>
      </w:r>
      <w:r>
        <w:rPr>
          <w:color w:val="18111F"/>
          <w:spacing w:val="-3"/>
          <w:w w:val="105"/>
          <w:sz w:val="20"/>
        </w:rPr>
        <w:t>ng</w:t>
      </w:r>
      <w:r>
        <w:rPr>
          <w:color w:val="564D54"/>
          <w:spacing w:val="-3"/>
          <w:w w:val="105"/>
          <w:sz w:val="20"/>
        </w:rPr>
        <w:t>, </w:t>
      </w:r>
      <w:r>
        <w:rPr>
          <w:color w:val="18111F"/>
          <w:w w:val="105"/>
          <w:sz w:val="20"/>
        </w:rPr>
        <w:t>seed </w:t>
      </w:r>
      <w:r>
        <w:rPr>
          <w:color w:val="18111F"/>
          <w:spacing w:val="-4"/>
          <w:w w:val="105"/>
          <w:sz w:val="20"/>
        </w:rPr>
        <w:t>prod</w:t>
      </w:r>
      <w:r>
        <w:rPr>
          <w:color w:val="311A1C"/>
          <w:spacing w:val="-4"/>
          <w:w w:val="105"/>
          <w:sz w:val="20"/>
        </w:rPr>
        <w:t>u</w:t>
      </w:r>
      <w:r>
        <w:rPr>
          <w:color w:val="18111F"/>
          <w:spacing w:val="-4"/>
          <w:w w:val="105"/>
          <w:sz w:val="20"/>
        </w:rPr>
        <w:t>c</w:t>
      </w:r>
      <w:r>
        <w:rPr>
          <w:color w:val="182842"/>
          <w:spacing w:val="-4"/>
          <w:w w:val="105"/>
          <w:sz w:val="20"/>
        </w:rPr>
        <w:t>t</w:t>
      </w:r>
      <w:r>
        <w:rPr>
          <w:color w:val="311A1C"/>
          <w:spacing w:val="-4"/>
          <w:w w:val="105"/>
          <w:sz w:val="20"/>
        </w:rPr>
        <w:t>i</w:t>
      </w:r>
      <w:r>
        <w:rPr>
          <w:color w:val="18111F"/>
          <w:spacing w:val="-4"/>
          <w:w w:val="105"/>
          <w:sz w:val="20"/>
        </w:rPr>
        <w:t>on </w:t>
      </w:r>
      <w:r>
        <w:rPr>
          <w:color w:val="18111F"/>
          <w:spacing w:val="-3"/>
          <w:w w:val="105"/>
          <w:sz w:val="20"/>
        </w:rPr>
        <w:t>a</w:t>
      </w:r>
      <w:r>
        <w:rPr>
          <w:color w:val="182842"/>
          <w:spacing w:val="-3"/>
          <w:w w:val="105"/>
          <w:sz w:val="20"/>
        </w:rPr>
        <w:t>n</w:t>
      </w:r>
      <w:r>
        <w:rPr>
          <w:color w:val="18111F"/>
          <w:spacing w:val="-3"/>
          <w:w w:val="105"/>
          <w:sz w:val="20"/>
        </w:rPr>
        <w:t>d </w:t>
      </w:r>
      <w:r>
        <w:rPr>
          <w:color w:val="18111F"/>
          <w:spacing w:val="-4"/>
          <w:w w:val="105"/>
          <w:sz w:val="20"/>
        </w:rPr>
        <w:t>sa</w:t>
      </w:r>
      <w:r>
        <w:rPr>
          <w:color w:val="363D49"/>
          <w:spacing w:val="-4"/>
          <w:w w:val="105"/>
          <w:sz w:val="20"/>
        </w:rPr>
        <w:t>l</w:t>
      </w:r>
      <w:r>
        <w:rPr>
          <w:color w:val="18111F"/>
          <w:spacing w:val="-4"/>
          <w:w w:val="105"/>
          <w:sz w:val="20"/>
        </w:rPr>
        <w:t>es</w:t>
      </w:r>
      <w:r>
        <w:rPr>
          <w:color w:val="182842"/>
          <w:spacing w:val="-4"/>
          <w:w w:val="105"/>
          <w:sz w:val="20"/>
        </w:rPr>
        <w:t>, </w:t>
      </w:r>
      <w:r>
        <w:rPr>
          <w:color w:val="18111F"/>
          <w:w w:val="105"/>
          <w:sz w:val="20"/>
        </w:rPr>
        <w:t>or prod</w:t>
      </w:r>
      <w:r>
        <w:rPr>
          <w:color w:val="182842"/>
          <w:w w:val="105"/>
          <w:sz w:val="20"/>
        </w:rPr>
        <w:t>u</w:t>
      </w:r>
      <w:r>
        <w:rPr>
          <w:color w:val="18111F"/>
          <w:w w:val="105"/>
          <w:sz w:val="20"/>
        </w:rPr>
        <w:t>c</w:t>
      </w:r>
      <w:r>
        <w:rPr>
          <w:color w:val="311A1C"/>
          <w:w w:val="105"/>
          <w:sz w:val="20"/>
        </w:rPr>
        <w:t>t</w:t>
      </w:r>
      <w:r>
        <w:rPr>
          <w:color w:val="18111F"/>
          <w:w w:val="105"/>
          <w:sz w:val="20"/>
        </w:rPr>
        <w:t>ion </w:t>
      </w:r>
      <w:r>
        <w:rPr>
          <w:color w:val="18111F"/>
          <w:spacing w:val="-4"/>
          <w:w w:val="105"/>
          <w:sz w:val="20"/>
        </w:rPr>
        <w:t>an</w:t>
      </w:r>
      <w:r>
        <w:rPr>
          <w:color w:val="182842"/>
          <w:spacing w:val="-4"/>
          <w:w w:val="105"/>
          <w:sz w:val="20"/>
        </w:rPr>
        <w:t>d </w:t>
      </w:r>
      <w:r>
        <w:rPr>
          <w:color w:val="18111F"/>
          <w:w w:val="105"/>
          <w:sz w:val="20"/>
        </w:rPr>
        <w:t>sale of can</w:t>
      </w:r>
      <w:r>
        <w:rPr>
          <w:color w:val="311A1C"/>
          <w:w w:val="105"/>
          <w:sz w:val="20"/>
        </w:rPr>
        <w:t>n</w:t>
      </w:r>
      <w:r>
        <w:rPr>
          <w:color w:val="18111F"/>
          <w:w w:val="105"/>
          <w:sz w:val="20"/>
        </w:rPr>
        <w:t>ab</w:t>
      </w:r>
      <w:r>
        <w:rPr>
          <w:color w:val="311A1C"/>
          <w:w w:val="105"/>
          <w:sz w:val="20"/>
        </w:rPr>
        <w:t>i</w:t>
      </w:r>
      <w:r>
        <w:rPr>
          <w:color w:val="18111F"/>
          <w:w w:val="105"/>
          <w:sz w:val="20"/>
        </w:rPr>
        <w:t>s </w:t>
      </w:r>
      <w:r>
        <w:rPr>
          <w:color w:val="311A1C"/>
          <w:spacing w:val="-3"/>
          <w:w w:val="105"/>
          <w:sz w:val="20"/>
        </w:rPr>
        <w:t>p</w:t>
      </w:r>
      <w:r>
        <w:rPr>
          <w:color w:val="18111F"/>
          <w:spacing w:val="-3"/>
          <w:w w:val="105"/>
          <w:sz w:val="20"/>
        </w:rPr>
        <w:t>roduc</w:t>
      </w:r>
      <w:r>
        <w:rPr>
          <w:color w:val="182842"/>
          <w:spacing w:val="-3"/>
          <w:w w:val="105"/>
          <w:sz w:val="20"/>
        </w:rPr>
        <w:t>t</w:t>
      </w:r>
      <w:r>
        <w:rPr>
          <w:color w:val="18111F"/>
          <w:spacing w:val="-3"/>
          <w:w w:val="105"/>
          <w:sz w:val="20"/>
        </w:rPr>
        <w:t>s.</w:t>
      </w:r>
    </w:p>
    <w:p>
      <w:pPr>
        <w:pStyle w:val="BodyText"/>
        <w:spacing w:before="7"/>
        <w:rPr>
          <w:sz w:val="20"/>
        </w:rPr>
      </w:pPr>
    </w:p>
    <w:p>
      <w:pPr>
        <w:spacing w:line="256" w:lineRule="auto" w:before="0"/>
        <w:ind w:left="303" w:right="158" w:firstLine="3"/>
        <w:jc w:val="both"/>
        <w:rPr>
          <w:sz w:val="20"/>
        </w:rPr>
      </w:pPr>
      <w:r>
        <w:rPr>
          <w:color w:val="18111F"/>
          <w:w w:val="105"/>
          <w:sz w:val="20"/>
        </w:rPr>
        <w:t>An</w:t>
      </w:r>
      <w:r>
        <w:rPr>
          <w:color w:val="182842"/>
          <w:w w:val="105"/>
          <w:sz w:val="20"/>
        </w:rPr>
        <w:t>y </w:t>
      </w:r>
      <w:r>
        <w:rPr>
          <w:color w:val="18111F"/>
          <w:w w:val="105"/>
          <w:sz w:val="20"/>
        </w:rPr>
        <w:t>amou</w:t>
      </w:r>
      <w:r>
        <w:rPr>
          <w:color w:val="182842"/>
          <w:w w:val="105"/>
          <w:sz w:val="20"/>
        </w:rPr>
        <w:t>n</w:t>
      </w:r>
      <w:r>
        <w:rPr>
          <w:color w:val="311A1C"/>
          <w:w w:val="105"/>
          <w:sz w:val="20"/>
        </w:rPr>
        <w:t>t</w:t>
      </w:r>
      <w:r>
        <w:rPr>
          <w:color w:val="18111F"/>
          <w:w w:val="105"/>
          <w:sz w:val="20"/>
        </w:rPr>
        <w:t>s ide</w:t>
      </w:r>
      <w:r>
        <w:rPr>
          <w:color w:val="311A1C"/>
          <w:w w:val="105"/>
          <w:sz w:val="20"/>
        </w:rPr>
        <w:t>ntifi</w:t>
      </w:r>
      <w:r>
        <w:rPr>
          <w:color w:val="18111F"/>
          <w:w w:val="105"/>
          <w:sz w:val="20"/>
        </w:rPr>
        <w:t>ed </w:t>
      </w:r>
      <w:r>
        <w:rPr>
          <w:color w:val="182842"/>
          <w:w w:val="105"/>
          <w:sz w:val="20"/>
        </w:rPr>
        <w:t>i</w:t>
      </w:r>
      <w:r>
        <w:rPr>
          <w:color w:val="18111F"/>
          <w:w w:val="105"/>
          <w:sz w:val="20"/>
        </w:rPr>
        <w:t>n </w:t>
      </w:r>
      <w:r>
        <w:rPr>
          <w:color w:val="311A1C"/>
          <w:w w:val="105"/>
          <w:sz w:val="20"/>
        </w:rPr>
        <w:t>t</w:t>
      </w:r>
      <w:r>
        <w:rPr>
          <w:color w:val="18111F"/>
          <w:w w:val="105"/>
          <w:sz w:val="20"/>
        </w:rPr>
        <w:t>he </w:t>
      </w:r>
      <w:r>
        <w:rPr>
          <w:color w:val="182842"/>
          <w:w w:val="105"/>
          <w:sz w:val="20"/>
        </w:rPr>
        <w:t>P</w:t>
      </w:r>
      <w:r>
        <w:rPr>
          <w:color w:val="18111F"/>
          <w:w w:val="105"/>
          <w:sz w:val="20"/>
        </w:rPr>
        <w:t>a</w:t>
      </w:r>
      <w:r>
        <w:rPr>
          <w:color w:val="182842"/>
          <w:w w:val="105"/>
          <w:sz w:val="20"/>
        </w:rPr>
        <w:t>t</w:t>
      </w:r>
      <w:r>
        <w:rPr>
          <w:color w:val="18111F"/>
          <w:w w:val="105"/>
          <w:sz w:val="20"/>
        </w:rPr>
        <w:t>e</w:t>
      </w:r>
      <w:r>
        <w:rPr>
          <w:color w:val="182842"/>
          <w:w w:val="105"/>
          <w:sz w:val="20"/>
        </w:rPr>
        <w:t>nt </w:t>
      </w:r>
      <w:r>
        <w:rPr>
          <w:color w:val="18111F"/>
          <w:w w:val="105"/>
          <w:sz w:val="20"/>
        </w:rPr>
        <w:t>F</w:t>
      </w:r>
      <w:r>
        <w:rPr>
          <w:color w:val="311A1C"/>
          <w:w w:val="105"/>
          <w:sz w:val="20"/>
        </w:rPr>
        <w:t>i</w:t>
      </w:r>
      <w:r>
        <w:rPr>
          <w:color w:val="18111F"/>
          <w:w w:val="105"/>
          <w:sz w:val="20"/>
        </w:rPr>
        <w:t>sca</w:t>
      </w:r>
      <w:r>
        <w:rPr>
          <w:color w:val="1F426D"/>
          <w:w w:val="105"/>
          <w:sz w:val="20"/>
        </w:rPr>
        <w:t>l </w:t>
      </w:r>
      <w:r>
        <w:rPr>
          <w:color w:val="18111F"/>
          <w:w w:val="105"/>
          <w:sz w:val="20"/>
        </w:rPr>
        <w:t>S</w:t>
      </w:r>
      <w:r>
        <w:rPr>
          <w:color w:val="311A1C"/>
          <w:w w:val="105"/>
          <w:sz w:val="20"/>
        </w:rPr>
        <w:t>t</w:t>
      </w:r>
      <w:r>
        <w:rPr>
          <w:color w:val="18111F"/>
          <w:w w:val="105"/>
          <w:sz w:val="20"/>
        </w:rPr>
        <w:t>a</w:t>
      </w:r>
      <w:r>
        <w:rPr>
          <w:color w:val="311A1C"/>
          <w:w w:val="105"/>
          <w:sz w:val="20"/>
        </w:rPr>
        <w:t>t</w:t>
      </w:r>
      <w:r>
        <w:rPr>
          <w:color w:val="18111F"/>
          <w:w w:val="105"/>
          <w:sz w:val="20"/>
        </w:rPr>
        <w:t>eme</w:t>
      </w:r>
      <w:r>
        <w:rPr>
          <w:color w:val="182842"/>
          <w:w w:val="105"/>
          <w:sz w:val="20"/>
        </w:rPr>
        <w:t>nt </w:t>
      </w:r>
      <w:r>
        <w:rPr>
          <w:color w:val="18111F"/>
          <w:w w:val="105"/>
          <w:sz w:val="20"/>
        </w:rPr>
        <w:t>and </w:t>
      </w:r>
      <w:r>
        <w:rPr>
          <w:color w:val="182842"/>
          <w:w w:val="105"/>
          <w:sz w:val="20"/>
        </w:rPr>
        <w:t>i</w:t>
      </w:r>
      <w:r>
        <w:rPr>
          <w:color w:val="18111F"/>
          <w:w w:val="105"/>
          <w:sz w:val="20"/>
        </w:rPr>
        <w:t>ncl</w:t>
      </w:r>
      <w:r>
        <w:rPr>
          <w:color w:val="311A1C"/>
          <w:w w:val="105"/>
          <w:sz w:val="20"/>
        </w:rPr>
        <w:t>u</w:t>
      </w:r>
      <w:r>
        <w:rPr>
          <w:color w:val="18111F"/>
          <w:w w:val="105"/>
          <w:sz w:val="20"/>
        </w:rPr>
        <w:t>ded </w:t>
      </w:r>
      <w:r>
        <w:rPr>
          <w:color w:val="1F426D"/>
          <w:w w:val="105"/>
          <w:sz w:val="20"/>
        </w:rPr>
        <w:t>i</w:t>
      </w:r>
      <w:r>
        <w:rPr>
          <w:color w:val="18111F"/>
          <w:w w:val="105"/>
          <w:sz w:val="20"/>
        </w:rPr>
        <w:t>n the ca</w:t>
      </w:r>
      <w:r>
        <w:rPr>
          <w:color w:val="311A1C"/>
          <w:w w:val="105"/>
          <w:sz w:val="20"/>
        </w:rPr>
        <w:t>l</w:t>
      </w:r>
      <w:r>
        <w:rPr>
          <w:color w:val="18111F"/>
          <w:w w:val="105"/>
          <w:sz w:val="20"/>
        </w:rPr>
        <w:t>c</w:t>
      </w:r>
      <w:r>
        <w:rPr>
          <w:color w:val="311A1C"/>
          <w:w w:val="105"/>
          <w:sz w:val="20"/>
        </w:rPr>
        <w:t>u</w:t>
      </w:r>
      <w:r>
        <w:rPr>
          <w:color w:val="182842"/>
          <w:w w:val="105"/>
          <w:sz w:val="20"/>
        </w:rPr>
        <w:t>l</w:t>
      </w:r>
      <w:r>
        <w:rPr>
          <w:color w:val="18111F"/>
          <w:w w:val="105"/>
          <w:sz w:val="20"/>
        </w:rPr>
        <w:t>ation of EB</w:t>
      </w:r>
      <w:r>
        <w:rPr>
          <w:color w:val="311A1C"/>
          <w:w w:val="105"/>
          <w:sz w:val="20"/>
        </w:rPr>
        <w:t>I</w:t>
      </w:r>
      <w:r>
        <w:rPr>
          <w:color w:val="18111F"/>
          <w:w w:val="105"/>
          <w:sz w:val="20"/>
        </w:rPr>
        <w:t>TDA </w:t>
      </w:r>
      <w:r>
        <w:rPr>
          <w:color w:val="2D2634"/>
          <w:w w:val="105"/>
          <w:sz w:val="20"/>
        </w:rPr>
        <w:t>di</w:t>
      </w:r>
      <w:r>
        <w:rPr>
          <w:color w:val="311A1C"/>
          <w:w w:val="105"/>
          <w:sz w:val="20"/>
        </w:rPr>
        <w:t>r</w:t>
      </w:r>
      <w:r>
        <w:rPr>
          <w:color w:val="18111F"/>
          <w:w w:val="105"/>
          <w:sz w:val="20"/>
        </w:rPr>
        <w:t>ect</w:t>
      </w:r>
      <w:r>
        <w:rPr>
          <w:color w:val="182842"/>
          <w:w w:val="105"/>
          <w:sz w:val="20"/>
        </w:rPr>
        <w:t>l</w:t>
      </w:r>
      <w:r>
        <w:rPr>
          <w:color w:val="18111F"/>
          <w:w w:val="105"/>
          <w:sz w:val="20"/>
        </w:rPr>
        <w:t>y a</w:t>
      </w:r>
      <w:r>
        <w:rPr>
          <w:color w:val="311A1C"/>
          <w:w w:val="105"/>
          <w:sz w:val="20"/>
        </w:rPr>
        <w:t>tt</w:t>
      </w:r>
      <w:r>
        <w:rPr>
          <w:color w:val="182842"/>
          <w:w w:val="105"/>
          <w:sz w:val="20"/>
        </w:rPr>
        <w:t>ri</w:t>
      </w:r>
      <w:r>
        <w:rPr>
          <w:color w:val="18111F"/>
          <w:w w:val="105"/>
          <w:sz w:val="20"/>
        </w:rPr>
        <w:t>b</w:t>
      </w:r>
      <w:r>
        <w:rPr>
          <w:color w:val="311A1C"/>
          <w:w w:val="105"/>
          <w:sz w:val="20"/>
        </w:rPr>
        <w:t>u</w:t>
      </w:r>
      <w:r>
        <w:rPr>
          <w:color w:val="18111F"/>
          <w:w w:val="105"/>
          <w:sz w:val="20"/>
        </w:rPr>
        <w:t>tab</w:t>
      </w:r>
      <w:r>
        <w:rPr>
          <w:color w:val="311A1C"/>
          <w:w w:val="105"/>
          <w:sz w:val="20"/>
        </w:rPr>
        <w:t>l</w:t>
      </w:r>
      <w:r>
        <w:rPr>
          <w:color w:val="18111F"/>
          <w:w w:val="105"/>
          <w:sz w:val="20"/>
        </w:rPr>
        <w:t>e </w:t>
      </w:r>
      <w:r>
        <w:rPr>
          <w:color w:val="311A1C"/>
          <w:w w:val="105"/>
          <w:sz w:val="20"/>
        </w:rPr>
        <w:t>t</w:t>
      </w:r>
      <w:r>
        <w:rPr>
          <w:color w:val="18111F"/>
          <w:w w:val="105"/>
          <w:sz w:val="20"/>
        </w:rPr>
        <w:t>o the Specif</w:t>
      </w:r>
      <w:r>
        <w:rPr>
          <w:color w:val="311A1C"/>
          <w:w w:val="105"/>
          <w:sz w:val="20"/>
        </w:rPr>
        <w:t>i</w:t>
      </w:r>
      <w:r>
        <w:rPr>
          <w:color w:val="18111F"/>
          <w:w w:val="105"/>
          <w:sz w:val="20"/>
        </w:rPr>
        <w:t>ed Pa</w:t>
      </w:r>
      <w:r>
        <w:rPr>
          <w:color w:val="182842"/>
          <w:w w:val="105"/>
          <w:sz w:val="20"/>
        </w:rPr>
        <w:t>t</w:t>
      </w:r>
      <w:r>
        <w:rPr>
          <w:color w:val="18111F"/>
          <w:w w:val="105"/>
          <w:sz w:val="20"/>
        </w:rPr>
        <w:t>e</w:t>
      </w:r>
      <w:r>
        <w:rPr>
          <w:color w:val="311A1C"/>
          <w:w w:val="105"/>
          <w:sz w:val="20"/>
        </w:rPr>
        <w:t>nt</w:t>
      </w:r>
      <w:r>
        <w:rPr>
          <w:color w:val="18111F"/>
          <w:w w:val="105"/>
          <w:sz w:val="20"/>
        </w:rPr>
        <w:t>s s</w:t>
      </w:r>
      <w:r>
        <w:rPr>
          <w:color w:val="311A1C"/>
          <w:w w:val="105"/>
          <w:sz w:val="20"/>
        </w:rPr>
        <w:t>h</w:t>
      </w:r>
      <w:r>
        <w:rPr>
          <w:color w:val="18111F"/>
          <w:w w:val="105"/>
          <w:sz w:val="20"/>
        </w:rPr>
        <w:t>a</w:t>
      </w:r>
      <w:r>
        <w:rPr>
          <w:color w:val="311A1C"/>
          <w:w w:val="105"/>
          <w:sz w:val="20"/>
        </w:rPr>
        <w:t>ll </w:t>
      </w:r>
      <w:r>
        <w:rPr>
          <w:color w:val="182842"/>
          <w:w w:val="105"/>
          <w:sz w:val="20"/>
        </w:rPr>
        <w:t>b</w:t>
      </w:r>
      <w:r>
        <w:rPr>
          <w:color w:val="18111F"/>
          <w:w w:val="105"/>
          <w:sz w:val="20"/>
        </w:rPr>
        <w:t>e </w:t>
      </w:r>
      <w:r>
        <w:rPr>
          <w:color w:val="311A1C"/>
          <w:w w:val="105"/>
          <w:sz w:val="20"/>
        </w:rPr>
        <w:t>r</w:t>
      </w:r>
      <w:r>
        <w:rPr>
          <w:color w:val="18111F"/>
          <w:w w:val="105"/>
          <w:sz w:val="20"/>
        </w:rPr>
        <w:t>e</w:t>
      </w:r>
      <w:r>
        <w:rPr>
          <w:color w:val="182842"/>
          <w:w w:val="105"/>
          <w:sz w:val="20"/>
        </w:rPr>
        <w:t>m</w:t>
      </w:r>
      <w:r>
        <w:rPr>
          <w:color w:val="18111F"/>
          <w:w w:val="105"/>
          <w:sz w:val="20"/>
        </w:rPr>
        <w:t>oved from </w:t>
      </w:r>
      <w:r>
        <w:rPr>
          <w:color w:val="2D2634"/>
          <w:w w:val="105"/>
          <w:sz w:val="20"/>
        </w:rPr>
        <w:t>t</w:t>
      </w:r>
      <w:r>
        <w:rPr>
          <w:color w:val="311A1C"/>
          <w:w w:val="105"/>
          <w:sz w:val="20"/>
        </w:rPr>
        <w:t>h</w:t>
      </w:r>
      <w:r>
        <w:rPr>
          <w:color w:val="18111F"/>
          <w:w w:val="105"/>
          <w:sz w:val="20"/>
        </w:rPr>
        <w:t>e EBITDA calcula</w:t>
      </w:r>
      <w:r>
        <w:rPr>
          <w:color w:val="311A1C"/>
          <w:w w:val="105"/>
          <w:sz w:val="20"/>
        </w:rPr>
        <w:t>t</w:t>
      </w:r>
      <w:r>
        <w:rPr>
          <w:color w:val="18111F"/>
          <w:w w:val="105"/>
          <w:sz w:val="20"/>
        </w:rPr>
        <w:t>io</w:t>
      </w:r>
      <w:r>
        <w:rPr>
          <w:color w:val="311A1C"/>
          <w:w w:val="105"/>
          <w:sz w:val="20"/>
        </w:rPr>
        <w:t>n fo</w:t>
      </w:r>
      <w:r>
        <w:rPr>
          <w:color w:val="18111F"/>
          <w:w w:val="105"/>
          <w:sz w:val="20"/>
        </w:rPr>
        <w:t>r pu</w:t>
      </w:r>
      <w:r>
        <w:rPr>
          <w:color w:val="311A1C"/>
          <w:w w:val="105"/>
          <w:sz w:val="20"/>
        </w:rPr>
        <w:t>r</w:t>
      </w:r>
      <w:r>
        <w:rPr>
          <w:color w:val="18111F"/>
          <w:w w:val="105"/>
          <w:sz w:val="20"/>
        </w:rPr>
        <w:t>poses o</w:t>
      </w:r>
      <w:r>
        <w:rPr>
          <w:color w:val="311A1C"/>
          <w:w w:val="105"/>
          <w:sz w:val="20"/>
        </w:rPr>
        <w:t>f th</w:t>
      </w:r>
      <w:r>
        <w:rPr>
          <w:color w:val="18111F"/>
          <w:w w:val="105"/>
          <w:sz w:val="20"/>
        </w:rPr>
        <w:t>e Reverse Earno</w:t>
      </w:r>
      <w:r>
        <w:rPr>
          <w:color w:val="311A1C"/>
          <w:w w:val="105"/>
          <w:sz w:val="20"/>
        </w:rPr>
        <w:t>ut </w:t>
      </w:r>
      <w:r>
        <w:rPr>
          <w:color w:val="18111F"/>
          <w:w w:val="105"/>
          <w:sz w:val="20"/>
        </w:rPr>
        <w:t>Sta</w:t>
      </w:r>
      <w:r>
        <w:rPr>
          <w:color w:val="182842"/>
          <w:w w:val="105"/>
          <w:sz w:val="20"/>
        </w:rPr>
        <w:t>t</w:t>
      </w:r>
      <w:r>
        <w:rPr>
          <w:color w:val="18111F"/>
          <w:w w:val="105"/>
          <w:sz w:val="20"/>
        </w:rPr>
        <w:t>ement, as </w:t>
      </w:r>
      <w:r>
        <w:rPr>
          <w:color w:val="311A1C"/>
          <w:w w:val="105"/>
          <w:sz w:val="20"/>
        </w:rPr>
        <w:t>n</w:t>
      </w:r>
      <w:r>
        <w:rPr>
          <w:color w:val="18111F"/>
          <w:w w:val="105"/>
          <w:sz w:val="20"/>
        </w:rPr>
        <w:t>ormalizat</w:t>
      </w:r>
      <w:r>
        <w:rPr>
          <w:color w:val="311A1C"/>
          <w:w w:val="105"/>
          <w:sz w:val="20"/>
        </w:rPr>
        <w:t>i</w:t>
      </w:r>
      <w:r>
        <w:rPr>
          <w:color w:val="18111F"/>
          <w:w w:val="105"/>
          <w:sz w:val="20"/>
        </w:rPr>
        <w:t>ons </w:t>
      </w:r>
      <w:r>
        <w:rPr>
          <w:color w:val="311A1C"/>
          <w:w w:val="105"/>
          <w:sz w:val="20"/>
        </w:rPr>
        <w:t>t</w:t>
      </w:r>
      <w:r>
        <w:rPr>
          <w:color w:val="18111F"/>
          <w:w w:val="105"/>
          <w:sz w:val="20"/>
        </w:rPr>
        <w:t>o EBITDA.</w:t>
      </w:r>
    </w:p>
    <w:p>
      <w:pPr>
        <w:pStyle w:val="BodyText"/>
        <w:rPr>
          <w:sz w:val="19"/>
        </w:rPr>
      </w:pPr>
    </w:p>
    <w:p>
      <w:pPr>
        <w:spacing w:line="266" w:lineRule="auto" w:before="0"/>
        <w:ind w:left="307" w:right="172" w:hanging="5"/>
        <w:jc w:val="both"/>
        <w:rPr>
          <w:sz w:val="20"/>
        </w:rPr>
      </w:pPr>
      <w:r>
        <w:rPr/>
        <w:drawing>
          <wp:anchor distT="0" distB="0" distL="0" distR="0" allowOverlap="1" layoutInCell="1" locked="0" behindDoc="0" simplePos="0" relativeHeight="251695104">
            <wp:simplePos x="0" y="0"/>
            <wp:positionH relativeFrom="page">
              <wp:posOffset>879200</wp:posOffset>
            </wp:positionH>
            <wp:positionV relativeFrom="paragraph">
              <wp:posOffset>430397</wp:posOffset>
            </wp:positionV>
            <wp:extent cx="6105561" cy="4553127"/>
            <wp:effectExtent l="0" t="0" r="0" b="0"/>
            <wp:wrapNone/>
            <wp:docPr id="9" name="image5.png"/>
            <wp:cNvGraphicFramePr>
              <a:graphicFrameLocks noChangeAspect="1"/>
            </wp:cNvGraphicFramePr>
            <a:graphic>
              <a:graphicData uri="http://schemas.openxmlformats.org/drawingml/2006/picture">
                <pic:pic>
                  <pic:nvPicPr>
                    <pic:cNvPr id="10" name="image5.png"/>
                    <pic:cNvPicPr/>
                  </pic:nvPicPr>
                  <pic:blipFill>
                    <a:blip r:embed="rId27" cstate="print"/>
                    <a:stretch>
                      <a:fillRect/>
                    </a:stretch>
                  </pic:blipFill>
                  <pic:spPr>
                    <a:xfrm>
                      <a:off x="0" y="0"/>
                      <a:ext cx="6105561" cy="4553127"/>
                    </a:xfrm>
                    <a:prstGeom prst="rect">
                      <a:avLst/>
                    </a:prstGeom>
                  </pic:spPr>
                </pic:pic>
              </a:graphicData>
            </a:graphic>
          </wp:anchor>
        </w:drawing>
      </w:r>
      <w:r>
        <w:rPr>
          <w:color w:val="311A1C"/>
          <w:w w:val="105"/>
          <w:sz w:val="20"/>
        </w:rPr>
        <w:t>Th</w:t>
      </w:r>
      <w:r>
        <w:rPr>
          <w:color w:val="18111F"/>
          <w:w w:val="105"/>
          <w:sz w:val="20"/>
        </w:rPr>
        <w:t>e Spec</w:t>
      </w:r>
      <w:r>
        <w:rPr>
          <w:color w:val="311A1C"/>
          <w:w w:val="105"/>
          <w:sz w:val="20"/>
        </w:rPr>
        <w:t>i</w:t>
      </w:r>
      <w:r>
        <w:rPr>
          <w:color w:val="18111F"/>
          <w:w w:val="105"/>
          <w:sz w:val="20"/>
        </w:rPr>
        <w:t>fied Paten</w:t>
      </w:r>
      <w:r>
        <w:rPr>
          <w:color w:val="182842"/>
          <w:w w:val="105"/>
          <w:sz w:val="20"/>
        </w:rPr>
        <w:t>t</w:t>
      </w:r>
      <w:r>
        <w:rPr>
          <w:color w:val="18111F"/>
          <w:w w:val="105"/>
          <w:sz w:val="20"/>
        </w:rPr>
        <w:t>s Ca</w:t>
      </w:r>
      <w:r>
        <w:rPr>
          <w:color w:val="182842"/>
          <w:w w:val="105"/>
          <w:sz w:val="20"/>
        </w:rPr>
        <w:t>l</w:t>
      </w:r>
      <w:r>
        <w:rPr>
          <w:color w:val="18111F"/>
          <w:w w:val="105"/>
          <w:sz w:val="20"/>
        </w:rPr>
        <w:t>cu</w:t>
      </w:r>
      <w:r>
        <w:rPr>
          <w:color w:val="311A1C"/>
          <w:w w:val="105"/>
          <w:sz w:val="20"/>
        </w:rPr>
        <w:t>l</w:t>
      </w:r>
      <w:r>
        <w:rPr>
          <w:color w:val="18111F"/>
          <w:w w:val="105"/>
          <w:sz w:val="20"/>
        </w:rPr>
        <w:t>at</w:t>
      </w:r>
      <w:r>
        <w:rPr>
          <w:color w:val="182842"/>
          <w:w w:val="105"/>
          <w:sz w:val="20"/>
        </w:rPr>
        <w:t>i</w:t>
      </w:r>
      <w:r>
        <w:rPr>
          <w:color w:val="18111F"/>
          <w:w w:val="105"/>
          <w:sz w:val="20"/>
        </w:rPr>
        <w:t>o</w:t>
      </w:r>
      <w:r>
        <w:rPr>
          <w:color w:val="311A1C"/>
          <w:w w:val="105"/>
          <w:sz w:val="20"/>
        </w:rPr>
        <w:t>n </w:t>
      </w:r>
      <w:r>
        <w:rPr>
          <w:color w:val="18111F"/>
          <w:w w:val="105"/>
          <w:sz w:val="20"/>
        </w:rPr>
        <w:t>is also shown </w:t>
      </w:r>
      <w:r>
        <w:rPr>
          <w:color w:val="2D2634"/>
          <w:w w:val="105"/>
          <w:sz w:val="20"/>
        </w:rPr>
        <w:t>whic</w:t>
      </w:r>
      <w:r>
        <w:rPr>
          <w:color w:val="311A1C"/>
          <w:w w:val="105"/>
          <w:sz w:val="20"/>
        </w:rPr>
        <w:t>h </w:t>
      </w:r>
      <w:r>
        <w:rPr>
          <w:color w:val="18111F"/>
          <w:w w:val="105"/>
          <w:sz w:val="20"/>
        </w:rPr>
        <w:t>is 25% o</w:t>
      </w:r>
      <w:r>
        <w:rPr>
          <w:color w:val="311A1C"/>
          <w:w w:val="105"/>
          <w:sz w:val="20"/>
        </w:rPr>
        <w:t>f </w:t>
      </w:r>
      <w:r>
        <w:rPr>
          <w:color w:val="182842"/>
          <w:w w:val="105"/>
          <w:sz w:val="20"/>
        </w:rPr>
        <w:t>t</w:t>
      </w:r>
      <w:r>
        <w:rPr>
          <w:color w:val="18111F"/>
          <w:w w:val="105"/>
          <w:sz w:val="20"/>
        </w:rPr>
        <w:t>he EBITDA attri</w:t>
      </w:r>
      <w:r>
        <w:rPr>
          <w:color w:val="311A1C"/>
          <w:w w:val="105"/>
          <w:sz w:val="20"/>
        </w:rPr>
        <w:t>b</w:t>
      </w:r>
      <w:r>
        <w:rPr>
          <w:color w:val="182842"/>
          <w:w w:val="105"/>
          <w:sz w:val="20"/>
        </w:rPr>
        <w:t>u</w:t>
      </w:r>
      <w:r>
        <w:rPr>
          <w:color w:val="311A1C"/>
          <w:w w:val="105"/>
          <w:sz w:val="20"/>
        </w:rPr>
        <w:t>t</w:t>
      </w:r>
      <w:r>
        <w:rPr>
          <w:color w:val="18111F"/>
          <w:w w:val="105"/>
          <w:sz w:val="20"/>
        </w:rPr>
        <w:t>a</w:t>
      </w:r>
      <w:r>
        <w:rPr>
          <w:color w:val="311A1C"/>
          <w:w w:val="105"/>
          <w:sz w:val="20"/>
        </w:rPr>
        <w:t>b</w:t>
      </w:r>
      <w:r>
        <w:rPr>
          <w:color w:val="182842"/>
          <w:w w:val="105"/>
          <w:sz w:val="20"/>
        </w:rPr>
        <w:t>l</w:t>
      </w:r>
      <w:r>
        <w:rPr>
          <w:color w:val="18111F"/>
          <w:w w:val="105"/>
          <w:sz w:val="20"/>
        </w:rPr>
        <w:t>e to </w:t>
      </w:r>
      <w:r>
        <w:rPr>
          <w:color w:val="182842"/>
          <w:w w:val="105"/>
          <w:sz w:val="20"/>
        </w:rPr>
        <w:t>t</w:t>
      </w:r>
      <w:r>
        <w:rPr>
          <w:color w:val="311A1C"/>
          <w:w w:val="105"/>
          <w:sz w:val="20"/>
        </w:rPr>
        <w:t>h</w:t>
      </w:r>
      <w:r>
        <w:rPr>
          <w:color w:val="18111F"/>
          <w:w w:val="105"/>
          <w:sz w:val="20"/>
        </w:rPr>
        <w:t>e Speci</w:t>
      </w:r>
      <w:r>
        <w:rPr>
          <w:color w:val="182842"/>
          <w:w w:val="105"/>
          <w:sz w:val="20"/>
        </w:rPr>
        <w:t>fi</w:t>
      </w:r>
      <w:r>
        <w:rPr>
          <w:color w:val="18111F"/>
          <w:w w:val="105"/>
          <w:sz w:val="20"/>
        </w:rPr>
        <w:t>ed Patents</w:t>
      </w:r>
      <w:r>
        <w:rPr>
          <w:color w:val="543D23"/>
          <w:w w:val="105"/>
          <w:sz w:val="20"/>
        </w:rPr>
        <w:t>.</w:t>
      </w:r>
    </w:p>
    <w:p>
      <w:pPr>
        <w:pStyle w:val="BodyText"/>
        <w:rPr>
          <w:sz w:val="10"/>
        </w:rPr>
      </w:pPr>
      <w:r>
        <w:rPr/>
        <w:br w:type="column"/>
      </w:r>
      <w:r>
        <w:rPr>
          <w:sz w:val="10"/>
        </w:rPr>
      </w: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spacing w:line="249" w:lineRule="auto" w:before="68"/>
        <w:ind w:left="166" w:right="90" w:firstLine="0"/>
        <w:jc w:val="left"/>
        <w:rPr>
          <w:i/>
          <w:sz w:val="10"/>
        </w:rPr>
      </w:pPr>
      <w:r>
        <w:rPr>
          <w:i/>
          <w:sz w:val="10"/>
        </w:rPr>
        <w:t>commercially </w:t>
      </w:r>
      <w:r>
        <w:rPr>
          <w:i/>
          <w:sz w:val="10"/>
        </w:rPr>
        <w:t>sensitive information</w:t>
      </w:r>
    </w:p>
    <w:p>
      <w:pPr>
        <w:spacing w:after="0" w:line="249" w:lineRule="auto"/>
        <w:jc w:val="left"/>
        <w:rPr>
          <w:sz w:val="10"/>
        </w:rPr>
        <w:sectPr>
          <w:pgSz w:w="12240" w:h="15840"/>
          <w:pgMar w:header="0" w:footer="856" w:top="1380" w:bottom="1060" w:left="1140" w:right="340"/>
          <w:cols w:num="2" w:equalWidth="0">
            <w:col w:w="9860" w:space="40"/>
            <w:col w:w="860"/>
          </w:cols>
        </w:sectPr>
      </w:pPr>
    </w:p>
    <w:p>
      <w:pPr>
        <w:pStyle w:val="Heading3"/>
        <w:spacing w:before="65"/>
        <w:ind w:left="2092" w:right="2893"/>
        <w:jc w:val="center"/>
        <w:rPr>
          <w:u w:val="none"/>
        </w:rPr>
      </w:pPr>
      <w:r>
        <w:rPr>
          <w:u w:val="none"/>
        </w:rPr>
        <w:t>SCHEDULE G</w:t>
      </w:r>
    </w:p>
    <w:p>
      <w:pPr>
        <w:pStyle w:val="BodyText"/>
        <w:rPr>
          <w:b/>
        </w:rPr>
      </w:pPr>
    </w:p>
    <w:p>
      <w:pPr>
        <w:spacing w:before="0"/>
        <w:ind w:left="2093" w:right="2893" w:firstLine="0"/>
        <w:jc w:val="center"/>
        <w:rPr>
          <w:b/>
          <w:sz w:val="21"/>
        </w:rPr>
      </w:pPr>
      <w:r>
        <w:rPr>
          <w:b/>
          <w:sz w:val="21"/>
        </w:rPr>
        <w:t>Reverse Earnout Note</w:t>
      </w:r>
    </w:p>
    <w:p>
      <w:pPr>
        <w:pStyle w:val="BodyText"/>
        <w:rPr>
          <w:b/>
          <w:sz w:val="22"/>
        </w:rPr>
      </w:pPr>
    </w:p>
    <w:p>
      <w:pPr>
        <w:spacing w:before="139"/>
        <w:ind w:left="2204" w:right="2893" w:firstLine="0"/>
        <w:jc w:val="center"/>
        <w:rPr>
          <w:sz w:val="18"/>
        </w:rPr>
      </w:pPr>
      <w:r>
        <w:rPr>
          <w:sz w:val="18"/>
        </w:rPr>
        <w:t>(See Attached)</w:t>
      </w:r>
    </w:p>
    <w:p>
      <w:pPr>
        <w:spacing w:after="0"/>
        <w:jc w:val="center"/>
        <w:rPr>
          <w:sz w:val="18"/>
        </w:rPr>
        <w:sectPr>
          <w:footerReference w:type="default" r:id="rId28"/>
          <w:pgSz w:w="12240" w:h="15840"/>
          <w:pgMar w:footer="883" w:header="0" w:top="1380" w:bottom="1080" w:left="1140" w:right="340"/>
        </w:sectPr>
      </w:pPr>
    </w:p>
    <w:p>
      <w:pPr>
        <w:pStyle w:val="Heading1"/>
        <w:ind w:left="2459" w:right="2888"/>
      </w:pPr>
      <w:r>
        <w:rPr>
          <w:u w:val="thick"/>
        </w:rPr>
        <w:t>REVERSE EARNOUT PROMISSORY NOTE</w:t>
      </w:r>
    </w:p>
    <w:p>
      <w:pPr>
        <w:pStyle w:val="BodyText"/>
        <w:spacing w:before="7"/>
        <w:rPr>
          <w:b/>
          <w:sz w:val="20"/>
        </w:rPr>
      </w:pPr>
    </w:p>
    <w:p>
      <w:pPr>
        <w:pStyle w:val="Heading2"/>
        <w:tabs>
          <w:tab w:pos="9061" w:val="left" w:leader="none"/>
        </w:tabs>
        <w:ind w:left="660" w:firstLine="5727"/>
        <w:jc w:val="left"/>
      </w:pPr>
      <w:r>
        <w:rPr/>
        <w:t>Date:</w:t>
      </w:r>
      <w:r>
        <w:rPr>
          <w:u w:val="single"/>
        </w:rPr>
        <w:t> </w:t>
        <w:tab/>
      </w:r>
      <w:r>
        <w:rPr/>
        <w:t>,</w:t>
      </w:r>
      <w:r>
        <w:rPr>
          <w:spacing w:val="-1"/>
        </w:rPr>
        <w:t> </w:t>
      </w:r>
      <w:r>
        <w:rPr/>
        <w:t>2024</w:t>
      </w:r>
    </w:p>
    <w:p>
      <w:pPr>
        <w:pStyle w:val="BodyText"/>
        <w:spacing w:before="2"/>
      </w:pPr>
    </w:p>
    <w:p>
      <w:pPr>
        <w:spacing w:before="1"/>
        <w:ind w:left="660" w:right="1084" w:firstLine="0"/>
        <w:jc w:val="both"/>
        <w:rPr>
          <w:sz w:val="22"/>
        </w:rPr>
      </w:pPr>
      <w:r>
        <w:rPr>
          <w:b/>
          <w:sz w:val="22"/>
        </w:rPr>
        <w:t>FOR </w:t>
      </w:r>
      <w:r>
        <w:rPr>
          <w:b/>
          <w:spacing w:val="-3"/>
          <w:sz w:val="22"/>
        </w:rPr>
        <w:t>VALUE RECEIVED </w:t>
      </w:r>
      <w:r>
        <w:rPr>
          <w:sz w:val="22"/>
        </w:rPr>
        <w:t>the undersigned </w:t>
      </w:r>
      <w:r>
        <w:rPr>
          <w:spacing w:val="-3"/>
          <w:sz w:val="22"/>
        </w:rPr>
        <w:t>unconditionally promises </w:t>
      </w:r>
      <w:r>
        <w:rPr>
          <w:sz w:val="22"/>
        </w:rPr>
        <w:t>to </w:t>
      </w:r>
      <w:r>
        <w:rPr>
          <w:spacing w:val="-4"/>
          <w:sz w:val="22"/>
        </w:rPr>
        <w:t>pay </w:t>
      </w:r>
      <w:r>
        <w:rPr>
          <w:sz w:val="22"/>
        </w:rPr>
        <w:t>to or to the order of Altek Acquisition Partnership, </w:t>
      </w:r>
      <w:r>
        <w:rPr>
          <w:spacing w:val="-3"/>
          <w:sz w:val="22"/>
        </w:rPr>
        <w:t>Clayton </w:t>
      </w:r>
      <w:r>
        <w:rPr>
          <w:sz w:val="22"/>
        </w:rPr>
        <w:t>Bordeniuk, Tairance </w:t>
      </w:r>
      <w:r>
        <w:rPr>
          <w:spacing w:val="-3"/>
          <w:sz w:val="22"/>
        </w:rPr>
        <w:t>Rutter, </w:t>
      </w:r>
      <w:r>
        <w:rPr>
          <w:sz w:val="22"/>
        </w:rPr>
        <w:t>James Clarke and </w:t>
      </w:r>
      <w:r>
        <w:rPr>
          <w:spacing w:val="-2"/>
          <w:sz w:val="22"/>
        </w:rPr>
        <w:t>Thomas </w:t>
      </w:r>
      <w:r>
        <w:rPr>
          <w:sz w:val="22"/>
        </w:rPr>
        <w:t>Facciolo </w:t>
      </w:r>
      <w:r>
        <w:rPr>
          <w:spacing w:val="-3"/>
          <w:sz w:val="22"/>
        </w:rPr>
        <w:t>(collectively, </w:t>
      </w:r>
      <w:r>
        <w:rPr>
          <w:sz w:val="22"/>
        </w:rPr>
        <w:t>the “</w:t>
      </w:r>
      <w:r>
        <w:rPr>
          <w:b/>
          <w:sz w:val="22"/>
        </w:rPr>
        <w:t>Lenders</w:t>
      </w:r>
      <w:r>
        <w:rPr>
          <w:sz w:val="22"/>
        </w:rPr>
        <w:t>”), the principal </w:t>
      </w:r>
      <w:r>
        <w:rPr>
          <w:spacing w:val="-3"/>
          <w:sz w:val="22"/>
        </w:rPr>
        <w:t>amount </w:t>
      </w:r>
      <w:r>
        <w:rPr>
          <w:sz w:val="22"/>
        </w:rPr>
        <w:t>of C$3,500,000 </w:t>
      </w:r>
      <w:r>
        <w:rPr>
          <w:spacing w:val="-3"/>
          <w:sz w:val="22"/>
        </w:rPr>
        <w:t>(the </w:t>
      </w:r>
      <w:r>
        <w:rPr>
          <w:sz w:val="22"/>
        </w:rPr>
        <w:t>“</w:t>
      </w:r>
      <w:r>
        <w:rPr>
          <w:b/>
          <w:sz w:val="22"/>
        </w:rPr>
        <w:t>Principal</w:t>
      </w:r>
      <w:r>
        <w:rPr>
          <w:b/>
          <w:spacing w:val="-5"/>
          <w:sz w:val="22"/>
        </w:rPr>
        <w:t> </w:t>
      </w:r>
      <w:r>
        <w:rPr>
          <w:b/>
          <w:spacing w:val="-3"/>
          <w:sz w:val="22"/>
        </w:rPr>
        <w:t>Amount</w:t>
      </w:r>
      <w:r>
        <w:rPr>
          <w:spacing w:val="-3"/>
          <w:sz w:val="22"/>
        </w:rPr>
        <w:t>”)</w:t>
      </w:r>
      <w:r>
        <w:rPr>
          <w:spacing w:val="-9"/>
          <w:sz w:val="22"/>
        </w:rPr>
        <w:t> </w:t>
      </w:r>
      <w:r>
        <w:rPr>
          <w:sz w:val="22"/>
        </w:rPr>
        <w:t>without</w:t>
      </w:r>
      <w:r>
        <w:rPr>
          <w:spacing w:val="-11"/>
          <w:sz w:val="22"/>
        </w:rPr>
        <w:t> </w:t>
      </w:r>
      <w:r>
        <w:rPr>
          <w:sz w:val="22"/>
        </w:rPr>
        <w:t>interest,</w:t>
      </w:r>
      <w:r>
        <w:rPr>
          <w:spacing w:val="-10"/>
          <w:sz w:val="22"/>
        </w:rPr>
        <w:t> </w:t>
      </w:r>
      <w:r>
        <w:rPr>
          <w:sz w:val="22"/>
        </w:rPr>
        <w:t>subject</w:t>
      </w:r>
      <w:r>
        <w:rPr>
          <w:spacing w:val="-12"/>
          <w:sz w:val="22"/>
        </w:rPr>
        <w:t> </w:t>
      </w:r>
      <w:r>
        <w:rPr>
          <w:sz w:val="22"/>
        </w:rPr>
        <w:t>to</w:t>
      </w:r>
      <w:r>
        <w:rPr>
          <w:spacing w:val="-9"/>
          <w:sz w:val="22"/>
        </w:rPr>
        <w:t> </w:t>
      </w:r>
      <w:r>
        <w:rPr>
          <w:spacing w:val="-3"/>
          <w:sz w:val="22"/>
        </w:rPr>
        <w:t>adjustments </w:t>
      </w:r>
      <w:r>
        <w:rPr>
          <w:spacing w:val="-5"/>
          <w:sz w:val="22"/>
        </w:rPr>
        <w:t>as</w:t>
      </w:r>
      <w:r>
        <w:rPr>
          <w:spacing w:val="-11"/>
          <w:sz w:val="22"/>
        </w:rPr>
        <w:t> </w:t>
      </w:r>
      <w:r>
        <w:rPr>
          <w:sz w:val="22"/>
        </w:rPr>
        <w:t>specified</w:t>
      </w:r>
      <w:r>
        <w:rPr>
          <w:spacing w:val="-9"/>
          <w:sz w:val="22"/>
        </w:rPr>
        <w:t> </w:t>
      </w:r>
      <w:r>
        <w:rPr>
          <w:spacing w:val="-4"/>
          <w:sz w:val="22"/>
        </w:rPr>
        <w:t>in</w:t>
      </w:r>
      <w:r>
        <w:rPr>
          <w:spacing w:val="-11"/>
          <w:sz w:val="22"/>
        </w:rPr>
        <w:t> </w:t>
      </w:r>
      <w:r>
        <w:rPr>
          <w:sz w:val="22"/>
        </w:rPr>
        <w:t>Section</w:t>
      </w:r>
      <w:r>
        <w:rPr>
          <w:spacing w:val="-17"/>
          <w:sz w:val="22"/>
        </w:rPr>
        <w:t> </w:t>
      </w:r>
      <w:r>
        <w:rPr>
          <w:sz w:val="22"/>
        </w:rPr>
        <w:t>2.05(1)(c) of the SPA </w:t>
      </w:r>
      <w:r>
        <w:rPr>
          <w:spacing w:val="-4"/>
          <w:sz w:val="22"/>
        </w:rPr>
        <w:t>(as </w:t>
      </w:r>
      <w:r>
        <w:rPr>
          <w:sz w:val="22"/>
        </w:rPr>
        <w:t>defined below) </w:t>
      </w:r>
      <w:r>
        <w:rPr>
          <w:spacing w:val="-4"/>
          <w:sz w:val="22"/>
        </w:rPr>
        <w:t>(this </w:t>
      </w:r>
      <w:r>
        <w:rPr>
          <w:sz w:val="22"/>
        </w:rPr>
        <w:t>“</w:t>
      </w:r>
      <w:r>
        <w:rPr>
          <w:b/>
          <w:sz w:val="22"/>
        </w:rPr>
        <w:t>Reverse Earnout Promissory</w:t>
      </w:r>
      <w:r>
        <w:rPr>
          <w:b/>
          <w:spacing w:val="8"/>
          <w:sz w:val="22"/>
        </w:rPr>
        <w:t> </w:t>
      </w:r>
      <w:r>
        <w:rPr>
          <w:b/>
          <w:sz w:val="22"/>
        </w:rPr>
        <w:t>Note</w:t>
      </w:r>
      <w:r>
        <w:rPr>
          <w:sz w:val="22"/>
        </w:rPr>
        <w:t>”).</w:t>
      </w:r>
    </w:p>
    <w:p>
      <w:pPr>
        <w:pStyle w:val="BodyText"/>
        <w:spacing w:before="10"/>
        <w:rPr>
          <w:sz w:val="20"/>
        </w:rPr>
      </w:pPr>
    </w:p>
    <w:p>
      <w:pPr>
        <w:pStyle w:val="ListParagraph"/>
        <w:numPr>
          <w:ilvl w:val="0"/>
          <w:numId w:val="63"/>
        </w:numPr>
        <w:tabs>
          <w:tab w:pos="1382" w:val="left" w:leader="none"/>
        </w:tabs>
        <w:spacing w:line="240" w:lineRule="auto" w:before="0" w:after="0"/>
        <w:ind w:left="1381" w:right="1084" w:hanging="360"/>
        <w:jc w:val="both"/>
        <w:rPr>
          <w:sz w:val="22"/>
        </w:rPr>
      </w:pPr>
      <w:r>
        <w:rPr>
          <w:sz w:val="22"/>
        </w:rPr>
        <w:t>Capitalized terms </w:t>
      </w:r>
      <w:r>
        <w:rPr>
          <w:spacing w:val="-4"/>
          <w:sz w:val="22"/>
        </w:rPr>
        <w:t>not </w:t>
      </w:r>
      <w:r>
        <w:rPr>
          <w:sz w:val="22"/>
        </w:rPr>
        <w:t>otherwise defined </w:t>
      </w:r>
      <w:r>
        <w:rPr>
          <w:spacing w:val="-3"/>
          <w:sz w:val="22"/>
        </w:rPr>
        <w:t>herein </w:t>
      </w:r>
      <w:r>
        <w:rPr>
          <w:sz w:val="22"/>
        </w:rPr>
        <w:t>shall have the meaning attributed to such terms in the Share Purchase Agreement </w:t>
      </w:r>
      <w:r>
        <w:rPr>
          <w:spacing w:val="-3"/>
          <w:sz w:val="22"/>
        </w:rPr>
        <w:t>dated </w:t>
      </w:r>
      <w:r>
        <w:rPr>
          <w:sz w:val="22"/>
        </w:rPr>
        <w:t>on September 25, </w:t>
      </w:r>
      <w:r>
        <w:rPr>
          <w:spacing w:val="-4"/>
          <w:sz w:val="22"/>
        </w:rPr>
        <w:t>2024 </w:t>
      </w:r>
      <w:r>
        <w:rPr>
          <w:sz w:val="22"/>
        </w:rPr>
        <w:t>among ANC Inc., the undersigned and the </w:t>
      </w:r>
      <w:r>
        <w:rPr>
          <w:spacing w:val="-3"/>
          <w:sz w:val="22"/>
        </w:rPr>
        <w:t>Lenders </w:t>
      </w:r>
      <w:r>
        <w:rPr>
          <w:sz w:val="22"/>
        </w:rPr>
        <w:t>(the “</w:t>
      </w:r>
      <w:r>
        <w:rPr>
          <w:b/>
          <w:sz w:val="22"/>
        </w:rPr>
        <w:t>SPA</w:t>
      </w:r>
      <w:r>
        <w:rPr>
          <w:sz w:val="22"/>
        </w:rPr>
        <w:t>”). </w:t>
      </w:r>
      <w:r>
        <w:rPr>
          <w:spacing w:val="-3"/>
          <w:sz w:val="22"/>
        </w:rPr>
        <w:t>This </w:t>
      </w:r>
      <w:r>
        <w:rPr>
          <w:spacing w:val="-4"/>
          <w:sz w:val="22"/>
        </w:rPr>
        <w:t>Reverse </w:t>
      </w:r>
      <w:r>
        <w:rPr>
          <w:spacing w:val="-3"/>
          <w:sz w:val="22"/>
        </w:rPr>
        <w:t>Earnout </w:t>
      </w:r>
      <w:r>
        <w:rPr>
          <w:sz w:val="22"/>
        </w:rPr>
        <w:t>Promissory Note shall be </w:t>
      </w:r>
      <w:r>
        <w:rPr>
          <w:spacing w:val="-3"/>
          <w:sz w:val="22"/>
        </w:rPr>
        <w:t>governed </w:t>
      </w:r>
      <w:r>
        <w:rPr>
          <w:spacing w:val="-5"/>
          <w:sz w:val="22"/>
        </w:rPr>
        <w:t>by </w:t>
      </w:r>
      <w:r>
        <w:rPr>
          <w:sz w:val="22"/>
        </w:rPr>
        <w:t>the terms </w:t>
      </w:r>
      <w:r>
        <w:rPr>
          <w:spacing w:val="-5"/>
          <w:sz w:val="22"/>
        </w:rPr>
        <w:t>of </w:t>
      </w:r>
      <w:r>
        <w:rPr>
          <w:sz w:val="22"/>
        </w:rPr>
        <w:t>the</w:t>
      </w:r>
      <w:r>
        <w:rPr>
          <w:spacing w:val="3"/>
          <w:sz w:val="22"/>
        </w:rPr>
        <w:t> </w:t>
      </w:r>
      <w:r>
        <w:rPr>
          <w:sz w:val="22"/>
        </w:rPr>
        <w:t>SPA.</w:t>
      </w:r>
    </w:p>
    <w:p>
      <w:pPr>
        <w:pStyle w:val="BodyText"/>
      </w:pPr>
    </w:p>
    <w:p>
      <w:pPr>
        <w:pStyle w:val="ListParagraph"/>
        <w:numPr>
          <w:ilvl w:val="0"/>
          <w:numId w:val="63"/>
        </w:numPr>
        <w:tabs>
          <w:tab w:pos="1382" w:val="left" w:leader="none"/>
        </w:tabs>
        <w:spacing w:line="240" w:lineRule="auto" w:before="0" w:after="0"/>
        <w:ind w:left="1381" w:right="1097" w:hanging="360"/>
        <w:jc w:val="both"/>
        <w:rPr>
          <w:sz w:val="22"/>
        </w:rPr>
      </w:pPr>
      <w:r>
        <w:rPr>
          <w:sz w:val="22"/>
        </w:rPr>
        <w:t>The Principal Amount shall become due and payable in the manner, </w:t>
      </w:r>
      <w:r>
        <w:rPr>
          <w:spacing w:val="-4"/>
          <w:sz w:val="22"/>
        </w:rPr>
        <w:t>and </w:t>
      </w:r>
      <w:r>
        <w:rPr>
          <w:sz w:val="22"/>
        </w:rPr>
        <w:t>on such dates, </w:t>
      </w:r>
      <w:r>
        <w:rPr>
          <w:spacing w:val="-5"/>
          <w:sz w:val="22"/>
        </w:rPr>
        <w:t>as </w:t>
      </w:r>
      <w:r>
        <w:rPr>
          <w:sz w:val="22"/>
        </w:rPr>
        <w:t>are set forth in Section 2.05(3) </w:t>
      </w:r>
      <w:r>
        <w:rPr>
          <w:spacing w:val="-5"/>
          <w:sz w:val="22"/>
        </w:rPr>
        <w:t>of </w:t>
      </w:r>
      <w:r>
        <w:rPr>
          <w:sz w:val="22"/>
        </w:rPr>
        <w:t>the</w:t>
      </w:r>
      <w:r>
        <w:rPr>
          <w:spacing w:val="-2"/>
          <w:sz w:val="22"/>
        </w:rPr>
        <w:t> </w:t>
      </w:r>
      <w:r>
        <w:rPr>
          <w:sz w:val="22"/>
        </w:rPr>
        <w:t>SPA.</w:t>
      </w:r>
    </w:p>
    <w:p>
      <w:pPr>
        <w:pStyle w:val="BodyText"/>
        <w:spacing w:before="6"/>
        <w:rPr>
          <w:sz w:val="20"/>
        </w:rPr>
      </w:pPr>
    </w:p>
    <w:p>
      <w:pPr>
        <w:pStyle w:val="ListParagraph"/>
        <w:numPr>
          <w:ilvl w:val="0"/>
          <w:numId w:val="63"/>
        </w:numPr>
        <w:tabs>
          <w:tab w:pos="1382" w:val="left" w:leader="none"/>
        </w:tabs>
        <w:spacing w:line="240" w:lineRule="auto" w:before="0" w:after="0"/>
        <w:ind w:left="1381" w:right="1083" w:hanging="360"/>
        <w:jc w:val="both"/>
        <w:rPr>
          <w:sz w:val="22"/>
        </w:rPr>
      </w:pPr>
      <w:r>
        <w:rPr>
          <w:sz w:val="22"/>
        </w:rPr>
        <w:t>Payment of </w:t>
      </w:r>
      <w:r>
        <w:rPr>
          <w:spacing w:val="-3"/>
          <w:sz w:val="22"/>
        </w:rPr>
        <w:t>amounts </w:t>
      </w:r>
      <w:r>
        <w:rPr>
          <w:sz w:val="22"/>
        </w:rPr>
        <w:t>required to be paid in cash </w:t>
      </w:r>
      <w:r>
        <w:rPr>
          <w:spacing w:val="-3"/>
          <w:sz w:val="22"/>
        </w:rPr>
        <w:t>pursuant </w:t>
      </w:r>
      <w:r>
        <w:rPr>
          <w:sz w:val="22"/>
        </w:rPr>
        <w:t>to Section 2 of this Reverse Earnout </w:t>
      </w:r>
      <w:r>
        <w:rPr>
          <w:spacing w:val="-3"/>
          <w:sz w:val="22"/>
        </w:rPr>
        <w:t>Promissory </w:t>
      </w:r>
      <w:r>
        <w:rPr>
          <w:sz w:val="22"/>
        </w:rPr>
        <w:t>Note shall be made in cash by wire transfer of </w:t>
      </w:r>
      <w:r>
        <w:rPr>
          <w:spacing w:val="-3"/>
          <w:sz w:val="22"/>
        </w:rPr>
        <w:t>immediately </w:t>
      </w:r>
      <w:r>
        <w:rPr>
          <w:sz w:val="22"/>
        </w:rPr>
        <w:t>available </w:t>
      </w:r>
      <w:r>
        <w:rPr>
          <w:spacing w:val="-3"/>
          <w:sz w:val="22"/>
        </w:rPr>
        <w:t>funds </w:t>
      </w:r>
      <w:r>
        <w:rPr>
          <w:sz w:val="22"/>
        </w:rPr>
        <w:t>to </w:t>
      </w:r>
      <w:r>
        <w:rPr>
          <w:spacing w:val="-3"/>
          <w:sz w:val="22"/>
        </w:rPr>
        <w:t>Gowling </w:t>
      </w:r>
      <w:r>
        <w:rPr>
          <w:sz w:val="22"/>
        </w:rPr>
        <w:t>WLG (Canada) </w:t>
      </w:r>
      <w:r>
        <w:rPr>
          <w:spacing w:val="-3"/>
          <w:sz w:val="22"/>
        </w:rPr>
        <w:t>LLP, </w:t>
      </w:r>
      <w:r>
        <w:rPr>
          <w:sz w:val="22"/>
        </w:rPr>
        <w:t>in trust for the </w:t>
      </w:r>
      <w:r>
        <w:rPr>
          <w:spacing w:val="-3"/>
          <w:sz w:val="22"/>
        </w:rPr>
        <w:t>Lenders, </w:t>
      </w:r>
      <w:r>
        <w:rPr>
          <w:sz w:val="22"/>
        </w:rPr>
        <w:t>with the Principal Amount to be allocated and remitted to each Lender in such </w:t>
      </w:r>
      <w:r>
        <w:rPr>
          <w:spacing w:val="-3"/>
          <w:sz w:val="22"/>
        </w:rPr>
        <w:t>proportions </w:t>
      </w:r>
      <w:r>
        <w:rPr>
          <w:sz w:val="22"/>
        </w:rPr>
        <w:t>as are </w:t>
      </w:r>
      <w:r>
        <w:rPr>
          <w:spacing w:val="-2"/>
          <w:sz w:val="22"/>
        </w:rPr>
        <w:t>set </w:t>
      </w:r>
      <w:r>
        <w:rPr>
          <w:spacing w:val="-4"/>
          <w:sz w:val="22"/>
        </w:rPr>
        <w:t>out </w:t>
      </w:r>
      <w:r>
        <w:rPr>
          <w:sz w:val="22"/>
        </w:rPr>
        <w:t>in Exhibit A to this Reverse </w:t>
      </w:r>
      <w:r>
        <w:rPr>
          <w:spacing w:val="-3"/>
          <w:sz w:val="22"/>
        </w:rPr>
        <w:t>Earnout </w:t>
      </w:r>
      <w:r>
        <w:rPr>
          <w:sz w:val="22"/>
        </w:rPr>
        <w:t>Promissory</w:t>
      </w:r>
      <w:r>
        <w:rPr>
          <w:spacing w:val="4"/>
          <w:sz w:val="22"/>
        </w:rPr>
        <w:t> </w:t>
      </w:r>
      <w:r>
        <w:rPr>
          <w:sz w:val="22"/>
        </w:rPr>
        <w:t>Note.</w:t>
      </w:r>
    </w:p>
    <w:p>
      <w:pPr>
        <w:pStyle w:val="BodyText"/>
        <w:spacing w:before="11"/>
        <w:rPr>
          <w:sz w:val="20"/>
        </w:rPr>
      </w:pPr>
    </w:p>
    <w:p>
      <w:pPr>
        <w:pStyle w:val="ListParagraph"/>
        <w:numPr>
          <w:ilvl w:val="0"/>
          <w:numId w:val="63"/>
        </w:numPr>
        <w:tabs>
          <w:tab w:pos="1382" w:val="left" w:leader="none"/>
        </w:tabs>
        <w:spacing w:line="240" w:lineRule="auto" w:before="0" w:after="0"/>
        <w:ind w:left="1381" w:right="0" w:hanging="361"/>
        <w:jc w:val="left"/>
        <w:rPr>
          <w:sz w:val="22"/>
        </w:rPr>
      </w:pPr>
      <w:r>
        <w:rPr>
          <w:sz w:val="22"/>
        </w:rPr>
        <w:t>The Principal Amount </w:t>
      </w:r>
      <w:r>
        <w:rPr>
          <w:spacing w:val="-3"/>
          <w:sz w:val="22"/>
        </w:rPr>
        <w:t>will </w:t>
      </w:r>
      <w:r>
        <w:rPr>
          <w:sz w:val="22"/>
        </w:rPr>
        <w:t>not bear</w:t>
      </w:r>
      <w:r>
        <w:rPr>
          <w:spacing w:val="9"/>
          <w:sz w:val="22"/>
        </w:rPr>
        <w:t> </w:t>
      </w:r>
      <w:r>
        <w:rPr>
          <w:sz w:val="22"/>
        </w:rPr>
        <w:t>interest.</w:t>
      </w:r>
    </w:p>
    <w:p>
      <w:pPr>
        <w:pStyle w:val="BodyText"/>
        <w:spacing w:before="2"/>
      </w:pPr>
    </w:p>
    <w:p>
      <w:pPr>
        <w:pStyle w:val="ListParagraph"/>
        <w:numPr>
          <w:ilvl w:val="0"/>
          <w:numId w:val="63"/>
        </w:numPr>
        <w:tabs>
          <w:tab w:pos="1382" w:val="left" w:leader="none"/>
        </w:tabs>
        <w:spacing w:line="240" w:lineRule="auto" w:before="0" w:after="0"/>
        <w:ind w:left="1381" w:right="1088" w:hanging="360"/>
        <w:jc w:val="both"/>
        <w:rPr>
          <w:sz w:val="22"/>
        </w:rPr>
      </w:pPr>
      <w:r>
        <w:rPr>
          <w:sz w:val="22"/>
        </w:rPr>
        <w:t>Notwithstanding any other provision of this Reverse Earnout </w:t>
      </w:r>
      <w:r>
        <w:rPr>
          <w:spacing w:val="-3"/>
          <w:sz w:val="22"/>
        </w:rPr>
        <w:t>Promissory </w:t>
      </w:r>
      <w:r>
        <w:rPr>
          <w:sz w:val="22"/>
        </w:rPr>
        <w:t>Note, the undersigned is authorized, in accordance with and in </w:t>
      </w:r>
      <w:r>
        <w:rPr>
          <w:spacing w:val="-3"/>
          <w:sz w:val="22"/>
        </w:rPr>
        <w:t>the </w:t>
      </w:r>
      <w:r>
        <w:rPr>
          <w:sz w:val="22"/>
        </w:rPr>
        <w:t>manner contemplated </w:t>
      </w:r>
      <w:r>
        <w:rPr>
          <w:spacing w:val="-5"/>
          <w:sz w:val="22"/>
        </w:rPr>
        <w:t>by </w:t>
      </w:r>
      <w:r>
        <w:rPr>
          <w:sz w:val="22"/>
        </w:rPr>
        <w:t>Sections 2.03(6)(d) and 8.01(2) </w:t>
      </w:r>
      <w:r>
        <w:rPr>
          <w:spacing w:val="-5"/>
          <w:sz w:val="22"/>
        </w:rPr>
        <w:t>of </w:t>
      </w:r>
      <w:r>
        <w:rPr>
          <w:sz w:val="22"/>
        </w:rPr>
        <w:t>the SPA, to set-off and </w:t>
      </w:r>
      <w:r>
        <w:rPr>
          <w:spacing w:val="-3"/>
          <w:sz w:val="22"/>
        </w:rPr>
        <w:t>apply </w:t>
      </w:r>
      <w:r>
        <w:rPr>
          <w:spacing w:val="-4"/>
          <w:sz w:val="22"/>
        </w:rPr>
        <w:t>any </w:t>
      </w:r>
      <w:r>
        <w:rPr>
          <w:sz w:val="22"/>
        </w:rPr>
        <w:t>sums of </w:t>
      </w:r>
      <w:r>
        <w:rPr>
          <w:spacing w:val="-3"/>
          <w:sz w:val="22"/>
        </w:rPr>
        <w:t>money </w:t>
      </w:r>
      <w:r>
        <w:rPr>
          <w:sz w:val="22"/>
        </w:rPr>
        <w:t>or </w:t>
      </w:r>
      <w:r>
        <w:rPr>
          <w:spacing w:val="-3"/>
          <w:sz w:val="22"/>
        </w:rPr>
        <w:t>indebtedness </w:t>
      </w:r>
      <w:r>
        <w:rPr>
          <w:sz w:val="22"/>
        </w:rPr>
        <w:t>that the </w:t>
      </w:r>
      <w:r>
        <w:rPr>
          <w:spacing w:val="-3"/>
          <w:sz w:val="22"/>
        </w:rPr>
        <w:t>Lenders, </w:t>
      </w:r>
      <w:r>
        <w:rPr>
          <w:sz w:val="22"/>
        </w:rPr>
        <w:t>or </w:t>
      </w:r>
      <w:r>
        <w:rPr>
          <w:spacing w:val="-4"/>
          <w:sz w:val="22"/>
        </w:rPr>
        <w:t>any </w:t>
      </w:r>
      <w:r>
        <w:rPr>
          <w:sz w:val="22"/>
        </w:rPr>
        <w:t>of them, </w:t>
      </w:r>
      <w:r>
        <w:rPr>
          <w:spacing w:val="-5"/>
          <w:sz w:val="22"/>
        </w:rPr>
        <w:t>at </w:t>
      </w:r>
      <w:r>
        <w:rPr>
          <w:spacing w:val="-4"/>
          <w:sz w:val="22"/>
        </w:rPr>
        <w:t>any </w:t>
      </w:r>
      <w:r>
        <w:rPr>
          <w:sz w:val="22"/>
        </w:rPr>
        <w:t>time owe to the undersigned under the </w:t>
      </w:r>
      <w:r>
        <w:rPr>
          <w:spacing w:val="-4"/>
          <w:sz w:val="22"/>
        </w:rPr>
        <w:t>SPA </w:t>
      </w:r>
      <w:r>
        <w:rPr>
          <w:spacing w:val="-3"/>
          <w:sz w:val="22"/>
        </w:rPr>
        <w:t>against </w:t>
      </w:r>
      <w:r>
        <w:rPr>
          <w:sz w:val="22"/>
        </w:rPr>
        <w:t>the </w:t>
      </w:r>
      <w:r>
        <w:rPr>
          <w:spacing w:val="-3"/>
          <w:sz w:val="22"/>
        </w:rPr>
        <w:t>amounts </w:t>
      </w:r>
      <w:r>
        <w:rPr>
          <w:sz w:val="22"/>
        </w:rPr>
        <w:t>owing </w:t>
      </w:r>
      <w:r>
        <w:rPr>
          <w:spacing w:val="-5"/>
          <w:sz w:val="22"/>
        </w:rPr>
        <w:t>by </w:t>
      </w:r>
      <w:r>
        <w:rPr>
          <w:sz w:val="22"/>
        </w:rPr>
        <w:t>the undersigned under </w:t>
      </w:r>
      <w:r>
        <w:rPr>
          <w:spacing w:val="-4"/>
          <w:sz w:val="22"/>
        </w:rPr>
        <w:t>this </w:t>
      </w:r>
      <w:r>
        <w:rPr>
          <w:spacing w:val="-3"/>
          <w:sz w:val="22"/>
        </w:rPr>
        <w:t>Reverse </w:t>
      </w:r>
      <w:r>
        <w:rPr>
          <w:sz w:val="22"/>
        </w:rPr>
        <w:t>Earnout</w:t>
      </w:r>
      <w:r>
        <w:rPr>
          <w:spacing w:val="-8"/>
          <w:sz w:val="22"/>
        </w:rPr>
        <w:t> </w:t>
      </w:r>
      <w:r>
        <w:rPr>
          <w:sz w:val="22"/>
        </w:rPr>
        <w:t>Promissory</w:t>
      </w:r>
      <w:r>
        <w:rPr>
          <w:spacing w:val="-1"/>
          <w:sz w:val="22"/>
        </w:rPr>
        <w:t> </w:t>
      </w:r>
      <w:r>
        <w:rPr>
          <w:sz w:val="22"/>
        </w:rPr>
        <w:t>Note.</w:t>
      </w:r>
      <w:r>
        <w:rPr>
          <w:spacing w:val="-2"/>
          <w:sz w:val="22"/>
        </w:rPr>
        <w:t> </w:t>
      </w:r>
      <w:r>
        <w:rPr>
          <w:sz w:val="22"/>
        </w:rPr>
        <w:t>The</w:t>
      </w:r>
      <w:r>
        <w:rPr>
          <w:spacing w:val="-5"/>
          <w:sz w:val="22"/>
        </w:rPr>
        <w:t> </w:t>
      </w:r>
      <w:r>
        <w:rPr>
          <w:sz w:val="22"/>
        </w:rPr>
        <w:t>rights</w:t>
      </w:r>
      <w:r>
        <w:rPr>
          <w:spacing w:val="-1"/>
          <w:sz w:val="22"/>
        </w:rPr>
        <w:t> </w:t>
      </w:r>
      <w:r>
        <w:rPr>
          <w:sz w:val="22"/>
        </w:rPr>
        <w:t>under</w:t>
      </w:r>
      <w:r>
        <w:rPr>
          <w:spacing w:val="-14"/>
          <w:sz w:val="22"/>
        </w:rPr>
        <w:t> </w:t>
      </w:r>
      <w:r>
        <w:rPr>
          <w:sz w:val="22"/>
        </w:rPr>
        <w:t>this</w:t>
      </w:r>
      <w:r>
        <w:rPr>
          <w:spacing w:val="7"/>
          <w:sz w:val="22"/>
        </w:rPr>
        <w:t> </w:t>
      </w:r>
      <w:r>
        <w:rPr>
          <w:sz w:val="22"/>
        </w:rPr>
        <w:t>paragraph</w:t>
      </w:r>
      <w:r>
        <w:rPr>
          <w:spacing w:val="-6"/>
          <w:sz w:val="22"/>
        </w:rPr>
        <w:t> </w:t>
      </w:r>
      <w:r>
        <w:rPr>
          <w:sz w:val="22"/>
        </w:rPr>
        <w:t>are</w:t>
      </w:r>
      <w:r>
        <w:rPr>
          <w:spacing w:val="-6"/>
          <w:sz w:val="22"/>
        </w:rPr>
        <w:t> </w:t>
      </w:r>
      <w:r>
        <w:rPr>
          <w:sz w:val="22"/>
        </w:rPr>
        <w:t>in</w:t>
      </w:r>
      <w:r>
        <w:rPr>
          <w:spacing w:val="-5"/>
          <w:sz w:val="22"/>
        </w:rPr>
        <w:t> </w:t>
      </w:r>
      <w:r>
        <w:rPr>
          <w:sz w:val="22"/>
        </w:rPr>
        <w:t>addition</w:t>
      </w:r>
      <w:r>
        <w:rPr>
          <w:spacing w:val="-6"/>
          <w:sz w:val="22"/>
        </w:rPr>
        <w:t> </w:t>
      </w:r>
      <w:r>
        <w:rPr>
          <w:sz w:val="22"/>
        </w:rPr>
        <w:t>to</w:t>
      </w:r>
      <w:r>
        <w:rPr>
          <w:spacing w:val="-13"/>
          <w:sz w:val="22"/>
        </w:rPr>
        <w:t> </w:t>
      </w:r>
      <w:r>
        <w:rPr>
          <w:sz w:val="22"/>
        </w:rPr>
        <w:t>any other rights and </w:t>
      </w:r>
      <w:r>
        <w:rPr>
          <w:spacing w:val="-3"/>
          <w:sz w:val="22"/>
        </w:rPr>
        <w:t>remedies (including </w:t>
      </w:r>
      <w:r>
        <w:rPr>
          <w:sz w:val="22"/>
        </w:rPr>
        <w:t>other </w:t>
      </w:r>
      <w:r>
        <w:rPr>
          <w:spacing w:val="-4"/>
          <w:sz w:val="22"/>
        </w:rPr>
        <w:t>rights </w:t>
      </w:r>
      <w:r>
        <w:rPr>
          <w:sz w:val="22"/>
        </w:rPr>
        <w:t>of set-off) </w:t>
      </w:r>
      <w:r>
        <w:rPr>
          <w:spacing w:val="-3"/>
          <w:sz w:val="22"/>
        </w:rPr>
        <w:t>that </w:t>
      </w:r>
      <w:r>
        <w:rPr>
          <w:sz w:val="22"/>
        </w:rPr>
        <w:t>the undersigned may have under the</w:t>
      </w:r>
      <w:r>
        <w:rPr>
          <w:spacing w:val="-5"/>
          <w:sz w:val="22"/>
        </w:rPr>
        <w:t> </w:t>
      </w:r>
      <w:r>
        <w:rPr>
          <w:sz w:val="22"/>
        </w:rPr>
        <w:t>SPA.</w:t>
      </w:r>
    </w:p>
    <w:p>
      <w:pPr>
        <w:pStyle w:val="BodyText"/>
        <w:spacing w:before="8"/>
        <w:rPr>
          <w:sz w:val="20"/>
        </w:rPr>
      </w:pPr>
    </w:p>
    <w:p>
      <w:pPr>
        <w:pStyle w:val="ListParagraph"/>
        <w:numPr>
          <w:ilvl w:val="0"/>
          <w:numId w:val="63"/>
        </w:numPr>
        <w:tabs>
          <w:tab w:pos="1382" w:val="left" w:leader="none"/>
        </w:tabs>
        <w:spacing w:line="240" w:lineRule="auto" w:before="0" w:after="0"/>
        <w:ind w:left="1381" w:right="1088" w:hanging="360"/>
        <w:jc w:val="both"/>
        <w:rPr>
          <w:sz w:val="22"/>
        </w:rPr>
      </w:pPr>
      <w:r>
        <w:rPr>
          <w:sz w:val="22"/>
        </w:rPr>
        <w:t>The Principal Amount outstanding under this Reverse </w:t>
      </w:r>
      <w:r>
        <w:rPr>
          <w:spacing w:val="-3"/>
          <w:sz w:val="22"/>
        </w:rPr>
        <w:t>Earnout </w:t>
      </w:r>
      <w:r>
        <w:rPr>
          <w:sz w:val="22"/>
        </w:rPr>
        <w:t>Promissory Note </w:t>
      </w:r>
      <w:r>
        <w:rPr>
          <w:spacing w:val="-3"/>
          <w:sz w:val="22"/>
        </w:rPr>
        <w:t>may </w:t>
      </w:r>
      <w:r>
        <w:rPr>
          <w:sz w:val="22"/>
        </w:rPr>
        <w:t>be</w:t>
      </w:r>
      <w:r>
        <w:rPr>
          <w:spacing w:val="-10"/>
          <w:sz w:val="22"/>
        </w:rPr>
        <w:t> </w:t>
      </w:r>
      <w:r>
        <w:rPr>
          <w:sz w:val="22"/>
        </w:rPr>
        <w:t>prepaid</w:t>
      </w:r>
      <w:r>
        <w:rPr>
          <w:spacing w:val="-10"/>
          <w:sz w:val="22"/>
        </w:rPr>
        <w:t> </w:t>
      </w:r>
      <w:r>
        <w:rPr>
          <w:sz w:val="22"/>
        </w:rPr>
        <w:t>in</w:t>
      </w:r>
      <w:r>
        <w:rPr>
          <w:spacing w:val="-9"/>
          <w:sz w:val="22"/>
        </w:rPr>
        <w:t> </w:t>
      </w:r>
      <w:r>
        <w:rPr>
          <w:sz w:val="22"/>
        </w:rPr>
        <w:t>whole</w:t>
      </w:r>
      <w:r>
        <w:rPr>
          <w:spacing w:val="-10"/>
          <w:sz w:val="22"/>
        </w:rPr>
        <w:t> </w:t>
      </w:r>
      <w:r>
        <w:rPr>
          <w:sz w:val="22"/>
        </w:rPr>
        <w:t>or</w:t>
      </w:r>
      <w:r>
        <w:rPr>
          <w:spacing w:val="-9"/>
          <w:sz w:val="22"/>
        </w:rPr>
        <w:t> </w:t>
      </w:r>
      <w:r>
        <w:rPr>
          <w:sz w:val="22"/>
        </w:rPr>
        <w:t>in</w:t>
      </w:r>
      <w:r>
        <w:rPr>
          <w:spacing w:val="-10"/>
          <w:sz w:val="22"/>
        </w:rPr>
        <w:t> </w:t>
      </w:r>
      <w:r>
        <w:rPr>
          <w:spacing w:val="-4"/>
          <w:sz w:val="22"/>
        </w:rPr>
        <w:t>part</w:t>
      </w:r>
      <w:r>
        <w:rPr>
          <w:spacing w:val="-5"/>
          <w:sz w:val="22"/>
        </w:rPr>
        <w:t> </w:t>
      </w:r>
      <w:r>
        <w:rPr>
          <w:sz w:val="22"/>
        </w:rPr>
        <w:t>at</w:t>
      </w:r>
      <w:r>
        <w:rPr>
          <w:spacing w:val="-5"/>
          <w:sz w:val="22"/>
        </w:rPr>
        <w:t> </w:t>
      </w:r>
      <w:r>
        <w:rPr>
          <w:spacing w:val="-4"/>
          <w:sz w:val="22"/>
        </w:rPr>
        <w:t>any</w:t>
      </w:r>
      <w:r>
        <w:rPr>
          <w:spacing w:val="-12"/>
          <w:sz w:val="22"/>
        </w:rPr>
        <w:t> </w:t>
      </w:r>
      <w:r>
        <w:rPr>
          <w:sz w:val="22"/>
        </w:rPr>
        <w:t>time</w:t>
      </w:r>
      <w:r>
        <w:rPr>
          <w:spacing w:val="-17"/>
          <w:sz w:val="22"/>
        </w:rPr>
        <w:t> </w:t>
      </w:r>
      <w:r>
        <w:rPr>
          <w:sz w:val="22"/>
        </w:rPr>
        <w:t>and</w:t>
      </w:r>
      <w:r>
        <w:rPr>
          <w:spacing w:val="-10"/>
          <w:sz w:val="22"/>
        </w:rPr>
        <w:t> </w:t>
      </w:r>
      <w:r>
        <w:rPr>
          <w:spacing w:val="-3"/>
          <w:sz w:val="22"/>
        </w:rPr>
        <w:t>from</w:t>
      </w:r>
      <w:r>
        <w:rPr>
          <w:spacing w:val="-6"/>
          <w:sz w:val="22"/>
        </w:rPr>
        <w:t> </w:t>
      </w:r>
      <w:r>
        <w:rPr>
          <w:sz w:val="22"/>
        </w:rPr>
        <w:t>time</w:t>
      </w:r>
      <w:r>
        <w:rPr>
          <w:spacing w:val="-17"/>
          <w:sz w:val="22"/>
        </w:rPr>
        <w:t> </w:t>
      </w:r>
      <w:r>
        <w:rPr>
          <w:sz w:val="22"/>
        </w:rPr>
        <w:t>to</w:t>
      </w:r>
      <w:r>
        <w:rPr>
          <w:spacing w:val="-10"/>
          <w:sz w:val="22"/>
        </w:rPr>
        <w:t> </w:t>
      </w:r>
      <w:r>
        <w:rPr>
          <w:sz w:val="22"/>
        </w:rPr>
        <w:t>time</w:t>
      </w:r>
      <w:r>
        <w:rPr>
          <w:spacing w:val="-9"/>
          <w:sz w:val="22"/>
        </w:rPr>
        <w:t> </w:t>
      </w:r>
      <w:r>
        <w:rPr>
          <w:sz w:val="22"/>
        </w:rPr>
        <w:t>without</w:t>
      </w:r>
      <w:r>
        <w:rPr>
          <w:spacing w:val="-6"/>
          <w:sz w:val="22"/>
        </w:rPr>
        <w:t> </w:t>
      </w:r>
      <w:r>
        <w:rPr>
          <w:spacing w:val="-3"/>
          <w:sz w:val="22"/>
        </w:rPr>
        <w:t>notice</w:t>
      </w:r>
      <w:r>
        <w:rPr>
          <w:spacing w:val="-17"/>
          <w:sz w:val="22"/>
        </w:rPr>
        <w:t> </w:t>
      </w:r>
      <w:r>
        <w:rPr>
          <w:sz w:val="22"/>
        </w:rPr>
        <w:t>or</w:t>
      </w:r>
      <w:r>
        <w:rPr>
          <w:spacing w:val="-9"/>
          <w:sz w:val="22"/>
        </w:rPr>
        <w:t> </w:t>
      </w:r>
      <w:r>
        <w:rPr>
          <w:sz w:val="22"/>
        </w:rPr>
        <w:t>bonus.</w:t>
      </w:r>
    </w:p>
    <w:p>
      <w:pPr>
        <w:pStyle w:val="BodyText"/>
        <w:spacing w:before="2"/>
      </w:pPr>
    </w:p>
    <w:p>
      <w:pPr>
        <w:pStyle w:val="ListParagraph"/>
        <w:numPr>
          <w:ilvl w:val="0"/>
          <w:numId w:val="63"/>
        </w:numPr>
        <w:tabs>
          <w:tab w:pos="1382" w:val="left" w:leader="none"/>
        </w:tabs>
        <w:spacing w:line="240" w:lineRule="auto" w:before="0" w:after="0"/>
        <w:ind w:left="1381" w:right="1083" w:hanging="360"/>
        <w:jc w:val="both"/>
        <w:rPr>
          <w:sz w:val="22"/>
        </w:rPr>
      </w:pPr>
      <w:r>
        <w:rPr>
          <w:sz w:val="22"/>
        </w:rPr>
        <w:t>Subject to </w:t>
      </w:r>
      <w:r>
        <w:rPr>
          <w:spacing w:val="-4"/>
          <w:sz w:val="22"/>
        </w:rPr>
        <w:t>any </w:t>
      </w:r>
      <w:r>
        <w:rPr>
          <w:spacing w:val="-3"/>
          <w:sz w:val="22"/>
        </w:rPr>
        <w:t>prepayment </w:t>
      </w:r>
      <w:r>
        <w:rPr>
          <w:spacing w:val="-5"/>
          <w:sz w:val="22"/>
        </w:rPr>
        <w:t>of </w:t>
      </w:r>
      <w:r>
        <w:rPr>
          <w:sz w:val="22"/>
        </w:rPr>
        <w:t>any </w:t>
      </w:r>
      <w:r>
        <w:rPr>
          <w:spacing w:val="-3"/>
          <w:sz w:val="22"/>
        </w:rPr>
        <w:t>amounts </w:t>
      </w:r>
      <w:r>
        <w:rPr>
          <w:sz w:val="22"/>
        </w:rPr>
        <w:t>owing hereunder, </w:t>
      </w:r>
      <w:r>
        <w:rPr>
          <w:spacing w:val="-3"/>
          <w:sz w:val="22"/>
        </w:rPr>
        <w:t>the </w:t>
      </w:r>
      <w:r>
        <w:rPr>
          <w:sz w:val="22"/>
        </w:rPr>
        <w:t>Seller Representative may, at its option, provide the undersigned with written </w:t>
      </w:r>
      <w:r>
        <w:rPr>
          <w:spacing w:val="-3"/>
          <w:sz w:val="22"/>
        </w:rPr>
        <w:t>notice that </w:t>
      </w:r>
      <w:r>
        <w:rPr>
          <w:sz w:val="22"/>
        </w:rPr>
        <w:t>the entire outstanding Principal Amount </w:t>
      </w:r>
      <w:r>
        <w:rPr>
          <w:spacing w:val="-4"/>
          <w:sz w:val="22"/>
        </w:rPr>
        <w:t>is</w:t>
      </w:r>
      <w:r>
        <w:rPr>
          <w:spacing w:val="53"/>
          <w:sz w:val="22"/>
        </w:rPr>
        <w:t> </w:t>
      </w:r>
      <w:r>
        <w:rPr>
          <w:spacing w:val="-3"/>
          <w:sz w:val="22"/>
        </w:rPr>
        <w:t>immediately </w:t>
      </w:r>
      <w:r>
        <w:rPr>
          <w:sz w:val="22"/>
        </w:rPr>
        <w:t>due and payable upon the occurrence and continuance </w:t>
      </w:r>
      <w:r>
        <w:rPr>
          <w:spacing w:val="-5"/>
          <w:sz w:val="22"/>
        </w:rPr>
        <w:t>of </w:t>
      </w:r>
      <w:r>
        <w:rPr>
          <w:spacing w:val="-4"/>
          <w:sz w:val="22"/>
        </w:rPr>
        <w:t>any </w:t>
      </w:r>
      <w:r>
        <w:rPr>
          <w:sz w:val="22"/>
        </w:rPr>
        <w:t>of the following </w:t>
      </w:r>
      <w:r>
        <w:rPr>
          <w:spacing w:val="-3"/>
          <w:sz w:val="22"/>
        </w:rPr>
        <w:t>events (each </w:t>
      </w:r>
      <w:r>
        <w:rPr>
          <w:sz w:val="22"/>
        </w:rPr>
        <w:t>an “</w:t>
      </w:r>
      <w:r>
        <w:rPr>
          <w:b/>
          <w:sz w:val="22"/>
        </w:rPr>
        <w:t>Event of Default</w:t>
      </w:r>
      <w:r>
        <w:rPr>
          <w:sz w:val="22"/>
        </w:rPr>
        <w:t>”):</w:t>
      </w:r>
    </w:p>
    <w:p>
      <w:pPr>
        <w:pStyle w:val="BodyText"/>
        <w:spacing w:before="10"/>
        <w:rPr>
          <w:sz w:val="20"/>
        </w:rPr>
      </w:pPr>
    </w:p>
    <w:p>
      <w:pPr>
        <w:pStyle w:val="ListParagraph"/>
        <w:numPr>
          <w:ilvl w:val="1"/>
          <w:numId w:val="63"/>
        </w:numPr>
        <w:tabs>
          <w:tab w:pos="2101" w:val="left" w:leader="none"/>
          <w:tab w:pos="2102" w:val="left" w:leader="none"/>
        </w:tabs>
        <w:spacing w:line="240" w:lineRule="auto" w:before="0" w:after="0"/>
        <w:ind w:left="2102" w:right="1091" w:hanging="721"/>
        <w:jc w:val="left"/>
        <w:rPr>
          <w:sz w:val="22"/>
        </w:rPr>
      </w:pPr>
      <w:r>
        <w:rPr>
          <w:sz w:val="22"/>
        </w:rPr>
        <w:t>if an </w:t>
      </w:r>
      <w:r>
        <w:rPr>
          <w:spacing w:val="-3"/>
          <w:sz w:val="22"/>
        </w:rPr>
        <w:t>amount </w:t>
      </w:r>
      <w:r>
        <w:rPr>
          <w:sz w:val="22"/>
        </w:rPr>
        <w:t>payable hereunder </w:t>
      </w:r>
      <w:r>
        <w:rPr>
          <w:spacing w:val="-3"/>
          <w:sz w:val="22"/>
        </w:rPr>
        <w:t>remains </w:t>
      </w:r>
      <w:r>
        <w:rPr>
          <w:sz w:val="22"/>
        </w:rPr>
        <w:t>unpaid for a period </w:t>
      </w:r>
      <w:r>
        <w:rPr>
          <w:spacing w:val="-5"/>
          <w:sz w:val="22"/>
        </w:rPr>
        <w:t>of </w:t>
      </w:r>
      <w:r>
        <w:rPr>
          <w:sz w:val="22"/>
        </w:rPr>
        <w:t>30 days </w:t>
      </w:r>
      <w:r>
        <w:rPr>
          <w:spacing w:val="-3"/>
          <w:sz w:val="22"/>
        </w:rPr>
        <w:t>after </w:t>
      </w:r>
      <w:r>
        <w:rPr>
          <w:sz w:val="22"/>
        </w:rPr>
        <w:t>the </w:t>
      </w:r>
      <w:r>
        <w:rPr>
          <w:spacing w:val="-3"/>
          <w:sz w:val="22"/>
        </w:rPr>
        <w:t>date </w:t>
      </w:r>
      <w:r>
        <w:rPr>
          <w:sz w:val="22"/>
        </w:rPr>
        <w:t>such unpaid </w:t>
      </w:r>
      <w:r>
        <w:rPr>
          <w:spacing w:val="-3"/>
          <w:sz w:val="22"/>
        </w:rPr>
        <w:t>amount </w:t>
      </w:r>
      <w:r>
        <w:rPr>
          <w:spacing w:val="-4"/>
          <w:sz w:val="22"/>
        </w:rPr>
        <w:t>was </w:t>
      </w:r>
      <w:r>
        <w:rPr>
          <w:sz w:val="22"/>
        </w:rPr>
        <w:t>originally</w:t>
      </w:r>
      <w:r>
        <w:rPr>
          <w:spacing w:val="7"/>
          <w:sz w:val="22"/>
        </w:rPr>
        <w:t> </w:t>
      </w:r>
      <w:r>
        <w:rPr>
          <w:sz w:val="22"/>
        </w:rPr>
        <w:t>due;</w:t>
      </w:r>
    </w:p>
    <w:p>
      <w:pPr>
        <w:pStyle w:val="BodyText"/>
        <w:spacing w:before="2"/>
      </w:pPr>
    </w:p>
    <w:p>
      <w:pPr>
        <w:pStyle w:val="ListParagraph"/>
        <w:numPr>
          <w:ilvl w:val="1"/>
          <w:numId w:val="63"/>
        </w:numPr>
        <w:tabs>
          <w:tab w:pos="2101" w:val="left" w:leader="none"/>
          <w:tab w:pos="2102" w:val="left" w:leader="none"/>
        </w:tabs>
        <w:spacing w:line="240" w:lineRule="auto" w:before="0" w:after="0"/>
        <w:ind w:left="2102" w:right="1095" w:hanging="721"/>
        <w:jc w:val="left"/>
        <w:rPr>
          <w:sz w:val="22"/>
        </w:rPr>
      </w:pPr>
      <w:r>
        <w:rPr>
          <w:sz w:val="22"/>
        </w:rPr>
        <w:t>if proceedings are commenced for the </w:t>
      </w:r>
      <w:r>
        <w:rPr>
          <w:spacing w:val="-3"/>
          <w:sz w:val="22"/>
        </w:rPr>
        <w:t>dissolution, </w:t>
      </w:r>
      <w:r>
        <w:rPr>
          <w:sz w:val="22"/>
        </w:rPr>
        <w:t>liquidation or winding-up of the undersigned, or for the suspension </w:t>
      </w:r>
      <w:r>
        <w:rPr>
          <w:spacing w:val="-5"/>
          <w:sz w:val="22"/>
        </w:rPr>
        <w:t>of </w:t>
      </w:r>
      <w:r>
        <w:rPr>
          <w:sz w:val="22"/>
        </w:rPr>
        <w:t>the </w:t>
      </w:r>
      <w:r>
        <w:rPr>
          <w:spacing w:val="-3"/>
          <w:sz w:val="22"/>
        </w:rPr>
        <w:t>operations </w:t>
      </w:r>
      <w:r>
        <w:rPr>
          <w:spacing w:val="-5"/>
          <w:sz w:val="22"/>
        </w:rPr>
        <w:t>of </w:t>
      </w:r>
      <w:r>
        <w:rPr>
          <w:sz w:val="22"/>
        </w:rPr>
        <w:t>the</w:t>
      </w:r>
      <w:r>
        <w:rPr>
          <w:spacing w:val="51"/>
          <w:sz w:val="22"/>
        </w:rPr>
        <w:t> </w:t>
      </w:r>
      <w:r>
        <w:rPr>
          <w:spacing w:val="-3"/>
          <w:sz w:val="22"/>
        </w:rPr>
        <w:t>undersigned;</w:t>
      </w:r>
    </w:p>
    <w:p>
      <w:pPr>
        <w:spacing w:after="0" w:line="240" w:lineRule="auto"/>
        <w:jc w:val="left"/>
        <w:rPr>
          <w:sz w:val="22"/>
        </w:rPr>
        <w:sectPr>
          <w:footerReference w:type="default" r:id="rId29"/>
          <w:pgSz w:w="12240" w:h="15840"/>
          <w:pgMar w:footer="608" w:header="0" w:top="1360" w:bottom="800" w:left="1140" w:right="340"/>
        </w:sectPr>
      </w:pPr>
    </w:p>
    <w:p>
      <w:pPr>
        <w:spacing w:before="65"/>
        <w:ind w:left="2459" w:right="2887" w:firstLine="0"/>
        <w:jc w:val="center"/>
        <w:rPr>
          <w:sz w:val="20"/>
        </w:rPr>
      </w:pPr>
      <w:r>
        <w:rPr>
          <w:sz w:val="20"/>
        </w:rPr>
        <w:t>- 2 -</w:t>
      </w:r>
    </w:p>
    <w:p>
      <w:pPr>
        <w:pStyle w:val="BodyText"/>
        <w:rPr>
          <w:sz w:val="20"/>
        </w:rPr>
      </w:pPr>
    </w:p>
    <w:p>
      <w:pPr>
        <w:pStyle w:val="BodyText"/>
        <w:spacing w:before="10"/>
        <w:rPr>
          <w:sz w:val="15"/>
        </w:rPr>
      </w:pPr>
    </w:p>
    <w:p>
      <w:pPr>
        <w:pStyle w:val="Heading2"/>
        <w:numPr>
          <w:ilvl w:val="1"/>
          <w:numId w:val="63"/>
        </w:numPr>
        <w:tabs>
          <w:tab w:pos="2102" w:val="left" w:leader="none"/>
        </w:tabs>
        <w:spacing w:line="240" w:lineRule="auto" w:before="96" w:after="0"/>
        <w:ind w:left="2102" w:right="1089" w:hanging="721"/>
        <w:jc w:val="both"/>
      </w:pPr>
      <w:r>
        <w:rPr/>
        <w:t>if the undersigned </w:t>
      </w:r>
      <w:r>
        <w:rPr>
          <w:spacing w:val="-3"/>
        </w:rPr>
        <w:t>becomes </w:t>
      </w:r>
      <w:r>
        <w:rPr/>
        <w:t>insolvent within the meaning </w:t>
      </w:r>
      <w:r>
        <w:rPr>
          <w:spacing w:val="-5"/>
        </w:rPr>
        <w:t>of </w:t>
      </w:r>
      <w:r>
        <w:rPr/>
        <w:t>the </w:t>
      </w:r>
      <w:r>
        <w:rPr>
          <w:i/>
        </w:rPr>
        <w:t>Bankruptcy </w:t>
      </w:r>
      <w:r>
        <w:rPr>
          <w:i/>
        </w:rPr>
        <w:t>and Insolvency Act </w:t>
      </w:r>
      <w:r>
        <w:rPr>
          <w:spacing w:val="-3"/>
        </w:rPr>
        <w:t>(Canada), </w:t>
      </w:r>
      <w:r>
        <w:rPr/>
        <w:t>makes </w:t>
      </w:r>
      <w:r>
        <w:rPr>
          <w:spacing w:val="-4"/>
        </w:rPr>
        <w:t>any </w:t>
      </w:r>
      <w:r>
        <w:rPr/>
        <w:t>general </w:t>
      </w:r>
      <w:r>
        <w:rPr>
          <w:spacing w:val="-3"/>
        </w:rPr>
        <w:t>assignment </w:t>
      </w:r>
      <w:r>
        <w:rPr/>
        <w:t>in </w:t>
      </w:r>
      <w:r>
        <w:rPr>
          <w:spacing w:val="-3"/>
        </w:rPr>
        <w:t>bankruptcy </w:t>
      </w:r>
      <w:r>
        <w:rPr/>
        <w:t>or makes </w:t>
      </w:r>
      <w:r>
        <w:rPr>
          <w:spacing w:val="-4"/>
        </w:rPr>
        <w:t>any </w:t>
      </w:r>
      <w:r>
        <w:rPr>
          <w:spacing w:val="-3"/>
        </w:rPr>
        <w:t>other assignment </w:t>
      </w:r>
      <w:r>
        <w:rPr/>
        <w:t>for the benefit of creditors, makes </w:t>
      </w:r>
      <w:r>
        <w:rPr>
          <w:spacing w:val="-4"/>
        </w:rPr>
        <w:t>any </w:t>
      </w:r>
      <w:r>
        <w:rPr>
          <w:spacing w:val="-3"/>
        </w:rPr>
        <w:t>proposal </w:t>
      </w:r>
      <w:r>
        <w:rPr/>
        <w:t>under the </w:t>
      </w:r>
      <w:r>
        <w:rPr>
          <w:i/>
          <w:spacing w:val="-3"/>
        </w:rPr>
        <w:t>Bankruptcy </w:t>
      </w:r>
      <w:r>
        <w:rPr>
          <w:i/>
        </w:rPr>
        <w:t>and Insolvency Act </w:t>
      </w:r>
      <w:r>
        <w:rPr/>
        <w:t>(Canada) or </w:t>
      </w:r>
      <w:r>
        <w:rPr>
          <w:spacing w:val="-4"/>
        </w:rPr>
        <w:t>any </w:t>
      </w:r>
      <w:r>
        <w:rPr/>
        <w:t>comparable law, is adjudged bankrupt, files a petition or proposal to take </w:t>
      </w:r>
      <w:r>
        <w:rPr>
          <w:spacing w:val="-3"/>
        </w:rPr>
        <w:t>advantage </w:t>
      </w:r>
      <w:r>
        <w:rPr/>
        <w:t>of </w:t>
      </w:r>
      <w:r>
        <w:rPr>
          <w:spacing w:val="-4"/>
        </w:rPr>
        <w:t>any </w:t>
      </w:r>
      <w:r>
        <w:rPr>
          <w:spacing w:val="-5"/>
        </w:rPr>
        <w:t>act </w:t>
      </w:r>
      <w:r>
        <w:rPr/>
        <w:t>of insolvency,</w:t>
      </w:r>
      <w:r>
        <w:rPr>
          <w:spacing w:val="-10"/>
        </w:rPr>
        <w:t> </w:t>
      </w:r>
      <w:r>
        <w:rPr/>
        <w:t>consents</w:t>
      </w:r>
      <w:r>
        <w:rPr>
          <w:spacing w:val="-1"/>
        </w:rPr>
        <w:t> </w:t>
      </w:r>
      <w:r>
        <w:rPr/>
        <w:t>to</w:t>
      </w:r>
      <w:r>
        <w:rPr>
          <w:spacing w:val="-14"/>
        </w:rPr>
        <w:t> </w:t>
      </w:r>
      <w:r>
        <w:rPr/>
        <w:t>or</w:t>
      </w:r>
      <w:r>
        <w:rPr>
          <w:spacing w:val="-7"/>
        </w:rPr>
        <w:t> </w:t>
      </w:r>
      <w:r>
        <w:rPr>
          <w:spacing w:val="-3"/>
        </w:rPr>
        <w:t>acquiesces</w:t>
      </w:r>
      <w:r>
        <w:rPr>
          <w:spacing w:val="-1"/>
        </w:rPr>
        <w:t> </w:t>
      </w:r>
      <w:r>
        <w:rPr/>
        <w:t>in</w:t>
      </w:r>
      <w:r>
        <w:rPr>
          <w:spacing w:val="-14"/>
        </w:rPr>
        <w:t> </w:t>
      </w:r>
      <w:r>
        <w:rPr/>
        <w:t>the</w:t>
      </w:r>
      <w:r>
        <w:rPr>
          <w:spacing w:val="-6"/>
        </w:rPr>
        <w:t> </w:t>
      </w:r>
      <w:r>
        <w:rPr>
          <w:spacing w:val="-3"/>
        </w:rPr>
        <w:t>appointment</w:t>
      </w:r>
      <w:r>
        <w:rPr>
          <w:spacing w:val="-2"/>
        </w:rPr>
        <w:t> </w:t>
      </w:r>
      <w:r>
        <w:rPr>
          <w:spacing w:val="-5"/>
        </w:rPr>
        <w:t>of</w:t>
      </w:r>
      <w:r>
        <w:rPr>
          <w:spacing w:val="-2"/>
        </w:rPr>
        <w:t> </w:t>
      </w:r>
      <w:r>
        <w:rPr/>
        <w:t>a</w:t>
      </w:r>
      <w:r>
        <w:rPr>
          <w:spacing w:val="-14"/>
        </w:rPr>
        <w:t> </w:t>
      </w:r>
      <w:r>
        <w:rPr/>
        <w:t>trustee,</w:t>
      </w:r>
      <w:r>
        <w:rPr>
          <w:spacing w:val="-2"/>
        </w:rPr>
        <w:t> </w:t>
      </w:r>
      <w:r>
        <w:rPr>
          <w:spacing w:val="-3"/>
        </w:rPr>
        <w:t>receiver, </w:t>
      </w:r>
      <w:r>
        <w:rPr/>
        <w:t>receiver and </w:t>
      </w:r>
      <w:r>
        <w:rPr>
          <w:spacing w:val="-3"/>
        </w:rPr>
        <w:t>manager, </w:t>
      </w:r>
      <w:r>
        <w:rPr/>
        <w:t>interim </w:t>
      </w:r>
      <w:r>
        <w:rPr>
          <w:spacing w:val="-3"/>
        </w:rPr>
        <w:t>receiver, </w:t>
      </w:r>
      <w:r>
        <w:rPr/>
        <w:t>custodian, sequestrator or </w:t>
      </w:r>
      <w:r>
        <w:rPr>
          <w:spacing w:val="-3"/>
        </w:rPr>
        <w:t>other </w:t>
      </w:r>
      <w:r>
        <w:rPr/>
        <w:t>person with similar </w:t>
      </w:r>
      <w:r>
        <w:rPr>
          <w:spacing w:val="-3"/>
        </w:rPr>
        <w:t>powers, </w:t>
      </w:r>
      <w:r>
        <w:rPr/>
        <w:t>of itself or </w:t>
      </w:r>
      <w:r>
        <w:rPr>
          <w:spacing w:val="-5"/>
        </w:rPr>
        <w:t>of </w:t>
      </w:r>
      <w:r>
        <w:rPr>
          <w:spacing w:val="-3"/>
        </w:rPr>
        <w:t>all </w:t>
      </w:r>
      <w:r>
        <w:rPr/>
        <w:t>or </w:t>
      </w:r>
      <w:r>
        <w:rPr>
          <w:spacing w:val="-4"/>
        </w:rPr>
        <w:t>any </w:t>
      </w:r>
      <w:r>
        <w:rPr/>
        <w:t>material portion of its property or </w:t>
      </w:r>
      <w:r>
        <w:rPr>
          <w:spacing w:val="-2"/>
        </w:rPr>
        <w:t>assets, </w:t>
      </w:r>
      <w:r>
        <w:rPr/>
        <w:t>or files a petition or otherwise </w:t>
      </w:r>
      <w:r>
        <w:rPr>
          <w:spacing w:val="-3"/>
        </w:rPr>
        <w:t>commences </w:t>
      </w:r>
      <w:r>
        <w:rPr>
          <w:spacing w:val="-4"/>
        </w:rPr>
        <w:t>any </w:t>
      </w:r>
      <w:r>
        <w:rPr>
          <w:spacing w:val="-3"/>
        </w:rPr>
        <w:t>proceeding </w:t>
      </w:r>
      <w:r>
        <w:rPr/>
        <w:t>seeking </w:t>
      </w:r>
      <w:r>
        <w:rPr>
          <w:spacing w:val="-4"/>
        </w:rPr>
        <w:t>any </w:t>
      </w:r>
      <w:r>
        <w:rPr>
          <w:spacing w:val="-3"/>
        </w:rPr>
        <w:t>reorganization, </w:t>
      </w:r>
      <w:r>
        <w:rPr/>
        <w:t>arrangement, composition or </w:t>
      </w:r>
      <w:r>
        <w:rPr>
          <w:spacing w:val="-3"/>
        </w:rPr>
        <w:t>readjustment under </w:t>
      </w:r>
      <w:r>
        <w:rPr/>
        <w:t>any applicable </w:t>
      </w:r>
      <w:r>
        <w:rPr>
          <w:spacing w:val="-3"/>
        </w:rPr>
        <w:t>bankruptcy, </w:t>
      </w:r>
      <w:r>
        <w:rPr/>
        <w:t>insolvency, moratorium, reorganization, corporate or other similar law affecting creditors’ rights or consents </w:t>
      </w:r>
      <w:r>
        <w:rPr>
          <w:spacing w:val="-3"/>
        </w:rPr>
        <w:t>to, </w:t>
      </w:r>
      <w:r>
        <w:rPr/>
        <w:t>or </w:t>
      </w:r>
      <w:r>
        <w:rPr>
          <w:spacing w:val="-3"/>
        </w:rPr>
        <w:t>acquiesces </w:t>
      </w:r>
      <w:r>
        <w:rPr/>
        <w:t>in, the filing of such a</w:t>
      </w:r>
      <w:r>
        <w:rPr>
          <w:spacing w:val="-19"/>
        </w:rPr>
        <w:t> </w:t>
      </w:r>
      <w:r>
        <w:rPr/>
        <w:t>petition;</w:t>
      </w:r>
    </w:p>
    <w:p>
      <w:pPr>
        <w:pStyle w:val="BodyText"/>
        <w:spacing w:before="10"/>
        <w:rPr>
          <w:sz w:val="20"/>
        </w:rPr>
      </w:pPr>
    </w:p>
    <w:p>
      <w:pPr>
        <w:pStyle w:val="ListParagraph"/>
        <w:numPr>
          <w:ilvl w:val="1"/>
          <w:numId w:val="63"/>
        </w:numPr>
        <w:tabs>
          <w:tab w:pos="2102" w:val="left" w:leader="none"/>
        </w:tabs>
        <w:spacing w:line="240" w:lineRule="auto" w:before="0" w:after="0"/>
        <w:ind w:left="2102" w:right="1088" w:hanging="721"/>
        <w:jc w:val="both"/>
        <w:rPr>
          <w:sz w:val="22"/>
        </w:rPr>
      </w:pPr>
      <w:r>
        <w:rPr>
          <w:sz w:val="22"/>
        </w:rPr>
        <w:t>if a trustee, </w:t>
      </w:r>
      <w:r>
        <w:rPr>
          <w:spacing w:val="-3"/>
          <w:sz w:val="22"/>
        </w:rPr>
        <w:t>receiver, </w:t>
      </w:r>
      <w:r>
        <w:rPr>
          <w:sz w:val="22"/>
        </w:rPr>
        <w:t>receiver and manager, </w:t>
      </w:r>
      <w:r>
        <w:rPr>
          <w:spacing w:val="-3"/>
          <w:sz w:val="22"/>
        </w:rPr>
        <w:t>interim </w:t>
      </w:r>
      <w:r>
        <w:rPr>
          <w:sz w:val="22"/>
        </w:rPr>
        <w:t>receiver, </w:t>
      </w:r>
      <w:r>
        <w:rPr>
          <w:spacing w:val="-3"/>
          <w:sz w:val="22"/>
        </w:rPr>
        <w:t>custodian, </w:t>
      </w:r>
      <w:r>
        <w:rPr>
          <w:sz w:val="22"/>
        </w:rPr>
        <w:t>sequestrator or </w:t>
      </w:r>
      <w:r>
        <w:rPr>
          <w:spacing w:val="-4"/>
          <w:sz w:val="22"/>
        </w:rPr>
        <w:t>any </w:t>
      </w:r>
      <w:r>
        <w:rPr>
          <w:sz w:val="22"/>
        </w:rPr>
        <w:t>other person with similar powers shall be appointed </w:t>
      </w:r>
      <w:r>
        <w:rPr>
          <w:spacing w:val="-5"/>
          <w:sz w:val="22"/>
        </w:rPr>
        <w:t>of </w:t>
      </w:r>
      <w:r>
        <w:rPr>
          <w:spacing w:val="-3"/>
          <w:sz w:val="22"/>
        </w:rPr>
        <w:t>the </w:t>
      </w:r>
      <w:r>
        <w:rPr>
          <w:sz w:val="22"/>
        </w:rPr>
        <w:t>undersigned or </w:t>
      </w:r>
      <w:r>
        <w:rPr>
          <w:spacing w:val="-5"/>
          <w:sz w:val="22"/>
        </w:rPr>
        <w:t>of </w:t>
      </w:r>
      <w:r>
        <w:rPr>
          <w:sz w:val="22"/>
        </w:rPr>
        <w:t>all or </w:t>
      </w:r>
      <w:r>
        <w:rPr>
          <w:spacing w:val="-4"/>
          <w:sz w:val="22"/>
        </w:rPr>
        <w:t>any </w:t>
      </w:r>
      <w:r>
        <w:rPr>
          <w:sz w:val="22"/>
        </w:rPr>
        <w:t>material portion </w:t>
      </w:r>
      <w:r>
        <w:rPr>
          <w:spacing w:val="-5"/>
          <w:sz w:val="22"/>
        </w:rPr>
        <w:t>of </w:t>
      </w:r>
      <w:r>
        <w:rPr>
          <w:sz w:val="22"/>
        </w:rPr>
        <w:t>its </w:t>
      </w:r>
      <w:r>
        <w:rPr>
          <w:spacing w:val="-3"/>
          <w:sz w:val="22"/>
        </w:rPr>
        <w:t>property </w:t>
      </w:r>
      <w:r>
        <w:rPr>
          <w:sz w:val="22"/>
        </w:rPr>
        <w:t>or assets, a judgment or an order is made </w:t>
      </w:r>
      <w:r>
        <w:rPr>
          <w:spacing w:val="-5"/>
          <w:sz w:val="22"/>
        </w:rPr>
        <w:t>by </w:t>
      </w:r>
      <w:r>
        <w:rPr>
          <w:sz w:val="22"/>
        </w:rPr>
        <w:t>a tribunal </w:t>
      </w:r>
      <w:r>
        <w:rPr>
          <w:spacing w:val="-5"/>
          <w:sz w:val="22"/>
        </w:rPr>
        <w:t>of </w:t>
      </w:r>
      <w:r>
        <w:rPr>
          <w:spacing w:val="-2"/>
          <w:sz w:val="22"/>
        </w:rPr>
        <w:t>competent </w:t>
      </w:r>
      <w:r>
        <w:rPr>
          <w:sz w:val="22"/>
        </w:rPr>
        <w:t>jurisdiction</w:t>
      </w:r>
      <w:r>
        <w:rPr>
          <w:spacing w:val="-41"/>
          <w:sz w:val="22"/>
        </w:rPr>
        <w:t> </w:t>
      </w:r>
      <w:r>
        <w:rPr>
          <w:spacing w:val="-3"/>
          <w:sz w:val="22"/>
        </w:rPr>
        <w:t>restraining </w:t>
      </w:r>
      <w:r>
        <w:rPr>
          <w:sz w:val="22"/>
        </w:rPr>
        <w:t>its ability to deal with </w:t>
      </w:r>
      <w:r>
        <w:rPr>
          <w:spacing w:val="-3"/>
          <w:sz w:val="22"/>
        </w:rPr>
        <w:t>all </w:t>
      </w:r>
      <w:r>
        <w:rPr>
          <w:sz w:val="22"/>
        </w:rPr>
        <w:t>or any material portion </w:t>
      </w:r>
      <w:r>
        <w:rPr>
          <w:spacing w:val="-5"/>
          <w:sz w:val="22"/>
        </w:rPr>
        <w:t>of </w:t>
      </w:r>
      <w:r>
        <w:rPr>
          <w:sz w:val="22"/>
        </w:rPr>
        <w:t>its </w:t>
      </w:r>
      <w:r>
        <w:rPr>
          <w:spacing w:val="-3"/>
          <w:sz w:val="22"/>
        </w:rPr>
        <w:t>property </w:t>
      </w:r>
      <w:r>
        <w:rPr>
          <w:sz w:val="22"/>
        </w:rPr>
        <w:t>and assets </w:t>
      </w:r>
      <w:r>
        <w:rPr>
          <w:spacing w:val="-5"/>
          <w:sz w:val="22"/>
        </w:rPr>
        <w:t>or </w:t>
      </w:r>
      <w:r>
        <w:rPr>
          <w:sz w:val="22"/>
        </w:rPr>
        <w:t>a judgment</w:t>
      </w:r>
      <w:r>
        <w:rPr>
          <w:spacing w:val="-14"/>
          <w:sz w:val="22"/>
        </w:rPr>
        <w:t> </w:t>
      </w:r>
      <w:r>
        <w:rPr>
          <w:sz w:val="22"/>
        </w:rPr>
        <w:t>or</w:t>
      </w:r>
      <w:r>
        <w:rPr>
          <w:spacing w:val="-11"/>
          <w:sz w:val="22"/>
        </w:rPr>
        <w:t> </w:t>
      </w:r>
      <w:r>
        <w:rPr>
          <w:sz w:val="22"/>
        </w:rPr>
        <w:t>order</w:t>
      </w:r>
      <w:r>
        <w:rPr>
          <w:spacing w:val="-11"/>
          <w:sz w:val="22"/>
        </w:rPr>
        <w:t> </w:t>
      </w:r>
      <w:r>
        <w:rPr>
          <w:sz w:val="22"/>
        </w:rPr>
        <w:t>is</w:t>
      </w:r>
      <w:r>
        <w:rPr>
          <w:spacing w:val="-13"/>
          <w:sz w:val="22"/>
        </w:rPr>
        <w:t> </w:t>
      </w:r>
      <w:r>
        <w:rPr>
          <w:sz w:val="22"/>
        </w:rPr>
        <w:t>made</w:t>
      </w:r>
      <w:r>
        <w:rPr>
          <w:spacing w:val="-11"/>
          <w:sz w:val="22"/>
        </w:rPr>
        <w:t> </w:t>
      </w:r>
      <w:r>
        <w:rPr>
          <w:spacing w:val="-5"/>
          <w:sz w:val="22"/>
        </w:rPr>
        <w:t>by </w:t>
      </w:r>
      <w:r>
        <w:rPr>
          <w:sz w:val="22"/>
        </w:rPr>
        <w:t>a</w:t>
      </w:r>
      <w:r>
        <w:rPr>
          <w:spacing w:val="-18"/>
          <w:sz w:val="22"/>
        </w:rPr>
        <w:t> </w:t>
      </w:r>
      <w:r>
        <w:rPr>
          <w:sz w:val="22"/>
        </w:rPr>
        <w:t>tribunal</w:t>
      </w:r>
      <w:r>
        <w:rPr>
          <w:spacing w:val="-9"/>
          <w:sz w:val="22"/>
        </w:rPr>
        <w:t> </w:t>
      </w:r>
      <w:r>
        <w:rPr>
          <w:spacing w:val="-5"/>
          <w:sz w:val="22"/>
        </w:rPr>
        <w:t>of</w:t>
      </w:r>
      <w:r>
        <w:rPr>
          <w:spacing w:val="-14"/>
          <w:sz w:val="22"/>
        </w:rPr>
        <w:t> </w:t>
      </w:r>
      <w:r>
        <w:rPr>
          <w:sz w:val="22"/>
        </w:rPr>
        <w:t>competent</w:t>
      </w:r>
      <w:r>
        <w:rPr>
          <w:spacing w:val="-14"/>
          <w:sz w:val="22"/>
        </w:rPr>
        <w:t> </w:t>
      </w:r>
      <w:r>
        <w:rPr>
          <w:sz w:val="22"/>
        </w:rPr>
        <w:t>jurisdiction</w:t>
      </w:r>
      <w:r>
        <w:rPr>
          <w:spacing w:val="-10"/>
          <w:sz w:val="22"/>
        </w:rPr>
        <w:t> </w:t>
      </w:r>
      <w:r>
        <w:rPr>
          <w:sz w:val="22"/>
        </w:rPr>
        <w:t>approving</w:t>
      </w:r>
      <w:r>
        <w:rPr>
          <w:spacing w:val="-11"/>
          <w:sz w:val="22"/>
        </w:rPr>
        <w:t> </w:t>
      </w:r>
      <w:r>
        <w:rPr>
          <w:spacing w:val="-4"/>
          <w:sz w:val="22"/>
        </w:rPr>
        <w:t>any </w:t>
      </w:r>
      <w:r>
        <w:rPr>
          <w:sz w:val="22"/>
        </w:rPr>
        <w:t>reorganization, </w:t>
      </w:r>
      <w:r>
        <w:rPr>
          <w:spacing w:val="-3"/>
          <w:sz w:val="22"/>
        </w:rPr>
        <w:t>arrangement, </w:t>
      </w:r>
      <w:r>
        <w:rPr>
          <w:sz w:val="22"/>
        </w:rPr>
        <w:t>composition or </w:t>
      </w:r>
      <w:r>
        <w:rPr>
          <w:spacing w:val="-3"/>
          <w:sz w:val="22"/>
        </w:rPr>
        <w:t>readjustment </w:t>
      </w:r>
      <w:r>
        <w:rPr>
          <w:sz w:val="22"/>
        </w:rPr>
        <w:t>under </w:t>
      </w:r>
      <w:r>
        <w:rPr>
          <w:spacing w:val="-4"/>
          <w:sz w:val="22"/>
        </w:rPr>
        <w:t>any </w:t>
      </w:r>
      <w:r>
        <w:rPr>
          <w:sz w:val="22"/>
        </w:rPr>
        <w:t>applicable </w:t>
      </w:r>
      <w:r>
        <w:rPr>
          <w:spacing w:val="-3"/>
          <w:sz w:val="22"/>
        </w:rPr>
        <w:t>bankruptcy, insolvency, </w:t>
      </w:r>
      <w:r>
        <w:rPr>
          <w:sz w:val="22"/>
        </w:rPr>
        <w:t>moratorium, </w:t>
      </w:r>
      <w:r>
        <w:rPr>
          <w:spacing w:val="-3"/>
          <w:sz w:val="22"/>
        </w:rPr>
        <w:t>reorganization </w:t>
      </w:r>
      <w:r>
        <w:rPr>
          <w:sz w:val="22"/>
        </w:rPr>
        <w:t>or other similar law affecting creditors’ rights and such appointment, judgment or order </w:t>
      </w:r>
      <w:r>
        <w:rPr>
          <w:spacing w:val="-4"/>
          <w:sz w:val="22"/>
        </w:rPr>
        <w:t>is </w:t>
      </w:r>
      <w:r>
        <w:rPr>
          <w:sz w:val="22"/>
        </w:rPr>
        <w:t>not vacated, stayed, set aside or diligently contested </w:t>
      </w:r>
      <w:r>
        <w:rPr>
          <w:spacing w:val="-5"/>
          <w:sz w:val="22"/>
        </w:rPr>
        <w:t>by </w:t>
      </w:r>
      <w:r>
        <w:rPr>
          <w:sz w:val="22"/>
        </w:rPr>
        <w:t>the undersigned in </w:t>
      </w:r>
      <w:r>
        <w:rPr>
          <w:spacing w:val="-4"/>
          <w:sz w:val="22"/>
        </w:rPr>
        <w:t>good</w:t>
      </w:r>
      <w:r>
        <w:rPr>
          <w:spacing w:val="53"/>
          <w:sz w:val="22"/>
        </w:rPr>
        <w:t> </w:t>
      </w:r>
      <w:r>
        <w:rPr>
          <w:sz w:val="22"/>
        </w:rPr>
        <w:t>faith in </w:t>
      </w:r>
      <w:r>
        <w:rPr>
          <w:spacing w:val="-3"/>
          <w:sz w:val="22"/>
        </w:rPr>
        <w:t>proceedings before </w:t>
      </w:r>
      <w:r>
        <w:rPr>
          <w:sz w:val="22"/>
        </w:rPr>
        <w:t>a court of </w:t>
      </w:r>
      <w:r>
        <w:rPr>
          <w:spacing w:val="-2"/>
          <w:sz w:val="22"/>
        </w:rPr>
        <w:t>competent </w:t>
      </w:r>
      <w:r>
        <w:rPr>
          <w:sz w:val="22"/>
        </w:rPr>
        <w:t>jurisdiction within 90 days of the </w:t>
      </w:r>
      <w:r>
        <w:rPr>
          <w:spacing w:val="-3"/>
          <w:sz w:val="22"/>
        </w:rPr>
        <w:t>date </w:t>
      </w:r>
      <w:r>
        <w:rPr>
          <w:sz w:val="22"/>
        </w:rPr>
        <w:t>thereof; or</w:t>
      </w:r>
    </w:p>
    <w:p>
      <w:pPr>
        <w:pStyle w:val="BodyText"/>
      </w:pPr>
    </w:p>
    <w:p>
      <w:pPr>
        <w:pStyle w:val="ListParagraph"/>
        <w:numPr>
          <w:ilvl w:val="1"/>
          <w:numId w:val="63"/>
        </w:numPr>
        <w:tabs>
          <w:tab w:pos="2102" w:val="left" w:leader="none"/>
        </w:tabs>
        <w:spacing w:line="240" w:lineRule="auto" w:before="1" w:after="0"/>
        <w:ind w:left="2102" w:right="1085" w:hanging="721"/>
        <w:jc w:val="both"/>
        <w:rPr>
          <w:sz w:val="22"/>
        </w:rPr>
      </w:pPr>
      <w:r>
        <w:rPr>
          <w:sz w:val="22"/>
        </w:rPr>
        <w:t>if the undersigned </w:t>
      </w:r>
      <w:r>
        <w:rPr>
          <w:spacing w:val="-3"/>
          <w:sz w:val="22"/>
        </w:rPr>
        <w:t>ceases </w:t>
      </w:r>
      <w:r>
        <w:rPr>
          <w:sz w:val="22"/>
        </w:rPr>
        <w:t>to </w:t>
      </w:r>
      <w:r>
        <w:rPr>
          <w:spacing w:val="-3"/>
          <w:sz w:val="22"/>
        </w:rPr>
        <w:t>carry </w:t>
      </w:r>
      <w:r>
        <w:rPr>
          <w:sz w:val="22"/>
        </w:rPr>
        <w:t>on its </w:t>
      </w:r>
      <w:r>
        <w:rPr>
          <w:spacing w:val="-3"/>
          <w:sz w:val="22"/>
        </w:rPr>
        <w:t>business </w:t>
      </w:r>
      <w:r>
        <w:rPr>
          <w:sz w:val="22"/>
        </w:rPr>
        <w:t>or sells or otherwise disposes of all of or substantially all of the assets of its</w:t>
      </w:r>
      <w:r>
        <w:rPr>
          <w:spacing w:val="-8"/>
          <w:sz w:val="22"/>
        </w:rPr>
        <w:t> </w:t>
      </w:r>
      <w:r>
        <w:rPr>
          <w:spacing w:val="-3"/>
          <w:sz w:val="22"/>
        </w:rPr>
        <w:t>business.</w:t>
      </w:r>
    </w:p>
    <w:p>
      <w:pPr>
        <w:pStyle w:val="BodyText"/>
        <w:spacing w:before="1"/>
      </w:pPr>
    </w:p>
    <w:p>
      <w:pPr>
        <w:pStyle w:val="ListParagraph"/>
        <w:numPr>
          <w:ilvl w:val="0"/>
          <w:numId w:val="63"/>
        </w:numPr>
        <w:tabs>
          <w:tab w:pos="1382" w:val="left" w:leader="none"/>
        </w:tabs>
        <w:spacing w:line="240" w:lineRule="auto" w:before="1" w:after="0"/>
        <w:ind w:left="1381" w:right="1083" w:hanging="721"/>
        <w:jc w:val="both"/>
        <w:rPr>
          <w:sz w:val="22"/>
        </w:rPr>
      </w:pPr>
      <w:r>
        <w:rPr>
          <w:sz w:val="22"/>
        </w:rPr>
        <w:t>The undersigned waives </w:t>
      </w:r>
      <w:r>
        <w:rPr>
          <w:spacing w:val="-3"/>
          <w:sz w:val="22"/>
        </w:rPr>
        <w:t>demand, presentment </w:t>
      </w:r>
      <w:r>
        <w:rPr>
          <w:sz w:val="22"/>
        </w:rPr>
        <w:t>for </w:t>
      </w:r>
      <w:r>
        <w:rPr>
          <w:spacing w:val="-3"/>
          <w:sz w:val="22"/>
        </w:rPr>
        <w:t>payment, notice </w:t>
      </w:r>
      <w:r>
        <w:rPr>
          <w:sz w:val="22"/>
        </w:rPr>
        <w:t>of non-payment, notice </w:t>
      </w:r>
      <w:r>
        <w:rPr>
          <w:spacing w:val="-5"/>
          <w:sz w:val="22"/>
        </w:rPr>
        <w:t>of </w:t>
      </w:r>
      <w:r>
        <w:rPr>
          <w:sz w:val="22"/>
        </w:rPr>
        <w:t>dishonour, notice </w:t>
      </w:r>
      <w:r>
        <w:rPr>
          <w:spacing w:val="-5"/>
          <w:sz w:val="22"/>
        </w:rPr>
        <w:t>of </w:t>
      </w:r>
      <w:r>
        <w:rPr>
          <w:sz w:val="22"/>
        </w:rPr>
        <w:t>acceleration, and </w:t>
      </w:r>
      <w:r>
        <w:rPr>
          <w:spacing w:val="-3"/>
          <w:sz w:val="22"/>
        </w:rPr>
        <w:t>notice </w:t>
      </w:r>
      <w:r>
        <w:rPr>
          <w:spacing w:val="-5"/>
          <w:sz w:val="22"/>
        </w:rPr>
        <w:t>of </w:t>
      </w:r>
      <w:r>
        <w:rPr>
          <w:sz w:val="22"/>
        </w:rPr>
        <w:t>protest </w:t>
      </w:r>
      <w:r>
        <w:rPr>
          <w:spacing w:val="-5"/>
          <w:sz w:val="22"/>
        </w:rPr>
        <w:t>of </w:t>
      </w:r>
      <w:r>
        <w:rPr>
          <w:sz w:val="22"/>
        </w:rPr>
        <w:t>this Reverse Earnout </w:t>
      </w:r>
      <w:r>
        <w:rPr>
          <w:spacing w:val="-3"/>
          <w:sz w:val="22"/>
        </w:rPr>
        <w:t>Promissory </w:t>
      </w:r>
      <w:r>
        <w:rPr>
          <w:sz w:val="22"/>
        </w:rPr>
        <w:t>Note. The undersigned also </w:t>
      </w:r>
      <w:r>
        <w:rPr>
          <w:spacing w:val="-3"/>
          <w:sz w:val="22"/>
        </w:rPr>
        <w:t>waives </w:t>
      </w:r>
      <w:r>
        <w:rPr>
          <w:sz w:val="22"/>
        </w:rPr>
        <w:t>the benefit of </w:t>
      </w:r>
      <w:r>
        <w:rPr>
          <w:spacing w:val="-4"/>
          <w:sz w:val="22"/>
        </w:rPr>
        <w:t>any days </w:t>
      </w:r>
      <w:r>
        <w:rPr>
          <w:sz w:val="22"/>
        </w:rPr>
        <w:t>of grace, the </w:t>
      </w:r>
      <w:r>
        <w:rPr>
          <w:spacing w:val="-3"/>
          <w:sz w:val="22"/>
        </w:rPr>
        <w:t>benefits </w:t>
      </w:r>
      <w:r>
        <w:rPr>
          <w:spacing w:val="-5"/>
          <w:sz w:val="22"/>
        </w:rPr>
        <w:t>of </w:t>
      </w:r>
      <w:r>
        <w:rPr>
          <w:sz w:val="22"/>
        </w:rPr>
        <w:t>division and</w:t>
      </w:r>
      <w:r>
        <w:rPr>
          <w:spacing w:val="8"/>
          <w:sz w:val="22"/>
        </w:rPr>
        <w:t> </w:t>
      </w:r>
      <w:r>
        <w:rPr>
          <w:sz w:val="22"/>
        </w:rPr>
        <w:t>discussion.</w:t>
      </w:r>
    </w:p>
    <w:p>
      <w:pPr>
        <w:pStyle w:val="BodyText"/>
        <w:spacing w:before="11"/>
        <w:rPr>
          <w:sz w:val="20"/>
        </w:rPr>
      </w:pPr>
    </w:p>
    <w:p>
      <w:pPr>
        <w:pStyle w:val="ListParagraph"/>
        <w:numPr>
          <w:ilvl w:val="0"/>
          <w:numId w:val="63"/>
        </w:numPr>
        <w:tabs>
          <w:tab w:pos="1382" w:val="left" w:leader="none"/>
        </w:tabs>
        <w:spacing w:line="240" w:lineRule="auto" w:before="0" w:after="0"/>
        <w:ind w:left="1381" w:right="1090" w:hanging="721"/>
        <w:jc w:val="both"/>
        <w:rPr>
          <w:sz w:val="22"/>
        </w:rPr>
      </w:pPr>
      <w:r>
        <w:rPr>
          <w:sz w:val="22"/>
        </w:rPr>
        <w:t>This </w:t>
      </w:r>
      <w:r>
        <w:rPr>
          <w:spacing w:val="-3"/>
          <w:sz w:val="22"/>
        </w:rPr>
        <w:t>Reverse Earnout Promissory Note </w:t>
      </w:r>
      <w:r>
        <w:rPr>
          <w:spacing w:val="-4"/>
          <w:sz w:val="22"/>
        </w:rPr>
        <w:t>is </w:t>
      </w:r>
      <w:r>
        <w:rPr>
          <w:sz w:val="22"/>
        </w:rPr>
        <w:t>given by the undersigned under the terms and conditions </w:t>
      </w:r>
      <w:r>
        <w:rPr>
          <w:spacing w:val="-5"/>
          <w:sz w:val="22"/>
        </w:rPr>
        <w:t>of </w:t>
      </w:r>
      <w:r>
        <w:rPr>
          <w:sz w:val="22"/>
        </w:rPr>
        <w:t>the SPA and </w:t>
      </w:r>
      <w:r>
        <w:rPr>
          <w:spacing w:val="-4"/>
          <w:sz w:val="22"/>
        </w:rPr>
        <w:t>is </w:t>
      </w:r>
      <w:r>
        <w:rPr>
          <w:spacing w:val="-3"/>
          <w:sz w:val="22"/>
        </w:rPr>
        <w:t>not, </w:t>
      </w:r>
      <w:r>
        <w:rPr>
          <w:sz w:val="22"/>
        </w:rPr>
        <w:t>and </w:t>
      </w:r>
      <w:r>
        <w:rPr>
          <w:spacing w:val="-4"/>
          <w:sz w:val="22"/>
        </w:rPr>
        <w:t>is not </w:t>
      </w:r>
      <w:r>
        <w:rPr>
          <w:sz w:val="22"/>
        </w:rPr>
        <w:t>intended to be, a negotiable instrument.</w:t>
      </w:r>
    </w:p>
    <w:p>
      <w:pPr>
        <w:pStyle w:val="BodyText"/>
        <w:spacing w:before="5"/>
        <w:rPr>
          <w:sz w:val="20"/>
        </w:rPr>
      </w:pPr>
    </w:p>
    <w:p>
      <w:pPr>
        <w:pStyle w:val="ListParagraph"/>
        <w:numPr>
          <w:ilvl w:val="0"/>
          <w:numId w:val="63"/>
        </w:numPr>
        <w:tabs>
          <w:tab w:pos="1382" w:val="left" w:leader="none"/>
        </w:tabs>
        <w:spacing w:line="242" w:lineRule="auto" w:before="0" w:after="0"/>
        <w:ind w:left="1381" w:right="1083" w:hanging="721"/>
        <w:jc w:val="both"/>
        <w:rPr>
          <w:sz w:val="22"/>
        </w:rPr>
      </w:pPr>
      <w:r>
        <w:rPr>
          <w:sz w:val="22"/>
        </w:rPr>
        <w:t>Any costs or </w:t>
      </w:r>
      <w:r>
        <w:rPr>
          <w:spacing w:val="-3"/>
          <w:sz w:val="22"/>
        </w:rPr>
        <w:t>expenses </w:t>
      </w:r>
      <w:r>
        <w:rPr>
          <w:sz w:val="22"/>
        </w:rPr>
        <w:t>or </w:t>
      </w:r>
      <w:r>
        <w:rPr>
          <w:spacing w:val="-3"/>
          <w:sz w:val="22"/>
        </w:rPr>
        <w:t>fees (including legal fees </w:t>
      </w:r>
      <w:r>
        <w:rPr>
          <w:sz w:val="22"/>
        </w:rPr>
        <w:t>and disbursements) incurred </w:t>
      </w:r>
      <w:r>
        <w:rPr>
          <w:spacing w:val="-5"/>
          <w:sz w:val="22"/>
        </w:rPr>
        <w:t>by </w:t>
      </w:r>
      <w:r>
        <w:rPr>
          <w:sz w:val="22"/>
        </w:rPr>
        <w:t>the Lenders in enforcing </w:t>
      </w:r>
      <w:r>
        <w:rPr>
          <w:spacing w:val="-3"/>
          <w:sz w:val="22"/>
        </w:rPr>
        <w:t>repayment </w:t>
      </w:r>
      <w:r>
        <w:rPr>
          <w:sz w:val="22"/>
        </w:rPr>
        <w:t>of this Reverse Earnout Promissory </w:t>
      </w:r>
      <w:r>
        <w:rPr>
          <w:spacing w:val="-5"/>
          <w:sz w:val="22"/>
        </w:rPr>
        <w:t>Note </w:t>
      </w:r>
      <w:r>
        <w:rPr>
          <w:sz w:val="22"/>
        </w:rPr>
        <w:t>shall be for the </w:t>
      </w:r>
      <w:r>
        <w:rPr>
          <w:spacing w:val="-3"/>
          <w:sz w:val="22"/>
        </w:rPr>
        <w:t>account </w:t>
      </w:r>
      <w:r>
        <w:rPr>
          <w:spacing w:val="-5"/>
          <w:sz w:val="22"/>
        </w:rPr>
        <w:t>of </w:t>
      </w:r>
      <w:r>
        <w:rPr>
          <w:sz w:val="22"/>
        </w:rPr>
        <w:t>the</w:t>
      </w:r>
      <w:r>
        <w:rPr>
          <w:spacing w:val="9"/>
          <w:sz w:val="22"/>
        </w:rPr>
        <w:t> </w:t>
      </w:r>
      <w:r>
        <w:rPr>
          <w:spacing w:val="-3"/>
          <w:sz w:val="22"/>
        </w:rPr>
        <w:t>Lenders.</w:t>
      </w:r>
    </w:p>
    <w:p>
      <w:pPr>
        <w:pStyle w:val="BodyText"/>
        <w:spacing w:before="5"/>
        <w:rPr>
          <w:sz w:val="20"/>
        </w:rPr>
      </w:pPr>
    </w:p>
    <w:p>
      <w:pPr>
        <w:pStyle w:val="ListParagraph"/>
        <w:numPr>
          <w:ilvl w:val="0"/>
          <w:numId w:val="63"/>
        </w:numPr>
        <w:tabs>
          <w:tab w:pos="1382" w:val="left" w:leader="none"/>
        </w:tabs>
        <w:spacing w:line="240" w:lineRule="auto" w:before="0" w:after="0"/>
        <w:ind w:left="1381" w:right="1083" w:hanging="721"/>
        <w:jc w:val="both"/>
        <w:rPr>
          <w:sz w:val="22"/>
        </w:rPr>
      </w:pPr>
      <w:r>
        <w:rPr>
          <w:sz w:val="22"/>
        </w:rPr>
        <w:t>This Reverse Earnout Promissory Note shall enure to the </w:t>
      </w:r>
      <w:r>
        <w:rPr>
          <w:spacing w:val="-3"/>
          <w:sz w:val="22"/>
        </w:rPr>
        <w:t>benefit </w:t>
      </w:r>
      <w:r>
        <w:rPr>
          <w:spacing w:val="-5"/>
          <w:sz w:val="22"/>
        </w:rPr>
        <w:t>of </w:t>
      </w:r>
      <w:r>
        <w:rPr>
          <w:sz w:val="22"/>
        </w:rPr>
        <w:t>the Lenders and their respective successors and permitted assigns and be </w:t>
      </w:r>
      <w:r>
        <w:rPr>
          <w:spacing w:val="-3"/>
          <w:sz w:val="22"/>
        </w:rPr>
        <w:t>binding </w:t>
      </w:r>
      <w:r>
        <w:rPr>
          <w:sz w:val="22"/>
        </w:rPr>
        <w:t>on the undersigned and its administrators, legal representatives, successors and </w:t>
      </w:r>
      <w:r>
        <w:rPr>
          <w:spacing w:val="-3"/>
          <w:sz w:val="22"/>
        </w:rPr>
        <w:t>permitted</w:t>
      </w:r>
      <w:r>
        <w:rPr>
          <w:spacing w:val="1"/>
          <w:sz w:val="22"/>
        </w:rPr>
        <w:t> </w:t>
      </w:r>
      <w:r>
        <w:rPr>
          <w:spacing w:val="-3"/>
          <w:sz w:val="22"/>
        </w:rPr>
        <w:t>assigns.</w:t>
      </w:r>
    </w:p>
    <w:p>
      <w:pPr>
        <w:pStyle w:val="BodyText"/>
      </w:pPr>
    </w:p>
    <w:p>
      <w:pPr>
        <w:pStyle w:val="ListParagraph"/>
        <w:numPr>
          <w:ilvl w:val="0"/>
          <w:numId w:val="63"/>
        </w:numPr>
        <w:tabs>
          <w:tab w:pos="1382" w:val="left" w:leader="none"/>
        </w:tabs>
        <w:spacing w:line="240" w:lineRule="auto" w:before="1" w:after="0"/>
        <w:ind w:left="1381" w:right="1083" w:hanging="721"/>
        <w:jc w:val="both"/>
        <w:rPr>
          <w:sz w:val="22"/>
        </w:rPr>
      </w:pPr>
      <w:r>
        <w:rPr>
          <w:sz w:val="22"/>
        </w:rPr>
        <w:t>This </w:t>
      </w:r>
      <w:r>
        <w:rPr>
          <w:spacing w:val="-3"/>
          <w:sz w:val="22"/>
        </w:rPr>
        <w:t>Reverse Earnout Promissory </w:t>
      </w:r>
      <w:r>
        <w:rPr>
          <w:sz w:val="22"/>
        </w:rPr>
        <w:t>Note </w:t>
      </w:r>
      <w:r>
        <w:rPr>
          <w:spacing w:val="-3"/>
          <w:sz w:val="22"/>
        </w:rPr>
        <w:t>may </w:t>
      </w:r>
      <w:r>
        <w:rPr>
          <w:sz w:val="22"/>
        </w:rPr>
        <w:t>not be assigned </w:t>
      </w:r>
      <w:r>
        <w:rPr>
          <w:spacing w:val="-5"/>
          <w:sz w:val="22"/>
        </w:rPr>
        <w:t>by </w:t>
      </w:r>
      <w:r>
        <w:rPr>
          <w:sz w:val="22"/>
        </w:rPr>
        <w:t>the </w:t>
      </w:r>
      <w:r>
        <w:rPr>
          <w:spacing w:val="-3"/>
          <w:sz w:val="22"/>
        </w:rPr>
        <w:t>Lenders </w:t>
      </w:r>
      <w:r>
        <w:rPr>
          <w:sz w:val="22"/>
        </w:rPr>
        <w:t>or the undersigned</w:t>
      </w:r>
      <w:r>
        <w:rPr>
          <w:spacing w:val="-10"/>
          <w:sz w:val="22"/>
        </w:rPr>
        <w:t> </w:t>
      </w:r>
      <w:r>
        <w:rPr>
          <w:spacing w:val="-3"/>
          <w:sz w:val="22"/>
        </w:rPr>
        <w:t>without</w:t>
      </w:r>
      <w:r>
        <w:rPr>
          <w:spacing w:val="-5"/>
          <w:sz w:val="22"/>
        </w:rPr>
        <w:t> </w:t>
      </w:r>
      <w:r>
        <w:rPr>
          <w:spacing w:val="-3"/>
          <w:sz w:val="22"/>
        </w:rPr>
        <w:t>the</w:t>
      </w:r>
      <w:r>
        <w:rPr>
          <w:spacing w:val="-10"/>
          <w:sz w:val="22"/>
        </w:rPr>
        <w:t> </w:t>
      </w:r>
      <w:r>
        <w:rPr>
          <w:sz w:val="22"/>
        </w:rPr>
        <w:t>prior</w:t>
      </w:r>
      <w:r>
        <w:rPr>
          <w:spacing w:val="-9"/>
          <w:sz w:val="22"/>
        </w:rPr>
        <w:t> </w:t>
      </w:r>
      <w:r>
        <w:rPr>
          <w:sz w:val="22"/>
        </w:rPr>
        <w:t>written</w:t>
      </w:r>
      <w:r>
        <w:rPr>
          <w:spacing w:val="-25"/>
          <w:sz w:val="22"/>
        </w:rPr>
        <w:t> </w:t>
      </w:r>
      <w:r>
        <w:rPr>
          <w:sz w:val="22"/>
        </w:rPr>
        <w:t>consent</w:t>
      </w:r>
      <w:r>
        <w:rPr>
          <w:spacing w:val="-5"/>
          <w:sz w:val="22"/>
        </w:rPr>
        <w:t> of</w:t>
      </w:r>
      <w:r>
        <w:rPr>
          <w:spacing w:val="-13"/>
          <w:sz w:val="22"/>
        </w:rPr>
        <w:t> </w:t>
      </w:r>
      <w:r>
        <w:rPr>
          <w:sz w:val="22"/>
        </w:rPr>
        <w:t>the</w:t>
      </w:r>
      <w:r>
        <w:rPr>
          <w:spacing w:val="-10"/>
          <w:sz w:val="22"/>
        </w:rPr>
        <w:t> </w:t>
      </w:r>
      <w:r>
        <w:rPr>
          <w:spacing w:val="-3"/>
          <w:sz w:val="22"/>
        </w:rPr>
        <w:t>other</w:t>
      </w:r>
      <w:r>
        <w:rPr>
          <w:spacing w:val="-9"/>
          <w:sz w:val="22"/>
        </w:rPr>
        <w:t> </w:t>
      </w:r>
      <w:r>
        <w:rPr>
          <w:sz w:val="22"/>
        </w:rPr>
        <w:t>party,</w:t>
      </w:r>
      <w:r>
        <w:rPr>
          <w:spacing w:val="-5"/>
          <w:sz w:val="22"/>
        </w:rPr>
        <w:t> </w:t>
      </w:r>
      <w:r>
        <w:rPr>
          <w:spacing w:val="-4"/>
          <w:sz w:val="22"/>
        </w:rPr>
        <w:t>not</w:t>
      </w:r>
      <w:r>
        <w:rPr>
          <w:spacing w:val="-13"/>
          <w:sz w:val="22"/>
        </w:rPr>
        <w:t> </w:t>
      </w:r>
      <w:r>
        <w:rPr>
          <w:sz w:val="22"/>
        </w:rPr>
        <w:t>to</w:t>
      </w:r>
      <w:r>
        <w:rPr>
          <w:spacing w:val="-10"/>
          <w:sz w:val="22"/>
        </w:rPr>
        <w:t> </w:t>
      </w:r>
      <w:r>
        <w:rPr>
          <w:sz w:val="22"/>
        </w:rPr>
        <w:t>be</w:t>
      </w:r>
      <w:r>
        <w:rPr>
          <w:spacing w:val="-17"/>
          <w:sz w:val="22"/>
        </w:rPr>
        <w:t> </w:t>
      </w:r>
      <w:r>
        <w:rPr>
          <w:sz w:val="22"/>
        </w:rPr>
        <w:t>unreasonably withheld, conditioned or</w:t>
      </w:r>
      <w:r>
        <w:rPr>
          <w:spacing w:val="-14"/>
          <w:sz w:val="22"/>
        </w:rPr>
        <w:t> </w:t>
      </w:r>
      <w:r>
        <w:rPr>
          <w:sz w:val="22"/>
        </w:rPr>
        <w:t>delayed.</w:t>
      </w:r>
    </w:p>
    <w:p>
      <w:pPr>
        <w:spacing w:after="0" w:line="240" w:lineRule="auto"/>
        <w:jc w:val="both"/>
        <w:rPr>
          <w:sz w:val="22"/>
        </w:rPr>
        <w:sectPr>
          <w:pgSz w:w="12240" w:h="15840"/>
          <w:pgMar w:header="0" w:footer="608" w:top="640" w:bottom="860" w:left="1140" w:right="340"/>
        </w:sectPr>
      </w:pPr>
    </w:p>
    <w:p>
      <w:pPr>
        <w:spacing w:before="65"/>
        <w:ind w:left="2459" w:right="2887" w:firstLine="0"/>
        <w:jc w:val="center"/>
        <w:rPr>
          <w:sz w:val="20"/>
        </w:rPr>
      </w:pPr>
      <w:r>
        <w:rPr>
          <w:sz w:val="20"/>
        </w:rPr>
        <w:t>- 3 -</w:t>
      </w:r>
    </w:p>
    <w:p>
      <w:pPr>
        <w:pStyle w:val="BodyText"/>
        <w:rPr>
          <w:sz w:val="20"/>
        </w:rPr>
      </w:pPr>
    </w:p>
    <w:p>
      <w:pPr>
        <w:pStyle w:val="BodyText"/>
        <w:spacing w:before="10"/>
        <w:rPr>
          <w:sz w:val="15"/>
        </w:rPr>
      </w:pPr>
    </w:p>
    <w:p>
      <w:pPr>
        <w:pStyle w:val="Heading2"/>
        <w:numPr>
          <w:ilvl w:val="0"/>
          <w:numId w:val="63"/>
        </w:numPr>
        <w:tabs>
          <w:tab w:pos="1382" w:val="left" w:leader="none"/>
        </w:tabs>
        <w:spacing w:line="240" w:lineRule="auto" w:before="96" w:after="0"/>
        <w:ind w:left="1381" w:right="1087" w:hanging="721"/>
        <w:jc w:val="both"/>
      </w:pPr>
      <w:r>
        <w:rPr/>
        <w:t>This Reverse </w:t>
      </w:r>
      <w:r>
        <w:rPr>
          <w:spacing w:val="-3"/>
        </w:rPr>
        <w:t>Earnout Promissory Note </w:t>
      </w:r>
      <w:r>
        <w:rPr/>
        <w:t>shall be </w:t>
      </w:r>
      <w:r>
        <w:rPr>
          <w:spacing w:val="-3"/>
        </w:rPr>
        <w:t>governed </w:t>
      </w:r>
      <w:r>
        <w:rPr>
          <w:spacing w:val="-2"/>
        </w:rPr>
        <w:t>by, </w:t>
      </w:r>
      <w:r>
        <w:rPr/>
        <w:t>and construed in accordance</w:t>
      </w:r>
      <w:r>
        <w:rPr>
          <w:spacing w:val="-17"/>
        </w:rPr>
        <w:t> </w:t>
      </w:r>
      <w:r>
        <w:rPr/>
        <w:t>with,</w:t>
      </w:r>
      <w:r>
        <w:rPr>
          <w:spacing w:val="-12"/>
        </w:rPr>
        <w:t> </w:t>
      </w:r>
      <w:r>
        <w:rPr/>
        <w:t>the</w:t>
      </w:r>
      <w:r>
        <w:rPr>
          <w:spacing w:val="-9"/>
        </w:rPr>
        <w:t> </w:t>
      </w:r>
      <w:r>
        <w:rPr>
          <w:spacing w:val="-4"/>
        </w:rPr>
        <w:t>laws </w:t>
      </w:r>
      <w:r>
        <w:rPr>
          <w:spacing w:val="-5"/>
        </w:rPr>
        <w:t>of</w:t>
      </w:r>
      <w:r>
        <w:rPr>
          <w:spacing w:val="-12"/>
        </w:rPr>
        <w:t> </w:t>
      </w:r>
      <w:r>
        <w:rPr/>
        <w:t>the</w:t>
      </w:r>
      <w:r>
        <w:rPr>
          <w:spacing w:val="-16"/>
        </w:rPr>
        <w:t> </w:t>
      </w:r>
      <w:r>
        <w:rPr/>
        <w:t>Province</w:t>
      </w:r>
      <w:r>
        <w:rPr>
          <w:spacing w:val="-9"/>
        </w:rPr>
        <w:t> </w:t>
      </w:r>
      <w:r>
        <w:rPr/>
        <w:t>of</w:t>
      </w:r>
      <w:r>
        <w:rPr>
          <w:spacing w:val="-12"/>
        </w:rPr>
        <w:t> </w:t>
      </w:r>
      <w:r>
        <w:rPr/>
        <w:t>Alberta</w:t>
      </w:r>
      <w:r>
        <w:rPr>
          <w:spacing w:val="-16"/>
        </w:rPr>
        <w:t> </w:t>
      </w:r>
      <w:r>
        <w:rPr/>
        <w:t>and</w:t>
      </w:r>
      <w:r>
        <w:rPr>
          <w:spacing w:val="-16"/>
        </w:rPr>
        <w:t> </w:t>
      </w:r>
      <w:r>
        <w:rPr/>
        <w:t>the</w:t>
      </w:r>
      <w:r>
        <w:rPr>
          <w:spacing w:val="-9"/>
        </w:rPr>
        <w:t> </w:t>
      </w:r>
      <w:r>
        <w:rPr>
          <w:spacing w:val="-4"/>
        </w:rPr>
        <w:t>laws </w:t>
      </w:r>
      <w:r>
        <w:rPr>
          <w:spacing w:val="-5"/>
        </w:rPr>
        <w:t>of</w:t>
      </w:r>
      <w:r>
        <w:rPr>
          <w:spacing w:val="-4"/>
        </w:rPr>
        <w:t> </w:t>
      </w:r>
      <w:r>
        <w:rPr/>
        <w:t>Canada</w:t>
      </w:r>
      <w:r>
        <w:rPr>
          <w:spacing w:val="-25"/>
        </w:rPr>
        <w:t> </w:t>
      </w:r>
      <w:r>
        <w:rPr/>
        <w:t>applicable in </w:t>
      </w:r>
      <w:r>
        <w:rPr>
          <w:spacing w:val="-3"/>
        </w:rPr>
        <w:t>that</w:t>
      </w:r>
      <w:r>
        <w:rPr>
          <w:spacing w:val="-1"/>
        </w:rPr>
        <w:t> </w:t>
      </w:r>
      <w:r>
        <w:rPr/>
        <w:t>Province.</w:t>
      </w:r>
    </w:p>
    <w:p>
      <w:pPr>
        <w:pStyle w:val="BodyText"/>
      </w:pPr>
    </w:p>
    <w:p>
      <w:pPr>
        <w:pStyle w:val="ListParagraph"/>
        <w:numPr>
          <w:ilvl w:val="0"/>
          <w:numId w:val="63"/>
        </w:numPr>
        <w:tabs>
          <w:tab w:pos="1382" w:val="left" w:leader="none"/>
        </w:tabs>
        <w:spacing w:line="240" w:lineRule="auto" w:before="0" w:after="0"/>
        <w:ind w:left="1381" w:right="1083" w:hanging="721"/>
        <w:jc w:val="both"/>
        <w:rPr>
          <w:sz w:val="22"/>
        </w:rPr>
      </w:pPr>
      <w:r>
        <w:rPr>
          <w:sz w:val="22"/>
        </w:rPr>
        <w:t>No</w:t>
      </w:r>
      <w:r>
        <w:rPr>
          <w:spacing w:val="-12"/>
          <w:sz w:val="22"/>
        </w:rPr>
        <w:t> </w:t>
      </w:r>
      <w:r>
        <w:rPr>
          <w:sz w:val="22"/>
        </w:rPr>
        <w:t>waiver</w:t>
      </w:r>
      <w:r>
        <w:rPr>
          <w:spacing w:val="-20"/>
          <w:sz w:val="22"/>
        </w:rPr>
        <w:t> </w:t>
      </w:r>
      <w:r>
        <w:rPr>
          <w:sz w:val="22"/>
        </w:rPr>
        <w:t>of</w:t>
      </w:r>
      <w:r>
        <w:rPr>
          <w:spacing w:val="-14"/>
          <w:sz w:val="22"/>
        </w:rPr>
        <w:t> </w:t>
      </w:r>
      <w:r>
        <w:rPr>
          <w:sz w:val="22"/>
        </w:rPr>
        <w:t>any</w:t>
      </w:r>
      <w:r>
        <w:rPr>
          <w:spacing w:val="-14"/>
          <w:sz w:val="22"/>
        </w:rPr>
        <w:t> </w:t>
      </w:r>
      <w:r>
        <w:rPr>
          <w:sz w:val="22"/>
        </w:rPr>
        <w:t>obligation</w:t>
      </w:r>
      <w:r>
        <w:rPr>
          <w:spacing w:val="-11"/>
          <w:sz w:val="22"/>
        </w:rPr>
        <w:t> </w:t>
      </w:r>
      <w:r>
        <w:rPr>
          <w:spacing w:val="-5"/>
          <w:sz w:val="22"/>
        </w:rPr>
        <w:t>of</w:t>
      </w:r>
      <w:r>
        <w:rPr>
          <w:spacing w:val="-15"/>
          <w:sz w:val="22"/>
        </w:rPr>
        <w:t> </w:t>
      </w:r>
      <w:r>
        <w:rPr>
          <w:sz w:val="22"/>
        </w:rPr>
        <w:t>the</w:t>
      </w:r>
      <w:r>
        <w:rPr>
          <w:spacing w:val="-6"/>
          <w:sz w:val="22"/>
        </w:rPr>
        <w:t> </w:t>
      </w:r>
      <w:r>
        <w:rPr>
          <w:sz w:val="22"/>
        </w:rPr>
        <w:t>undersigned</w:t>
      </w:r>
      <w:r>
        <w:rPr>
          <w:spacing w:val="-17"/>
          <w:sz w:val="22"/>
        </w:rPr>
        <w:t> </w:t>
      </w:r>
      <w:r>
        <w:rPr>
          <w:sz w:val="22"/>
        </w:rPr>
        <w:t>under</w:t>
      </w:r>
      <w:r>
        <w:rPr>
          <w:spacing w:val="-11"/>
          <w:sz w:val="22"/>
        </w:rPr>
        <w:t> </w:t>
      </w:r>
      <w:r>
        <w:rPr>
          <w:sz w:val="22"/>
        </w:rPr>
        <w:t>this</w:t>
      </w:r>
      <w:r>
        <w:rPr>
          <w:spacing w:val="-14"/>
          <w:sz w:val="22"/>
        </w:rPr>
        <w:t> </w:t>
      </w:r>
      <w:r>
        <w:rPr>
          <w:sz w:val="22"/>
        </w:rPr>
        <w:t>Note</w:t>
      </w:r>
      <w:r>
        <w:rPr>
          <w:spacing w:val="-19"/>
          <w:sz w:val="22"/>
        </w:rPr>
        <w:t> </w:t>
      </w:r>
      <w:r>
        <w:rPr>
          <w:sz w:val="22"/>
        </w:rPr>
        <w:t>shall</w:t>
      </w:r>
      <w:r>
        <w:rPr>
          <w:spacing w:val="-9"/>
          <w:sz w:val="22"/>
        </w:rPr>
        <w:t> </w:t>
      </w:r>
      <w:r>
        <w:rPr>
          <w:sz w:val="22"/>
        </w:rPr>
        <w:t>be</w:t>
      </w:r>
      <w:r>
        <w:rPr>
          <w:spacing w:val="-19"/>
          <w:sz w:val="22"/>
        </w:rPr>
        <w:t> </w:t>
      </w:r>
      <w:r>
        <w:rPr>
          <w:sz w:val="22"/>
        </w:rPr>
        <w:t>effective</w:t>
      </w:r>
      <w:r>
        <w:rPr>
          <w:spacing w:val="-11"/>
          <w:sz w:val="22"/>
        </w:rPr>
        <w:t> </w:t>
      </w:r>
      <w:r>
        <w:rPr>
          <w:spacing w:val="-3"/>
          <w:sz w:val="22"/>
        </w:rPr>
        <w:t>unless </w:t>
      </w:r>
      <w:r>
        <w:rPr>
          <w:sz w:val="22"/>
        </w:rPr>
        <w:t>it </w:t>
      </w:r>
      <w:r>
        <w:rPr>
          <w:spacing w:val="-4"/>
          <w:sz w:val="22"/>
        </w:rPr>
        <w:t>is </w:t>
      </w:r>
      <w:r>
        <w:rPr>
          <w:sz w:val="22"/>
        </w:rPr>
        <w:t>in writing and signed by the Lenders. No failure or </w:t>
      </w:r>
      <w:r>
        <w:rPr>
          <w:spacing w:val="-3"/>
          <w:sz w:val="22"/>
        </w:rPr>
        <w:t>delay </w:t>
      </w:r>
      <w:r>
        <w:rPr>
          <w:spacing w:val="-5"/>
          <w:sz w:val="22"/>
        </w:rPr>
        <w:t>by </w:t>
      </w:r>
      <w:r>
        <w:rPr>
          <w:sz w:val="22"/>
        </w:rPr>
        <w:t>the </w:t>
      </w:r>
      <w:r>
        <w:rPr>
          <w:spacing w:val="-3"/>
          <w:sz w:val="22"/>
        </w:rPr>
        <w:t>Lenders </w:t>
      </w:r>
      <w:r>
        <w:rPr>
          <w:sz w:val="22"/>
        </w:rPr>
        <w:t>in exercising </w:t>
      </w:r>
      <w:r>
        <w:rPr>
          <w:spacing w:val="-4"/>
          <w:sz w:val="22"/>
        </w:rPr>
        <w:t>any </w:t>
      </w:r>
      <w:r>
        <w:rPr>
          <w:sz w:val="22"/>
        </w:rPr>
        <w:t>right under this </w:t>
      </w:r>
      <w:r>
        <w:rPr>
          <w:spacing w:val="-3"/>
          <w:sz w:val="22"/>
        </w:rPr>
        <w:t>Reverse </w:t>
      </w:r>
      <w:r>
        <w:rPr>
          <w:sz w:val="22"/>
        </w:rPr>
        <w:t>Earnout Promissory Note shall </w:t>
      </w:r>
      <w:r>
        <w:rPr>
          <w:spacing w:val="-3"/>
          <w:sz w:val="22"/>
        </w:rPr>
        <w:t>operate </w:t>
      </w:r>
      <w:r>
        <w:rPr>
          <w:spacing w:val="-5"/>
          <w:sz w:val="22"/>
        </w:rPr>
        <w:t>as </w:t>
      </w:r>
      <w:r>
        <w:rPr>
          <w:sz w:val="22"/>
        </w:rPr>
        <w:t>a waiver thereof nor shall any single or partial </w:t>
      </w:r>
      <w:r>
        <w:rPr>
          <w:spacing w:val="-3"/>
          <w:sz w:val="22"/>
        </w:rPr>
        <w:t>exercise </w:t>
      </w:r>
      <w:r>
        <w:rPr>
          <w:sz w:val="22"/>
        </w:rPr>
        <w:t>of any right exclude further exercise </w:t>
      </w:r>
      <w:r>
        <w:rPr>
          <w:spacing w:val="-3"/>
          <w:sz w:val="22"/>
        </w:rPr>
        <w:t>thereof </w:t>
      </w:r>
      <w:r>
        <w:rPr>
          <w:sz w:val="22"/>
        </w:rPr>
        <w:t>or the exercise </w:t>
      </w:r>
      <w:r>
        <w:rPr>
          <w:spacing w:val="-5"/>
          <w:sz w:val="22"/>
        </w:rPr>
        <w:t>of </w:t>
      </w:r>
      <w:r>
        <w:rPr>
          <w:spacing w:val="-4"/>
          <w:sz w:val="22"/>
        </w:rPr>
        <w:t>any </w:t>
      </w:r>
      <w:r>
        <w:rPr>
          <w:sz w:val="22"/>
        </w:rPr>
        <w:t>other</w:t>
      </w:r>
      <w:r>
        <w:rPr>
          <w:spacing w:val="11"/>
          <w:sz w:val="22"/>
        </w:rPr>
        <w:t> </w:t>
      </w:r>
      <w:r>
        <w:rPr>
          <w:spacing w:val="-4"/>
          <w:sz w:val="22"/>
        </w:rPr>
        <w:t>right.</w:t>
      </w:r>
    </w:p>
    <w:p>
      <w:pPr>
        <w:pStyle w:val="BodyText"/>
        <w:spacing w:before="11"/>
        <w:rPr>
          <w:sz w:val="20"/>
        </w:rPr>
      </w:pPr>
    </w:p>
    <w:p>
      <w:pPr>
        <w:pStyle w:val="ListParagraph"/>
        <w:numPr>
          <w:ilvl w:val="0"/>
          <w:numId w:val="63"/>
        </w:numPr>
        <w:tabs>
          <w:tab w:pos="1382" w:val="left" w:leader="none"/>
        </w:tabs>
        <w:spacing w:line="240" w:lineRule="auto" w:before="0" w:after="0"/>
        <w:ind w:left="1381" w:right="1093" w:hanging="721"/>
        <w:jc w:val="both"/>
        <w:rPr>
          <w:sz w:val="22"/>
        </w:rPr>
      </w:pPr>
      <w:r>
        <w:rPr>
          <w:sz w:val="22"/>
        </w:rPr>
        <w:t>This Reverse </w:t>
      </w:r>
      <w:r>
        <w:rPr>
          <w:spacing w:val="-3"/>
          <w:sz w:val="22"/>
        </w:rPr>
        <w:t>Earnout Promissory Note may only </w:t>
      </w:r>
      <w:r>
        <w:rPr>
          <w:sz w:val="22"/>
        </w:rPr>
        <w:t>be amended </w:t>
      </w:r>
      <w:r>
        <w:rPr>
          <w:spacing w:val="-5"/>
          <w:sz w:val="22"/>
        </w:rPr>
        <w:t>by </w:t>
      </w:r>
      <w:r>
        <w:rPr>
          <w:sz w:val="22"/>
        </w:rPr>
        <w:t>written instrument duly signed </w:t>
      </w:r>
      <w:r>
        <w:rPr>
          <w:spacing w:val="-5"/>
          <w:sz w:val="22"/>
        </w:rPr>
        <w:t>by </w:t>
      </w:r>
      <w:r>
        <w:rPr>
          <w:sz w:val="22"/>
        </w:rPr>
        <w:t>the undersigned and the</w:t>
      </w:r>
      <w:r>
        <w:rPr>
          <w:spacing w:val="-4"/>
          <w:sz w:val="22"/>
        </w:rPr>
        <w:t> </w:t>
      </w:r>
      <w:r>
        <w:rPr>
          <w:sz w:val="22"/>
        </w:rPr>
        <w:t>Lenders.</w:t>
      </w:r>
    </w:p>
    <w:p>
      <w:pPr>
        <w:pStyle w:val="BodyText"/>
        <w:spacing w:before="6"/>
        <w:rPr>
          <w:sz w:val="20"/>
        </w:rPr>
      </w:pPr>
    </w:p>
    <w:p>
      <w:pPr>
        <w:pStyle w:val="ListParagraph"/>
        <w:numPr>
          <w:ilvl w:val="0"/>
          <w:numId w:val="63"/>
        </w:numPr>
        <w:tabs>
          <w:tab w:pos="1382" w:val="left" w:leader="none"/>
        </w:tabs>
        <w:spacing w:line="240" w:lineRule="auto" w:before="0" w:after="0"/>
        <w:ind w:left="1381" w:right="1090" w:hanging="721"/>
        <w:jc w:val="both"/>
        <w:rPr>
          <w:sz w:val="22"/>
        </w:rPr>
      </w:pPr>
      <w:r>
        <w:rPr>
          <w:sz w:val="22"/>
        </w:rPr>
        <w:t>This </w:t>
      </w:r>
      <w:r>
        <w:rPr>
          <w:spacing w:val="-3"/>
          <w:sz w:val="22"/>
        </w:rPr>
        <w:t>Reverse Earnout </w:t>
      </w:r>
      <w:r>
        <w:rPr>
          <w:sz w:val="22"/>
        </w:rPr>
        <w:t>Promissory </w:t>
      </w:r>
      <w:r>
        <w:rPr>
          <w:spacing w:val="-3"/>
          <w:sz w:val="22"/>
        </w:rPr>
        <w:t>Note </w:t>
      </w:r>
      <w:r>
        <w:rPr>
          <w:sz w:val="22"/>
        </w:rPr>
        <w:t>shall </w:t>
      </w:r>
      <w:r>
        <w:rPr>
          <w:spacing w:val="-3"/>
          <w:sz w:val="22"/>
        </w:rPr>
        <w:t>become </w:t>
      </w:r>
      <w:r>
        <w:rPr>
          <w:sz w:val="22"/>
        </w:rPr>
        <w:t>effective when it has been executed and</w:t>
      </w:r>
      <w:r>
        <w:rPr>
          <w:spacing w:val="-5"/>
          <w:sz w:val="22"/>
        </w:rPr>
        <w:t> </w:t>
      </w:r>
      <w:r>
        <w:rPr>
          <w:spacing w:val="-3"/>
          <w:sz w:val="22"/>
        </w:rPr>
        <w:t>delivered.</w:t>
      </w:r>
    </w:p>
    <w:p>
      <w:pPr>
        <w:pStyle w:val="BodyText"/>
        <w:spacing w:before="2"/>
      </w:pPr>
    </w:p>
    <w:p>
      <w:pPr>
        <w:pStyle w:val="ListParagraph"/>
        <w:numPr>
          <w:ilvl w:val="0"/>
          <w:numId w:val="63"/>
        </w:numPr>
        <w:tabs>
          <w:tab w:pos="1381" w:val="left" w:leader="none"/>
          <w:tab w:pos="1382" w:val="left" w:leader="none"/>
        </w:tabs>
        <w:spacing w:line="240" w:lineRule="auto" w:before="0" w:after="0"/>
        <w:ind w:left="1381" w:right="0" w:hanging="722"/>
        <w:jc w:val="left"/>
        <w:rPr>
          <w:sz w:val="22"/>
        </w:rPr>
      </w:pPr>
      <w:r>
        <w:rPr>
          <w:sz w:val="22"/>
        </w:rPr>
        <w:t>Time shall be of the essence of this </w:t>
      </w:r>
      <w:r>
        <w:rPr>
          <w:spacing w:val="-3"/>
          <w:sz w:val="22"/>
        </w:rPr>
        <w:t>Reverse </w:t>
      </w:r>
      <w:r>
        <w:rPr>
          <w:sz w:val="22"/>
        </w:rPr>
        <w:t>Earnout </w:t>
      </w:r>
      <w:r>
        <w:rPr>
          <w:spacing w:val="-3"/>
          <w:sz w:val="22"/>
        </w:rPr>
        <w:t>Promissory Note </w:t>
      </w:r>
      <w:r>
        <w:rPr>
          <w:sz w:val="22"/>
        </w:rPr>
        <w:t>in all</w:t>
      </w:r>
      <w:r>
        <w:rPr>
          <w:spacing w:val="-7"/>
          <w:sz w:val="22"/>
        </w:rPr>
        <w:t> </w:t>
      </w:r>
      <w:r>
        <w:rPr>
          <w:spacing w:val="-3"/>
          <w:sz w:val="22"/>
        </w:rPr>
        <w:t>respects.</w:t>
      </w:r>
    </w:p>
    <w:p>
      <w:pPr>
        <w:pStyle w:val="BodyText"/>
        <w:spacing w:before="6"/>
        <w:rPr>
          <w:sz w:val="20"/>
        </w:rPr>
      </w:pPr>
    </w:p>
    <w:p>
      <w:pPr>
        <w:pStyle w:val="ListParagraph"/>
        <w:numPr>
          <w:ilvl w:val="0"/>
          <w:numId w:val="63"/>
        </w:numPr>
        <w:tabs>
          <w:tab w:pos="1382" w:val="left" w:leader="none"/>
        </w:tabs>
        <w:spacing w:line="242" w:lineRule="auto" w:before="0" w:after="0"/>
        <w:ind w:left="1381" w:right="1089" w:hanging="721"/>
        <w:jc w:val="both"/>
        <w:rPr>
          <w:sz w:val="22"/>
        </w:rPr>
      </w:pPr>
      <w:r>
        <w:rPr>
          <w:sz w:val="22"/>
        </w:rPr>
        <w:t>This Reverse </w:t>
      </w:r>
      <w:r>
        <w:rPr>
          <w:spacing w:val="-3"/>
          <w:sz w:val="22"/>
        </w:rPr>
        <w:t>Earnout </w:t>
      </w:r>
      <w:r>
        <w:rPr>
          <w:sz w:val="22"/>
        </w:rPr>
        <w:t>Promissory Note and the </w:t>
      </w:r>
      <w:r>
        <w:rPr>
          <w:spacing w:val="-4"/>
          <w:sz w:val="22"/>
        </w:rPr>
        <w:t>SPA </w:t>
      </w:r>
      <w:r>
        <w:rPr>
          <w:sz w:val="22"/>
        </w:rPr>
        <w:t>constitute the </w:t>
      </w:r>
      <w:r>
        <w:rPr>
          <w:spacing w:val="-2"/>
          <w:sz w:val="22"/>
        </w:rPr>
        <w:t>entire </w:t>
      </w:r>
      <w:r>
        <w:rPr>
          <w:spacing w:val="-3"/>
          <w:sz w:val="22"/>
        </w:rPr>
        <w:t>agreement </w:t>
      </w:r>
      <w:r>
        <w:rPr>
          <w:sz w:val="22"/>
        </w:rPr>
        <w:t>of the parties pertaining to the </w:t>
      </w:r>
      <w:r>
        <w:rPr>
          <w:spacing w:val="-3"/>
          <w:sz w:val="22"/>
        </w:rPr>
        <w:t>indebtedness </w:t>
      </w:r>
      <w:r>
        <w:rPr>
          <w:sz w:val="22"/>
        </w:rPr>
        <w:t>evidenced </w:t>
      </w:r>
      <w:r>
        <w:rPr>
          <w:spacing w:val="-5"/>
          <w:sz w:val="22"/>
        </w:rPr>
        <w:t>by </w:t>
      </w:r>
      <w:r>
        <w:rPr>
          <w:sz w:val="22"/>
        </w:rPr>
        <w:t>this </w:t>
      </w:r>
      <w:r>
        <w:rPr>
          <w:spacing w:val="-3"/>
          <w:sz w:val="22"/>
        </w:rPr>
        <w:t>Reverse </w:t>
      </w:r>
      <w:r>
        <w:rPr>
          <w:sz w:val="22"/>
        </w:rPr>
        <w:t>Earnout Promissory </w:t>
      </w:r>
      <w:r>
        <w:rPr>
          <w:spacing w:val="-3"/>
          <w:sz w:val="22"/>
        </w:rPr>
        <w:t>Note </w:t>
      </w:r>
      <w:r>
        <w:rPr>
          <w:sz w:val="22"/>
        </w:rPr>
        <w:t>and supersede </w:t>
      </w:r>
      <w:r>
        <w:rPr>
          <w:spacing w:val="-3"/>
          <w:sz w:val="22"/>
        </w:rPr>
        <w:t>all </w:t>
      </w:r>
      <w:r>
        <w:rPr>
          <w:sz w:val="22"/>
        </w:rPr>
        <w:t>prior </w:t>
      </w:r>
      <w:r>
        <w:rPr>
          <w:spacing w:val="-3"/>
          <w:sz w:val="22"/>
        </w:rPr>
        <w:t>agreements, understandings, </w:t>
      </w:r>
      <w:r>
        <w:rPr>
          <w:sz w:val="22"/>
        </w:rPr>
        <w:t>negotiations and </w:t>
      </w:r>
      <w:r>
        <w:rPr>
          <w:spacing w:val="-3"/>
          <w:sz w:val="22"/>
        </w:rPr>
        <w:t>discussions </w:t>
      </w:r>
      <w:r>
        <w:rPr>
          <w:sz w:val="22"/>
        </w:rPr>
        <w:t>with </w:t>
      </w:r>
      <w:r>
        <w:rPr>
          <w:spacing w:val="-3"/>
          <w:sz w:val="22"/>
        </w:rPr>
        <w:t>respect </w:t>
      </w:r>
      <w:r>
        <w:rPr>
          <w:sz w:val="22"/>
        </w:rPr>
        <w:t>to such indebtedness, whether oral or</w:t>
      </w:r>
      <w:r>
        <w:rPr>
          <w:spacing w:val="8"/>
          <w:sz w:val="22"/>
        </w:rPr>
        <w:t> </w:t>
      </w:r>
      <w:r>
        <w:rPr>
          <w:sz w:val="22"/>
        </w:rPr>
        <w:t>written.</w:t>
      </w:r>
    </w:p>
    <w:p>
      <w:pPr>
        <w:pStyle w:val="BodyText"/>
        <w:spacing w:before="2"/>
        <w:rPr>
          <w:sz w:val="20"/>
        </w:rPr>
      </w:pPr>
    </w:p>
    <w:p>
      <w:pPr>
        <w:spacing w:before="0"/>
        <w:ind w:left="2459" w:right="2884" w:firstLine="0"/>
        <w:jc w:val="center"/>
        <w:rPr>
          <w:b/>
          <w:sz w:val="22"/>
        </w:rPr>
      </w:pPr>
      <w:r>
        <w:rPr>
          <w:b/>
          <w:sz w:val="22"/>
        </w:rPr>
        <w:t>[</w:t>
      </w:r>
      <w:r>
        <w:rPr>
          <w:b/>
          <w:i/>
          <w:sz w:val="22"/>
        </w:rPr>
        <w:t>Remainder of page intentionally left blank</w:t>
      </w:r>
      <w:r>
        <w:rPr>
          <w:b/>
          <w:sz w:val="22"/>
        </w:rPr>
        <w:t>.]</w:t>
      </w:r>
    </w:p>
    <w:p>
      <w:pPr>
        <w:spacing w:after="0"/>
        <w:jc w:val="center"/>
        <w:rPr>
          <w:sz w:val="22"/>
        </w:rPr>
        <w:sectPr>
          <w:pgSz w:w="12240" w:h="15840"/>
          <w:pgMar w:header="0" w:footer="608" w:top="640" w:bottom="860" w:left="1140" w:right="340"/>
        </w:sectPr>
      </w:pPr>
    </w:p>
    <w:p>
      <w:pPr>
        <w:spacing w:before="83"/>
        <w:ind w:left="660" w:right="0" w:firstLine="0"/>
        <w:jc w:val="left"/>
        <w:rPr>
          <w:sz w:val="22"/>
        </w:rPr>
      </w:pPr>
      <w:r>
        <w:rPr>
          <w:b/>
          <w:sz w:val="22"/>
        </w:rPr>
        <w:t>DATED </w:t>
      </w:r>
      <w:r>
        <w:rPr>
          <w:spacing w:val="-5"/>
          <w:sz w:val="22"/>
        </w:rPr>
        <w:t>as </w:t>
      </w:r>
      <w:r>
        <w:rPr>
          <w:sz w:val="22"/>
        </w:rPr>
        <w:t>of the date first written </w:t>
      </w:r>
      <w:r>
        <w:rPr>
          <w:spacing w:val="-4"/>
          <w:sz w:val="22"/>
        </w:rPr>
        <w:t>above.</w:t>
      </w:r>
    </w:p>
    <w:p>
      <w:pPr>
        <w:pStyle w:val="BodyText"/>
        <w:rPr>
          <w:sz w:val="24"/>
        </w:rPr>
      </w:pPr>
      <w:r>
        <w:rPr/>
        <w:br w:type="column"/>
      </w:r>
      <w:r>
        <w:rPr>
          <w:sz w:val="24"/>
        </w:rPr>
      </w:r>
    </w:p>
    <w:p>
      <w:pPr>
        <w:pStyle w:val="BodyText"/>
        <w:spacing w:before="9"/>
        <w:rPr>
          <w:sz w:val="25"/>
        </w:rPr>
      </w:pPr>
    </w:p>
    <w:p>
      <w:pPr>
        <w:spacing w:line="244" w:lineRule="auto" w:before="0"/>
        <w:ind w:left="560" w:right="645" w:firstLine="0"/>
        <w:jc w:val="left"/>
        <w:rPr>
          <w:b/>
          <w:sz w:val="22"/>
        </w:rPr>
      </w:pPr>
      <w:r>
        <w:rPr>
          <w:b/>
          <w:sz w:val="22"/>
        </w:rPr>
        <w:t>SIMPLY SOLVENTLESS CONCENTRATES LTD.</w:t>
      </w:r>
    </w:p>
    <w:p>
      <w:pPr>
        <w:spacing w:after="0" w:line="244" w:lineRule="auto"/>
        <w:jc w:val="left"/>
        <w:rPr>
          <w:sz w:val="22"/>
        </w:rPr>
        <w:sectPr>
          <w:pgSz w:w="12240" w:h="15840"/>
          <w:pgMar w:header="0" w:footer="608" w:top="1360" w:bottom="800" w:left="1140" w:right="340"/>
          <w:cols w:num="2" w:equalWidth="0">
            <w:col w:w="4658" w:space="40"/>
            <w:col w:w="6062"/>
          </w:cols>
        </w:sectPr>
      </w:pPr>
    </w:p>
    <w:p>
      <w:pPr>
        <w:pStyle w:val="BodyText"/>
        <w:rPr>
          <w:b/>
          <w:sz w:val="20"/>
        </w:rPr>
      </w:pPr>
    </w:p>
    <w:p>
      <w:pPr>
        <w:pStyle w:val="BodyText"/>
        <w:rPr>
          <w:b/>
          <w:sz w:val="20"/>
        </w:rPr>
      </w:pPr>
    </w:p>
    <w:p>
      <w:pPr>
        <w:pStyle w:val="BodyText"/>
        <w:spacing w:before="11"/>
        <w:rPr>
          <w:b/>
          <w:sz w:val="18"/>
        </w:rPr>
      </w:pPr>
    </w:p>
    <w:p>
      <w:pPr>
        <w:spacing w:before="95"/>
        <w:ind w:left="2459" w:right="2384" w:firstLine="0"/>
        <w:jc w:val="center"/>
        <w:rPr>
          <w:sz w:val="22"/>
        </w:rPr>
      </w:pPr>
      <w:r>
        <w:rPr/>
        <w:pict>
          <v:shape style="position:absolute;margin-left:354.100006pt;margin-top:19.207878pt;width:196.35pt;height:.1pt;mso-position-horizontal-relative:page;mso-position-vertical-relative:paragraph;z-index:-251620352;mso-wrap-distance-left:0;mso-wrap-distance-right:0" coordorigin="7082,384" coordsize="3927,0" path="m7082,384l11008,384e" filled="false" stroked="true" strokeweight=".36pt" strokecolor="#000000">
            <v:path arrowok="t"/>
            <v:stroke dashstyle="solid"/>
            <w10:wrap type="topAndBottom"/>
          </v:shape>
        </w:pict>
      </w:r>
      <w:r>
        <w:rPr>
          <w:sz w:val="22"/>
        </w:rPr>
        <w:t>By:</w:t>
      </w:r>
    </w:p>
    <w:p>
      <w:pPr>
        <w:spacing w:line="314" w:lineRule="auto" w:before="17"/>
        <w:ind w:left="6042" w:right="4050" w:firstLine="0"/>
        <w:jc w:val="left"/>
        <w:rPr>
          <w:sz w:val="22"/>
        </w:rPr>
      </w:pPr>
      <w:r>
        <w:rPr>
          <w:sz w:val="22"/>
        </w:rPr>
        <w:t>Name: Title: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8"/>
        </w:rPr>
      </w:pPr>
    </w:p>
    <w:p>
      <w:pPr>
        <w:spacing w:before="94"/>
        <w:ind w:left="3240" w:right="0" w:firstLine="0"/>
        <w:jc w:val="left"/>
        <w:rPr>
          <w:i/>
          <w:sz w:val="16"/>
        </w:rPr>
      </w:pPr>
      <w:r>
        <w:rPr>
          <w:i/>
          <w:sz w:val="16"/>
        </w:rPr>
        <w:t>[Signature Page to Reverse Earnout Promissory Note]</w:t>
      </w:r>
    </w:p>
    <w:p>
      <w:pPr>
        <w:spacing w:after="0"/>
        <w:jc w:val="left"/>
        <w:rPr>
          <w:sz w:val="16"/>
        </w:rPr>
        <w:sectPr>
          <w:type w:val="continuous"/>
          <w:pgSz w:w="12240" w:h="15840"/>
          <w:pgMar w:top="660" w:bottom="1080" w:left="1140" w:right="340"/>
        </w:sectPr>
      </w:pPr>
    </w:p>
    <w:p>
      <w:pPr>
        <w:pStyle w:val="BodyText"/>
        <w:spacing w:before="66"/>
        <w:ind w:left="2459" w:right="2848"/>
        <w:jc w:val="center"/>
      </w:pPr>
      <w:r>
        <w:rPr>
          <w:color w:val="130F1A"/>
          <w:w w:val="120"/>
        </w:rPr>
        <w:t>Exhibit A</w:t>
      </w:r>
    </w:p>
    <w:p>
      <w:pPr>
        <w:pStyle w:val="BodyText"/>
        <w:spacing w:before="7"/>
      </w:pPr>
    </w:p>
    <w:p>
      <w:pPr>
        <w:pStyle w:val="BodyText"/>
        <w:spacing w:before="1"/>
        <w:ind w:left="2459" w:right="2869"/>
        <w:jc w:val="center"/>
      </w:pPr>
      <w:r>
        <w:rPr>
          <w:color w:val="130F1A"/>
          <w:w w:val="115"/>
        </w:rPr>
        <w:t>Allocation of Principal Amount Payment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7"/>
        </w:rPr>
      </w:pPr>
    </w:p>
    <w:p>
      <w:pPr>
        <w:pStyle w:val="BodyText"/>
        <w:spacing w:before="5"/>
        <w:rPr>
          <w:sz w:val="8"/>
        </w:rPr>
      </w:pPr>
    </w:p>
    <w:p>
      <w:pPr>
        <w:spacing w:line="249" w:lineRule="auto" w:before="0"/>
        <w:ind w:left="8979" w:right="1177" w:firstLine="0"/>
        <w:jc w:val="left"/>
        <w:rPr>
          <w:i/>
          <w:sz w:val="10"/>
        </w:rPr>
      </w:pPr>
      <w:r>
        <w:rPr/>
        <w:drawing>
          <wp:anchor distT="0" distB="0" distL="0" distR="0" allowOverlap="1" layoutInCell="1" locked="0" behindDoc="0" simplePos="0" relativeHeight="251697152">
            <wp:simplePos x="0" y="0"/>
            <wp:positionH relativeFrom="page">
              <wp:posOffset>1953779</wp:posOffset>
            </wp:positionH>
            <wp:positionV relativeFrom="paragraph">
              <wp:posOffset>-906963</wp:posOffset>
            </wp:positionV>
            <wp:extent cx="4139571" cy="2612250"/>
            <wp:effectExtent l="0" t="0" r="0" b="0"/>
            <wp:wrapNone/>
            <wp:docPr id="11" name="image6.png"/>
            <wp:cNvGraphicFramePr>
              <a:graphicFrameLocks noChangeAspect="1"/>
            </wp:cNvGraphicFramePr>
            <a:graphic>
              <a:graphicData uri="http://schemas.openxmlformats.org/drawingml/2006/picture">
                <pic:pic>
                  <pic:nvPicPr>
                    <pic:cNvPr id="12" name="image6.png"/>
                    <pic:cNvPicPr/>
                  </pic:nvPicPr>
                  <pic:blipFill>
                    <a:blip r:embed="rId30" cstate="print"/>
                    <a:stretch>
                      <a:fillRect/>
                    </a:stretch>
                  </pic:blipFill>
                  <pic:spPr>
                    <a:xfrm>
                      <a:off x="0" y="0"/>
                      <a:ext cx="4139571" cy="2612250"/>
                    </a:xfrm>
                    <a:prstGeom prst="rect">
                      <a:avLst/>
                    </a:prstGeom>
                  </pic:spPr>
                </pic:pic>
              </a:graphicData>
            </a:graphic>
          </wp:anchor>
        </w:drawing>
      </w:r>
      <w:r>
        <w:rPr>
          <w:i/>
          <w:sz w:val="10"/>
        </w:rPr>
        <w:t>commercially </w:t>
      </w:r>
      <w:r>
        <w:rPr>
          <w:i/>
          <w:sz w:val="10"/>
        </w:rPr>
        <w:t>sensitive information</w:t>
      </w:r>
    </w:p>
    <w:p>
      <w:pPr>
        <w:spacing w:after="0" w:line="249" w:lineRule="auto"/>
        <w:jc w:val="left"/>
        <w:rPr>
          <w:sz w:val="10"/>
        </w:rPr>
        <w:sectPr>
          <w:pgSz w:w="12240" w:h="15840"/>
          <w:pgMar w:header="0" w:footer="608" w:top="1380" w:bottom="840" w:left="1140" w:right="340"/>
        </w:sectPr>
      </w:pPr>
    </w:p>
    <w:p>
      <w:pPr>
        <w:pStyle w:val="Heading3"/>
        <w:spacing w:before="65"/>
        <w:ind w:left="2095" w:right="2893"/>
        <w:jc w:val="center"/>
        <w:rPr>
          <w:u w:val="none"/>
        </w:rPr>
      </w:pPr>
      <w:r>
        <w:rPr>
          <w:u w:val="none"/>
        </w:rPr>
        <w:t>SCHEDULE H</w:t>
      </w:r>
    </w:p>
    <w:p>
      <w:pPr>
        <w:pStyle w:val="BodyText"/>
        <w:rPr>
          <w:b/>
        </w:rPr>
      </w:pPr>
    </w:p>
    <w:p>
      <w:pPr>
        <w:spacing w:before="0"/>
        <w:ind w:left="2101" w:right="2893" w:firstLine="0"/>
        <w:jc w:val="center"/>
        <w:rPr>
          <w:b/>
          <w:sz w:val="21"/>
        </w:rPr>
      </w:pPr>
      <w:r>
        <w:rPr>
          <w:b/>
          <w:sz w:val="21"/>
        </w:rPr>
        <w:t>Patent Reverse Earnout Note</w:t>
      </w:r>
    </w:p>
    <w:p>
      <w:pPr>
        <w:pStyle w:val="BodyText"/>
        <w:rPr>
          <w:b/>
          <w:sz w:val="22"/>
        </w:rPr>
      </w:pPr>
    </w:p>
    <w:p>
      <w:pPr>
        <w:spacing w:before="127"/>
        <w:ind w:left="2252" w:right="2893" w:firstLine="0"/>
        <w:jc w:val="center"/>
        <w:rPr>
          <w:sz w:val="18"/>
        </w:rPr>
      </w:pPr>
      <w:r>
        <w:rPr>
          <w:sz w:val="18"/>
        </w:rPr>
        <w:t>(See Attached)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4"/>
        </w:rPr>
      </w:pPr>
    </w:p>
    <w:p>
      <w:pPr>
        <w:spacing w:before="109"/>
        <w:ind w:left="300" w:right="0" w:firstLine="0"/>
        <w:jc w:val="left"/>
        <w:rPr>
          <w:sz w:val="12"/>
        </w:rPr>
      </w:pPr>
      <w:r>
        <w:rPr>
          <w:sz w:val="12"/>
        </w:rPr>
        <w:t>120050223 v10</w:t>
      </w:r>
    </w:p>
    <w:p>
      <w:pPr>
        <w:spacing w:after="0"/>
        <w:jc w:val="left"/>
        <w:rPr>
          <w:sz w:val="12"/>
        </w:rPr>
        <w:sectPr>
          <w:footerReference w:type="default" r:id="rId31"/>
          <w:pgSz w:w="12240" w:h="15840"/>
          <w:pgMar w:footer="0" w:header="0" w:top="1380" w:bottom="280" w:left="1140" w:right="340"/>
        </w:sectPr>
      </w:pPr>
    </w:p>
    <w:p>
      <w:pPr>
        <w:pStyle w:val="Heading1"/>
        <w:ind w:left="2459" w:right="2893"/>
      </w:pPr>
      <w:r>
        <w:rPr>
          <w:u w:val="thick"/>
        </w:rPr>
        <w:t>PATENT REVERSE EARNOUT PROMISSORY NOTE</w:t>
      </w:r>
    </w:p>
    <w:p>
      <w:pPr>
        <w:pStyle w:val="BodyText"/>
        <w:spacing w:before="7"/>
        <w:rPr>
          <w:b/>
          <w:sz w:val="20"/>
        </w:rPr>
      </w:pPr>
    </w:p>
    <w:p>
      <w:pPr>
        <w:pStyle w:val="Heading2"/>
        <w:tabs>
          <w:tab w:pos="9061" w:val="left" w:leader="none"/>
        </w:tabs>
        <w:ind w:left="660" w:firstLine="5727"/>
        <w:jc w:val="left"/>
      </w:pPr>
      <w:r>
        <w:rPr/>
        <w:t>Date:</w:t>
      </w:r>
      <w:r>
        <w:rPr>
          <w:u w:val="single"/>
        </w:rPr>
        <w:t> </w:t>
        <w:tab/>
      </w:r>
      <w:r>
        <w:rPr/>
        <w:t>,</w:t>
      </w:r>
      <w:r>
        <w:rPr>
          <w:spacing w:val="-1"/>
        </w:rPr>
        <w:t> </w:t>
      </w:r>
      <w:r>
        <w:rPr/>
        <w:t>2024</w:t>
      </w:r>
    </w:p>
    <w:p>
      <w:pPr>
        <w:pStyle w:val="BodyText"/>
        <w:spacing w:before="2"/>
      </w:pPr>
    </w:p>
    <w:p>
      <w:pPr>
        <w:spacing w:before="1"/>
        <w:ind w:left="660" w:right="1082" w:firstLine="0"/>
        <w:jc w:val="both"/>
        <w:rPr>
          <w:sz w:val="22"/>
        </w:rPr>
      </w:pPr>
      <w:r>
        <w:rPr>
          <w:b/>
          <w:sz w:val="22"/>
        </w:rPr>
        <w:t>FOR </w:t>
      </w:r>
      <w:r>
        <w:rPr>
          <w:b/>
          <w:spacing w:val="-3"/>
          <w:sz w:val="22"/>
        </w:rPr>
        <w:t>VALUE RECEIVED </w:t>
      </w:r>
      <w:r>
        <w:rPr>
          <w:sz w:val="22"/>
        </w:rPr>
        <w:t>the undersigned </w:t>
      </w:r>
      <w:r>
        <w:rPr>
          <w:spacing w:val="-3"/>
          <w:sz w:val="22"/>
        </w:rPr>
        <w:t>unconditionally promises </w:t>
      </w:r>
      <w:r>
        <w:rPr>
          <w:sz w:val="22"/>
        </w:rPr>
        <w:t>to </w:t>
      </w:r>
      <w:r>
        <w:rPr>
          <w:spacing w:val="-4"/>
          <w:sz w:val="22"/>
        </w:rPr>
        <w:t>pay </w:t>
      </w:r>
      <w:r>
        <w:rPr>
          <w:sz w:val="22"/>
        </w:rPr>
        <w:t>to or to the order of Altek Acquisition Partnership, </w:t>
      </w:r>
      <w:r>
        <w:rPr>
          <w:spacing w:val="-3"/>
          <w:sz w:val="22"/>
        </w:rPr>
        <w:t>Clayton </w:t>
      </w:r>
      <w:r>
        <w:rPr>
          <w:sz w:val="22"/>
        </w:rPr>
        <w:t>Bordeniuk, Tairance </w:t>
      </w:r>
      <w:r>
        <w:rPr>
          <w:spacing w:val="-3"/>
          <w:sz w:val="22"/>
        </w:rPr>
        <w:t>Rutter, </w:t>
      </w:r>
      <w:r>
        <w:rPr>
          <w:sz w:val="22"/>
        </w:rPr>
        <w:t>James Clarke and </w:t>
      </w:r>
      <w:r>
        <w:rPr>
          <w:spacing w:val="-2"/>
          <w:sz w:val="22"/>
        </w:rPr>
        <w:t>Thomas </w:t>
      </w:r>
      <w:r>
        <w:rPr>
          <w:sz w:val="22"/>
        </w:rPr>
        <w:t>Facciolo </w:t>
      </w:r>
      <w:r>
        <w:rPr>
          <w:spacing w:val="-3"/>
          <w:sz w:val="22"/>
        </w:rPr>
        <w:t>(collectively, </w:t>
      </w:r>
      <w:r>
        <w:rPr>
          <w:sz w:val="22"/>
        </w:rPr>
        <w:t>the “</w:t>
      </w:r>
      <w:r>
        <w:rPr>
          <w:b/>
          <w:sz w:val="22"/>
        </w:rPr>
        <w:t>Lenders</w:t>
      </w:r>
      <w:r>
        <w:rPr>
          <w:sz w:val="22"/>
        </w:rPr>
        <w:t>”), the principal </w:t>
      </w:r>
      <w:r>
        <w:rPr>
          <w:spacing w:val="-3"/>
          <w:sz w:val="22"/>
        </w:rPr>
        <w:t>amount </w:t>
      </w:r>
      <w:r>
        <w:rPr>
          <w:sz w:val="22"/>
        </w:rPr>
        <w:t>of C$3,000,000 </w:t>
      </w:r>
      <w:r>
        <w:rPr>
          <w:spacing w:val="-3"/>
          <w:sz w:val="22"/>
        </w:rPr>
        <w:t>(the </w:t>
      </w:r>
      <w:r>
        <w:rPr>
          <w:sz w:val="22"/>
        </w:rPr>
        <w:t>“</w:t>
      </w:r>
      <w:r>
        <w:rPr>
          <w:b/>
          <w:sz w:val="22"/>
        </w:rPr>
        <w:t>Principal</w:t>
      </w:r>
      <w:r>
        <w:rPr>
          <w:b/>
          <w:spacing w:val="-4"/>
          <w:sz w:val="22"/>
        </w:rPr>
        <w:t> </w:t>
      </w:r>
      <w:r>
        <w:rPr>
          <w:b/>
          <w:spacing w:val="-3"/>
          <w:sz w:val="22"/>
        </w:rPr>
        <w:t>Amount</w:t>
      </w:r>
      <w:r>
        <w:rPr>
          <w:spacing w:val="-3"/>
          <w:sz w:val="22"/>
        </w:rPr>
        <w:t>”)</w:t>
      </w:r>
      <w:r>
        <w:rPr>
          <w:spacing w:val="-9"/>
          <w:sz w:val="22"/>
        </w:rPr>
        <w:t> </w:t>
      </w:r>
      <w:r>
        <w:rPr>
          <w:sz w:val="22"/>
        </w:rPr>
        <w:t>without</w:t>
      </w:r>
      <w:r>
        <w:rPr>
          <w:spacing w:val="-10"/>
          <w:sz w:val="22"/>
        </w:rPr>
        <w:t> </w:t>
      </w:r>
      <w:r>
        <w:rPr>
          <w:sz w:val="22"/>
        </w:rPr>
        <w:t>interest,</w:t>
      </w:r>
      <w:r>
        <w:rPr>
          <w:spacing w:val="-9"/>
          <w:sz w:val="22"/>
        </w:rPr>
        <w:t> </w:t>
      </w:r>
      <w:r>
        <w:rPr>
          <w:sz w:val="22"/>
        </w:rPr>
        <w:t>subject</w:t>
      </w:r>
      <w:r>
        <w:rPr>
          <w:spacing w:val="-12"/>
          <w:sz w:val="22"/>
        </w:rPr>
        <w:t> </w:t>
      </w:r>
      <w:r>
        <w:rPr>
          <w:sz w:val="22"/>
        </w:rPr>
        <w:t>to</w:t>
      </w:r>
      <w:r>
        <w:rPr>
          <w:spacing w:val="-8"/>
          <w:sz w:val="22"/>
        </w:rPr>
        <w:t> </w:t>
      </w:r>
      <w:r>
        <w:rPr>
          <w:spacing w:val="-3"/>
          <w:sz w:val="22"/>
        </w:rPr>
        <w:t>adjustments </w:t>
      </w:r>
      <w:r>
        <w:rPr>
          <w:spacing w:val="-5"/>
          <w:sz w:val="22"/>
        </w:rPr>
        <w:t>as</w:t>
      </w:r>
      <w:r>
        <w:rPr>
          <w:spacing w:val="-10"/>
          <w:sz w:val="22"/>
        </w:rPr>
        <w:t> </w:t>
      </w:r>
      <w:r>
        <w:rPr>
          <w:sz w:val="22"/>
        </w:rPr>
        <w:t>specified</w:t>
      </w:r>
      <w:r>
        <w:rPr>
          <w:spacing w:val="-8"/>
          <w:sz w:val="22"/>
        </w:rPr>
        <w:t> </w:t>
      </w:r>
      <w:r>
        <w:rPr>
          <w:spacing w:val="-4"/>
          <w:sz w:val="22"/>
        </w:rPr>
        <w:t>in</w:t>
      </w:r>
      <w:r>
        <w:rPr>
          <w:spacing w:val="-16"/>
          <w:sz w:val="22"/>
        </w:rPr>
        <w:t> </w:t>
      </w:r>
      <w:r>
        <w:rPr>
          <w:sz w:val="22"/>
        </w:rPr>
        <w:t>Section</w:t>
      </w:r>
      <w:r>
        <w:rPr>
          <w:spacing w:val="-16"/>
          <w:sz w:val="22"/>
        </w:rPr>
        <w:t> </w:t>
      </w:r>
      <w:r>
        <w:rPr>
          <w:sz w:val="22"/>
        </w:rPr>
        <w:t>2.06(1)(c) of the SPA </w:t>
      </w:r>
      <w:r>
        <w:rPr>
          <w:spacing w:val="-4"/>
          <w:sz w:val="22"/>
        </w:rPr>
        <w:t>(as </w:t>
      </w:r>
      <w:r>
        <w:rPr>
          <w:sz w:val="22"/>
        </w:rPr>
        <w:t>defined below) </w:t>
      </w:r>
      <w:r>
        <w:rPr>
          <w:spacing w:val="-4"/>
          <w:sz w:val="22"/>
        </w:rPr>
        <w:t>(this </w:t>
      </w:r>
      <w:r>
        <w:rPr>
          <w:sz w:val="22"/>
        </w:rPr>
        <w:t>“</w:t>
      </w:r>
      <w:r>
        <w:rPr>
          <w:b/>
          <w:sz w:val="22"/>
        </w:rPr>
        <w:t>Patent Reverse Earnout Promissory</w:t>
      </w:r>
      <w:r>
        <w:rPr>
          <w:b/>
          <w:spacing w:val="5"/>
          <w:sz w:val="22"/>
        </w:rPr>
        <w:t> </w:t>
      </w:r>
      <w:r>
        <w:rPr>
          <w:b/>
          <w:sz w:val="22"/>
        </w:rPr>
        <w:t>Note</w:t>
      </w:r>
      <w:r>
        <w:rPr>
          <w:sz w:val="22"/>
        </w:rPr>
        <w:t>”).</w:t>
      </w:r>
    </w:p>
    <w:p>
      <w:pPr>
        <w:pStyle w:val="BodyText"/>
        <w:spacing w:before="10"/>
        <w:rPr>
          <w:sz w:val="20"/>
        </w:rPr>
      </w:pPr>
    </w:p>
    <w:p>
      <w:pPr>
        <w:pStyle w:val="ListParagraph"/>
        <w:numPr>
          <w:ilvl w:val="0"/>
          <w:numId w:val="64"/>
        </w:numPr>
        <w:tabs>
          <w:tab w:pos="1382" w:val="left" w:leader="none"/>
        </w:tabs>
        <w:spacing w:line="240" w:lineRule="auto" w:before="0" w:after="0"/>
        <w:ind w:left="1381" w:right="1084" w:hanging="360"/>
        <w:jc w:val="both"/>
        <w:rPr>
          <w:sz w:val="22"/>
        </w:rPr>
      </w:pPr>
      <w:r>
        <w:rPr>
          <w:sz w:val="22"/>
        </w:rPr>
        <w:t>Capitalized terms </w:t>
      </w:r>
      <w:r>
        <w:rPr>
          <w:spacing w:val="-4"/>
          <w:sz w:val="22"/>
        </w:rPr>
        <w:t>not </w:t>
      </w:r>
      <w:r>
        <w:rPr>
          <w:sz w:val="22"/>
        </w:rPr>
        <w:t>otherwise defined </w:t>
      </w:r>
      <w:r>
        <w:rPr>
          <w:spacing w:val="-3"/>
          <w:sz w:val="22"/>
        </w:rPr>
        <w:t>herein </w:t>
      </w:r>
      <w:r>
        <w:rPr>
          <w:sz w:val="22"/>
        </w:rPr>
        <w:t>shall have the meaning attributed to such terms in the Share Purchase Agreement </w:t>
      </w:r>
      <w:r>
        <w:rPr>
          <w:spacing w:val="-3"/>
          <w:sz w:val="22"/>
        </w:rPr>
        <w:t>dated </w:t>
      </w:r>
      <w:r>
        <w:rPr>
          <w:sz w:val="22"/>
        </w:rPr>
        <w:t>on September 25, </w:t>
      </w:r>
      <w:r>
        <w:rPr>
          <w:spacing w:val="-4"/>
          <w:sz w:val="22"/>
        </w:rPr>
        <w:t>2024 </w:t>
      </w:r>
      <w:r>
        <w:rPr>
          <w:sz w:val="22"/>
        </w:rPr>
        <w:t>among ANC Inc., the undersigned and the Lenders (the </w:t>
      </w:r>
      <w:r>
        <w:rPr>
          <w:spacing w:val="-3"/>
          <w:sz w:val="22"/>
        </w:rPr>
        <w:t>“</w:t>
      </w:r>
      <w:r>
        <w:rPr>
          <w:b/>
          <w:spacing w:val="-3"/>
          <w:sz w:val="22"/>
        </w:rPr>
        <w:t>SPA</w:t>
      </w:r>
      <w:r>
        <w:rPr>
          <w:spacing w:val="-3"/>
          <w:sz w:val="22"/>
        </w:rPr>
        <w:t>”). This </w:t>
      </w:r>
      <w:r>
        <w:rPr>
          <w:sz w:val="22"/>
        </w:rPr>
        <w:t>Patent </w:t>
      </w:r>
      <w:r>
        <w:rPr>
          <w:spacing w:val="-3"/>
          <w:sz w:val="22"/>
        </w:rPr>
        <w:t>Reverse </w:t>
      </w:r>
      <w:r>
        <w:rPr>
          <w:sz w:val="22"/>
        </w:rPr>
        <w:t>Earnout Promissory Note shall be </w:t>
      </w:r>
      <w:r>
        <w:rPr>
          <w:spacing w:val="-3"/>
          <w:sz w:val="22"/>
        </w:rPr>
        <w:t>governed </w:t>
      </w:r>
      <w:r>
        <w:rPr>
          <w:spacing w:val="-5"/>
          <w:sz w:val="22"/>
        </w:rPr>
        <w:t>by </w:t>
      </w:r>
      <w:r>
        <w:rPr>
          <w:sz w:val="22"/>
        </w:rPr>
        <w:t>the terms </w:t>
      </w:r>
      <w:r>
        <w:rPr>
          <w:spacing w:val="-5"/>
          <w:sz w:val="22"/>
        </w:rPr>
        <w:t>of </w:t>
      </w:r>
      <w:r>
        <w:rPr>
          <w:sz w:val="22"/>
        </w:rPr>
        <w:t>the</w:t>
      </w:r>
      <w:r>
        <w:rPr>
          <w:spacing w:val="5"/>
          <w:sz w:val="22"/>
        </w:rPr>
        <w:t> </w:t>
      </w:r>
      <w:r>
        <w:rPr>
          <w:sz w:val="22"/>
        </w:rPr>
        <w:t>SPA.</w:t>
      </w:r>
    </w:p>
    <w:p>
      <w:pPr>
        <w:pStyle w:val="BodyText"/>
      </w:pPr>
    </w:p>
    <w:p>
      <w:pPr>
        <w:pStyle w:val="ListParagraph"/>
        <w:numPr>
          <w:ilvl w:val="0"/>
          <w:numId w:val="64"/>
        </w:numPr>
        <w:tabs>
          <w:tab w:pos="1382" w:val="left" w:leader="none"/>
        </w:tabs>
        <w:spacing w:line="240" w:lineRule="auto" w:before="0" w:after="0"/>
        <w:ind w:left="1381" w:right="1097" w:hanging="360"/>
        <w:jc w:val="both"/>
        <w:rPr>
          <w:sz w:val="22"/>
        </w:rPr>
      </w:pPr>
      <w:r>
        <w:rPr>
          <w:sz w:val="22"/>
        </w:rPr>
        <w:t>The Principal Amount shall become due and payable in the manner, </w:t>
      </w:r>
      <w:r>
        <w:rPr>
          <w:spacing w:val="-4"/>
          <w:sz w:val="22"/>
        </w:rPr>
        <w:t>and </w:t>
      </w:r>
      <w:r>
        <w:rPr>
          <w:sz w:val="22"/>
        </w:rPr>
        <w:t>on such dates, </w:t>
      </w:r>
      <w:r>
        <w:rPr>
          <w:spacing w:val="-5"/>
          <w:sz w:val="22"/>
        </w:rPr>
        <w:t>as </w:t>
      </w:r>
      <w:r>
        <w:rPr>
          <w:sz w:val="22"/>
        </w:rPr>
        <w:t>are set forth in Section 2.06(1)(c) </w:t>
      </w:r>
      <w:r>
        <w:rPr>
          <w:spacing w:val="-5"/>
          <w:sz w:val="22"/>
        </w:rPr>
        <w:t>of </w:t>
      </w:r>
      <w:r>
        <w:rPr>
          <w:sz w:val="22"/>
        </w:rPr>
        <w:t>the</w:t>
      </w:r>
      <w:r>
        <w:rPr>
          <w:spacing w:val="-2"/>
          <w:sz w:val="22"/>
        </w:rPr>
        <w:t> </w:t>
      </w:r>
      <w:r>
        <w:rPr>
          <w:sz w:val="22"/>
        </w:rPr>
        <w:t>SPA.</w:t>
      </w:r>
    </w:p>
    <w:p>
      <w:pPr>
        <w:pStyle w:val="BodyText"/>
        <w:spacing w:before="6"/>
        <w:rPr>
          <w:sz w:val="20"/>
        </w:rPr>
      </w:pPr>
    </w:p>
    <w:p>
      <w:pPr>
        <w:pStyle w:val="ListParagraph"/>
        <w:numPr>
          <w:ilvl w:val="0"/>
          <w:numId w:val="64"/>
        </w:numPr>
        <w:tabs>
          <w:tab w:pos="1382" w:val="left" w:leader="none"/>
        </w:tabs>
        <w:spacing w:line="240" w:lineRule="auto" w:before="0" w:after="0"/>
        <w:ind w:left="1381" w:right="1091" w:hanging="360"/>
        <w:jc w:val="both"/>
        <w:rPr>
          <w:sz w:val="22"/>
        </w:rPr>
      </w:pPr>
      <w:r>
        <w:rPr>
          <w:sz w:val="22"/>
        </w:rPr>
        <w:t>Payment </w:t>
      </w:r>
      <w:r>
        <w:rPr>
          <w:spacing w:val="-5"/>
          <w:sz w:val="22"/>
        </w:rPr>
        <w:t>of </w:t>
      </w:r>
      <w:r>
        <w:rPr>
          <w:spacing w:val="-3"/>
          <w:sz w:val="22"/>
        </w:rPr>
        <w:t>amounts pursuant </w:t>
      </w:r>
      <w:r>
        <w:rPr>
          <w:sz w:val="22"/>
        </w:rPr>
        <w:t>to Section 2 of this Patent </w:t>
      </w:r>
      <w:r>
        <w:rPr>
          <w:spacing w:val="-3"/>
          <w:sz w:val="22"/>
        </w:rPr>
        <w:t>Reverse </w:t>
      </w:r>
      <w:r>
        <w:rPr>
          <w:sz w:val="22"/>
        </w:rPr>
        <w:t>Earnout </w:t>
      </w:r>
      <w:r>
        <w:rPr>
          <w:spacing w:val="-3"/>
          <w:sz w:val="22"/>
        </w:rPr>
        <w:t>Promissory </w:t>
      </w:r>
      <w:r>
        <w:rPr>
          <w:sz w:val="22"/>
        </w:rPr>
        <w:t>Note shall be made in cash </w:t>
      </w:r>
      <w:r>
        <w:rPr>
          <w:spacing w:val="-5"/>
          <w:sz w:val="22"/>
        </w:rPr>
        <w:t>by </w:t>
      </w:r>
      <w:r>
        <w:rPr>
          <w:sz w:val="22"/>
        </w:rPr>
        <w:t>wire transfer of immediately </w:t>
      </w:r>
      <w:r>
        <w:rPr>
          <w:spacing w:val="-3"/>
          <w:sz w:val="22"/>
        </w:rPr>
        <w:t>available funds to Gowling </w:t>
      </w:r>
      <w:r>
        <w:rPr>
          <w:sz w:val="22"/>
        </w:rPr>
        <w:t>WLG</w:t>
      </w:r>
      <w:r>
        <w:rPr>
          <w:spacing w:val="-2"/>
          <w:sz w:val="22"/>
        </w:rPr>
        <w:t> </w:t>
      </w:r>
      <w:r>
        <w:rPr>
          <w:sz w:val="22"/>
        </w:rPr>
        <w:t>(Canada)</w:t>
      </w:r>
      <w:r>
        <w:rPr>
          <w:spacing w:val="-2"/>
          <w:sz w:val="22"/>
        </w:rPr>
        <w:t> </w:t>
      </w:r>
      <w:r>
        <w:rPr>
          <w:spacing w:val="-3"/>
          <w:sz w:val="22"/>
        </w:rPr>
        <w:t>LLP,</w:t>
      </w:r>
      <w:r>
        <w:rPr>
          <w:spacing w:val="2"/>
          <w:sz w:val="22"/>
        </w:rPr>
        <w:t> </w:t>
      </w:r>
      <w:r>
        <w:rPr>
          <w:sz w:val="22"/>
        </w:rPr>
        <w:t>in</w:t>
      </w:r>
      <w:r>
        <w:rPr>
          <w:spacing w:val="-10"/>
          <w:sz w:val="22"/>
        </w:rPr>
        <w:t> </w:t>
      </w:r>
      <w:r>
        <w:rPr>
          <w:sz w:val="22"/>
        </w:rPr>
        <w:t>trust</w:t>
      </w:r>
      <w:r>
        <w:rPr>
          <w:spacing w:val="-5"/>
          <w:sz w:val="22"/>
        </w:rPr>
        <w:t> </w:t>
      </w:r>
      <w:r>
        <w:rPr>
          <w:sz w:val="22"/>
        </w:rPr>
        <w:t>for</w:t>
      </w:r>
      <w:r>
        <w:rPr>
          <w:spacing w:val="-3"/>
          <w:sz w:val="22"/>
        </w:rPr>
        <w:t> </w:t>
      </w:r>
      <w:r>
        <w:rPr>
          <w:sz w:val="22"/>
        </w:rPr>
        <w:t>the</w:t>
      </w:r>
      <w:r>
        <w:rPr>
          <w:spacing w:val="-2"/>
          <w:sz w:val="22"/>
        </w:rPr>
        <w:t> </w:t>
      </w:r>
      <w:r>
        <w:rPr>
          <w:spacing w:val="-3"/>
          <w:sz w:val="22"/>
        </w:rPr>
        <w:t>Lenders,</w:t>
      </w:r>
      <w:r>
        <w:rPr>
          <w:spacing w:val="2"/>
          <w:sz w:val="22"/>
        </w:rPr>
        <w:t> </w:t>
      </w:r>
      <w:r>
        <w:rPr>
          <w:sz w:val="22"/>
        </w:rPr>
        <w:t>with</w:t>
      </w:r>
      <w:r>
        <w:rPr>
          <w:spacing w:val="-10"/>
          <w:sz w:val="22"/>
        </w:rPr>
        <w:t> </w:t>
      </w:r>
      <w:r>
        <w:rPr>
          <w:sz w:val="22"/>
        </w:rPr>
        <w:t>the</w:t>
      </w:r>
      <w:r>
        <w:rPr>
          <w:spacing w:val="-10"/>
          <w:sz w:val="22"/>
        </w:rPr>
        <w:t> </w:t>
      </w:r>
      <w:r>
        <w:rPr>
          <w:sz w:val="22"/>
        </w:rPr>
        <w:t>Principal</w:t>
      </w:r>
      <w:r>
        <w:rPr>
          <w:spacing w:val="-6"/>
          <w:sz w:val="22"/>
        </w:rPr>
        <w:t> </w:t>
      </w:r>
      <w:r>
        <w:rPr>
          <w:sz w:val="22"/>
        </w:rPr>
        <w:t>Amount</w:t>
      </w:r>
      <w:r>
        <w:rPr>
          <w:spacing w:val="-6"/>
          <w:sz w:val="22"/>
        </w:rPr>
        <w:t> </w:t>
      </w:r>
      <w:r>
        <w:rPr>
          <w:sz w:val="22"/>
        </w:rPr>
        <w:t>to</w:t>
      </w:r>
      <w:r>
        <w:rPr>
          <w:spacing w:val="-2"/>
          <w:sz w:val="22"/>
        </w:rPr>
        <w:t> </w:t>
      </w:r>
      <w:r>
        <w:rPr>
          <w:sz w:val="22"/>
        </w:rPr>
        <w:t>be</w:t>
      </w:r>
      <w:r>
        <w:rPr>
          <w:spacing w:val="-10"/>
          <w:sz w:val="22"/>
        </w:rPr>
        <w:t> </w:t>
      </w:r>
      <w:r>
        <w:rPr>
          <w:sz w:val="22"/>
        </w:rPr>
        <w:t>allocated and </w:t>
      </w:r>
      <w:r>
        <w:rPr>
          <w:spacing w:val="-3"/>
          <w:sz w:val="22"/>
        </w:rPr>
        <w:t>remitted </w:t>
      </w:r>
      <w:r>
        <w:rPr>
          <w:sz w:val="22"/>
        </w:rPr>
        <w:t>to each Lender in such </w:t>
      </w:r>
      <w:r>
        <w:rPr>
          <w:spacing w:val="-3"/>
          <w:sz w:val="22"/>
        </w:rPr>
        <w:t>proportions </w:t>
      </w:r>
      <w:r>
        <w:rPr>
          <w:sz w:val="22"/>
        </w:rPr>
        <w:t>as are </w:t>
      </w:r>
      <w:r>
        <w:rPr>
          <w:spacing w:val="-2"/>
          <w:sz w:val="22"/>
        </w:rPr>
        <w:t>set </w:t>
      </w:r>
      <w:r>
        <w:rPr>
          <w:sz w:val="22"/>
        </w:rPr>
        <w:t>out in Exhibit A to this Patent Reverse Earnout </w:t>
      </w:r>
      <w:r>
        <w:rPr>
          <w:spacing w:val="-3"/>
          <w:sz w:val="22"/>
        </w:rPr>
        <w:t>Promissory </w:t>
      </w:r>
      <w:r>
        <w:rPr>
          <w:sz w:val="22"/>
        </w:rPr>
        <w:t>Note.</w:t>
      </w:r>
    </w:p>
    <w:p>
      <w:pPr>
        <w:pStyle w:val="BodyText"/>
        <w:spacing w:before="11"/>
        <w:rPr>
          <w:sz w:val="20"/>
        </w:rPr>
      </w:pPr>
    </w:p>
    <w:p>
      <w:pPr>
        <w:pStyle w:val="ListParagraph"/>
        <w:numPr>
          <w:ilvl w:val="0"/>
          <w:numId w:val="64"/>
        </w:numPr>
        <w:tabs>
          <w:tab w:pos="1382" w:val="left" w:leader="none"/>
        </w:tabs>
        <w:spacing w:line="240" w:lineRule="auto" w:before="0" w:after="0"/>
        <w:ind w:left="1381" w:right="0" w:hanging="361"/>
        <w:jc w:val="left"/>
        <w:rPr>
          <w:sz w:val="22"/>
        </w:rPr>
      </w:pPr>
      <w:r>
        <w:rPr>
          <w:sz w:val="22"/>
        </w:rPr>
        <w:t>The Principal Amount </w:t>
      </w:r>
      <w:r>
        <w:rPr>
          <w:spacing w:val="-3"/>
          <w:sz w:val="22"/>
        </w:rPr>
        <w:t>will </w:t>
      </w:r>
      <w:r>
        <w:rPr>
          <w:sz w:val="22"/>
        </w:rPr>
        <w:t>not bear</w:t>
      </w:r>
      <w:r>
        <w:rPr>
          <w:spacing w:val="9"/>
          <w:sz w:val="22"/>
        </w:rPr>
        <w:t> </w:t>
      </w:r>
      <w:r>
        <w:rPr>
          <w:sz w:val="22"/>
        </w:rPr>
        <w:t>interest.</w:t>
      </w:r>
    </w:p>
    <w:p>
      <w:pPr>
        <w:pStyle w:val="BodyText"/>
        <w:spacing w:before="2"/>
      </w:pPr>
    </w:p>
    <w:p>
      <w:pPr>
        <w:pStyle w:val="ListParagraph"/>
        <w:numPr>
          <w:ilvl w:val="0"/>
          <w:numId w:val="64"/>
        </w:numPr>
        <w:tabs>
          <w:tab w:pos="1382" w:val="left" w:leader="none"/>
        </w:tabs>
        <w:spacing w:line="240" w:lineRule="auto" w:before="0" w:after="0"/>
        <w:ind w:left="1381" w:right="1086" w:hanging="360"/>
        <w:jc w:val="both"/>
        <w:rPr>
          <w:sz w:val="22"/>
        </w:rPr>
      </w:pPr>
      <w:r>
        <w:rPr>
          <w:sz w:val="22"/>
        </w:rPr>
        <w:t>Notwithstanding </w:t>
      </w:r>
      <w:r>
        <w:rPr>
          <w:spacing w:val="-4"/>
          <w:sz w:val="22"/>
        </w:rPr>
        <w:t>any </w:t>
      </w:r>
      <w:r>
        <w:rPr>
          <w:sz w:val="22"/>
        </w:rPr>
        <w:t>other provision </w:t>
      </w:r>
      <w:r>
        <w:rPr>
          <w:spacing w:val="-5"/>
          <w:sz w:val="22"/>
        </w:rPr>
        <w:t>of </w:t>
      </w:r>
      <w:r>
        <w:rPr>
          <w:sz w:val="22"/>
        </w:rPr>
        <w:t>this Patent Reverse </w:t>
      </w:r>
      <w:r>
        <w:rPr>
          <w:spacing w:val="-3"/>
          <w:sz w:val="22"/>
        </w:rPr>
        <w:t>Earnout </w:t>
      </w:r>
      <w:r>
        <w:rPr>
          <w:sz w:val="22"/>
        </w:rPr>
        <w:t>Promissory Note, the</w:t>
      </w:r>
      <w:r>
        <w:rPr>
          <w:spacing w:val="-5"/>
          <w:sz w:val="22"/>
        </w:rPr>
        <w:t> </w:t>
      </w:r>
      <w:r>
        <w:rPr>
          <w:sz w:val="22"/>
        </w:rPr>
        <w:t>undersigned</w:t>
      </w:r>
      <w:r>
        <w:rPr>
          <w:spacing w:val="-4"/>
          <w:sz w:val="22"/>
        </w:rPr>
        <w:t> is</w:t>
      </w:r>
      <w:r>
        <w:rPr>
          <w:sz w:val="22"/>
        </w:rPr>
        <w:t> authorized, in</w:t>
      </w:r>
      <w:r>
        <w:rPr>
          <w:spacing w:val="-4"/>
          <w:sz w:val="22"/>
        </w:rPr>
        <w:t> </w:t>
      </w:r>
      <w:r>
        <w:rPr>
          <w:sz w:val="22"/>
        </w:rPr>
        <w:t>accordance</w:t>
      </w:r>
      <w:r>
        <w:rPr>
          <w:spacing w:val="-12"/>
          <w:sz w:val="22"/>
        </w:rPr>
        <w:t> </w:t>
      </w:r>
      <w:r>
        <w:rPr>
          <w:sz w:val="22"/>
        </w:rPr>
        <w:t>with</w:t>
      </w:r>
      <w:r>
        <w:rPr>
          <w:spacing w:val="-12"/>
          <w:sz w:val="22"/>
        </w:rPr>
        <w:t> </w:t>
      </w:r>
      <w:r>
        <w:rPr>
          <w:sz w:val="22"/>
        </w:rPr>
        <w:t>and</w:t>
      </w:r>
      <w:r>
        <w:rPr>
          <w:spacing w:val="-4"/>
          <w:sz w:val="22"/>
        </w:rPr>
        <w:t> </w:t>
      </w:r>
      <w:r>
        <w:rPr>
          <w:sz w:val="22"/>
        </w:rPr>
        <w:t>in</w:t>
      </w:r>
      <w:r>
        <w:rPr>
          <w:spacing w:val="-12"/>
          <w:sz w:val="22"/>
        </w:rPr>
        <w:t> </w:t>
      </w:r>
      <w:r>
        <w:rPr>
          <w:sz w:val="22"/>
        </w:rPr>
        <w:t>the</w:t>
      </w:r>
      <w:r>
        <w:rPr>
          <w:spacing w:val="-11"/>
          <w:sz w:val="22"/>
        </w:rPr>
        <w:t> </w:t>
      </w:r>
      <w:r>
        <w:rPr>
          <w:sz w:val="22"/>
        </w:rPr>
        <w:t>manner</w:t>
      </w:r>
      <w:r>
        <w:rPr>
          <w:spacing w:val="-5"/>
          <w:sz w:val="22"/>
        </w:rPr>
        <w:t> </w:t>
      </w:r>
      <w:r>
        <w:rPr>
          <w:sz w:val="22"/>
        </w:rPr>
        <w:t>contemplated</w:t>
      </w:r>
      <w:r>
        <w:rPr>
          <w:spacing w:val="-11"/>
          <w:sz w:val="22"/>
        </w:rPr>
        <w:t> </w:t>
      </w:r>
      <w:r>
        <w:rPr>
          <w:sz w:val="22"/>
        </w:rPr>
        <w:t>by Sections 2.03(6)(d) and 8.01(2) </w:t>
      </w:r>
      <w:r>
        <w:rPr>
          <w:spacing w:val="-5"/>
          <w:sz w:val="22"/>
        </w:rPr>
        <w:t>of </w:t>
      </w:r>
      <w:r>
        <w:rPr>
          <w:sz w:val="22"/>
        </w:rPr>
        <w:t>the SPA, to set-off and </w:t>
      </w:r>
      <w:r>
        <w:rPr>
          <w:spacing w:val="-3"/>
          <w:sz w:val="22"/>
        </w:rPr>
        <w:t>apply </w:t>
      </w:r>
      <w:r>
        <w:rPr>
          <w:spacing w:val="-4"/>
          <w:sz w:val="22"/>
        </w:rPr>
        <w:t>any </w:t>
      </w:r>
      <w:r>
        <w:rPr>
          <w:sz w:val="22"/>
        </w:rPr>
        <w:t>sums of </w:t>
      </w:r>
      <w:r>
        <w:rPr>
          <w:spacing w:val="-3"/>
          <w:sz w:val="22"/>
        </w:rPr>
        <w:t>money </w:t>
      </w:r>
      <w:r>
        <w:rPr>
          <w:sz w:val="22"/>
        </w:rPr>
        <w:t>or </w:t>
      </w:r>
      <w:r>
        <w:rPr>
          <w:spacing w:val="-3"/>
          <w:sz w:val="22"/>
        </w:rPr>
        <w:t>indebtedness </w:t>
      </w:r>
      <w:r>
        <w:rPr>
          <w:sz w:val="22"/>
        </w:rPr>
        <w:t>that the </w:t>
      </w:r>
      <w:r>
        <w:rPr>
          <w:spacing w:val="-3"/>
          <w:sz w:val="22"/>
        </w:rPr>
        <w:t>Lenders, </w:t>
      </w:r>
      <w:r>
        <w:rPr>
          <w:sz w:val="22"/>
        </w:rPr>
        <w:t>or </w:t>
      </w:r>
      <w:r>
        <w:rPr>
          <w:spacing w:val="-4"/>
          <w:sz w:val="22"/>
        </w:rPr>
        <w:t>any </w:t>
      </w:r>
      <w:r>
        <w:rPr>
          <w:sz w:val="22"/>
        </w:rPr>
        <w:t>of them, </w:t>
      </w:r>
      <w:r>
        <w:rPr>
          <w:spacing w:val="-5"/>
          <w:sz w:val="22"/>
        </w:rPr>
        <w:t>at </w:t>
      </w:r>
      <w:r>
        <w:rPr>
          <w:spacing w:val="-4"/>
          <w:sz w:val="22"/>
        </w:rPr>
        <w:t>any </w:t>
      </w:r>
      <w:r>
        <w:rPr>
          <w:sz w:val="22"/>
        </w:rPr>
        <w:t>time owe to the undersigned under the SPA against the </w:t>
      </w:r>
      <w:r>
        <w:rPr>
          <w:spacing w:val="-3"/>
          <w:sz w:val="22"/>
        </w:rPr>
        <w:t>amounts </w:t>
      </w:r>
      <w:r>
        <w:rPr>
          <w:sz w:val="22"/>
        </w:rPr>
        <w:t>owing </w:t>
      </w:r>
      <w:r>
        <w:rPr>
          <w:spacing w:val="-5"/>
          <w:sz w:val="22"/>
        </w:rPr>
        <w:t>by </w:t>
      </w:r>
      <w:r>
        <w:rPr>
          <w:sz w:val="22"/>
        </w:rPr>
        <w:t>the undersigned under this Patent Reverse Earnout </w:t>
      </w:r>
      <w:r>
        <w:rPr>
          <w:spacing w:val="-3"/>
          <w:sz w:val="22"/>
        </w:rPr>
        <w:t>Promissory </w:t>
      </w:r>
      <w:r>
        <w:rPr>
          <w:sz w:val="22"/>
        </w:rPr>
        <w:t>Note. The rights under this paragraph are in addition to any other rights and </w:t>
      </w:r>
      <w:r>
        <w:rPr>
          <w:spacing w:val="-3"/>
          <w:sz w:val="22"/>
        </w:rPr>
        <w:t>remedies </w:t>
      </w:r>
      <w:r>
        <w:rPr>
          <w:sz w:val="22"/>
        </w:rPr>
        <w:t>(including other rights </w:t>
      </w:r>
      <w:r>
        <w:rPr>
          <w:spacing w:val="-5"/>
          <w:sz w:val="22"/>
        </w:rPr>
        <w:t>of </w:t>
      </w:r>
      <w:r>
        <w:rPr>
          <w:sz w:val="22"/>
        </w:rPr>
        <w:t>set-off) that the undersigned may have under the</w:t>
      </w:r>
      <w:r>
        <w:rPr>
          <w:spacing w:val="-12"/>
          <w:sz w:val="22"/>
        </w:rPr>
        <w:t> </w:t>
      </w:r>
      <w:r>
        <w:rPr>
          <w:sz w:val="22"/>
        </w:rPr>
        <w:t>SPA.</w:t>
      </w:r>
    </w:p>
    <w:p>
      <w:pPr>
        <w:pStyle w:val="BodyText"/>
        <w:spacing w:before="8"/>
        <w:rPr>
          <w:sz w:val="20"/>
        </w:rPr>
      </w:pPr>
    </w:p>
    <w:p>
      <w:pPr>
        <w:pStyle w:val="ListParagraph"/>
        <w:numPr>
          <w:ilvl w:val="0"/>
          <w:numId w:val="64"/>
        </w:numPr>
        <w:tabs>
          <w:tab w:pos="1382" w:val="left" w:leader="none"/>
        </w:tabs>
        <w:spacing w:line="242" w:lineRule="auto" w:before="0" w:after="0"/>
        <w:ind w:left="1381" w:right="1087" w:hanging="360"/>
        <w:jc w:val="both"/>
        <w:rPr>
          <w:sz w:val="22"/>
        </w:rPr>
      </w:pPr>
      <w:r>
        <w:rPr>
          <w:sz w:val="22"/>
        </w:rPr>
        <w:t>The</w:t>
      </w:r>
      <w:r>
        <w:rPr>
          <w:spacing w:val="-20"/>
          <w:sz w:val="22"/>
        </w:rPr>
        <w:t> </w:t>
      </w:r>
      <w:r>
        <w:rPr>
          <w:sz w:val="22"/>
        </w:rPr>
        <w:t>Principal</w:t>
      </w:r>
      <w:r>
        <w:rPr>
          <w:spacing w:val="-17"/>
          <w:sz w:val="22"/>
        </w:rPr>
        <w:t> </w:t>
      </w:r>
      <w:r>
        <w:rPr>
          <w:sz w:val="22"/>
        </w:rPr>
        <w:t>Amount</w:t>
      </w:r>
      <w:r>
        <w:rPr>
          <w:spacing w:val="-15"/>
          <w:sz w:val="22"/>
        </w:rPr>
        <w:t> </w:t>
      </w:r>
      <w:r>
        <w:rPr>
          <w:sz w:val="22"/>
        </w:rPr>
        <w:t>outstanding</w:t>
      </w:r>
      <w:r>
        <w:rPr>
          <w:spacing w:val="-12"/>
          <w:sz w:val="22"/>
        </w:rPr>
        <w:t> </w:t>
      </w:r>
      <w:r>
        <w:rPr>
          <w:sz w:val="22"/>
        </w:rPr>
        <w:t>under</w:t>
      </w:r>
      <w:r>
        <w:rPr>
          <w:spacing w:val="-21"/>
          <w:sz w:val="22"/>
        </w:rPr>
        <w:t> </w:t>
      </w:r>
      <w:r>
        <w:rPr>
          <w:sz w:val="22"/>
        </w:rPr>
        <w:t>this</w:t>
      </w:r>
      <w:r>
        <w:rPr>
          <w:spacing w:val="-8"/>
          <w:sz w:val="22"/>
        </w:rPr>
        <w:t> </w:t>
      </w:r>
      <w:r>
        <w:rPr>
          <w:sz w:val="22"/>
        </w:rPr>
        <w:t>Patent</w:t>
      </w:r>
      <w:r>
        <w:rPr>
          <w:spacing w:val="-15"/>
          <w:sz w:val="22"/>
        </w:rPr>
        <w:t> </w:t>
      </w:r>
      <w:r>
        <w:rPr>
          <w:sz w:val="22"/>
        </w:rPr>
        <w:t>Reverse</w:t>
      </w:r>
      <w:r>
        <w:rPr>
          <w:spacing w:val="-19"/>
          <w:sz w:val="22"/>
        </w:rPr>
        <w:t> </w:t>
      </w:r>
      <w:r>
        <w:rPr>
          <w:sz w:val="22"/>
        </w:rPr>
        <w:t>Earnout</w:t>
      </w:r>
      <w:r>
        <w:rPr>
          <w:spacing w:val="-22"/>
          <w:sz w:val="22"/>
        </w:rPr>
        <w:t> </w:t>
      </w:r>
      <w:r>
        <w:rPr>
          <w:sz w:val="22"/>
        </w:rPr>
        <w:t>Promissory</w:t>
      </w:r>
      <w:r>
        <w:rPr>
          <w:spacing w:val="-14"/>
          <w:sz w:val="22"/>
        </w:rPr>
        <w:t> </w:t>
      </w:r>
      <w:r>
        <w:rPr>
          <w:sz w:val="22"/>
        </w:rPr>
        <w:t>Note may be prepaid in </w:t>
      </w:r>
      <w:r>
        <w:rPr>
          <w:spacing w:val="-3"/>
          <w:sz w:val="22"/>
        </w:rPr>
        <w:t>whole </w:t>
      </w:r>
      <w:r>
        <w:rPr>
          <w:sz w:val="22"/>
        </w:rPr>
        <w:t>or in </w:t>
      </w:r>
      <w:r>
        <w:rPr>
          <w:spacing w:val="-4"/>
          <w:sz w:val="22"/>
        </w:rPr>
        <w:t>part </w:t>
      </w:r>
      <w:r>
        <w:rPr>
          <w:sz w:val="22"/>
        </w:rPr>
        <w:t>at any time and from time to time </w:t>
      </w:r>
      <w:r>
        <w:rPr>
          <w:spacing w:val="-3"/>
          <w:sz w:val="22"/>
        </w:rPr>
        <w:t>without </w:t>
      </w:r>
      <w:r>
        <w:rPr>
          <w:sz w:val="22"/>
        </w:rPr>
        <w:t>notice or bonus.</w:t>
      </w:r>
    </w:p>
    <w:p>
      <w:pPr>
        <w:pStyle w:val="BodyText"/>
        <w:spacing w:before="5"/>
        <w:rPr>
          <w:sz w:val="20"/>
        </w:rPr>
      </w:pPr>
    </w:p>
    <w:p>
      <w:pPr>
        <w:pStyle w:val="ListParagraph"/>
        <w:numPr>
          <w:ilvl w:val="0"/>
          <w:numId w:val="64"/>
        </w:numPr>
        <w:tabs>
          <w:tab w:pos="1382" w:val="left" w:leader="none"/>
        </w:tabs>
        <w:spacing w:line="240" w:lineRule="auto" w:before="0" w:after="0"/>
        <w:ind w:left="1381" w:right="1083" w:hanging="360"/>
        <w:jc w:val="both"/>
        <w:rPr>
          <w:sz w:val="22"/>
        </w:rPr>
      </w:pPr>
      <w:r>
        <w:rPr>
          <w:sz w:val="22"/>
        </w:rPr>
        <w:t>Subject to </w:t>
      </w:r>
      <w:r>
        <w:rPr>
          <w:spacing w:val="-4"/>
          <w:sz w:val="22"/>
        </w:rPr>
        <w:t>any </w:t>
      </w:r>
      <w:r>
        <w:rPr>
          <w:spacing w:val="-3"/>
          <w:sz w:val="22"/>
        </w:rPr>
        <w:t>prepayment </w:t>
      </w:r>
      <w:r>
        <w:rPr>
          <w:spacing w:val="-5"/>
          <w:sz w:val="22"/>
        </w:rPr>
        <w:t>of </w:t>
      </w:r>
      <w:r>
        <w:rPr>
          <w:sz w:val="22"/>
        </w:rPr>
        <w:t>any </w:t>
      </w:r>
      <w:r>
        <w:rPr>
          <w:spacing w:val="-3"/>
          <w:sz w:val="22"/>
        </w:rPr>
        <w:t>amounts </w:t>
      </w:r>
      <w:r>
        <w:rPr>
          <w:sz w:val="22"/>
        </w:rPr>
        <w:t>owing hereunder, </w:t>
      </w:r>
      <w:r>
        <w:rPr>
          <w:spacing w:val="-3"/>
          <w:sz w:val="22"/>
        </w:rPr>
        <w:t>the </w:t>
      </w:r>
      <w:r>
        <w:rPr>
          <w:sz w:val="22"/>
        </w:rPr>
        <w:t>Seller Representative may, at its option, provide the undersigned with written </w:t>
      </w:r>
      <w:r>
        <w:rPr>
          <w:spacing w:val="-3"/>
          <w:sz w:val="22"/>
        </w:rPr>
        <w:t>notice that </w:t>
      </w:r>
      <w:r>
        <w:rPr>
          <w:sz w:val="22"/>
        </w:rPr>
        <w:t>the entire outstanding Principal Amount </w:t>
      </w:r>
      <w:r>
        <w:rPr>
          <w:spacing w:val="-4"/>
          <w:sz w:val="22"/>
        </w:rPr>
        <w:t>is</w:t>
      </w:r>
      <w:r>
        <w:rPr>
          <w:spacing w:val="53"/>
          <w:sz w:val="22"/>
        </w:rPr>
        <w:t> </w:t>
      </w:r>
      <w:r>
        <w:rPr>
          <w:spacing w:val="-3"/>
          <w:sz w:val="22"/>
        </w:rPr>
        <w:t>immediately </w:t>
      </w:r>
      <w:r>
        <w:rPr>
          <w:sz w:val="22"/>
        </w:rPr>
        <w:t>due and payable upon the occurrence and continuance </w:t>
      </w:r>
      <w:r>
        <w:rPr>
          <w:spacing w:val="-5"/>
          <w:sz w:val="22"/>
        </w:rPr>
        <w:t>of </w:t>
      </w:r>
      <w:r>
        <w:rPr>
          <w:spacing w:val="-4"/>
          <w:sz w:val="22"/>
        </w:rPr>
        <w:t>any </w:t>
      </w:r>
      <w:r>
        <w:rPr>
          <w:sz w:val="22"/>
        </w:rPr>
        <w:t>of the following </w:t>
      </w:r>
      <w:r>
        <w:rPr>
          <w:spacing w:val="-3"/>
          <w:sz w:val="22"/>
        </w:rPr>
        <w:t>events (each </w:t>
      </w:r>
      <w:r>
        <w:rPr>
          <w:sz w:val="22"/>
        </w:rPr>
        <w:t>an “</w:t>
      </w:r>
      <w:r>
        <w:rPr>
          <w:b/>
          <w:sz w:val="22"/>
        </w:rPr>
        <w:t>Event of Default</w:t>
      </w:r>
      <w:r>
        <w:rPr>
          <w:sz w:val="22"/>
        </w:rPr>
        <w:t>”):</w:t>
      </w:r>
    </w:p>
    <w:p>
      <w:pPr>
        <w:pStyle w:val="BodyText"/>
        <w:spacing w:before="11"/>
        <w:rPr>
          <w:sz w:val="20"/>
        </w:rPr>
      </w:pPr>
    </w:p>
    <w:p>
      <w:pPr>
        <w:pStyle w:val="ListParagraph"/>
        <w:numPr>
          <w:ilvl w:val="1"/>
          <w:numId w:val="64"/>
        </w:numPr>
        <w:tabs>
          <w:tab w:pos="2101" w:val="left" w:leader="none"/>
          <w:tab w:pos="2102" w:val="left" w:leader="none"/>
        </w:tabs>
        <w:spacing w:line="240" w:lineRule="auto" w:before="0" w:after="0"/>
        <w:ind w:left="2102" w:right="1091" w:hanging="721"/>
        <w:jc w:val="left"/>
        <w:rPr>
          <w:sz w:val="22"/>
        </w:rPr>
      </w:pPr>
      <w:r>
        <w:rPr>
          <w:sz w:val="22"/>
        </w:rPr>
        <w:t>if an </w:t>
      </w:r>
      <w:r>
        <w:rPr>
          <w:spacing w:val="-3"/>
          <w:sz w:val="22"/>
        </w:rPr>
        <w:t>amount </w:t>
      </w:r>
      <w:r>
        <w:rPr>
          <w:sz w:val="22"/>
        </w:rPr>
        <w:t>payable hereunder </w:t>
      </w:r>
      <w:r>
        <w:rPr>
          <w:spacing w:val="-3"/>
          <w:sz w:val="22"/>
        </w:rPr>
        <w:t>remains </w:t>
      </w:r>
      <w:r>
        <w:rPr>
          <w:sz w:val="22"/>
        </w:rPr>
        <w:t>unpaid for a period </w:t>
      </w:r>
      <w:r>
        <w:rPr>
          <w:spacing w:val="-5"/>
          <w:sz w:val="22"/>
        </w:rPr>
        <w:t>of </w:t>
      </w:r>
      <w:r>
        <w:rPr>
          <w:sz w:val="22"/>
        </w:rPr>
        <w:t>30 days </w:t>
      </w:r>
      <w:r>
        <w:rPr>
          <w:spacing w:val="-3"/>
          <w:sz w:val="22"/>
        </w:rPr>
        <w:t>after </w:t>
      </w:r>
      <w:r>
        <w:rPr>
          <w:sz w:val="22"/>
        </w:rPr>
        <w:t>the </w:t>
      </w:r>
      <w:r>
        <w:rPr>
          <w:spacing w:val="-3"/>
          <w:sz w:val="22"/>
        </w:rPr>
        <w:t>date </w:t>
      </w:r>
      <w:r>
        <w:rPr>
          <w:sz w:val="22"/>
        </w:rPr>
        <w:t>such unpaid </w:t>
      </w:r>
      <w:r>
        <w:rPr>
          <w:spacing w:val="-3"/>
          <w:sz w:val="22"/>
        </w:rPr>
        <w:t>amount </w:t>
      </w:r>
      <w:r>
        <w:rPr>
          <w:spacing w:val="-4"/>
          <w:sz w:val="22"/>
        </w:rPr>
        <w:t>was </w:t>
      </w:r>
      <w:r>
        <w:rPr>
          <w:sz w:val="22"/>
        </w:rPr>
        <w:t>originally</w:t>
      </w:r>
      <w:r>
        <w:rPr>
          <w:spacing w:val="7"/>
          <w:sz w:val="22"/>
        </w:rPr>
        <w:t> </w:t>
      </w:r>
      <w:r>
        <w:rPr>
          <w:sz w:val="22"/>
        </w:rPr>
        <w:t>due;</w:t>
      </w:r>
    </w:p>
    <w:p>
      <w:pPr>
        <w:pStyle w:val="BodyText"/>
        <w:spacing w:before="1"/>
      </w:pPr>
    </w:p>
    <w:p>
      <w:pPr>
        <w:pStyle w:val="ListParagraph"/>
        <w:numPr>
          <w:ilvl w:val="1"/>
          <w:numId w:val="64"/>
        </w:numPr>
        <w:tabs>
          <w:tab w:pos="2101" w:val="left" w:leader="none"/>
          <w:tab w:pos="2102" w:val="left" w:leader="none"/>
        </w:tabs>
        <w:spacing w:line="240" w:lineRule="auto" w:before="0" w:after="0"/>
        <w:ind w:left="2102" w:right="1095" w:hanging="721"/>
        <w:jc w:val="left"/>
        <w:rPr>
          <w:sz w:val="22"/>
        </w:rPr>
      </w:pPr>
      <w:r>
        <w:rPr>
          <w:sz w:val="22"/>
        </w:rPr>
        <w:t>if proceedings are commenced for the </w:t>
      </w:r>
      <w:r>
        <w:rPr>
          <w:spacing w:val="-3"/>
          <w:sz w:val="22"/>
        </w:rPr>
        <w:t>dissolution, </w:t>
      </w:r>
      <w:r>
        <w:rPr>
          <w:sz w:val="22"/>
        </w:rPr>
        <w:t>liquidation or winding-up of the undersigned, or for the suspension </w:t>
      </w:r>
      <w:r>
        <w:rPr>
          <w:spacing w:val="-5"/>
          <w:sz w:val="22"/>
        </w:rPr>
        <w:t>of </w:t>
      </w:r>
      <w:r>
        <w:rPr>
          <w:sz w:val="22"/>
        </w:rPr>
        <w:t>the </w:t>
      </w:r>
      <w:r>
        <w:rPr>
          <w:spacing w:val="-3"/>
          <w:sz w:val="22"/>
        </w:rPr>
        <w:t>operations </w:t>
      </w:r>
      <w:r>
        <w:rPr>
          <w:spacing w:val="-5"/>
          <w:sz w:val="22"/>
        </w:rPr>
        <w:t>of </w:t>
      </w:r>
      <w:r>
        <w:rPr>
          <w:sz w:val="22"/>
        </w:rPr>
        <w:t>the</w:t>
      </w:r>
      <w:r>
        <w:rPr>
          <w:spacing w:val="59"/>
          <w:sz w:val="22"/>
        </w:rPr>
        <w:t> </w:t>
      </w:r>
      <w:r>
        <w:rPr>
          <w:spacing w:val="-3"/>
          <w:sz w:val="22"/>
        </w:rPr>
        <w:t>undersigned;</w:t>
      </w:r>
    </w:p>
    <w:p>
      <w:pPr>
        <w:spacing w:after="0" w:line="240" w:lineRule="auto"/>
        <w:jc w:val="left"/>
        <w:rPr>
          <w:sz w:val="22"/>
        </w:rPr>
        <w:sectPr>
          <w:footerReference w:type="default" r:id="rId32"/>
          <w:pgSz w:w="12240" w:h="15840"/>
          <w:pgMar w:footer="608" w:header="0" w:top="1360" w:bottom="800" w:left="1140" w:right="340"/>
        </w:sectPr>
      </w:pPr>
    </w:p>
    <w:p>
      <w:pPr>
        <w:spacing w:before="65"/>
        <w:ind w:left="2459" w:right="2887" w:firstLine="0"/>
        <w:jc w:val="center"/>
        <w:rPr>
          <w:sz w:val="20"/>
        </w:rPr>
      </w:pPr>
      <w:r>
        <w:rPr>
          <w:sz w:val="20"/>
        </w:rPr>
        <w:t>- 2 -</w:t>
      </w:r>
    </w:p>
    <w:p>
      <w:pPr>
        <w:pStyle w:val="BodyText"/>
        <w:rPr>
          <w:sz w:val="20"/>
        </w:rPr>
      </w:pPr>
    </w:p>
    <w:p>
      <w:pPr>
        <w:pStyle w:val="BodyText"/>
        <w:spacing w:before="10"/>
        <w:rPr>
          <w:sz w:val="15"/>
        </w:rPr>
      </w:pPr>
    </w:p>
    <w:p>
      <w:pPr>
        <w:pStyle w:val="Heading2"/>
        <w:numPr>
          <w:ilvl w:val="1"/>
          <w:numId w:val="64"/>
        </w:numPr>
        <w:tabs>
          <w:tab w:pos="2102" w:val="left" w:leader="none"/>
        </w:tabs>
        <w:spacing w:line="240" w:lineRule="auto" w:before="96" w:after="0"/>
        <w:ind w:left="2102" w:right="1089" w:hanging="721"/>
        <w:jc w:val="both"/>
      </w:pPr>
      <w:r>
        <w:rPr/>
        <w:t>if the undersigned </w:t>
      </w:r>
      <w:r>
        <w:rPr>
          <w:spacing w:val="-3"/>
        </w:rPr>
        <w:t>becomes </w:t>
      </w:r>
      <w:r>
        <w:rPr/>
        <w:t>insolvent within the meaning </w:t>
      </w:r>
      <w:r>
        <w:rPr>
          <w:spacing w:val="-5"/>
        </w:rPr>
        <w:t>of </w:t>
      </w:r>
      <w:r>
        <w:rPr/>
        <w:t>the </w:t>
      </w:r>
      <w:r>
        <w:rPr>
          <w:i/>
        </w:rPr>
        <w:t>Bankruptcy </w:t>
      </w:r>
      <w:r>
        <w:rPr>
          <w:i/>
        </w:rPr>
        <w:t>and Insolvency Act </w:t>
      </w:r>
      <w:r>
        <w:rPr>
          <w:spacing w:val="-3"/>
        </w:rPr>
        <w:t>(Canada), </w:t>
      </w:r>
      <w:r>
        <w:rPr/>
        <w:t>makes </w:t>
      </w:r>
      <w:r>
        <w:rPr>
          <w:spacing w:val="-4"/>
        </w:rPr>
        <w:t>any </w:t>
      </w:r>
      <w:r>
        <w:rPr/>
        <w:t>general </w:t>
      </w:r>
      <w:r>
        <w:rPr>
          <w:spacing w:val="-3"/>
        </w:rPr>
        <w:t>assignment </w:t>
      </w:r>
      <w:r>
        <w:rPr/>
        <w:t>in </w:t>
      </w:r>
      <w:r>
        <w:rPr>
          <w:spacing w:val="-3"/>
        </w:rPr>
        <w:t>bankruptcy </w:t>
      </w:r>
      <w:r>
        <w:rPr/>
        <w:t>or makes </w:t>
      </w:r>
      <w:r>
        <w:rPr>
          <w:spacing w:val="-4"/>
        </w:rPr>
        <w:t>any </w:t>
      </w:r>
      <w:r>
        <w:rPr>
          <w:spacing w:val="-3"/>
        </w:rPr>
        <w:t>other assignment </w:t>
      </w:r>
      <w:r>
        <w:rPr/>
        <w:t>for the benefit of creditors, makes </w:t>
      </w:r>
      <w:r>
        <w:rPr>
          <w:spacing w:val="-4"/>
        </w:rPr>
        <w:t>any </w:t>
      </w:r>
      <w:r>
        <w:rPr>
          <w:spacing w:val="-3"/>
        </w:rPr>
        <w:t>proposal </w:t>
      </w:r>
      <w:r>
        <w:rPr/>
        <w:t>under the </w:t>
      </w:r>
      <w:r>
        <w:rPr>
          <w:i/>
          <w:spacing w:val="-3"/>
        </w:rPr>
        <w:t>Bankruptcy </w:t>
      </w:r>
      <w:r>
        <w:rPr>
          <w:i/>
        </w:rPr>
        <w:t>and Insolvency Act </w:t>
      </w:r>
      <w:r>
        <w:rPr/>
        <w:t>(Canada) or </w:t>
      </w:r>
      <w:r>
        <w:rPr>
          <w:spacing w:val="-4"/>
        </w:rPr>
        <w:t>any </w:t>
      </w:r>
      <w:r>
        <w:rPr/>
        <w:t>comparable law, is adjudged bankrupt, files a petition or proposal to take </w:t>
      </w:r>
      <w:r>
        <w:rPr>
          <w:spacing w:val="-3"/>
        </w:rPr>
        <w:t>advantage </w:t>
      </w:r>
      <w:r>
        <w:rPr/>
        <w:t>of </w:t>
      </w:r>
      <w:r>
        <w:rPr>
          <w:spacing w:val="-4"/>
        </w:rPr>
        <w:t>any </w:t>
      </w:r>
      <w:r>
        <w:rPr>
          <w:spacing w:val="-5"/>
        </w:rPr>
        <w:t>act </w:t>
      </w:r>
      <w:r>
        <w:rPr/>
        <w:t>of insolvency,</w:t>
      </w:r>
      <w:r>
        <w:rPr>
          <w:spacing w:val="-10"/>
        </w:rPr>
        <w:t> </w:t>
      </w:r>
      <w:r>
        <w:rPr/>
        <w:t>consents</w:t>
      </w:r>
      <w:r>
        <w:rPr>
          <w:spacing w:val="-1"/>
        </w:rPr>
        <w:t> </w:t>
      </w:r>
      <w:r>
        <w:rPr/>
        <w:t>to</w:t>
      </w:r>
      <w:r>
        <w:rPr>
          <w:spacing w:val="-14"/>
        </w:rPr>
        <w:t> </w:t>
      </w:r>
      <w:r>
        <w:rPr/>
        <w:t>or</w:t>
      </w:r>
      <w:r>
        <w:rPr>
          <w:spacing w:val="-7"/>
        </w:rPr>
        <w:t> </w:t>
      </w:r>
      <w:r>
        <w:rPr>
          <w:spacing w:val="-3"/>
        </w:rPr>
        <w:t>acquiesces</w:t>
      </w:r>
      <w:r>
        <w:rPr>
          <w:spacing w:val="-1"/>
        </w:rPr>
        <w:t> </w:t>
      </w:r>
      <w:r>
        <w:rPr/>
        <w:t>in</w:t>
      </w:r>
      <w:r>
        <w:rPr>
          <w:spacing w:val="-14"/>
        </w:rPr>
        <w:t> </w:t>
      </w:r>
      <w:r>
        <w:rPr/>
        <w:t>the</w:t>
      </w:r>
      <w:r>
        <w:rPr>
          <w:spacing w:val="-6"/>
        </w:rPr>
        <w:t> </w:t>
      </w:r>
      <w:r>
        <w:rPr>
          <w:spacing w:val="-3"/>
        </w:rPr>
        <w:t>appointment</w:t>
      </w:r>
      <w:r>
        <w:rPr>
          <w:spacing w:val="-2"/>
        </w:rPr>
        <w:t> </w:t>
      </w:r>
      <w:r>
        <w:rPr>
          <w:spacing w:val="-5"/>
        </w:rPr>
        <w:t>of</w:t>
      </w:r>
      <w:r>
        <w:rPr>
          <w:spacing w:val="-2"/>
        </w:rPr>
        <w:t> </w:t>
      </w:r>
      <w:r>
        <w:rPr/>
        <w:t>a</w:t>
      </w:r>
      <w:r>
        <w:rPr>
          <w:spacing w:val="-14"/>
        </w:rPr>
        <w:t> </w:t>
      </w:r>
      <w:r>
        <w:rPr/>
        <w:t>trustee,</w:t>
      </w:r>
      <w:r>
        <w:rPr>
          <w:spacing w:val="-2"/>
        </w:rPr>
        <w:t> </w:t>
      </w:r>
      <w:r>
        <w:rPr>
          <w:spacing w:val="-3"/>
        </w:rPr>
        <w:t>receiver, </w:t>
      </w:r>
      <w:r>
        <w:rPr/>
        <w:t>receiver and </w:t>
      </w:r>
      <w:r>
        <w:rPr>
          <w:spacing w:val="-3"/>
        </w:rPr>
        <w:t>manager, </w:t>
      </w:r>
      <w:r>
        <w:rPr/>
        <w:t>interim </w:t>
      </w:r>
      <w:r>
        <w:rPr>
          <w:spacing w:val="-3"/>
        </w:rPr>
        <w:t>receiver, </w:t>
      </w:r>
      <w:r>
        <w:rPr/>
        <w:t>custodian, sequestrator or </w:t>
      </w:r>
      <w:r>
        <w:rPr>
          <w:spacing w:val="-3"/>
        </w:rPr>
        <w:t>other </w:t>
      </w:r>
      <w:r>
        <w:rPr/>
        <w:t>person with similar </w:t>
      </w:r>
      <w:r>
        <w:rPr>
          <w:spacing w:val="-3"/>
        </w:rPr>
        <w:t>powers, </w:t>
      </w:r>
      <w:r>
        <w:rPr/>
        <w:t>of itself or </w:t>
      </w:r>
      <w:r>
        <w:rPr>
          <w:spacing w:val="-5"/>
        </w:rPr>
        <w:t>of </w:t>
      </w:r>
      <w:r>
        <w:rPr>
          <w:spacing w:val="-3"/>
        </w:rPr>
        <w:t>all </w:t>
      </w:r>
      <w:r>
        <w:rPr/>
        <w:t>or </w:t>
      </w:r>
      <w:r>
        <w:rPr>
          <w:spacing w:val="-4"/>
        </w:rPr>
        <w:t>any </w:t>
      </w:r>
      <w:r>
        <w:rPr/>
        <w:t>material portion of its property or </w:t>
      </w:r>
      <w:r>
        <w:rPr>
          <w:spacing w:val="-2"/>
        </w:rPr>
        <w:t>assets, </w:t>
      </w:r>
      <w:r>
        <w:rPr/>
        <w:t>or files a petition or otherwise </w:t>
      </w:r>
      <w:r>
        <w:rPr>
          <w:spacing w:val="-3"/>
        </w:rPr>
        <w:t>commences </w:t>
      </w:r>
      <w:r>
        <w:rPr>
          <w:spacing w:val="-4"/>
        </w:rPr>
        <w:t>any </w:t>
      </w:r>
      <w:r>
        <w:rPr>
          <w:spacing w:val="-3"/>
        </w:rPr>
        <w:t>proceeding </w:t>
      </w:r>
      <w:r>
        <w:rPr/>
        <w:t>seeking </w:t>
      </w:r>
      <w:r>
        <w:rPr>
          <w:spacing w:val="-4"/>
        </w:rPr>
        <w:t>any </w:t>
      </w:r>
      <w:r>
        <w:rPr>
          <w:spacing w:val="-3"/>
        </w:rPr>
        <w:t>reorganization, </w:t>
      </w:r>
      <w:r>
        <w:rPr/>
        <w:t>arrangement, composition or </w:t>
      </w:r>
      <w:r>
        <w:rPr>
          <w:spacing w:val="-3"/>
        </w:rPr>
        <w:t>readjustment under </w:t>
      </w:r>
      <w:r>
        <w:rPr/>
        <w:t>any applicable </w:t>
      </w:r>
      <w:r>
        <w:rPr>
          <w:spacing w:val="-3"/>
        </w:rPr>
        <w:t>bankruptcy, </w:t>
      </w:r>
      <w:r>
        <w:rPr/>
        <w:t>insolvency, moratorium, reorganization, corporate or other similar law affecting creditors’ rights or consents </w:t>
      </w:r>
      <w:r>
        <w:rPr>
          <w:spacing w:val="-3"/>
        </w:rPr>
        <w:t>to, </w:t>
      </w:r>
      <w:r>
        <w:rPr/>
        <w:t>or </w:t>
      </w:r>
      <w:r>
        <w:rPr>
          <w:spacing w:val="-3"/>
        </w:rPr>
        <w:t>acquiesces </w:t>
      </w:r>
      <w:r>
        <w:rPr/>
        <w:t>in, the filing of such a</w:t>
      </w:r>
      <w:r>
        <w:rPr>
          <w:spacing w:val="-19"/>
        </w:rPr>
        <w:t> </w:t>
      </w:r>
      <w:r>
        <w:rPr/>
        <w:t>petition;</w:t>
      </w:r>
    </w:p>
    <w:p>
      <w:pPr>
        <w:pStyle w:val="BodyText"/>
        <w:spacing w:before="10"/>
        <w:rPr>
          <w:sz w:val="20"/>
        </w:rPr>
      </w:pPr>
    </w:p>
    <w:p>
      <w:pPr>
        <w:pStyle w:val="ListParagraph"/>
        <w:numPr>
          <w:ilvl w:val="1"/>
          <w:numId w:val="64"/>
        </w:numPr>
        <w:tabs>
          <w:tab w:pos="2102" w:val="left" w:leader="none"/>
        </w:tabs>
        <w:spacing w:line="240" w:lineRule="auto" w:before="0" w:after="0"/>
        <w:ind w:left="2102" w:right="1088" w:hanging="721"/>
        <w:jc w:val="both"/>
        <w:rPr>
          <w:sz w:val="22"/>
        </w:rPr>
      </w:pPr>
      <w:r>
        <w:rPr>
          <w:sz w:val="22"/>
        </w:rPr>
        <w:t>if a trustee, </w:t>
      </w:r>
      <w:r>
        <w:rPr>
          <w:spacing w:val="-3"/>
          <w:sz w:val="22"/>
        </w:rPr>
        <w:t>receiver, </w:t>
      </w:r>
      <w:r>
        <w:rPr>
          <w:sz w:val="22"/>
        </w:rPr>
        <w:t>receiver and manager, </w:t>
      </w:r>
      <w:r>
        <w:rPr>
          <w:spacing w:val="-3"/>
          <w:sz w:val="22"/>
        </w:rPr>
        <w:t>interim </w:t>
      </w:r>
      <w:r>
        <w:rPr>
          <w:sz w:val="22"/>
        </w:rPr>
        <w:t>receiver, </w:t>
      </w:r>
      <w:r>
        <w:rPr>
          <w:spacing w:val="-3"/>
          <w:sz w:val="22"/>
        </w:rPr>
        <w:t>custodian, </w:t>
      </w:r>
      <w:r>
        <w:rPr>
          <w:sz w:val="22"/>
        </w:rPr>
        <w:t>sequestrator or </w:t>
      </w:r>
      <w:r>
        <w:rPr>
          <w:spacing w:val="-4"/>
          <w:sz w:val="22"/>
        </w:rPr>
        <w:t>any </w:t>
      </w:r>
      <w:r>
        <w:rPr>
          <w:sz w:val="22"/>
        </w:rPr>
        <w:t>other person with similar powers shall be appointed </w:t>
      </w:r>
      <w:r>
        <w:rPr>
          <w:spacing w:val="-5"/>
          <w:sz w:val="22"/>
        </w:rPr>
        <w:t>of </w:t>
      </w:r>
      <w:r>
        <w:rPr>
          <w:spacing w:val="-3"/>
          <w:sz w:val="22"/>
        </w:rPr>
        <w:t>the </w:t>
      </w:r>
      <w:r>
        <w:rPr>
          <w:sz w:val="22"/>
        </w:rPr>
        <w:t>undersigned or </w:t>
      </w:r>
      <w:r>
        <w:rPr>
          <w:spacing w:val="-5"/>
          <w:sz w:val="22"/>
        </w:rPr>
        <w:t>of </w:t>
      </w:r>
      <w:r>
        <w:rPr>
          <w:sz w:val="22"/>
        </w:rPr>
        <w:t>all or </w:t>
      </w:r>
      <w:r>
        <w:rPr>
          <w:spacing w:val="-4"/>
          <w:sz w:val="22"/>
        </w:rPr>
        <w:t>any </w:t>
      </w:r>
      <w:r>
        <w:rPr>
          <w:sz w:val="22"/>
        </w:rPr>
        <w:t>material portion </w:t>
      </w:r>
      <w:r>
        <w:rPr>
          <w:spacing w:val="-5"/>
          <w:sz w:val="22"/>
        </w:rPr>
        <w:t>of </w:t>
      </w:r>
      <w:r>
        <w:rPr>
          <w:sz w:val="22"/>
        </w:rPr>
        <w:t>its </w:t>
      </w:r>
      <w:r>
        <w:rPr>
          <w:spacing w:val="-3"/>
          <w:sz w:val="22"/>
        </w:rPr>
        <w:t>property </w:t>
      </w:r>
      <w:r>
        <w:rPr>
          <w:sz w:val="22"/>
        </w:rPr>
        <w:t>or assets, a judgment or an order is made </w:t>
      </w:r>
      <w:r>
        <w:rPr>
          <w:spacing w:val="-5"/>
          <w:sz w:val="22"/>
        </w:rPr>
        <w:t>by </w:t>
      </w:r>
      <w:r>
        <w:rPr>
          <w:sz w:val="22"/>
        </w:rPr>
        <w:t>a tribunal </w:t>
      </w:r>
      <w:r>
        <w:rPr>
          <w:spacing w:val="-5"/>
          <w:sz w:val="22"/>
        </w:rPr>
        <w:t>of </w:t>
      </w:r>
      <w:r>
        <w:rPr>
          <w:spacing w:val="-2"/>
          <w:sz w:val="22"/>
        </w:rPr>
        <w:t>competent </w:t>
      </w:r>
      <w:r>
        <w:rPr>
          <w:sz w:val="22"/>
        </w:rPr>
        <w:t>jurisdiction</w:t>
      </w:r>
      <w:r>
        <w:rPr>
          <w:spacing w:val="-41"/>
          <w:sz w:val="22"/>
        </w:rPr>
        <w:t> </w:t>
      </w:r>
      <w:r>
        <w:rPr>
          <w:spacing w:val="-3"/>
          <w:sz w:val="22"/>
        </w:rPr>
        <w:t>restraining </w:t>
      </w:r>
      <w:r>
        <w:rPr>
          <w:sz w:val="22"/>
        </w:rPr>
        <w:t>its ability to deal with </w:t>
      </w:r>
      <w:r>
        <w:rPr>
          <w:spacing w:val="-3"/>
          <w:sz w:val="22"/>
        </w:rPr>
        <w:t>all </w:t>
      </w:r>
      <w:r>
        <w:rPr>
          <w:sz w:val="22"/>
        </w:rPr>
        <w:t>or any material portion </w:t>
      </w:r>
      <w:r>
        <w:rPr>
          <w:spacing w:val="-5"/>
          <w:sz w:val="22"/>
        </w:rPr>
        <w:t>of </w:t>
      </w:r>
      <w:r>
        <w:rPr>
          <w:sz w:val="22"/>
        </w:rPr>
        <w:t>its </w:t>
      </w:r>
      <w:r>
        <w:rPr>
          <w:spacing w:val="-3"/>
          <w:sz w:val="22"/>
        </w:rPr>
        <w:t>property </w:t>
      </w:r>
      <w:r>
        <w:rPr>
          <w:sz w:val="22"/>
        </w:rPr>
        <w:t>and assets </w:t>
      </w:r>
      <w:r>
        <w:rPr>
          <w:spacing w:val="-5"/>
          <w:sz w:val="22"/>
        </w:rPr>
        <w:t>or </w:t>
      </w:r>
      <w:r>
        <w:rPr>
          <w:sz w:val="22"/>
        </w:rPr>
        <w:t>a judgment</w:t>
      </w:r>
      <w:r>
        <w:rPr>
          <w:spacing w:val="-14"/>
          <w:sz w:val="22"/>
        </w:rPr>
        <w:t> </w:t>
      </w:r>
      <w:r>
        <w:rPr>
          <w:sz w:val="22"/>
        </w:rPr>
        <w:t>or</w:t>
      </w:r>
      <w:r>
        <w:rPr>
          <w:spacing w:val="-11"/>
          <w:sz w:val="22"/>
        </w:rPr>
        <w:t> </w:t>
      </w:r>
      <w:r>
        <w:rPr>
          <w:sz w:val="22"/>
        </w:rPr>
        <w:t>order</w:t>
      </w:r>
      <w:r>
        <w:rPr>
          <w:spacing w:val="-11"/>
          <w:sz w:val="22"/>
        </w:rPr>
        <w:t> </w:t>
      </w:r>
      <w:r>
        <w:rPr>
          <w:sz w:val="22"/>
        </w:rPr>
        <w:t>is</w:t>
      </w:r>
      <w:r>
        <w:rPr>
          <w:spacing w:val="-13"/>
          <w:sz w:val="22"/>
        </w:rPr>
        <w:t> </w:t>
      </w:r>
      <w:r>
        <w:rPr>
          <w:sz w:val="22"/>
        </w:rPr>
        <w:t>made</w:t>
      </w:r>
      <w:r>
        <w:rPr>
          <w:spacing w:val="-11"/>
          <w:sz w:val="22"/>
        </w:rPr>
        <w:t> </w:t>
      </w:r>
      <w:r>
        <w:rPr>
          <w:spacing w:val="-5"/>
          <w:sz w:val="22"/>
        </w:rPr>
        <w:t>by </w:t>
      </w:r>
      <w:r>
        <w:rPr>
          <w:sz w:val="22"/>
        </w:rPr>
        <w:t>a</w:t>
      </w:r>
      <w:r>
        <w:rPr>
          <w:spacing w:val="-18"/>
          <w:sz w:val="22"/>
        </w:rPr>
        <w:t> </w:t>
      </w:r>
      <w:r>
        <w:rPr>
          <w:sz w:val="22"/>
        </w:rPr>
        <w:t>tribunal</w:t>
      </w:r>
      <w:r>
        <w:rPr>
          <w:spacing w:val="-9"/>
          <w:sz w:val="22"/>
        </w:rPr>
        <w:t> </w:t>
      </w:r>
      <w:r>
        <w:rPr>
          <w:spacing w:val="-5"/>
          <w:sz w:val="22"/>
        </w:rPr>
        <w:t>of</w:t>
      </w:r>
      <w:r>
        <w:rPr>
          <w:spacing w:val="-14"/>
          <w:sz w:val="22"/>
        </w:rPr>
        <w:t> </w:t>
      </w:r>
      <w:r>
        <w:rPr>
          <w:sz w:val="22"/>
        </w:rPr>
        <w:t>competent</w:t>
      </w:r>
      <w:r>
        <w:rPr>
          <w:spacing w:val="-14"/>
          <w:sz w:val="22"/>
        </w:rPr>
        <w:t> </w:t>
      </w:r>
      <w:r>
        <w:rPr>
          <w:sz w:val="22"/>
        </w:rPr>
        <w:t>jurisdiction</w:t>
      </w:r>
      <w:r>
        <w:rPr>
          <w:spacing w:val="-10"/>
          <w:sz w:val="22"/>
        </w:rPr>
        <w:t> </w:t>
      </w:r>
      <w:r>
        <w:rPr>
          <w:sz w:val="22"/>
        </w:rPr>
        <w:t>approving</w:t>
      </w:r>
      <w:r>
        <w:rPr>
          <w:spacing w:val="-11"/>
          <w:sz w:val="22"/>
        </w:rPr>
        <w:t> </w:t>
      </w:r>
      <w:r>
        <w:rPr>
          <w:spacing w:val="-4"/>
          <w:sz w:val="22"/>
        </w:rPr>
        <w:t>any </w:t>
      </w:r>
      <w:r>
        <w:rPr>
          <w:sz w:val="22"/>
        </w:rPr>
        <w:t>reorganization, </w:t>
      </w:r>
      <w:r>
        <w:rPr>
          <w:spacing w:val="-3"/>
          <w:sz w:val="22"/>
        </w:rPr>
        <w:t>arrangement, </w:t>
      </w:r>
      <w:r>
        <w:rPr>
          <w:sz w:val="22"/>
        </w:rPr>
        <w:t>composition or </w:t>
      </w:r>
      <w:r>
        <w:rPr>
          <w:spacing w:val="-3"/>
          <w:sz w:val="22"/>
        </w:rPr>
        <w:t>readjustment </w:t>
      </w:r>
      <w:r>
        <w:rPr>
          <w:sz w:val="22"/>
        </w:rPr>
        <w:t>under </w:t>
      </w:r>
      <w:r>
        <w:rPr>
          <w:spacing w:val="-4"/>
          <w:sz w:val="22"/>
        </w:rPr>
        <w:t>any </w:t>
      </w:r>
      <w:r>
        <w:rPr>
          <w:sz w:val="22"/>
        </w:rPr>
        <w:t>applicable </w:t>
      </w:r>
      <w:r>
        <w:rPr>
          <w:spacing w:val="-3"/>
          <w:sz w:val="22"/>
        </w:rPr>
        <w:t>bankruptcy, insolvency, </w:t>
      </w:r>
      <w:r>
        <w:rPr>
          <w:sz w:val="22"/>
        </w:rPr>
        <w:t>moratorium, </w:t>
      </w:r>
      <w:r>
        <w:rPr>
          <w:spacing w:val="-3"/>
          <w:sz w:val="22"/>
        </w:rPr>
        <w:t>reorganization </w:t>
      </w:r>
      <w:r>
        <w:rPr>
          <w:sz w:val="22"/>
        </w:rPr>
        <w:t>or other similar law affecting creditors’ rights and such appointment, judgment or order </w:t>
      </w:r>
      <w:r>
        <w:rPr>
          <w:spacing w:val="-4"/>
          <w:sz w:val="22"/>
        </w:rPr>
        <w:t>is </w:t>
      </w:r>
      <w:r>
        <w:rPr>
          <w:sz w:val="22"/>
        </w:rPr>
        <w:t>not vacated, stayed, set aside or diligently contested </w:t>
      </w:r>
      <w:r>
        <w:rPr>
          <w:spacing w:val="-5"/>
          <w:sz w:val="22"/>
        </w:rPr>
        <w:t>by </w:t>
      </w:r>
      <w:r>
        <w:rPr>
          <w:sz w:val="22"/>
        </w:rPr>
        <w:t>the undersigned in </w:t>
      </w:r>
      <w:r>
        <w:rPr>
          <w:spacing w:val="-4"/>
          <w:sz w:val="22"/>
        </w:rPr>
        <w:t>good</w:t>
      </w:r>
      <w:r>
        <w:rPr>
          <w:spacing w:val="53"/>
          <w:sz w:val="22"/>
        </w:rPr>
        <w:t> </w:t>
      </w:r>
      <w:r>
        <w:rPr>
          <w:sz w:val="22"/>
        </w:rPr>
        <w:t>faith in </w:t>
      </w:r>
      <w:r>
        <w:rPr>
          <w:spacing w:val="-3"/>
          <w:sz w:val="22"/>
        </w:rPr>
        <w:t>proceedings before </w:t>
      </w:r>
      <w:r>
        <w:rPr>
          <w:sz w:val="22"/>
        </w:rPr>
        <w:t>a court of </w:t>
      </w:r>
      <w:r>
        <w:rPr>
          <w:spacing w:val="-2"/>
          <w:sz w:val="22"/>
        </w:rPr>
        <w:t>competent </w:t>
      </w:r>
      <w:r>
        <w:rPr>
          <w:sz w:val="22"/>
        </w:rPr>
        <w:t>jurisdiction within 90 days of the </w:t>
      </w:r>
      <w:r>
        <w:rPr>
          <w:spacing w:val="-3"/>
          <w:sz w:val="22"/>
        </w:rPr>
        <w:t>date </w:t>
      </w:r>
      <w:r>
        <w:rPr>
          <w:sz w:val="22"/>
        </w:rPr>
        <w:t>thereof; or</w:t>
      </w:r>
    </w:p>
    <w:p>
      <w:pPr>
        <w:pStyle w:val="BodyText"/>
      </w:pPr>
    </w:p>
    <w:p>
      <w:pPr>
        <w:pStyle w:val="ListParagraph"/>
        <w:numPr>
          <w:ilvl w:val="1"/>
          <w:numId w:val="64"/>
        </w:numPr>
        <w:tabs>
          <w:tab w:pos="2102" w:val="left" w:leader="none"/>
        </w:tabs>
        <w:spacing w:line="240" w:lineRule="auto" w:before="1" w:after="0"/>
        <w:ind w:left="2102" w:right="1085" w:hanging="721"/>
        <w:jc w:val="both"/>
        <w:rPr>
          <w:sz w:val="22"/>
        </w:rPr>
      </w:pPr>
      <w:r>
        <w:rPr>
          <w:sz w:val="22"/>
        </w:rPr>
        <w:t>if the undersigned </w:t>
      </w:r>
      <w:r>
        <w:rPr>
          <w:spacing w:val="-3"/>
          <w:sz w:val="22"/>
        </w:rPr>
        <w:t>ceases </w:t>
      </w:r>
      <w:r>
        <w:rPr>
          <w:sz w:val="22"/>
        </w:rPr>
        <w:t>to </w:t>
      </w:r>
      <w:r>
        <w:rPr>
          <w:spacing w:val="-3"/>
          <w:sz w:val="22"/>
        </w:rPr>
        <w:t>carry </w:t>
      </w:r>
      <w:r>
        <w:rPr>
          <w:sz w:val="22"/>
        </w:rPr>
        <w:t>on its </w:t>
      </w:r>
      <w:r>
        <w:rPr>
          <w:spacing w:val="-3"/>
          <w:sz w:val="22"/>
        </w:rPr>
        <w:t>business </w:t>
      </w:r>
      <w:r>
        <w:rPr>
          <w:sz w:val="22"/>
        </w:rPr>
        <w:t>or sells or otherwise disposes of all of or substantially all of the assets of its</w:t>
      </w:r>
      <w:r>
        <w:rPr>
          <w:spacing w:val="-8"/>
          <w:sz w:val="22"/>
        </w:rPr>
        <w:t> </w:t>
      </w:r>
      <w:r>
        <w:rPr>
          <w:spacing w:val="-3"/>
          <w:sz w:val="22"/>
        </w:rPr>
        <w:t>business.</w:t>
      </w:r>
    </w:p>
    <w:p>
      <w:pPr>
        <w:pStyle w:val="BodyText"/>
        <w:spacing w:before="1"/>
      </w:pPr>
    </w:p>
    <w:p>
      <w:pPr>
        <w:pStyle w:val="ListParagraph"/>
        <w:numPr>
          <w:ilvl w:val="0"/>
          <w:numId w:val="64"/>
        </w:numPr>
        <w:tabs>
          <w:tab w:pos="1382" w:val="left" w:leader="none"/>
        </w:tabs>
        <w:spacing w:line="240" w:lineRule="auto" w:before="1" w:after="0"/>
        <w:ind w:left="1381" w:right="1088" w:hanging="721"/>
        <w:jc w:val="both"/>
        <w:rPr>
          <w:sz w:val="22"/>
        </w:rPr>
      </w:pPr>
      <w:r>
        <w:rPr>
          <w:sz w:val="22"/>
        </w:rPr>
        <w:t>The undersigned waives </w:t>
      </w:r>
      <w:r>
        <w:rPr>
          <w:spacing w:val="-3"/>
          <w:sz w:val="22"/>
        </w:rPr>
        <w:t>demand, presentment </w:t>
      </w:r>
      <w:r>
        <w:rPr>
          <w:sz w:val="22"/>
        </w:rPr>
        <w:t>for </w:t>
      </w:r>
      <w:r>
        <w:rPr>
          <w:spacing w:val="-3"/>
          <w:sz w:val="22"/>
        </w:rPr>
        <w:t>payment, notice </w:t>
      </w:r>
      <w:r>
        <w:rPr>
          <w:sz w:val="22"/>
        </w:rPr>
        <w:t>of non-payment, notice </w:t>
      </w:r>
      <w:r>
        <w:rPr>
          <w:spacing w:val="-5"/>
          <w:sz w:val="22"/>
        </w:rPr>
        <w:t>of </w:t>
      </w:r>
      <w:r>
        <w:rPr>
          <w:sz w:val="22"/>
        </w:rPr>
        <w:t>dishonour, notice </w:t>
      </w:r>
      <w:r>
        <w:rPr>
          <w:spacing w:val="-5"/>
          <w:sz w:val="22"/>
        </w:rPr>
        <w:t>of </w:t>
      </w:r>
      <w:r>
        <w:rPr>
          <w:spacing w:val="-3"/>
          <w:sz w:val="22"/>
        </w:rPr>
        <w:t>acceleration, </w:t>
      </w:r>
      <w:r>
        <w:rPr>
          <w:sz w:val="22"/>
        </w:rPr>
        <w:t>and notice </w:t>
      </w:r>
      <w:r>
        <w:rPr>
          <w:spacing w:val="-5"/>
          <w:sz w:val="22"/>
        </w:rPr>
        <w:t>of </w:t>
      </w:r>
      <w:r>
        <w:rPr>
          <w:spacing w:val="-3"/>
          <w:sz w:val="22"/>
        </w:rPr>
        <w:t>protest </w:t>
      </w:r>
      <w:r>
        <w:rPr>
          <w:sz w:val="22"/>
        </w:rPr>
        <w:t>of this </w:t>
      </w:r>
      <w:r>
        <w:rPr>
          <w:spacing w:val="-3"/>
          <w:sz w:val="22"/>
        </w:rPr>
        <w:t>Patent Reverse </w:t>
      </w:r>
      <w:r>
        <w:rPr>
          <w:sz w:val="22"/>
        </w:rPr>
        <w:t>Earnout </w:t>
      </w:r>
      <w:r>
        <w:rPr>
          <w:spacing w:val="-3"/>
          <w:sz w:val="22"/>
        </w:rPr>
        <w:t>Promissory </w:t>
      </w:r>
      <w:r>
        <w:rPr>
          <w:sz w:val="22"/>
        </w:rPr>
        <w:t>Note. The undersigned also </w:t>
      </w:r>
      <w:r>
        <w:rPr>
          <w:spacing w:val="-3"/>
          <w:sz w:val="22"/>
        </w:rPr>
        <w:t>waives </w:t>
      </w:r>
      <w:r>
        <w:rPr>
          <w:sz w:val="22"/>
        </w:rPr>
        <w:t>the benefit of </w:t>
      </w:r>
      <w:r>
        <w:rPr>
          <w:spacing w:val="-4"/>
          <w:sz w:val="22"/>
        </w:rPr>
        <w:t>any days </w:t>
      </w:r>
      <w:r>
        <w:rPr>
          <w:sz w:val="22"/>
        </w:rPr>
        <w:t>of grace, the </w:t>
      </w:r>
      <w:r>
        <w:rPr>
          <w:spacing w:val="-3"/>
          <w:sz w:val="22"/>
        </w:rPr>
        <w:t>benefits </w:t>
      </w:r>
      <w:r>
        <w:rPr>
          <w:spacing w:val="-5"/>
          <w:sz w:val="22"/>
        </w:rPr>
        <w:t>of </w:t>
      </w:r>
      <w:r>
        <w:rPr>
          <w:sz w:val="22"/>
        </w:rPr>
        <w:t>division and</w:t>
      </w:r>
      <w:r>
        <w:rPr>
          <w:spacing w:val="8"/>
          <w:sz w:val="22"/>
        </w:rPr>
        <w:t> </w:t>
      </w:r>
      <w:r>
        <w:rPr>
          <w:sz w:val="22"/>
        </w:rPr>
        <w:t>discussion.</w:t>
      </w:r>
    </w:p>
    <w:p>
      <w:pPr>
        <w:pStyle w:val="BodyText"/>
        <w:spacing w:before="11"/>
        <w:rPr>
          <w:sz w:val="20"/>
        </w:rPr>
      </w:pPr>
    </w:p>
    <w:p>
      <w:pPr>
        <w:pStyle w:val="ListParagraph"/>
        <w:numPr>
          <w:ilvl w:val="0"/>
          <w:numId w:val="64"/>
        </w:numPr>
        <w:tabs>
          <w:tab w:pos="1382" w:val="left" w:leader="none"/>
        </w:tabs>
        <w:spacing w:line="240" w:lineRule="auto" w:before="0" w:after="0"/>
        <w:ind w:left="1381" w:right="1091" w:hanging="721"/>
        <w:jc w:val="both"/>
        <w:rPr>
          <w:sz w:val="22"/>
        </w:rPr>
      </w:pPr>
      <w:r>
        <w:rPr>
          <w:sz w:val="22"/>
        </w:rPr>
        <w:t>This Patent Reverse Earnout </w:t>
      </w:r>
      <w:r>
        <w:rPr>
          <w:spacing w:val="-3"/>
          <w:sz w:val="22"/>
        </w:rPr>
        <w:t>Promissory </w:t>
      </w:r>
      <w:r>
        <w:rPr>
          <w:sz w:val="22"/>
        </w:rPr>
        <w:t>Note is given </w:t>
      </w:r>
      <w:r>
        <w:rPr>
          <w:spacing w:val="-5"/>
          <w:sz w:val="22"/>
        </w:rPr>
        <w:t>by </w:t>
      </w:r>
      <w:r>
        <w:rPr>
          <w:sz w:val="22"/>
        </w:rPr>
        <w:t>the undersigned under the terms and conditions of the SPA and </w:t>
      </w:r>
      <w:r>
        <w:rPr>
          <w:spacing w:val="-4"/>
          <w:sz w:val="22"/>
        </w:rPr>
        <w:t>is </w:t>
      </w:r>
      <w:r>
        <w:rPr>
          <w:spacing w:val="-3"/>
          <w:sz w:val="22"/>
        </w:rPr>
        <w:t>not, </w:t>
      </w:r>
      <w:r>
        <w:rPr>
          <w:sz w:val="22"/>
        </w:rPr>
        <w:t>and </w:t>
      </w:r>
      <w:r>
        <w:rPr>
          <w:spacing w:val="-4"/>
          <w:sz w:val="22"/>
        </w:rPr>
        <w:t>is </w:t>
      </w:r>
      <w:r>
        <w:rPr>
          <w:sz w:val="22"/>
        </w:rPr>
        <w:t>not intended to </w:t>
      </w:r>
      <w:r>
        <w:rPr>
          <w:spacing w:val="-4"/>
          <w:sz w:val="22"/>
        </w:rPr>
        <w:t>be, </w:t>
      </w:r>
      <w:r>
        <w:rPr>
          <w:sz w:val="22"/>
        </w:rPr>
        <w:t>a negotiable instrument.</w:t>
      </w:r>
    </w:p>
    <w:p>
      <w:pPr>
        <w:pStyle w:val="BodyText"/>
        <w:spacing w:before="5"/>
        <w:rPr>
          <w:sz w:val="20"/>
        </w:rPr>
      </w:pPr>
    </w:p>
    <w:p>
      <w:pPr>
        <w:pStyle w:val="ListParagraph"/>
        <w:numPr>
          <w:ilvl w:val="0"/>
          <w:numId w:val="64"/>
        </w:numPr>
        <w:tabs>
          <w:tab w:pos="1382" w:val="left" w:leader="none"/>
        </w:tabs>
        <w:spacing w:line="242" w:lineRule="auto" w:before="0" w:after="0"/>
        <w:ind w:left="1381" w:right="1089" w:hanging="721"/>
        <w:jc w:val="both"/>
        <w:rPr>
          <w:sz w:val="22"/>
        </w:rPr>
      </w:pPr>
      <w:r>
        <w:rPr>
          <w:sz w:val="22"/>
        </w:rPr>
        <w:t>Any costs or </w:t>
      </w:r>
      <w:r>
        <w:rPr>
          <w:spacing w:val="-3"/>
          <w:sz w:val="22"/>
        </w:rPr>
        <w:t>expenses </w:t>
      </w:r>
      <w:r>
        <w:rPr>
          <w:sz w:val="22"/>
        </w:rPr>
        <w:t>or </w:t>
      </w:r>
      <w:r>
        <w:rPr>
          <w:spacing w:val="-3"/>
          <w:sz w:val="22"/>
        </w:rPr>
        <w:t>fees (including legal fees </w:t>
      </w:r>
      <w:r>
        <w:rPr>
          <w:sz w:val="22"/>
        </w:rPr>
        <w:t>and disbursements) incurred </w:t>
      </w:r>
      <w:r>
        <w:rPr>
          <w:spacing w:val="-5"/>
          <w:sz w:val="22"/>
        </w:rPr>
        <w:t>by </w:t>
      </w:r>
      <w:r>
        <w:rPr>
          <w:sz w:val="22"/>
        </w:rPr>
        <w:t>the </w:t>
      </w:r>
      <w:r>
        <w:rPr>
          <w:spacing w:val="-3"/>
          <w:sz w:val="22"/>
        </w:rPr>
        <w:t>Lenders </w:t>
      </w:r>
      <w:r>
        <w:rPr>
          <w:sz w:val="22"/>
        </w:rPr>
        <w:t>in enforcing </w:t>
      </w:r>
      <w:r>
        <w:rPr>
          <w:spacing w:val="-3"/>
          <w:sz w:val="22"/>
        </w:rPr>
        <w:t>repayment </w:t>
      </w:r>
      <w:r>
        <w:rPr>
          <w:spacing w:val="-5"/>
          <w:sz w:val="22"/>
        </w:rPr>
        <w:t>of </w:t>
      </w:r>
      <w:r>
        <w:rPr>
          <w:sz w:val="22"/>
        </w:rPr>
        <w:t>this Patent Reverse Earnout Promissory Note shall be for the </w:t>
      </w:r>
      <w:r>
        <w:rPr>
          <w:spacing w:val="-3"/>
          <w:sz w:val="22"/>
        </w:rPr>
        <w:t>account </w:t>
      </w:r>
      <w:r>
        <w:rPr>
          <w:sz w:val="22"/>
        </w:rPr>
        <w:t>of the</w:t>
      </w:r>
      <w:r>
        <w:rPr>
          <w:spacing w:val="-16"/>
          <w:sz w:val="22"/>
        </w:rPr>
        <w:t> </w:t>
      </w:r>
      <w:r>
        <w:rPr>
          <w:sz w:val="22"/>
        </w:rPr>
        <w:t>Lenders.</w:t>
      </w:r>
    </w:p>
    <w:p>
      <w:pPr>
        <w:pStyle w:val="BodyText"/>
        <w:spacing w:before="5"/>
        <w:rPr>
          <w:sz w:val="20"/>
        </w:rPr>
      </w:pPr>
    </w:p>
    <w:p>
      <w:pPr>
        <w:pStyle w:val="ListParagraph"/>
        <w:numPr>
          <w:ilvl w:val="0"/>
          <w:numId w:val="64"/>
        </w:numPr>
        <w:tabs>
          <w:tab w:pos="1382" w:val="left" w:leader="none"/>
        </w:tabs>
        <w:spacing w:line="240" w:lineRule="auto" w:before="0" w:after="0"/>
        <w:ind w:left="1381" w:right="1088" w:hanging="721"/>
        <w:jc w:val="both"/>
        <w:rPr>
          <w:sz w:val="22"/>
        </w:rPr>
      </w:pPr>
      <w:r>
        <w:rPr>
          <w:sz w:val="22"/>
        </w:rPr>
        <w:t>This</w:t>
      </w:r>
      <w:r>
        <w:rPr>
          <w:spacing w:val="-9"/>
          <w:sz w:val="22"/>
        </w:rPr>
        <w:t> </w:t>
      </w:r>
      <w:r>
        <w:rPr>
          <w:sz w:val="22"/>
        </w:rPr>
        <w:t>Patent</w:t>
      </w:r>
      <w:r>
        <w:rPr>
          <w:spacing w:val="-11"/>
          <w:sz w:val="22"/>
        </w:rPr>
        <w:t> </w:t>
      </w:r>
      <w:r>
        <w:rPr>
          <w:sz w:val="22"/>
        </w:rPr>
        <w:t>Reverse</w:t>
      </w:r>
      <w:r>
        <w:rPr>
          <w:spacing w:val="-15"/>
          <w:sz w:val="22"/>
        </w:rPr>
        <w:t> </w:t>
      </w:r>
      <w:r>
        <w:rPr>
          <w:sz w:val="22"/>
        </w:rPr>
        <w:t>Earnout</w:t>
      </w:r>
      <w:r>
        <w:rPr>
          <w:spacing w:val="-11"/>
          <w:sz w:val="22"/>
        </w:rPr>
        <w:t> </w:t>
      </w:r>
      <w:r>
        <w:rPr>
          <w:spacing w:val="-3"/>
          <w:sz w:val="22"/>
        </w:rPr>
        <w:t>Promissory</w:t>
      </w:r>
      <w:r>
        <w:rPr>
          <w:spacing w:val="-1"/>
          <w:sz w:val="22"/>
        </w:rPr>
        <w:t> </w:t>
      </w:r>
      <w:r>
        <w:rPr>
          <w:spacing w:val="-3"/>
          <w:sz w:val="22"/>
        </w:rPr>
        <w:t>Note</w:t>
      </w:r>
      <w:r>
        <w:rPr>
          <w:spacing w:val="-9"/>
          <w:sz w:val="22"/>
        </w:rPr>
        <w:t> </w:t>
      </w:r>
      <w:r>
        <w:rPr>
          <w:sz w:val="22"/>
        </w:rPr>
        <w:t>shall</w:t>
      </w:r>
      <w:r>
        <w:rPr>
          <w:spacing w:val="-4"/>
          <w:sz w:val="22"/>
        </w:rPr>
        <w:t> </w:t>
      </w:r>
      <w:r>
        <w:rPr>
          <w:sz w:val="22"/>
        </w:rPr>
        <w:t>enure</w:t>
      </w:r>
      <w:r>
        <w:rPr>
          <w:spacing w:val="-15"/>
          <w:sz w:val="22"/>
        </w:rPr>
        <w:t> </w:t>
      </w:r>
      <w:r>
        <w:rPr>
          <w:sz w:val="22"/>
        </w:rPr>
        <w:t>to</w:t>
      </w:r>
      <w:r>
        <w:rPr>
          <w:spacing w:val="-15"/>
          <w:sz w:val="22"/>
        </w:rPr>
        <w:t> </w:t>
      </w:r>
      <w:r>
        <w:rPr>
          <w:sz w:val="22"/>
        </w:rPr>
        <w:t>the</w:t>
      </w:r>
      <w:r>
        <w:rPr>
          <w:spacing w:val="-7"/>
          <w:sz w:val="22"/>
        </w:rPr>
        <w:t> </w:t>
      </w:r>
      <w:r>
        <w:rPr>
          <w:spacing w:val="-3"/>
          <w:sz w:val="22"/>
        </w:rPr>
        <w:t>benefit </w:t>
      </w:r>
      <w:r>
        <w:rPr>
          <w:sz w:val="22"/>
        </w:rPr>
        <w:t>of</w:t>
      </w:r>
      <w:r>
        <w:rPr>
          <w:spacing w:val="-11"/>
          <w:sz w:val="22"/>
        </w:rPr>
        <w:t> </w:t>
      </w:r>
      <w:r>
        <w:rPr>
          <w:spacing w:val="-3"/>
          <w:sz w:val="22"/>
        </w:rPr>
        <w:t>the</w:t>
      </w:r>
      <w:r>
        <w:rPr>
          <w:spacing w:val="-7"/>
          <w:sz w:val="22"/>
        </w:rPr>
        <w:t> </w:t>
      </w:r>
      <w:r>
        <w:rPr>
          <w:sz w:val="22"/>
        </w:rPr>
        <w:t>Lenders and their respective </w:t>
      </w:r>
      <w:r>
        <w:rPr>
          <w:spacing w:val="-3"/>
          <w:sz w:val="22"/>
        </w:rPr>
        <w:t>successors </w:t>
      </w:r>
      <w:r>
        <w:rPr>
          <w:sz w:val="22"/>
        </w:rPr>
        <w:t>and permitted </w:t>
      </w:r>
      <w:r>
        <w:rPr>
          <w:spacing w:val="-3"/>
          <w:sz w:val="22"/>
        </w:rPr>
        <w:t>assigns </w:t>
      </w:r>
      <w:r>
        <w:rPr>
          <w:sz w:val="22"/>
        </w:rPr>
        <w:t>and be </w:t>
      </w:r>
      <w:r>
        <w:rPr>
          <w:spacing w:val="-3"/>
          <w:sz w:val="22"/>
        </w:rPr>
        <w:t>binding </w:t>
      </w:r>
      <w:r>
        <w:rPr>
          <w:sz w:val="22"/>
        </w:rPr>
        <w:t>on the undersigned and </w:t>
      </w:r>
      <w:r>
        <w:rPr>
          <w:spacing w:val="-4"/>
          <w:sz w:val="22"/>
        </w:rPr>
        <w:t>its </w:t>
      </w:r>
      <w:r>
        <w:rPr>
          <w:sz w:val="22"/>
        </w:rPr>
        <w:t>administrators, legal </w:t>
      </w:r>
      <w:r>
        <w:rPr>
          <w:spacing w:val="-3"/>
          <w:sz w:val="22"/>
        </w:rPr>
        <w:t>representatives, </w:t>
      </w:r>
      <w:r>
        <w:rPr>
          <w:sz w:val="22"/>
        </w:rPr>
        <w:t>successors and permitted assigns.</w:t>
      </w:r>
    </w:p>
    <w:p>
      <w:pPr>
        <w:pStyle w:val="BodyText"/>
        <w:spacing w:before="11"/>
        <w:rPr>
          <w:sz w:val="20"/>
        </w:rPr>
      </w:pPr>
    </w:p>
    <w:p>
      <w:pPr>
        <w:pStyle w:val="ListParagraph"/>
        <w:numPr>
          <w:ilvl w:val="0"/>
          <w:numId w:val="64"/>
        </w:numPr>
        <w:tabs>
          <w:tab w:pos="1382" w:val="left" w:leader="none"/>
        </w:tabs>
        <w:spacing w:line="240" w:lineRule="auto" w:before="0" w:after="0"/>
        <w:ind w:left="1381" w:right="1088" w:hanging="721"/>
        <w:jc w:val="both"/>
        <w:rPr>
          <w:sz w:val="22"/>
        </w:rPr>
      </w:pPr>
      <w:r>
        <w:rPr>
          <w:sz w:val="22"/>
        </w:rPr>
        <w:t>This Patent </w:t>
      </w:r>
      <w:r>
        <w:rPr>
          <w:spacing w:val="-3"/>
          <w:sz w:val="22"/>
        </w:rPr>
        <w:t>Reverse </w:t>
      </w:r>
      <w:r>
        <w:rPr>
          <w:sz w:val="22"/>
        </w:rPr>
        <w:t>Earnout </w:t>
      </w:r>
      <w:r>
        <w:rPr>
          <w:spacing w:val="-3"/>
          <w:sz w:val="22"/>
        </w:rPr>
        <w:t>Promissory </w:t>
      </w:r>
      <w:r>
        <w:rPr>
          <w:sz w:val="22"/>
        </w:rPr>
        <w:t>Note </w:t>
      </w:r>
      <w:r>
        <w:rPr>
          <w:spacing w:val="-3"/>
          <w:sz w:val="22"/>
        </w:rPr>
        <w:t>may </w:t>
      </w:r>
      <w:r>
        <w:rPr>
          <w:sz w:val="22"/>
        </w:rPr>
        <w:t>not be assigned </w:t>
      </w:r>
      <w:r>
        <w:rPr>
          <w:spacing w:val="-5"/>
          <w:sz w:val="22"/>
        </w:rPr>
        <w:t>by </w:t>
      </w:r>
      <w:r>
        <w:rPr>
          <w:spacing w:val="-3"/>
          <w:sz w:val="22"/>
        </w:rPr>
        <w:t>the </w:t>
      </w:r>
      <w:r>
        <w:rPr>
          <w:sz w:val="22"/>
        </w:rPr>
        <w:t>Lenders  or the undersigned without the prior written consent </w:t>
      </w:r>
      <w:r>
        <w:rPr>
          <w:spacing w:val="-5"/>
          <w:sz w:val="22"/>
        </w:rPr>
        <w:t>of </w:t>
      </w:r>
      <w:r>
        <w:rPr>
          <w:sz w:val="22"/>
        </w:rPr>
        <w:t>the other party, not to be unreasonably withheld, conditioned or</w:t>
      </w:r>
      <w:r>
        <w:rPr>
          <w:spacing w:val="-8"/>
          <w:sz w:val="22"/>
        </w:rPr>
        <w:t> </w:t>
      </w:r>
      <w:r>
        <w:rPr>
          <w:sz w:val="22"/>
        </w:rPr>
        <w:t>delayed.</w:t>
      </w:r>
    </w:p>
    <w:p>
      <w:pPr>
        <w:spacing w:after="0" w:line="240" w:lineRule="auto"/>
        <w:jc w:val="both"/>
        <w:rPr>
          <w:sz w:val="22"/>
        </w:rPr>
        <w:sectPr>
          <w:pgSz w:w="12240" w:h="15840"/>
          <w:pgMar w:header="0" w:footer="608" w:top="640" w:bottom="860" w:left="1140" w:right="340"/>
        </w:sectPr>
      </w:pPr>
    </w:p>
    <w:p>
      <w:pPr>
        <w:spacing w:before="65"/>
        <w:ind w:left="2459" w:right="2887" w:firstLine="0"/>
        <w:jc w:val="center"/>
        <w:rPr>
          <w:sz w:val="20"/>
        </w:rPr>
      </w:pPr>
      <w:r>
        <w:rPr>
          <w:sz w:val="20"/>
        </w:rPr>
        <w:t>- 3 -</w:t>
      </w:r>
    </w:p>
    <w:p>
      <w:pPr>
        <w:pStyle w:val="BodyText"/>
        <w:rPr>
          <w:sz w:val="20"/>
        </w:rPr>
      </w:pPr>
    </w:p>
    <w:p>
      <w:pPr>
        <w:pStyle w:val="BodyText"/>
        <w:spacing w:before="10"/>
        <w:rPr>
          <w:sz w:val="15"/>
        </w:rPr>
      </w:pPr>
    </w:p>
    <w:p>
      <w:pPr>
        <w:pStyle w:val="Heading2"/>
        <w:numPr>
          <w:ilvl w:val="0"/>
          <w:numId w:val="64"/>
        </w:numPr>
        <w:tabs>
          <w:tab w:pos="1382" w:val="left" w:leader="none"/>
        </w:tabs>
        <w:spacing w:line="240" w:lineRule="auto" w:before="96" w:after="0"/>
        <w:ind w:left="1381" w:right="1087" w:hanging="721"/>
        <w:jc w:val="both"/>
      </w:pPr>
      <w:r>
        <w:rPr/>
        <w:t>This Patent Reverse Earnout </w:t>
      </w:r>
      <w:r>
        <w:rPr>
          <w:spacing w:val="-3"/>
        </w:rPr>
        <w:t>Promissory Note </w:t>
      </w:r>
      <w:r>
        <w:rPr/>
        <w:t>shall be </w:t>
      </w:r>
      <w:r>
        <w:rPr>
          <w:spacing w:val="-3"/>
        </w:rPr>
        <w:t>governed </w:t>
      </w:r>
      <w:r>
        <w:rPr>
          <w:spacing w:val="-2"/>
        </w:rPr>
        <w:t>by, </w:t>
      </w:r>
      <w:r>
        <w:rPr/>
        <w:t>and construed in accordance</w:t>
      </w:r>
      <w:r>
        <w:rPr>
          <w:spacing w:val="-17"/>
        </w:rPr>
        <w:t> </w:t>
      </w:r>
      <w:r>
        <w:rPr/>
        <w:t>with,</w:t>
      </w:r>
      <w:r>
        <w:rPr>
          <w:spacing w:val="-12"/>
        </w:rPr>
        <w:t> </w:t>
      </w:r>
      <w:r>
        <w:rPr/>
        <w:t>the</w:t>
      </w:r>
      <w:r>
        <w:rPr>
          <w:spacing w:val="-9"/>
        </w:rPr>
        <w:t> </w:t>
      </w:r>
      <w:r>
        <w:rPr>
          <w:spacing w:val="-4"/>
        </w:rPr>
        <w:t>laws </w:t>
      </w:r>
      <w:r>
        <w:rPr>
          <w:spacing w:val="-5"/>
        </w:rPr>
        <w:t>of</w:t>
      </w:r>
      <w:r>
        <w:rPr>
          <w:spacing w:val="-12"/>
        </w:rPr>
        <w:t> </w:t>
      </w:r>
      <w:r>
        <w:rPr/>
        <w:t>the</w:t>
      </w:r>
      <w:r>
        <w:rPr>
          <w:spacing w:val="-16"/>
        </w:rPr>
        <w:t> </w:t>
      </w:r>
      <w:r>
        <w:rPr/>
        <w:t>Province</w:t>
      </w:r>
      <w:r>
        <w:rPr>
          <w:spacing w:val="-9"/>
        </w:rPr>
        <w:t> </w:t>
      </w:r>
      <w:r>
        <w:rPr/>
        <w:t>of</w:t>
      </w:r>
      <w:r>
        <w:rPr>
          <w:spacing w:val="-12"/>
        </w:rPr>
        <w:t> </w:t>
      </w:r>
      <w:r>
        <w:rPr/>
        <w:t>Alberta</w:t>
      </w:r>
      <w:r>
        <w:rPr>
          <w:spacing w:val="-16"/>
        </w:rPr>
        <w:t> </w:t>
      </w:r>
      <w:r>
        <w:rPr/>
        <w:t>and</w:t>
      </w:r>
      <w:r>
        <w:rPr>
          <w:spacing w:val="-16"/>
        </w:rPr>
        <w:t> </w:t>
      </w:r>
      <w:r>
        <w:rPr/>
        <w:t>the</w:t>
      </w:r>
      <w:r>
        <w:rPr>
          <w:spacing w:val="-9"/>
        </w:rPr>
        <w:t> </w:t>
      </w:r>
      <w:r>
        <w:rPr>
          <w:spacing w:val="-4"/>
        </w:rPr>
        <w:t>laws </w:t>
      </w:r>
      <w:r>
        <w:rPr>
          <w:spacing w:val="-5"/>
        </w:rPr>
        <w:t>of</w:t>
      </w:r>
      <w:r>
        <w:rPr>
          <w:spacing w:val="-4"/>
        </w:rPr>
        <w:t> </w:t>
      </w:r>
      <w:r>
        <w:rPr/>
        <w:t>Canada</w:t>
      </w:r>
      <w:r>
        <w:rPr>
          <w:spacing w:val="-25"/>
        </w:rPr>
        <w:t> </w:t>
      </w:r>
      <w:r>
        <w:rPr/>
        <w:t>applicable in </w:t>
      </w:r>
      <w:r>
        <w:rPr>
          <w:spacing w:val="-3"/>
        </w:rPr>
        <w:t>that</w:t>
      </w:r>
      <w:r>
        <w:rPr>
          <w:spacing w:val="-1"/>
        </w:rPr>
        <w:t> </w:t>
      </w:r>
      <w:r>
        <w:rPr/>
        <w:t>Province.</w:t>
      </w:r>
    </w:p>
    <w:p>
      <w:pPr>
        <w:pStyle w:val="BodyText"/>
      </w:pPr>
    </w:p>
    <w:p>
      <w:pPr>
        <w:pStyle w:val="ListParagraph"/>
        <w:numPr>
          <w:ilvl w:val="0"/>
          <w:numId w:val="64"/>
        </w:numPr>
        <w:tabs>
          <w:tab w:pos="1382" w:val="left" w:leader="none"/>
        </w:tabs>
        <w:spacing w:line="240" w:lineRule="auto" w:before="0" w:after="0"/>
        <w:ind w:left="1381" w:right="1083" w:hanging="721"/>
        <w:jc w:val="both"/>
        <w:rPr>
          <w:sz w:val="22"/>
        </w:rPr>
      </w:pPr>
      <w:r>
        <w:rPr>
          <w:sz w:val="22"/>
        </w:rPr>
        <w:t>No</w:t>
      </w:r>
      <w:r>
        <w:rPr>
          <w:spacing w:val="-12"/>
          <w:sz w:val="22"/>
        </w:rPr>
        <w:t> </w:t>
      </w:r>
      <w:r>
        <w:rPr>
          <w:sz w:val="22"/>
        </w:rPr>
        <w:t>waiver</w:t>
      </w:r>
      <w:r>
        <w:rPr>
          <w:spacing w:val="-20"/>
          <w:sz w:val="22"/>
        </w:rPr>
        <w:t> </w:t>
      </w:r>
      <w:r>
        <w:rPr>
          <w:sz w:val="22"/>
        </w:rPr>
        <w:t>of</w:t>
      </w:r>
      <w:r>
        <w:rPr>
          <w:spacing w:val="-14"/>
          <w:sz w:val="22"/>
        </w:rPr>
        <w:t> </w:t>
      </w:r>
      <w:r>
        <w:rPr>
          <w:sz w:val="22"/>
        </w:rPr>
        <w:t>any</w:t>
      </w:r>
      <w:r>
        <w:rPr>
          <w:spacing w:val="-14"/>
          <w:sz w:val="22"/>
        </w:rPr>
        <w:t> </w:t>
      </w:r>
      <w:r>
        <w:rPr>
          <w:sz w:val="22"/>
        </w:rPr>
        <w:t>obligation</w:t>
      </w:r>
      <w:r>
        <w:rPr>
          <w:spacing w:val="-11"/>
          <w:sz w:val="22"/>
        </w:rPr>
        <w:t> </w:t>
      </w:r>
      <w:r>
        <w:rPr>
          <w:spacing w:val="-5"/>
          <w:sz w:val="22"/>
        </w:rPr>
        <w:t>of</w:t>
      </w:r>
      <w:r>
        <w:rPr>
          <w:spacing w:val="-15"/>
          <w:sz w:val="22"/>
        </w:rPr>
        <w:t> </w:t>
      </w:r>
      <w:r>
        <w:rPr>
          <w:sz w:val="22"/>
        </w:rPr>
        <w:t>the</w:t>
      </w:r>
      <w:r>
        <w:rPr>
          <w:spacing w:val="-6"/>
          <w:sz w:val="22"/>
        </w:rPr>
        <w:t> </w:t>
      </w:r>
      <w:r>
        <w:rPr>
          <w:sz w:val="22"/>
        </w:rPr>
        <w:t>undersigned</w:t>
      </w:r>
      <w:r>
        <w:rPr>
          <w:spacing w:val="-17"/>
          <w:sz w:val="22"/>
        </w:rPr>
        <w:t> </w:t>
      </w:r>
      <w:r>
        <w:rPr>
          <w:sz w:val="22"/>
        </w:rPr>
        <w:t>under</w:t>
      </w:r>
      <w:r>
        <w:rPr>
          <w:spacing w:val="-11"/>
          <w:sz w:val="22"/>
        </w:rPr>
        <w:t> </w:t>
      </w:r>
      <w:r>
        <w:rPr>
          <w:sz w:val="22"/>
        </w:rPr>
        <w:t>this</w:t>
      </w:r>
      <w:r>
        <w:rPr>
          <w:spacing w:val="-14"/>
          <w:sz w:val="22"/>
        </w:rPr>
        <w:t> </w:t>
      </w:r>
      <w:r>
        <w:rPr>
          <w:sz w:val="22"/>
        </w:rPr>
        <w:t>Note</w:t>
      </w:r>
      <w:r>
        <w:rPr>
          <w:spacing w:val="-19"/>
          <w:sz w:val="22"/>
        </w:rPr>
        <w:t> </w:t>
      </w:r>
      <w:r>
        <w:rPr>
          <w:sz w:val="22"/>
        </w:rPr>
        <w:t>shall</w:t>
      </w:r>
      <w:r>
        <w:rPr>
          <w:spacing w:val="-9"/>
          <w:sz w:val="22"/>
        </w:rPr>
        <w:t> </w:t>
      </w:r>
      <w:r>
        <w:rPr>
          <w:sz w:val="22"/>
        </w:rPr>
        <w:t>be</w:t>
      </w:r>
      <w:r>
        <w:rPr>
          <w:spacing w:val="-19"/>
          <w:sz w:val="22"/>
        </w:rPr>
        <w:t> </w:t>
      </w:r>
      <w:r>
        <w:rPr>
          <w:sz w:val="22"/>
        </w:rPr>
        <w:t>effective</w:t>
      </w:r>
      <w:r>
        <w:rPr>
          <w:spacing w:val="-11"/>
          <w:sz w:val="22"/>
        </w:rPr>
        <w:t> </w:t>
      </w:r>
      <w:r>
        <w:rPr>
          <w:spacing w:val="-3"/>
          <w:sz w:val="22"/>
        </w:rPr>
        <w:t>unless </w:t>
      </w:r>
      <w:r>
        <w:rPr>
          <w:sz w:val="22"/>
        </w:rPr>
        <w:t>it </w:t>
      </w:r>
      <w:r>
        <w:rPr>
          <w:spacing w:val="-4"/>
          <w:sz w:val="22"/>
        </w:rPr>
        <w:t>is </w:t>
      </w:r>
      <w:r>
        <w:rPr>
          <w:sz w:val="22"/>
        </w:rPr>
        <w:t>in writing and signed by the Lenders. No failure or </w:t>
      </w:r>
      <w:r>
        <w:rPr>
          <w:spacing w:val="-3"/>
          <w:sz w:val="22"/>
        </w:rPr>
        <w:t>delay </w:t>
      </w:r>
      <w:r>
        <w:rPr>
          <w:spacing w:val="-5"/>
          <w:sz w:val="22"/>
        </w:rPr>
        <w:t>by </w:t>
      </w:r>
      <w:r>
        <w:rPr>
          <w:sz w:val="22"/>
        </w:rPr>
        <w:t>the </w:t>
      </w:r>
      <w:r>
        <w:rPr>
          <w:spacing w:val="-3"/>
          <w:sz w:val="22"/>
        </w:rPr>
        <w:t>Lenders </w:t>
      </w:r>
      <w:r>
        <w:rPr>
          <w:sz w:val="22"/>
        </w:rPr>
        <w:t>in exercising any right under this Patent </w:t>
      </w:r>
      <w:r>
        <w:rPr>
          <w:spacing w:val="-3"/>
          <w:sz w:val="22"/>
        </w:rPr>
        <w:t>Reverse Earnout </w:t>
      </w:r>
      <w:r>
        <w:rPr>
          <w:sz w:val="22"/>
        </w:rPr>
        <w:t>Promissory Note shall operate as a waiver </w:t>
      </w:r>
      <w:r>
        <w:rPr>
          <w:spacing w:val="-3"/>
          <w:sz w:val="22"/>
        </w:rPr>
        <w:t>thereof </w:t>
      </w:r>
      <w:r>
        <w:rPr>
          <w:sz w:val="22"/>
        </w:rPr>
        <w:t>nor shall any single or partial exercise </w:t>
      </w:r>
      <w:r>
        <w:rPr>
          <w:spacing w:val="-5"/>
          <w:sz w:val="22"/>
        </w:rPr>
        <w:t>of </w:t>
      </w:r>
      <w:r>
        <w:rPr>
          <w:spacing w:val="-4"/>
          <w:sz w:val="22"/>
        </w:rPr>
        <w:t>any </w:t>
      </w:r>
      <w:r>
        <w:rPr>
          <w:spacing w:val="-3"/>
          <w:sz w:val="22"/>
        </w:rPr>
        <w:t>right exclude </w:t>
      </w:r>
      <w:r>
        <w:rPr>
          <w:sz w:val="22"/>
        </w:rPr>
        <w:t>further exercise </w:t>
      </w:r>
      <w:r>
        <w:rPr>
          <w:spacing w:val="-3"/>
          <w:sz w:val="22"/>
        </w:rPr>
        <w:t>thereof </w:t>
      </w:r>
      <w:r>
        <w:rPr>
          <w:sz w:val="22"/>
        </w:rPr>
        <w:t>or the exercise </w:t>
      </w:r>
      <w:r>
        <w:rPr>
          <w:spacing w:val="-5"/>
          <w:sz w:val="22"/>
        </w:rPr>
        <w:t>of </w:t>
      </w:r>
      <w:r>
        <w:rPr>
          <w:spacing w:val="-4"/>
          <w:sz w:val="22"/>
        </w:rPr>
        <w:t>any </w:t>
      </w:r>
      <w:r>
        <w:rPr>
          <w:sz w:val="22"/>
        </w:rPr>
        <w:t>other</w:t>
      </w:r>
      <w:r>
        <w:rPr>
          <w:spacing w:val="11"/>
          <w:sz w:val="22"/>
        </w:rPr>
        <w:t> </w:t>
      </w:r>
      <w:r>
        <w:rPr>
          <w:spacing w:val="-4"/>
          <w:sz w:val="22"/>
        </w:rPr>
        <w:t>right.</w:t>
      </w:r>
    </w:p>
    <w:p>
      <w:pPr>
        <w:pStyle w:val="BodyText"/>
        <w:spacing w:before="11"/>
        <w:rPr>
          <w:sz w:val="20"/>
        </w:rPr>
      </w:pPr>
    </w:p>
    <w:p>
      <w:pPr>
        <w:pStyle w:val="ListParagraph"/>
        <w:numPr>
          <w:ilvl w:val="0"/>
          <w:numId w:val="64"/>
        </w:numPr>
        <w:tabs>
          <w:tab w:pos="1382" w:val="left" w:leader="none"/>
        </w:tabs>
        <w:spacing w:line="240" w:lineRule="auto" w:before="0" w:after="0"/>
        <w:ind w:left="1381" w:right="1087" w:hanging="721"/>
        <w:jc w:val="both"/>
        <w:rPr>
          <w:sz w:val="22"/>
        </w:rPr>
      </w:pPr>
      <w:r>
        <w:rPr>
          <w:sz w:val="22"/>
        </w:rPr>
        <w:t>This Patent </w:t>
      </w:r>
      <w:r>
        <w:rPr>
          <w:spacing w:val="-3"/>
          <w:sz w:val="22"/>
        </w:rPr>
        <w:t>Reverse </w:t>
      </w:r>
      <w:r>
        <w:rPr>
          <w:sz w:val="22"/>
        </w:rPr>
        <w:t>Earnout Promissory Note may </w:t>
      </w:r>
      <w:r>
        <w:rPr>
          <w:spacing w:val="-3"/>
          <w:sz w:val="22"/>
        </w:rPr>
        <w:t>only </w:t>
      </w:r>
      <w:r>
        <w:rPr>
          <w:sz w:val="22"/>
        </w:rPr>
        <w:t>be </w:t>
      </w:r>
      <w:r>
        <w:rPr>
          <w:spacing w:val="-3"/>
          <w:sz w:val="22"/>
        </w:rPr>
        <w:t>amended </w:t>
      </w:r>
      <w:r>
        <w:rPr>
          <w:sz w:val="22"/>
        </w:rPr>
        <w:t>by written instrument </w:t>
      </w:r>
      <w:r>
        <w:rPr>
          <w:spacing w:val="-3"/>
          <w:sz w:val="22"/>
        </w:rPr>
        <w:t>duly </w:t>
      </w:r>
      <w:r>
        <w:rPr>
          <w:sz w:val="22"/>
        </w:rPr>
        <w:t>signed </w:t>
      </w:r>
      <w:r>
        <w:rPr>
          <w:spacing w:val="-5"/>
          <w:sz w:val="22"/>
        </w:rPr>
        <w:t>by </w:t>
      </w:r>
      <w:r>
        <w:rPr>
          <w:sz w:val="22"/>
        </w:rPr>
        <w:t>the undersigned </w:t>
      </w:r>
      <w:r>
        <w:rPr>
          <w:spacing w:val="-4"/>
          <w:sz w:val="22"/>
        </w:rPr>
        <w:t>and </w:t>
      </w:r>
      <w:r>
        <w:rPr>
          <w:sz w:val="22"/>
        </w:rPr>
        <w:t>the</w:t>
      </w:r>
      <w:r>
        <w:rPr>
          <w:spacing w:val="13"/>
          <w:sz w:val="22"/>
        </w:rPr>
        <w:t> </w:t>
      </w:r>
      <w:r>
        <w:rPr>
          <w:sz w:val="22"/>
        </w:rPr>
        <w:t>Lenders.</w:t>
      </w:r>
    </w:p>
    <w:p>
      <w:pPr>
        <w:pStyle w:val="BodyText"/>
        <w:spacing w:before="6"/>
        <w:rPr>
          <w:sz w:val="20"/>
        </w:rPr>
      </w:pPr>
    </w:p>
    <w:p>
      <w:pPr>
        <w:pStyle w:val="ListParagraph"/>
        <w:numPr>
          <w:ilvl w:val="0"/>
          <w:numId w:val="64"/>
        </w:numPr>
        <w:tabs>
          <w:tab w:pos="1382" w:val="left" w:leader="none"/>
        </w:tabs>
        <w:spacing w:line="240" w:lineRule="auto" w:before="0" w:after="0"/>
        <w:ind w:left="1381" w:right="1102" w:hanging="721"/>
        <w:jc w:val="both"/>
        <w:rPr>
          <w:sz w:val="22"/>
        </w:rPr>
      </w:pPr>
      <w:r>
        <w:rPr>
          <w:sz w:val="22"/>
        </w:rPr>
        <w:t>This Patent Reverse Earnout Promissory </w:t>
      </w:r>
      <w:r>
        <w:rPr>
          <w:spacing w:val="-3"/>
          <w:sz w:val="22"/>
        </w:rPr>
        <w:t>Note </w:t>
      </w:r>
      <w:r>
        <w:rPr>
          <w:sz w:val="22"/>
        </w:rPr>
        <w:t>shall become </w:t>
      </w:r>
      <w:r>
        <w:rPr>
          <w:spacing w:val="-3"/>
          <w:sz w:val="22"/>
        </w:rPr>
        <w:t>effective </w:t>
      </w:r>
      <w:r>
        <w:rPr>
          <w:spacing w:val="-4"/>
          <w:sz w:val="22"/>
        </w:rPr>
        <w:t>when </w:t>
      </w:r>
      <w:r>
        <w:rPr>
          <w:sz w:val="22"/>
        </w:rPr>
        <w:t>it </w:t>
      </w:r>
      <w:r>
        <w:rPr>
          <w:spacing w:val="-4"/>
          <w:sz w:val="22"/>
        </w:rPr>
        <w:t>has </w:t>
      </w:r>
      <w:r>
        <w:rPr>
          <w:sz w:val="22"/>
        </w:rPr>
        <w:t>been executed and</w:t>
      </w:r>
      <w:r>
        <w:rPr>
          <w:spacing w:val="-5"/>
          <w:sz w:val="22"/>
        </w:rPr>
        <w:t> </w:t>
      </w:r>
      <w:r>
        <w:rPr>
          <w:sz w:val="22"/>
        </w:rPr>
        <w:t>delivered.</w:t>
      </w:r>
    </w:p>
    <w:p>
      <w:pPr>
        <w:pStyle w:val="BodyText"/>
        <w:spacing w:before="2"/>
      </w:pPr>
    </w:p>
    <w:p>
      <w:pPr>
        <w:pStyle w:val="ListParagraph"/>
        <w:numPr>
          <w:ilvl w:val="0"/>
          <w:numId w:val="64"/>
        </w:numPr>
        <w:tabs>
          <w:tab w:pos="1382" w:val="left" w:leader="none"/>
        </w:tabs>
        <w:spacing w:line="240" w:lineRule="auto" w:before="0" w:after="0"/>
        <w:ind w:left="1381" w:right="1086" w:hanging="721"/>
        <w:jc w:val="both"/>
        <w:rPr>
          <w:sz w:val="22"/>
        </w:rPr>
      </w:pPr>
      <w:r>
        <w:rPr>
          <w:sz w:val="22"/>
        </w:rPr>
        <w:t>Time shall be </w:t>
      </w:r>
      <w:r>
        <w:rPr>
          <w:spacing w:val="-5"/>
          <w:sz w:val="22"/>
        </w:rPr>
        <w:t>of </w:t>
      </w:r>
      <w:r>
        <w:rPr>
          <w:sz w:val="22"/>
        </w:rPr>
        <w:t>the essence </w:t>
      </w:r>
      <w:r>
        <w:rPr>
          <w:spacing w:val="-5"/>
          <w:sz w:val="22"/>
        </w:rPr>
        <w:t>of </w:t>
      </w:r>
      <w:r>
        <w:rPr>
          <w:sz w:val="22"/>
        </w:rPr>
        <w:t>this Patent Reverse </w:t>
      </w:r>
      <w:r>
        <w:rPr>
          <w:spacing w:val="-3"/>
          <w:sz w:val="22"/>
        </w:rPr>
        <w:t>Earnout </w:t>
      </w:r>
      <w:r>
        <w:rPr>
          <w:sz w:val="22"/>
        </w:rPr>
        <w:t>Promissory Note in </w:t>
      </w:r>
      <w:r>
        <w:rPr>
          <w:spacing w:val="-3"/>
          <w:sz w:val="22"/>
        </w:rPr>
        <w:t>all </w:t>
      </w:r>
      <w:r>
        <w:rPr>
          <w:sz w:val="22"/>
        </w:rPr>
        <w:t>respects.</w:t>
      </w:r>
    </w:p>
    <w:p>
      <w:pPr>
        <w:pStyle w:val="BodyText"/>
        <w:spacing w:before="1"/>
      </w:pPr>
    </w:p>
    <w:p>
      <w:pPr>
        <w:pStyle w:val="ListParagraph"/>
        <w:numPr>
          <w:ilvl w:val="0"/>
          <w:numId w:val="64"/>
        </w:numPr>
        <w:tabs>
          <w:tab w:pos="1382" w:val="left" w:leader="none"/>
        </w:tabs>
        <w:spacing w:line="240" w:lineRule="auto" w:before="0" w:after="0"/>
        <w:ind w:left="1381" w:right="1088" w:hanging="721"/>
        <w:jc w:val="both"/>
        <w:rPr>
          <w:sz w:val="22"/>
        </w:rPr>
      </w:pPr>
      <w:r>
        <w:rPr>
          <w:sz w:val="22"/>
        </w:rPr>
        <w:t>This Patent Reverse Earnout </w:t>
      </w:r>
      <w:r>
        <w:rPr>
          <w:spacing w:val="-3"/>
          <w:sz w:val="22"/>
        </w:rPr>
        <w:t>Promissory </w:t>
      </w:r>
      <w:r>
        <w:rPr>
          <w:sz w:val="22"/>
        </w:rPr>
        <w:t>Note and the SPA constitute the entire agreement </w:t>
      </w:r>
      <w:r>
        <w:rPr>
          <w:spacing w:val="-5"/>
          <w:sz w:val="22"/>
        </w:rPr>
        <w:t>of </w:t>
      </w:r>
      <w:r>
        <w:rPr>
          <w:sz w:val="22"/>
        </w:rPr>
        <w:t>the </w:t>
      </w:r>
      <w:r>
        <w:rPr>
          <w:spacing w:val="-3"/>
          <w:sz w:val="22"/>
        </w:rPr>
        <w:t>parties </w:t>
      </w:r>
      <w:r>
        <w:rPr>
          <w:sz w:val="22"/>
        </w:rPr>
        <w:t>pertaining to the </w:t>
      </w:r>
      <w:r>
        <w:rPr>
          <w:spacing w:val="-3"/>
          <w:sz w:val="22"/>
        </w:rPr>
        <w:t>indebtedness </w:t>
      </w:r>
      <w:r>
        <w:rPr>
          <w:sz w:val="22"/>
        </w:rPr>
        <w:t>evidenced </w:t>
      </w:r>
      <w:r>
        <w:rPr>
          <w:spacing w:val="-5"/>
          <w:sz w:val="22"/>
        </w:rPr>
        <w:t>by </w:t>
      </w:r>
      <w:r>
        <w:rPr>
          <w:sz w:val="22"/>
        </w:rPr>
        <w:t>this Patent Reverse Earnout Promissory </w:t>
      </w:r>
      <w:r>
        <w:rPr>
          <w:spacing w:val="-3"/>
          <w:sz w:val="22"/>
        </w:rPr>
        <w:t>Note </w:t>
      </w:r>
      <w:r>
        <w:rPr>
          <w:sz w:val="22"/>
        </w:rPr>
        <w:t>and supersede all prior </w:t>
      </w:r>
      <w:r>
        <w:rPr>
          <w:spacing w:val="-3"/>
          <w:sz w:val="22"/>
        </w:rPr>
        <w:t>agreements, </w:t>
      </w:r>
      <w:r>
        <w:rPr>
          <w:sz w:val="22"/>
        </w:rPr>
        <w:t>understandings, </w:t>
      </w:r>
      <w:r>
        <w:rPr>
          <w:spacing w:val="-2"/>
          <w:sz w:val="22"/>
        </w:rPr>
        <w:t>negotiations </w:t>
      </w:r>
      <w:r>
        <w:rPr>
          <w:sz w:val="22"/>
        </w:rPr>
        <w:t>and </w:t>
      </w:r>
      <w:r>
        <w:rPr>
          <w:spacing w:val="-3"/>
          <w:sz w:val="22"/>
        </w:rPr>
        <w:t>discussions </w:t>
      </w:r>
      <w:r>
        <w:rPr>
          <w:sz w:val="22"/>
        </w:rPr>
        <w:t>with </w:t>
      </w:r>
      <w:r>
        <w:rPr>
          <w:spacing w:val="-3"/>
          <w:sz w:val="22"/>
        </w:rPr>
        <w:t>respect </w:t>
      </w:r>
      <w:r>
        <w:rPr>
          <w:sz w:val="22"/>
        </w:rPr>
        <w:t>to such indebtedness, whether oral or</w:t>
      </w:r>
      <w:r>
        <w:rPr>
          <w:spacing w:val="-2"/>
          <w:sz w:val="22"/>
        </w:rPr>
        <w:t> </w:t>
      </w:r>
      <w:r>
        <w:rPr>
          <w:sz w:val="22"/>
        </w:rPr>
        <w:t>written.</w:t>
      </w:r>
    </w:p>
    <w:p>
      <w:pPr>
        <w:pStyle w:val="BodyText"/>
        <w:spacing w:before="11"/>
        <w:rPr>
          <w:sz w:val="20"/>
        </w:rPr>
      </w:pPr>
    </w:p>
    <w:p>
      <w:pPr>
        <w:spacing w:before="0"/>
        <w:ind w:left="2459" w:right="2884" w:firstLine="0"/>
        <w:jc w:val="center"/>
        <w:rPr>
          <w:b/>
          <w:sz w:val="22"/>
        </w:rPr>
      </w:pPr>
      <w:r>
        <w:rPr>
          <w:b/>
          <w:sz w:val="22"/>
        </w:rPr>
        <w:t>[</w:t>
      </w:r>
      <w:r>
        <w:rPr>
          <w:b/>
          <w:i/>
          <w:sz w:val="22"/>
        </w:rPr>
        <w:t>Remainder of page intentionally left blank</w:t>
      </w:r>
      <w:r>
        <w:rPr>
          <w:b/>
          <w:sz w:val="22"/>
        </w:rPr>
        <w:t>.]</w:t>
      </w:r>
    </w:p>
    <w:p>
      <w:pPr>
        <w:spacing w:after="0"/>
        <w:jc w:val="center"/>
        <w:rPr>
          <w:sz w:val="22"/>
        </w:rPr>
        <w:sectPr>
          <w:pgSz w:w="12240" w:h="15840"/>
          <w:pgMar w:header="0" w:footer="608" w:top="640" w:bottom="860" w:left="1140" w:right="340"/>
        </w:sectPr>
      </w:pPr>
    </w:p>
    <w:p>
      <w:pPr>
        <w:spacing w:before="83"/>
        <w:ind w:left="660" w:right="0" w:firstLine="0"/>
        <w:jc w:val="left"/>
        <w:rPr>
          <w:sz w:val="22"/>
        </w:rPr>
      </w:pPr>
      <w:r>
        <w:rPr>
          <w:b/>
          <w:sz w:val="22"/>
        </w:rPr>
        <w:t>DATED </w:t>
      </w:r>
      <w:r>
        <w:rPr>
          <w:spacing w:val="-5"/>
          <w:sz w:val="22"/>
        </w:rPr>
        <w:t>as </w:t>
      </w:r>
      <w:r>
        <w:rPr>
          <w:sz w:val="22"/>
        </w:rPr>
        <w:t>of the date first written </w:t>
      </w:r>
      <w:r>
        <w:rPr>
          <w:spacing w:val="-4"/>
          <w:sz w:val="22"/>
        </w:rPr>
        <w:t>above.</w:t>
      </w:r>
    </w:p>
    <w:p>
      <w:pPr>
        <w:pStyle w:val="BodyText"/>
        <w:rPr>
          <w:sz w:val="24"/>
        </w:rPr>
      </w:pPr>
      <w:r>
        <w:rPr/>
        <w:br w:type="column"/>
      </w:r>
      <w:r>
        <w:rPr>
          <w:sz w:val="24"/>
        </w:rPr>
      </w:r>
    </w:p>
    <w:p>
      <w:pPr>
        <w:pStyle w:val="BodyText"/>
        <w:spacing w:before="9"/>
        <w:rPr>
          <w:sz w:val="25"/>
        </w:rPr>
      </w:pPr>
    </w:p>
    <w:p>
      <w:pPr>
        <w:spacing w:line="244" w:lineRule="auto" w:before="0"/>
        <w:ind w:left="560" w:right="645" w:firstLine="0"/>
        <w:jc w:val="left"/>
        <w:rPr>
          <w:b/>
          <w:sz w:val="22"/>
        </w:rPr>
      </w:pPr>
      <w:r>
        <w:rPr>
          <w:b/>
          <w:sz w:val="22"/>
        </w:rPr>
        <w:t>SIMPLY SOLVENTLESS CONCENTRATES LTD.</w:t>
      </w:r>
    </w:p>
    <w:p>
      <w:pPr>
        <w:spacing w:after="0" w:line="244" w:lineRule="auto"/>
        <w:jc w:val="left"/>
        <w:rPr>
          <w:sz w:val="22"/>
        </w:rPr>
        <w:sectPr>
          <w:pgSz w:w="12240" w:h="15840"/>
          <w:pgMar w:header="0" w:footer="608" w:top="1360" w:bottom="800" w:left="1140" w:right="340"/>
          <w:cols w:num="2" w:equalWidth="0">
            <w:col w:w="4658" w:space="40"/>
            <w:col w:w="6062"/>
          </w:cols>
        </w:sectPr>
      </w:pPr>
    </w:p>
    <w:p>
      <w:pPr>
        <w:pStyle w:val="BodyText"/>
        <w:rPr>
          <w:b/>
          <w:sz w:val="20"/>
        </w:rPr>
      </w:pPr>
    </w:p>
    <w:p>
      <w:pPr>
        <w:pStyle w:val="BodyText"/>
        <w:rPr>
          <w:b/>
          <w:sz w:val="20"/>
        </w:rPr>
      </w:pPr>
    </w:p>
    <w:p>
      <w:pPr>
        <w:pStyle w:val="BodyText"/>
        <w:spacing w:before="11"/>
        <w:rPr>
          <w:b/>
          <w:sz w:val="18"/>
        </w:rPr>
      </w:pPr>
    </w:p>
    <w:p>
      <w:pPr>
        <w:spacing w:before="95"/>
        <w:ind w:left="2459" w:right="2384" w:firstLine="0"/>
        <w:jc w:val="center"/>
        <w:rPr>
          <w:sz w:val="22"/>
        </w:rPr>
      </w:pPr>
      <w:r>
        <w:rPr/>
        <w:pict>
          <v:shape style="position:absolute;margin-left:354.100006pt;margin-top:19.207878pt;width:196.35pt;height:.1pt;mso-position-horizontal-relative:page;mso-position-vertical-relative:paragraph;z-index:-251618304;mso-wrap-distance-left:0;mso-wrap-distance-right:0" coordorigin="7082,384" coordsize="3927,0" path="m7082,384l11008,384e" filled="false" stroked="true" strokeweight=".36pt" strokecolor="#000000">
            <v:path arrowok="t"/>
            <v:stroke dashstyle="solid"/>
            <w10:wrap type="topAndBottom"/>
          </v:shape>
        </w:pict>
      </w:r>
      <w:r>
        <w:rPr>
          <w:sz w:val="22"/>
        </w:rPr>
        <w:t>By:</w:t>
      </w:r>
    </w:p>
    <w:p>
      <w:pPr>
        <w:spacing w:line="314" w:lineRule="auto" w:before="17"/>
        <w:ind w:left="6042" w:right="4050" w:firstLine="0"/>
        <w:jc w:val="left"/>
        <w:rPr>
          <w:sz w:val="22"/>
        </w:rPr>
      </w:pPr>
      <w:r>
        <w:rPr>
          <w:sz w:val="22"/>
        </w:rPr>
        <w:t>Name: Title: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8"/>
        </w:rPr>
      </w:pPr>
    </w:p>
    <w:p>
      <w:pPr>
        <w:spacing w:before="94"/>
        <w:ind w:left="3240" w:right="0" w:firstLine="0"/>
        <w:jc w:val="left"/>
        <w:rPr>
          <w:i/>
          <w:sz w:val="16"/>
        </w:rPr>
      </w:pPr>
      <w:r>
        <w:rPr>
          <w:i/>
          <w:sz w:val="16"/>
        </w:rPr>
        <w:t>[Signature Page to Reverse Earnout Promissory Note]</w:t>
      </w:r>
    </w:p>
    <w:p>
      <w:pPr>
        <w:spacing w:after="0"/>
        <w:jc w:val="left"/>
        <w:rPr>
          <w:sz w:val="16"/>
        </w:rPr>
        <w:sectPr>
          <w:type w:val="continuous"/>
          <w:pgSz w:w="12240" w:h="15840"/>
          <w:pgMar w:top="660" w:bottom="1080" w:left="1140" w:right="340"/>
        </w:sectPr>
      </w:pPr>
    </w:p>
    <w:p>
      <w:pPr>
        <w:pStyle w:val="BodyText"/>
        <w:spacing w:before="66"/>
        <w:ind w:left="2459" w:right="2848"/>
        <w:jc w:val="center"/>
      </w:pPr>
      <w:r>
        <w:rPr>
          <w:color w:val="110F1A"/>
          <w:w w:val="120"/>
        </w:rPr>
        <w:t>Exhibit A</w:t>
      </w:r>
    </w:p>
    <w:p>
      <w:pPr>
        <w:pStyle w:val="BodyText"/>
        <w:spacing w:before="7"/>
      </w:pPr>
    </w:p>
    <w:p>
      <w:pPr>
        <w:pStyle w:val="BodyText"/>
        <w:spacing w:before="1"/>
        <w:ind w:left="2459" w:right="2869"/>
        <w:jc w:val="center"/>
      </w:pPr>
      <w:r>
        <w:rPr>
          <w:color w:val="110F1A"/>
          <w:w w:val="115"/>
        </w:rPr>
        <w:t>Allocation of Principal Amount Payment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0"/>
        </w:rPr>
      </w:pPr>
    </w:p>
    <w:p>
      <w:pPr>
        <w:pStyle w:val="BodyText"/>
        <w:spacing w:before="8"/>
        <w:rPr>
          <w:sz w:val="9"/>
        </w:rPr>
      </w:pPr>
    </w:p>
    <w:p>
      <w:pPr>
        <w:spacing w:line="249" w:lineRule="auto" w:before="1"/>
        <w:ind w:left="8966" w:right="1190" w:firstLine="0"/>
        <w:jc w:val="left"/>
        <w:rPr>
          <w:i/>
          <w:sz w:val="10"/>
        </w:rPr>
      </w:pPr>
      <w:r>
        <w:rPr/>
        <w:drawing>
          <wp:anchor distT="0" distB="0" distL="0" distR="0" allowOverlap="1" layoutInCell="1" locked="0" behindDoc="0" simplePos="0" relativeHeight="251699200">
            <wp:simplePos x="0" y="0"/>
            <wp:positionH relativeFrom="page">
              <wp:posOffset>1929357</wp:posOffset>
            </wp:positionH>
            <wp:positionV relativeFrom="paragraph">
              <wp:posOffset>-1071413</wp:posOffset>
            </wp:positionV>
            <wp:extent cx="4188415" cy="2575629"/>
            <wp:effectExtent l="0" t="0" r="0" b="0"/>
            <wp:wrapNone/>
            <wp:docPr id="13" name="image7.png"/>
            <wp:cNvGraphicFramePr>
              <a:graphicFrameLocks noChangeAspect="1"/>
            </wp:cNvGraphicFramePr>
            <a:graphic>
              <a:graphicData uri="http://schemas.openxmlformats.org/drawingml/2006/picture">
                <pic:pic>
                  <pic:nvPicPr>
                    <pic:cNvPr id="14" name="image7.png"/>
                    <pic:cNvPicPr/>
                  </pic:nvPicPr>
                  <pic:blipFill>
                    <a:blip r:embed="rId33" cstate="print"/>
                    <a:stretch>
                      <a:fillRect/>
                    </a:stretch>
                  </pic:blipFill>
                  <pic:spPr>
                    <a:xfrm>
                      <a:off x="0" y="0"/>
                      <a:ext cx="4188415" cy="2575629"/>
                    </a:xfrm>
                    <a:prstGeom prst="rect">
                      <a:avLst/>
                    </a:prstGeom>
                  </pic:spPr>
                </pic:pic>
              </a:graphicData>
            </a:graphic>
          </wp:anchor>
        </w:drawing>
      </w:r>
      <w:r>
        <w:rPr>
          <w:i/>
          <w:sz w:val="10"/>
        </w:rPr>
        <w:t>commercially </w:t>
      </w:r>
      <w:r>
        <w:rPr>
          <w:i/>
          <w:sz w:val="10"/>
        </w:rPr>
        <w:t>sensitive information</w:t>
      </w:r>
    </w:p>
    <w:sectPr>
      <w:pgSz w:w="12240" w:h="15840"/>
      <w:pgMar w:header="0" w:footer="608" w:top="1380" w:bottom="840" w:left="1140" w:right="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Wingdings">
    <w:altName w:val="Wingdings"/>
    <w:charset w:val="2"/>
    <w:family w:val="auto"/>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71.047997pt;margin-top:736.859741pt;width:43.2pt;height:8.85pt;mso-position-horizontal-relative:page;mso-position-vertical-relative:page;z-index:-255227904" type="#_x0000_t202" filled="false" stroked="false">
          <v:textbox inset="0,0,0,0">
            <w:txbxContent>
              <w:p>
                <w:pPr>
                  <w:spacing w:before="18"/>
                  <w:ind w:left="20" w:right="0" w:firstLine="0"/>
                  <w:jc w:val="left"/>
                  <w:rPr>
                    <w:sz w:val="12"/>
                  </w:rPr>
                </w:pPr>
                <w:r>
                  <w:rPr>
                    <w:sz w:val="12"/>
                  </w:rPr>
                  <w:t>120050223 v10</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7.429993pt;margin-top:713.124939pt;width:17.55pt;height:13.7pt;mso-position-horizontal-relative:page;mso-position-vertical-relative:page;z-index:-255226880" type="#_x0000_t202" filled="false" stroked="false">
          <v:textbox inset="0,0,0,0">
            <w:txbxContent>
              <w:p>
                <w:pPr>
                  <w:pStyle w:val="BodyText"/>
                  <w:spacing w:before="12"/>
                  <w:ind w:left="60"/>
                </w:pPr>
                <w:r>
                  <w:rPr/>
                  <w:fldChar w:fldCharType="begin"/>
                </w:r>
                <w:r>
                  <w:rPr/>
                  <w:instrText> PAGE </w:instrText>
                </w:r>
                <w:r>
                  <w:rPr/>
                  <w:fldChar w:fldCharType="separate"/>
                </w:r>
                <w:r>
                  <w:rPr/>
                  <w:t>26</w:t>
                </w:r>
                <w:r>
                  <w:rPr/>
                  <w:fldChar w:fldCharType="end"/>
                </w:r>
              </w:p>
            </w:txbxContent>
          </v:textbox>
          <w10:wrap type="none"/>
        </v:shape>
      </w:pict>
    </w:r>
    <w:r>
      <w:rPr/>
      <w:pict>
        <v:shape style="position:absolute;margin-left:71.047997pt;margin-top:736.859741pt;width:43.2pt;height:8.85pt;mso-position-horizontal-relative:page;mso-position-vertical-relative:page;z-index:-255225856" type="#_x0000_t202" filled="false" stroked="false">
          <v:textbox inset="0,0,0,0">
            <w:txbxContent>
              <w:p>
                <w:pPr>
                  <w:spacing w:before="18"/>
                  <w:ind w:left="20" w:right="0" w:firstLine="0"/>
                  <w:jc w:val="left"/>
                  <w:rPr>
                    <w:sz w:val="12"/>
                  </w:rPr>
                </w:pPr>
                <w:r>
                  <w:rPr>
                    <w:sz w:val="12"/>
                  </w:rPr>
                  <w:t>120050223 v10</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1.047997pt;margin-top:713.124939pt;width:218pt;height:13.7pt;mso-position-horizontal-relative:page;mso-position-vertical-relative:page;z-index:-255224832" type="#_x0000_t202" filled="false" stroked="false">
          <v:textbox inset="0,0,0,0">
            <w:txbxContent>
              <w:p>
                <w:pPr>
                  <w:pStyle w:val="BodyText"/>
                  <w:spacing w:before="12"/>
                  <w:ind w:left="20"/>
                </w:pPr>
                <w:r>
                  <w:rPr/>
                  <w:t>Signature Page to Share Purchase Agreement</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0.478828pt;margin-top:738.069397pt;width:41.1pt;height:9.25pt;mso-position-horizontal-relative:page;mso-position-vertical-relative:page;z-index:-255223808" type="#_x0000_t202" filled="false" stroked="false">
          <v:textbox inset="0,0,0,0">
            <w:txbxContent>
              <w:p>
                <w:pPr>
                  <w:spacing w:before="14"/>
                  <w:ind w:left="20" w:right="0" w:firstLine="0"/>
                  <w:jc w:val="left"/>
                  <w:rPr>
                    <w:sz w:val="12"/>
                  </w:rPr>
                </w:pPr>
                <w:r>
                  <w:rPr>
                    <w:rFonts w:ascii="Times New Roman"/>
                    <w:color w:val="342F42"/>
                    <w:w w:val="105"/>
                    <w:sz w:val="13"/>
                  </w:rPr>
                  <w:t>120050223 </w:t>
                </w:r>
                <w:r>
                  <w:rPr>
                    <w:color w:val="342F42"/>
                    <w:w w:val="105"/>
                    <w:sz w:val="12"/>
                  </w:rPr>
                  <w:t>v8</w:t>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0.478828pt;margin-top:738.570679pt;width:44.5pt;height:9.25pt;mso-position-horizontal-relative:page;mso-position-vertical-relative:page;z-index:-255222784" type="#_x0000_t202" filled="false" stroked="false">
          <v:textbox inset="0,0,0,0">
            <w:txbxContent>
              <w:p>
                <w:pPr>
                  <w:spacing w:before="14"/>
                  <w:ind w:left="20" w:right="0" w:firstLine="0"/>
                  <w:jc w:val="left"/>
                  <w:rPr>
                    <w:rFonts w:ascii="Times New Roman"/>
                    <w:sz w:val="13"/>
                  </w:rPr>
                </w:pPr>
                <w:r>
                  <w:rPr>
                    <w:rFonts w:ascii="Times New Roman"/>
                    <w:color w:val="414152"/>
                    <w:w w:val="105"/>
                    <w:sz w:val="13"/>
                  </w:rPr>
                  <w:t>120050223 </w:t>
                </w:r>
                <w:r>
                  <w:rPr>
                    <w:rFonts w:ascii="Times New Roman"/>
                    <w:color w:val="342D41"/>
                    <w:w w:val="105"/>
                    <w:sz w:val="13"/>
                  </w:rPr>
                  <w:t>v10</w:t>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1.047997pt;margin-top:736.859741pt;width:39.950pt;height:8.85pt;mso-position-horizontal-relative:page;mso-position-vertical-relative:page;z-index:-255221760" type="#_x0000_t202" filled="false" stroked="false">
          <v:textbox inset="0,0,0,0">
            <w:txbxContent>
              <w:p>
                <w:pPr>
                  <w:spacing w:before="18"/>
                  <w:ind w:left="20" w:right="0" w:firstLine="0"/>
                  <w:jc w:val="left"/>
                  <w:rPr>
                    <w:sz w:val="12"/>
                  </w:rPr>
                </w:pPr>
                <w:r>
                  <w:rPr>
                    <w:sz w:val="12"/>
                  </w:rPr>
                  <w:t>120050223 v6</w:t>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1.047997pt;margin-top:736.859741pt;width:43.2pt;height:8.85pt;mso-position-horizontal-relative:page;mso-position-vertical-relative:page;z-index:-255220736" type="#_x0000_t202" filled="false" stroked="false">
          <v:textbox inset="0,0,0,0">
            <w:txbxContent>
              <w:p>
                <w:pPr>
                  <w:spacing w:before="18"/>
                  <w:ind w:left="20" w:right="0" w:firstLine="0"/>
                  <w:jc w:val="left"/>
                  <w:rPr>
                    <w:sz w:val="12"/>
                  </w:rPr>
                </w:pPr>
                <w:r>
                  <w:rPr>
                    <w:sz w:val="12"/>
                  </w:rPr>
                  <w:t>120050223 v10</w:t>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1.047997pt;margin-top:735.230225pt;width:245.05pt;height:10.85pt;mso-position-horizontal-relative:page;mso-position-vertical-relative:page;z-index:-255219712" type="#_x0000_t202" filled="false" stroked="false">
          <v:textbox inset="0,0,0,0">
            <w:txbxContent>
              <w:p>
                <w:pPr>
                  <w:spacing w:before="13"/>
                  <w:ind w:left="20" w:right="0" w:firstLine="0"/>
                  <w:jc w:val="left"/>
                  <w:rPr>
                    <w:sz w:val="16"/>
                  </w:rPr>
                </w:pPr>
                <w:r>
                  <w:rPr>
                    <w:sz w:val="16"/>
                  </w:rPr>
                  <w:t>#64300015v6 - ANC Inc. - General Security Agreement(64289658.1)</w:t>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1.047997pt;margin-top:734.252563pt;width:275.9pt;height:12.1pt;mso-position-horizontal-relative:page;mso-position-vertical-relative:page;z-index:-255218688" type="#_x0000_t202" filled="false" stroked="false">
          <v:textbox inset="0,0,0,0">
            <w:txbxContent>
              <w:p>
                <w:pPr>
                  <w:spacing w:before="14"/>
                  <w:ind w:left="20" w:right="0" w:firstLine="0"/>
                  <w:jc w:val="left"/>
                  <w:rPr>
                    <w:sz w:val="18"/>
                  </w:rPr>
                </w:pPr>
                <w:r>
                  <w:rPr>
                    <w:sz w:val="18"/>
                  </w:rPr>
                  <w:t>#64300015v6 - ANC Inc. - General Security Agreement(64289658.1)</w:t>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1.047997pt;margin-top:749.459717pt;width:184pt;height:8.85pt;mso-position-horizontal-relative:page;mso-position-vertical-relative:page;z-index:-255217664" type="#_x0000_t202" filled="false" stroked="false">
          <v:textbox inset="0,0,0,0">
            <w:txbxContent>
              <w:p>
                <w:pPr>
                  <w:spacing w:before="18"/>
                  <w:ind w:left="20" w:right="0" w:firstLine="0"/>
                  <w:jc w:val="left"/>
                  <w:rPr>
                    <w:sz w:val="12"/>
                  </w:rPr>
                </w:pPr>
                <w:r>
                  <w:rPr>
                    <w:sz w:val="12"/>
                  </w:rPr>
                  <w:t>#64300015v6 - ANC Inc. - General Security Agreement(64289658.1)</w:t>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3"/>
      </w:rPr>
    </w:pPr>
    <w:r>
      <w:rPr/>
      <w:pict>
        <v:shape style="position:absolute;margin-left:89.047997pt;margin-top:747.110229pt;width:52.45pt;height:10.85pt;mso-position-horizontal-relative:page;mso-position-vertical-relative:page;z-index:-255216640" type="#_x0000_t202" filled="false" stroked="false">
          <v:textbox inset="0,0,0,0">
            <w:txbxContent>
              <w:p>
                <w:pPr>
                  <w:spacing w:before="13"/>
                  <w:ind w:left="20" w:right="0" w:firstLine="0"/>
                  <w:jc w:val="left"/>
                  <w:rPr>
                    <w:sz w:val="16"/>
                  </w:rPr>
                </w:pPr>
                <w:r>
                  <w:rPr>
                    <w:sz w:val="16"/>
                  </w:rPr>
                  <w:t>120170311 v1</w:t>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1.111313pt;margin-top:557.808533pt;width:43.4pt;height:8.7pt;mso-position-horizontal-relative:page;mso-position-vertical-relative:page;z-index:-255215616" type="#_x0000_t202" filled="false" stroked="false">
          <v:textbox inset="0,0,0,0">
            <w:txbxContent>
              <w:p>
                <w:pPr>
                  <w:spacing w:before="15"/>
                  <w:ind w:left="20" w:right="0" w:firstLine="0"/>
                  <w:jc w:val="left"/>
                  <w:rPr>
                    <w:rFonts w:ascii="Times New Roman"/>
                    <w:sz w:val="12"/>
                  </w:rPr>
                </w:pPr>
                <w:r>
                  <w:rPr>
                    <w:rFonts w:ascii="Times New Roman"/>
                    <w:color w:val="342F3F"/>
                    <w:w w:val="110"/>
                    <w:sz w:val="12"/>
                  </w:rPr>
                  <w:t>120050223 v10</w:t>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1.185051pt;margin-top:738.223328pt;width:40.1pt;height:8.75pt;mso-position-horizontal-relative:page;mso-position-vertical-relative:page;z-index:-255214592" type="#_x0000_t202" filled="false" stroked="false">
          <v:textbox inset="0,0,0,0">
            <w:txbxContent>
              <w:p>
                <w:pPr>
                  <w:spacing w:before="16"/>
                  <w:ind w:left="20" w:right="0" w:firstLine="0"/>
                  <w:jc w:val="left"/>
                  <w:rPr>
                    <w:sz w:val="12"/>
                  </w:rPr>
                </w:pPr>
                <w:r>
                  <w:rPr>
                    <w:color w:val="362D3F"/>
                    <w:sz w:val="12"/>
                  </w:rPr>
                  <w:t>120050223 v6</w:t>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1.047997pt;margin-top:736.859741pt;width:43.2pt;height:8.85pt;mso-position-horizontal-relative:page;mso-position-vertical-relative:page;z-index:-255213568" type="#_x0000_t202" filled="false" stroked="false">
          <v:textbox inset="0,0,0,0">
            <w:txbxContent>
              <w:p>
                <w:pPr>
                  <w:spacing w:before="18"/>
                  <w:ind w:left="20" w:right="0" w:firstLine="0"/>
                  <w:jc w:val="left"/>
                  <w:rPr>
                    <w:sz w:val="12"/>
                  </w:rPr>
                </w:pPr>
                <w:r>
                  <w:rPr>
                    <w:sz w:val="12"/>
                  </w:rPr>
                  <w:t>120050223 v10</w:t>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3"/>
      </w:rPr>
    </w:pPr>
    <w:r>
      <w:rPr/>
      <w:pict>
        <v:shape style="position:absolute;margin-left:89.047997pt;margin-top:747.110229pt;width:52.45pt;height:10.85pt;mso-position-horizontal-relative:page;mso-position-vertical-relative:page;z-index:-255212544" type="#_x0000_t202" filled="false" stroked="false">
          <v:textbox inset="0,0,0,0">
            <w:txbxContent>
              <w:p>
                <w:pPr>
                  <w:spacing w:before="13"/>
                  <w:ind w:left="20" w:right="0" w:firstLine="0"/>
                  <w:jc w:val="left"/>
                  <w:rPr>
                    <w:sz w:val="16"/>
                  </w:rPr>
                </w:pPr>
                <w:r>
                  <w:rPr>
                    <w:sz w:val="16"/>
                  </w:rPr>
                  <w:t>120169413 v3</w:t>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3"/>
      </w:rPr>
    </w:pPr>
    <w:r>
      <w:rPr/>
      <w:pict>
        <v:shape style="position:absolute;margin-left:89.047997pt;margin-top:747.110229pt;width:52.45pt;height:10.85pt;mso-position-horizontal-relative:page;mso-position-vertical-relative:page;z-index:-255211520" type="#_x0000_t202" filled="false" stroked="false">
          <v:textbox inset="0,0,0,0">
            <w:txbxContent>
              <w:p>
                <w:pPr>
                  <w:spacing w:before="13"/>
                  <w:ind w:left="20" w:right="0" w:firstLine="0"/>
                  <w:jc w:val="left"/>
                  <w:rPr>
                    <w:sz w:val="16"/>
                  </w:rPr>
                </w:pPr>
                <w:r>
                  <w:rPr>
                    <w:sz w:val="16"/>
                  </w:rPr>
                  <w:t>120169414 v2</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3">
    <w:multiLevelType w:val="hybridMultilevel"/>
    <w:lvl w:ilvl="0">
      <w:start w:val="1"/>
      <w:numFmt w:val="decimal"/>
      <w:lvlText w:val="%1."/>
      <w:lvlJc w:val="left"/>
      <w:pPr>
        <w:ind w:left="1381" w:hanging="360"/>
        <w:jc w:val="right"/>
      </w:pPr>
      <w:rPr>
        <w:rFonts w:hint="default" w:ascii="Arial" w:hAnsi="Arial" w:eastAsia="Arial" w:cs="Arial"/>
        <w:spacing w:val="-2"/>
        <w:w w:val="101"/>
        <w:sz w:val="22"/>
        <w:szCs w:val="22"/>
        <w:lang w:val="en-US" w:eastAsia="en-US" w:bidi="en-US"/>
      </w:rPr>
    </w:lvl>
    <w:lvl w:ilvl="1">
      <w:start w:val="1"/>
      <w:numFmt w:val="lowerLetter"/>
      <w:lvlText w:val="%2."/>
      <w:lvlJc w:val="left"/>
      <w:pPr>
        <w:ind w:left="2102" w:hanging="721"/>
        <w:jc w:val="left"/>
      </w:pPr>
      <w:rPr>
        <w:rFonts w:hint="default" w:ascii="Arial" w:hAnsi="Arial" w:eastAsia="Arial" w:cs="Arial"/>
        <w:spacing w:val="-2"/>
        <w:w w:val="101"/>
        <w:sz w:val="22"/>
        <w:szCs w:val="22"/>
        <w:lang w:val="en-US" w:eastAsia="en-US" w:bidi="en-US"/>
      </w:rPr>
    </w:lvl>
    <w:lvl w:ilvl="2">
      <w:start w:val="0"/>
      <w:numFmt w:val="bullet"/>
      <w:lvlText w:val="•"/>
      <w:lvlJc w:val="left"/>
      <w:pPr>
        <w:ind w:left="3062" w:hanging="721"/>
      </w:pPr>
      <w:rPr>
        <w:rFonts w:hint="default"/>
        <w:lang w:val="en-US" w:eastAsia="en-US" w:bidi="en-US"/>
      </w:rPr>
    </w:lvl>
    <w:lvl w:ilvl="3">
      <w:start w:val="0"/>
      <w:numFmt w:val="bullet"/>
      <w:lvlText w:val="•"/>
      <w:lvlJc w:val="left"/>
      <w:pPr>
        <w:ind w:left="4024" w:hanging="721"/>
      </w:pPr>
      <w:rPr>
        <w:rFonts w:hint="default"/>
        <w:lang w:val="en-US" w:eastAsia="en-US" w:bidi="en-US"/>
      </w:rPr>
    </w:lvl>
    <w:lvl w:ilvl="4">
      <w:start w:val="0"/>
      <w:numFmt w:val="bullet"/>
      <w:lvlText w:val="•"/>
      <w:lvlJc w:val="left"/>
      <w:pPr>
        <w:ind w:left="4986" w:hanging="721"/>
      </w:pPr>
      <w:rPr>
        <w:rFonts w:hint="default"/>
        <w:lang w:val="en-US" w:eastAsia="en-US" w:bidi="en-US"/>
      </w:rPr>
    </w:lvl>
    <w:lvl w:ilvl="5">
      <w:start w:val="0"/>
      <w:numFmt w:val="bullet"/>
      <w:lvlText w:val="•"/>
      <w:lvlJc w:val="left"/>
      <w:pPr>
        <w:ind w:left="5948" w:hanging="721"/>
      </w:pPr>
      <w:rPr>
        <w:rFonts w:hint="default"/>
        <w:lang w:val="en-US" w:eastAsia="en-US" w:bidi="en-US"/>
      </w:rPr>
    </w:lvl>
    <w:lvl w:ilvl="6">
      <w:start w:val="0"/>
      <w:numFmt w:val="bullet"/>
      <w:lvlText w:val="•"/>
      <w:lvlJc w:val="left"/>
      <w:pPr>
        <w:ind w:left="6911" w:hanging="721"/>
      </w:pPr>
      <w:rPr>
        <w:rFonts w:hint="default"/>
        <w:lang w:val="en-US" w:eastAsia="en-US" w:bidi="en-US"/>
      </w:rPr>
    </w:lvl>
    <w:lvl w:ilvl="7">
      <w:start w:val="0"/>
      <w:numFmt w:val="bullet"/>
      <w:lvlText w:val="•"/>
      <w:lvlJc w:val="left"/>
      <w:pPr>
        <w:ind w:left="7873" w:hanging="721"/>
      </w:pPr>
      <w:rPr>
        <w:rFonts w:hint="default"/>
        <w:lang w:val="en-US" w:eastAsia="en-US" w:bidi="en-US"/>
      </w:rPr>
    </w:lvl>
    <w:lvl w:ilvl="8">
      <w:start w:val="0"/>
      <w:numFmt w:val="bullet"/>
      <w:lvlText w:val="•"/>
      <w:lvlJc w:val="left"/>
      <w:pPr>
        <w:ind w:left="8835" w:hanging="721"/>
      </w:pPr>
      <w:rPr>
        <w:rFonts w:hint="default"/>
        <w:lang w:val="en-US" w:eastAsia="en-US" w:bidi="en-US"/>
      </w:rPr>
    </w:lvl>
  </w:abstractNum>
  <w:abstractNum w:abstractNumId="62">
    <w:multiLevelType w:val="hybridMultilevel"/>
    <w:lvl w:ilvl="0">
      <w:start w:val="1"/>
      <w:numFmt w:val="decimal"/>
      <w:lvlText w:val="%1."/>
      <w:lvlJc w:val="left"/>
      <w:pPr>
        <w:ind w:left="1381" w:hanging="360"/>
        <w:jc w:val="right"/>
      </w:pPr>
      <w:rPr>
        <w:rFonts w:hint="default" w:ascii="Arial" w:hAnsi="Arial" w:eastAsia="Arial" w:cs="Arial"/>
        <w:spacing w:val="-2"/>
        <w:w w:val="101"/>
        <w:sz w:val="22"/>
        <w:szCs w:val="22"/>
        <w:lang w:val="en-US" w:eastAsia="en-US" w:bidi="en-US"/>
      </w:rPr>
    </w:lvl>
    <w:lvl w:ilvl="1">
      <w:start w:val="1"/>
      <w:numFmt w:val="lowerLetter"/>
      <w:lvlText w:val="%2."/>
      <w:lvlJc w:val="left"/>
      <w:pPr>
        <w:ind w:left="2102" w:hanging="721"/>
        <w:jc w:val="left"/>
      </w:pPr>
      <w:rPr>
        <w:rFonts w:hint="default" w:ascii="Arial" w:hAnsi="Arial" w:eastAsia="Arial" w:cs="Arial"/>
        <w:spacing w:val="-2"/>
        <w:w w:val="101"/>
        <w:sz w:val="22"/>
        <w:szCs w:val="22"/>
        <w:lang w:val="en-US" w:eastAsia="en-US" w:bidi="en-US"/>
      </w:rPr>
    </w:lvl>
    <w:lvl w:ilvl="2">
      <w:start w:val="0"/>
      <w:numFmt w:val="bullet"/>
      <w:lvlText w:val="•"/>
      <w:lvlJc w:val="left"/>
      <w:pPr>
        <w:ind w:left="3062" w:hanging="721"/>
      </w:pPr>
      <w:rPr>
        <w:rFonts w:hint="default"/>
        <w:lang w:val="en-US" w:eastAsia="en-US" w:bidi="en-US"/>
      </w:rPr>
    </w:lvl>
    <w:lvl w:ilvl="3">
      <w:start w:val="0"/>
      <w:numFmt w:val="bullet"/>
      <w:lvlText w:val="•"/>
      <w:lvlJc w:val="left"/>
      <w:pPr>
        <w:ind w:left="4024" w:hanging="721"/>
      </w:pPr>
      <w:rPr>
        <w:rFonts w:hint="default"/>
        <w:lang w:val="en-US" w:eastAsia="en-US" w:bidi="en-US"/>
      </w:rPr>
    </w:lvl>
    <w:lvl w:ilvl="4">
      <w:start w:val="0"/>
      <w:numFmt w:val="bullet"/>
      <w:lvlText w:val="•"/>
      <w:lvlJc w:val="left"/>
      <w:pPr>
        <w:ind w:left="4986" w:hanging="721"/>
      </w:pPr>
      <w:rPr>
        <w:rFonts w:hint="default"/>
        <w:lang w:val="en-US" w:eastAsia="en-US" w:bidi="en-US"/>
      </w:rPr>
    </w:lvl>
    <w:lvl w:ilvl="5">
      <w:start w:val="0"/>
      <w:numFmt w:val="bullet"/>
      <w:lvlText w:val="•"/>
      <w:lvlJc w:val="left"/>
      <w:pPr>
        <w:ind w:left="5948" w:hanging="721"/>
      </w:pPr>
      <w:rPr>
        <w:rFonts w:hint="default"/>
        <w:lang w:val="en-US" w:eastAsia="en-US" w:bidi="en-US"/>
      </w:rPr>
    </w:lvl>
    <w:lvl w:ilvl="6">
      <w:start w:val="0"/>
      <w:numFmt w:val="bullet"/>
      <w:lvlText w:val="•"/>
      <w:lvlJc w:val="left"/>
      <w:pPr>
        <w:ind w:left="6911" w:hanging="721"/>
      </w:pPr>
      <w:rPr>
        <w:rFonts w:hint="default"/>
        <w:lang w:val="en-US" w:eastAsia="en-US" w:bidi="en-US"/>
      </w:rPr>
    </w:lvl>
    <w:lvl w:ilvl="7">
      <w:start w:val="0"/>
      <w:numFmt w:val="bullet"/>
      <w:lvlText w:val="•"/>
      <w:lvlJc w:val="left"/>
      <w:pPr>
        <w:ind w:left="7873" w:hanging="721"/>
      </w:pPr>
      <w:rPr>
        <w:rFonts w:hint="default"/>
        <w:lang w:val="en-US" w:eastAsia="en-US" w:bidi="en-US"/>
      </w:rPr>
    </w:lvl>
    <w:lvl w:ilvl="8">
      <w:start w:val="0"/>
      <w:numFmt w:val="bullet"/>
      <w:lvlText w:val="•"/>
      <w:lvlJc w:val="left"/>
      <w:pPr>
        <w:ind w:left="8835" w:hanging="721"/>
      </w:pPr>
      <w:rPr>
        <w:rFonts w:hint="default"/>
        <w:lang w:val="en-US" w:eastAsia="en-US" w:bidi="en-US"/>
      </w:rPr>
    </w:lvl>
  </w:abstractNum>
  <w:abstractNum w:abstractNumId="61">
    <w:multiLevelType w:val="hybridMultilevel"/>
    <w:lvl w:ilvl="0">
      <w:start w:val="3"/>
      <w:numFmt w:val="lowerRoman"/>
      <w:lvlText w:val="(%1)"/>
      <w:lvlJc w:val="left"/>
      <w:pPr>
        <w:ind w:left="1220" w:hanging="346"/>
        <w:jc w:val="left"/>
      </w:pPr>
      <w:rPr>
        <w:rFonts w:hint="default" w:ascii="Arial" w:hAnsi="Arial" w:eastAsia="Arial" w:cs="Arial"/>
        <w:spacing w:val="-4"/>
        <w:w w:val="99"/>
        <w:sz w:val="21"/>
        <w:szCs w:val="21"/>
        <w:lang w:val="en-US" w:eastAsia="en-US" w:bidi="en-US"/>
      </w:rPr>
    </w:lvl>
    <w:lvl w:ilvl="1">
      <w:start w:val="1"/>
      <w:numFmt w:val="decimal"/>
      <w:lvlText w:val="%2."/>
      <w:lvlJc w:val="left"/>
      <w:pPr>
        <w:ind w:left="2301" w:hanging="360"/>
        <w:jc w:val="right"/>
      </w:pPr>
      <w:rPr>
        <w:rFonts w:hint="default" w:ascii="Arial" w:hAnsi="Arial" w:eastAsia="Arial" w:cs="Arial"/>
        <w:spacing w:val="-2"/>
        <w:w w:val="101"/>
        <w:sz w:val="22"/>
        <w:szCs w:val="22"/>
        <w:lang w:val="en-US" w:eastAsia="en-US" w:bidi="en-US"/>
      </w:rPr>
    </w:lvl>
    <w:lvl w:ilvl="2">
      <w:start w:val="1"/>
      <w:numFmt w:val="lowerLetter"/>
      <w:lvlText w:val="%3."/>
      <w:lvlJc w:val="left"/>
      <w:pPr>
        <w:ind w:left="3022" w:hanging="721"/>
        <w:jc w:val="left"/>
      </w:pPr>
      <w:rPr>
        <w:rFonts w:hint="default" w:ascii="Arial" w:hAnsi="Arial" w:eastAsia="Arial" w:cs="Arial"/>
        <w:spacing w:val="-2"/>
        <w:w w:val="101"/>
        <w:sz w:val="22"/>
        <w:szCs w:val="22"/>
        <w:lang w:val="en-US" w:eastAsia="en-US" w:bidi="en-US"/>
      </w:rPr>
    </w:lvl>
    <w:lvl w:ilvl="3">
      <w:start w:val="0"/>
      <w:numFmt w:val="bullet"/>
      <w:lvlText w:val="•"/>
      <w:lvlJc w:val="left"/>
      <w:pPr>
        <w:ind w:left="4132" w:hanging="721"/>
      </w:pPr>
      <w:rPr>
        <w:rFonts w:hint="default"/>
        <w:lang w:val="en-US" w:eastAsia="en-US" w:bidi="en-US"/>
      </w:rPr>
    </w:lvl>
    <w:lvl w:ilvl="4">
      <w:start w:val="0"/>
      <w:numFmt w:val="bullet"/>
      <w:lvlText w:val="•"/>
      <w:lvlJc w:val="left"/>
      <w:pPr>
        <w:ind w:left="5245" w:hanging="721"/>
      </w:pPr>
      <w:rPr>
        <w:rFonts w:hint="default"/>
        <w:lang w:val="en-US" w:eastAsia="en-US" w:bidi="en-US"/>
      </w:rPr>
    </w:lvl>
    <w:lvl w:ilvl="5">
      <w:start w:val="0"/>
      <w:numFmt w:val="bullet"/>
      <w:lvlText w:val="•"/>
      <w:lvlJc w:val="left"/>
      <w:pPr>
        <w:ind w:left="6357" w:hanging="721"/>
      </w:pPr>
      <w:rPr>
        <w:rFonts w:hint="default"/>
        <w:lang w:val="en-US" w:eastAsia="en-US" w:bidi="en-US"/>
      </w:rPr>
    </w:lvl>
    <w:lvl w:ilvl="6">
      <w:start w:val="0"/>
      <w:numFmt w:val="bullet"/>
      <w:lvlText w:val="•"/>
      <w:lvlJc w:val="left"/>
      <w:pPr>
        <w:ind w:left="7470" w:hanging="721"/>
      </w:pPr>
      <w:rPr>
        <w:rFonts w:hint="default"/>
        <w:lang w:val="en-US" w:eastAsia="en-US" w:bidi="en-US"/>
      </w:rPr>
    </w:lvl>
    <w:lvl w:ilvl="7">
      <w:start w:val="0"/>
      <w:numFmt w:val="bullet"/>
      <w:lvlText w:val="•"/>
      <w:lvlJc w:val="left"/>
      <w:pPr>
        <w:ind w:left="8582" w:hanging="721"/>
      </w:pPr>
      <w:rPr>
        <w:rFonts w:hint="default"/>
        <w:lang w:val="en-US" w:eastAsia="en-US" w:bidi="en-US"/>
      </w:rPr>
    </w:lvl>
    <w:lvl w:ilvl="8">
      <w:start w:val="0"/>
      <w:numFmt w:val="bullet"/>
      <w:lvlText w:val="•"/>
      <w:lvlJc w:val="left"/>
      <w:pPr>
        <w:ind w:left="9695" w:hanging="721"/>
      </w:pPr>
      <w:rPr>
        <w:rFonts w:hint="default"/>
        <w:lang w:val="en-US" w:eastAsia="en-US" w:bidi="en-US"/>
      </w:rPr>
    </w:lvl>
  </w:abstractNum>
  <w:abstractNum w:abstractNumId="60">
    <w:multiLevelType w:val="hybridMultilevel"/>
    <w:lvl w:ilvl="0">
      <w:start w:val="5"/>
      <w:numFmt w:val="decimal"/>
      <w:lvlText w:val="%1"/>
      <w:lvlJc w:val="left"/>
      <w:pPr>
        <w:ind w:left="2662" w:hanging="353"/>
        <w:jc w:val="left"/>
      </w:pPr>
      <w:rPr>
        <w:rFonts w:hint="default"/>
        <w:lang w:val="en-US" w:eastAsia="en-US" w:bidi="en-US"/>
      </w:rPr>
    </w:lvl>
    <w:lvl w:ilvl="1">
      <w:start w:val="1"/>
      <w:numFmt w:val="decimal"/>
      <w:lvlText w:val="%1.%2"/>
      <w:lvlJc w:val="left"/>
      <w:pPr>
        <w:ind w:left="2662" w:hanging="353"/>
        <w:jc w:val="right"/>
      </w:pPr>
      <w:rPr>
        <w:rFonts w:hint="default"/>
        <w:spacing w:val="-1"/>
        <w:w w:val="99"/>
        <w:lang w:val="en-US" w:eastAsia="en-US" w:bidi="en-US"/>
      </w:rPr>
    </w:lvl>
    <w:lvl w:ilvl="2">
      <w:start w:val="0"/>
      <w:numFmt w:val="bullet"/>
      <w:lvlText w:val="•"/>
      <w:lvlJc w:val="left"/>
      <w:pPr>
        <w:ind w:left="4512" w:hanging="353"/>
      </w:pPr>
      <w:rPr>
        <w:rFonts w:hint="default"/>
        <w:lang w:val="en-US" w:eastAsia="en-US" w:bidi="en-US"/>
      </w:rPr>
    </w:lvl>
    <w:lvl w:ilvl="3">
      <w:start w:val="0"/>
      <w:numFmt w:val="bullet"/>
      <w:lvlText w:val="•"/>
      <w:lvlJc w:val="left"/>
      <w:pPr>
        <w:ind w:left="5438" w:hanging="353"/>
      </w:pPr>
      <w:rPr>
        <w:rFonts w:hint="default"/>
        <w:lang w:val="en-US" w:eastAsia="en-US" w:bidi="en-US"/>
      </w:rPr>
    </w:lvl>
    <w:lvl w:ilvl="4">
      <w:start w:val="0"/>
      <w:numFmt w:val="bullet"/>
      <w:lvlText w:val="•"/>
      <w:lvlJc w:val="left"/>
      <w:pPr>
        <w:ind w:left="6364" w:hanging="353"/>
      </w:pPr>
      <w:rPr>
        <w:rFonts w:hint="default"/>
        <w:lang w:val="en-US" w:eastAsia="en-US" w:bidi="en-US"/>
      </w:rPr>
    </w:lvl>
    <w:lvl w:ilvl="5">
      <w:start w:val="0"/>
      <w:numFmt w:val="bullet"/>
      <w:lvlText w:val="•"/>
      <w:lvlJc w:val="left"/>
      <w:pPr>
        <w:ind w:left="7290" w:hanging="353"/>
      </w:pPr>
      <w:rPr>
        <w:rFonts w:hint="default"/>
        <w:lang w:val="en-US" w:eastAsia="en-US" w:bidi="en-US"/>
      </w:rPr>
    </w:lvl>
    <w:lvl w:ilvl="6">
      <w:start w:val="0"/>
      <w:numFmt w:val="bullet"/>
      <w:lvlText w:val="•"/>
      <w:lvlJc w:val="left"/>
      <w:pPr>
        <w:ind w:left="8216" w:hanging="353"/>
      </w:pPr>
      <w:rPr>
        <w:rFonts w:hint="default"/>
        <w:lang w:val="en-US" w:eastAsia="en-US" w:bidi="en-US"/>
      </w:rPr>
    </w:lvl>
    <w:lvl w:ilvl="7">
      <w:start w:val="0"/>
      <w:numFmt w:val="bullet"/>
      <w:lvlText w:val="•"/>
      <w:lvlJc w:val="left"/>
      <w:pPr>
        <w:ind w:left="9142" w:hanging="353"/>
      </w:pPr>
      <w:rPr>
        <w:rFonts w:hint="default"/>
        <w:lang w:val="en-US" w:eastAsia="en-US" w:bidi="en-US"/>
      </w:rPr>
    </w:lvl>
    <w:lvl w:ilvl="8">
      <w:start w:val="0"/>
      <w:numFmt w:val="bullet"/>
      <w:lvlText w:val="•"/>
      <w:lvlJc w:val="left"/>
      <w:pPr>
        <w:ind w:left="10068" w:hanging="353"/>
      </w:pPr>
      <w:rPr>
        <w:rFonts w:hint="default"/>
        <w:lang w:val="en-US" w:eastAsia="en-US" w:bidi="en-US"/>
      </w:rPr>
    </w:lvl>
  </w:abstractNum>
  <w:abstractNum w:abstractNumId="59">
    <w:multiLevelType w:val="hybridMultilevel"/>
    <w:lvl w:ilvl="0">
      <w:start w:val="1"/>
      <w:numFmt w:val="lowerLetter"/>
      <w:lvlText w:val="(%1)"/>
      <w:lvlJc w:val="left"/>
      <w:pPr>
        <w:ind w:left="2662" w:hanging="721"/>
        <w:jc w:val="left"/>
      </w:pPr>
      <w:rPr>
        <w:rFonts w:hint="default" w:ascii="Arial" w:hAnsi="Arial" w:eastAsia="Arial" w:cs="Arial"/>
        <w:spacing w:val="-1"/>
        <w:w w:val="99"/>
        <w:sz w:val="21"/>
        <w:szCs w:val="21"/>
        <w:lang w:val="en-US" w:eastAsia="en-US" w:bidi="en-US"/>
      </w:rPr>
    </w:lvl>
    <w:lvl w:ilvl="1">
      <w:start w:val="0"/>
      <w:numFmt w:val="bullet"/>
      <w:lvlText w:val="•"/>
      <w:lvlJc w:val="left"/>
      <w:pPr>
        <w:ind w:left="3586" w:hanging="721"/>
      </w:pPr>
      <w:rPr>
        <w:rFonts w:hint="default"/>
        <w:lang w:val="en-US" w:eastAsia="en-US" w:bidi="en-US"/>
      </w:rPr>
    </w:lvl>
    <w:lvl w:ilvl="2">
      <w:start w:val="0"/>
      <w:numFmt w:val="bullet"/>
      <w:lvlText w:val="•"/>
      <w:lvlJc w:val="left"/>
      <w:pPr>
        <w:ind w:left="4512" w:hanging="721"/>
      </w:pPr>
      <w:rPr>
        <w:rFonts w:hint="default"/>
        <w:lang w:val="en-US" w:eastAsia="en-US" w:bidi="en-US"/>
      </w:rPr>
    </w:lvl>
    <w:lvl w:ilvl="3">
      <w:start w:val="0"/>
      <w:numFmt w:val="bullet"/>
      <w:lvlText w:val="•"/>
      <w:lvlJc w:val="left"/>
      <w:pPr>
        <w:ind w:left="5438" w:hanging="721"/>
      </w:pPr>
      <w:rPr>
        <w:rFonts w:hint="default"/>
        <w:lang w:val="en-US" w:eastAsia="en-US" w:bidi="en-US"/>
      </w:rPr>
    </w:lvl>
    <w:lvl w:ilvl="4">
      <w:start w:val="0"/>
      <w:numFmt w:val="bullet"/>
      <w:lvlText w:val="•"/>
      <w:lvlJc w:val="left"/>
      <w:pPr>
        <w:ind w:left="6364" w:hanging="721"/>
      </w:pPr>
      <w:rPr>
        <w:rFonts w:hint="default"/>
        <w:lang w:val="en-US" w:eastAsia="en-US" w:bidi="en-US"/>
      </w:rPr>
    </w:lvl>
    <w:lvl w:ilvl="5">
      <w:start w:val="0"/>
      <w:numFmt w:val="bullet"/>
      <w:lvlText w:val="•"/>
      <w:lvlJc w:val="left"/>
      <w:pPr>
        <w:ind w:left="7290" w:hanging="721"/>
      </w:pPr>
      <w:rPr>
        <w:rFonts w:hint="default"/>
        <w:lang w:val="en-US" w:eastAsia="en-US" w:bidi="en-US"/>
      </w:rPr>
    </w:lvl>
    <w:lvl w:ilvl="6">
      <w:start w:val="0"/>
      <w:numFmt w:val="bullet"/>
      <w:lvlText w:val="•"/>
      <w:lvlJc w:val="left"/>
      <w:pPr>
        <w:ind w:left="8216" w:hanging="721"/>
      </w:pPr>
      <w:rPr>
        <w:rFonts w:hint="default"/>
        <w:lang w:val="en-US" w:eastAsia="en-US" w:bidi="en-US"/>
      </w:rPr>
    </w:lvl>
    <w:lvl w:ilvl="7">
      <w:start w:val="0"/>
      <w:numFmt w:val="bullet"/>
      <w:lvlText w:val="•"/>
      <w:lvlJc w:val="left"/>
      <w:pPr>
        <w:ind w:left="9142" w:hanging="721"/>
      </w:pPr>
      <w:rPr>
        <w:rFonts w:hint="default"/>
        <w:lang w:val="en-US" w:eastAsia="en-US" w:bidi="en-US"/>
      </w:rPr>
    </w:lvl>
    <w:lvl w:ilvl="8">
      <w:start w:val="0"/>
      <w:numFmt w:val="bullet"/>
      <w:lvlText w:val="•"/>
      <w:lvlJc w:val="left"/>
      <w:pPr>
        <w:ind w:left="10068" w:hanging="721"/>
      </w:pPr>
      <w:rPr>
        <w:rFonts w:hint="default"/>
        <w:lang w:val="en-US" w:eastAsia="en-US" w:bidi="en-US"/>
      </w:rPr>
    </w:lvl>
  </w:abstractNum>
  <w:abstractNum w:abstractNumId="58">
    <w:multiLevelType w:val="hybridMultilevel"/>
    <w:lvl w:ilvl="0">
      <w:start w:val="1"/>
      <w:numFmt w:val="lowerLetter"/>
      <w:lvlText w:val="(%1)"/>
      <w:lvlJc w:val="left"/>
      <w:pPr>
        <w:ind w:left="2662" w:hanging="721"/>
        <w:jc w:val="left"/>
      </w:pPr>
      <w:rPr>
        <w:rFonts w:hint="default" w:ascii="Arial" w:hAnsi="Arial" w:eastAsia="Arial" w:cs="Arial"/>
        <w:spacing w:val="-1"/>
        <w:w w:val="99"/>
        <w:sz w:val="21"/>
        <w:szCs w:val="21"/>
        <w:lang w:val="en-US" w:eastAsia="en-US" w:bidi="en-US"/>
      </w:rPr>
    </w:lvl>
    <w:lvl w:ilvl="1">
      <w:start w:val="0"/>
      <w:numFmt w:val="bullet"/>
      <w:lvlText w:val="•"/>
      <w:lvlJc w:val="left"/>
      <w:pPr>
        <w:ind w:left="3586" w:hanging="721"/>
      </w:pPr>
      <w:rPr>
        <w:rFonts w:hint="default"/>
        <w:lang w:val="en-US" w:eastAsia="en-US" w:bidi="en-US"/>
      </w:rPr>
    </w:lvl>
    <w:lvl w:ilvl="2">
      <w:start w:val="0"/>
      <w:numFmt w:val="bullet"/>
      <w:lvlText w:val="•"/>
      <w:lvlJc w:val="left"/>
      <w:pPr>
        <w:ind w:left="4512" w:hanging="721"/>
      </w:pPr>
      <w:rPr>
        <w:rFonts w:hint="default"/>
        <w:lang w:val="en-US" w:eastAsia="en-US" w:bidi="en-US"/>
      </w:rPr>
    </w:lvl>
    <w:lvl w:ilvl="3">
      <w:start w:val="0"/>
      <w:numFmt w:val="bullet"/>
      <w:lvlText w:val="•"/>
      <w:lvlJc w:val="left"/>
      <w:pPr>
        <w:ind w:left="5438" w:hanging="721"/>
      </w:pPr>
      <w:rPr>
        <w:rFonts w:hint="default"/>
        <w:lang w:val="en-US" w:eastAsia="en-US" w:bidi="en-US"/>
      </w:rPr>
    </w:lvl>
    <w:lvl w:ilvl="4">
      <w:start w:val="0"/>
      <w:numFmt w:val="bullet"/>
      <w:lvlText w:val="•"/>
      <w:lvlJc w:val="left"/>
      <w:pPr>
        <w:ind w:left="6364" w:hanging="721"/>
      </w:pPr>
      <w:rPr>
        <w:rFonts w:hint="default"/>
        <w:lang w:val="en-US" w:eastAsia="en-US" w:bidi="en-US"/>
      </w:rPr>
    </w:lvl>
    <w:lvl w:ilvl="5">
      <w:start w:val="0"/>
      <w:numFmt w:val="bullet"/>
      <w:lvlText w:val="•"/>
      <w:lvlJc w:val="left"/>
      <w:pPr>
        <w:ind w:left="7290" w:hanging="721"/>
      </w:pPr>
      <w:rPr>
        <w:rFonts w:hint="default"/>
        <w:lang w:val="en-US" w:eastAsia="en-US" w:bidi="en-US"/>
      </w:rPr>
    </w:lvl>
    <w:lvl w:ilvl="6">
      <w:start w:val="0"/>
      <w:numFmt w:val="bullet"/>
      <w:lvlText w:val="•"/>
      <w:lvlJc w:val="left"/>
      <w:pPr>
        <w:ind w:left="8216" w:hanging="721"/>
      </w:pPr>
      <w:rPr>
        <w:rFonts w:hint="default"/>
        <w:lang w:val="en-US" w:eastAsia="en-US" w:bidi="en-US"/>
      </w:rPr>
    </w:lvl>
    <w:lvl w:ilvl="7">
      <w:start w:val="0"/>
      <w:numFmt w:val="bullet"/>
      <w:lvlText w:val="•"/>
      <w:lvlJc w:val="left"/>
      <w:pPr>
        <w:ind w:left="9142" w:hanging="721"/>
      </w:pPr>
      <w:rPr>
        <w:rFonts w:hint="default"/>
        <w:lang w:val="en-US" w:eastAsia="en-US" w:bidi="en-US"/>
      </w:rPr>
    </w:lvl>
    <w:lvl w:ilvl="8">
      <w:start w:val="0"/>
      <w:numFmt w:val="bullet"/>
      <w:lvlText w:val="•"/>
      <w:lvlJc w:val="left"/>
      <w:pPr>
        <w:ind w:left="10068" w:hanging="721"/>
      </w:pPr>
      <w:rPr>
        <w:rFonts w:hint="default"/>
        <w:lang w:val="en-US" w:eastAsia="en-US" w:bidi="en-US"/>
      </w:rPr>
    </w:lvl>
  </w:abstractNum>
  <w:abstractNum w:abstractNumId="57">
    <w:multiLevelType w:val="hybridMultilevel"/>
    <w:lvl w:ilvl="0">
      <w:start w:val="1"/>
      <w:numFmt w:val="lowerLetter"/>
      <w:lvlText w:val="(%1)"/>
      <w:lvlJc w:val="left"/>
      <w:pPr>
        <w:ind w:left="2662" w:hanging="721"/>
        <w:jc w:val="left"/>
      </w:pPr>
      <w:rPr>
        <w:rFonts w:hint="default" w:ascii="Arial" w:hAnsi="Arial" w:eastAsia="Arial" w:cs="Arial"/>
        <w:spacing w:val="-1"/>
        <w:w w:val="99"/>
        <w:sz w:val="21"/>
        <w:szCs w:val="21"/>
        <w:lang w:val="en-US" w:eastAsia="en-US" w:bidi="en-US"/>
      </w:rPr>
    </w:lvl>
    <w:lvl w:ilvl="1">
      <w:start w:val="0"/>
      <w:numFmt w:val="bullet"/>
      <w:lvlText w:val="•"/>
      <w:lvlJc w:val="left"/>
      <w:pPr>
        <w:ind w:left="3586" w:hanging="721"/>
      </w:pPr>
      <w:rPr>
        <w:rFonts w:hint="default"/>
        <w:lang w:val="en-US" w:eastAsia="en-US" w:bidi="en-US"/>
      </w:rPr>
    </w:lvl>
    <w:lvl w:ilvl="2">
      <w:start w:val="0"/>
      <w:numFmt w:val="bullet"/>
      <w:lvlText w:val="•"/>
      <w:lvlJc w:val="left"/>
      <w:pPr>
        <w:ind w:left="4512" w:hanging="721"/>
      </w:pPr>
      <w:rPr>
        <w:rFonts w:hint="default"/>
        <w:lang w:val="en-US" w:eastAsia="en-US" w:bidi="en-US"/>
      </w:rPr>
    </w:lvl>
    <w:lvl w:ilvl="3">
      <w:start w:val="0"/>
      <w:numFmt w:val="bullet"/>
      <w:lvlText w:val="•"/>
      <w:lvlJc w:val="left"/>
      <w:pPr>
        <w:ind w:left="5438" w:hanging="721"/>
      </w:pPr>
      <w:rPr>
        <w:rFonts w:hint="default"/>
        <w:lang w:val="en-US" w:eastAsia="en-US" w:bidi="en-US"/>
      </w:rPr>
    </w:lvl>
    <w:lvl w:ilvl="4">
      <w:start w:val="0"/>
      <w:numFmt w:val="bullet"/>
      <w:lvlText w:val="•"/>
      <w:lvlJc w:val="left"/>
      <w:pPr>
        <w:ind w:left="6364" w:hanging="721"/>
      </w:pPr>
      <w:rPr>
        <w:rFonts w:hint="default"/>
        <w:lang w:val="en-US" w:eastAsia="en-US" w:bidi="en-US"/>
      </w:rPr>
    </w:lvl>
    <w:lvl w:ilvl="5">
      <w:start w:val="0"/>
      <w:numFmt w:val="bullet"/>
      <w:lvlText w:val="•"/>
      <w:lvlJc w:val="left"/>
      <w:pPr>
        <w:ind w:left="7290" w:hanging="721"/>
      </w:pPr>
      <w:rPr>
        <w:rFonts w:hint="default"/>
        <w:lang w:val="en-US" w:eastAsia="en-US" w:bidi="en-US"/>
      </w:rPr>
    </w:lvl>
    <w:lvl w:ilvl="6">
      <w:start w:val="0"/>
      <w:numFmt w:val="bullet"/>
      <w:lvlText w:val="•"/>
      <w:lvlJc w:val="left"/>
      <w:pPr>
        <w:ind w:left="8216" w:hanging="721"/>
      </w:pPr>
      <w:rPr>
        <w:rFonts w:hint="default"/>
        <w:lang w:val="en-US" w:eastAsia="en-US" w:bidi="en-US"/>
      </w:rPr>
    </w:lvl>
    <w:lvl w:ilvl="7">
      <w:start w:val="0"/>
      <w:numFmt w:val="bullet"/>
      <w:lvlText w:val="•"/>
      <w:lvlJc w:val="left"/>
      <w:pPr>
        <w:ind w:left="9142" w:hanging="721"/>
      </w:pPr>
      <w:rPr>
        <w:rFonts w:hint="default"/>
        <w:lang w:val="en-US" w:eastAsia="en-US" w:bidi="en-US"/>
      </w:rPr>
    </w:lvl>
    <w:lvl w:ilvl="8">
      <w:start w:val="0"/>
      <w:numFmt w:val="bullet"/>
      <w:lvlText w:val="•"/>
      <w:lvlJc w:val="left"/>
      <w:pPr>
        <w:ind w:left="10068" w:hanging="721"/>
      </w:pPr>
      <w:rPr>
        <w:rFonts w:hint="default"/>
        <w:lang w:val="en-US" w:eastAsia="en-US" w:bidi="en-US"/>
      </w:rPr>
    </w:lvl>
  </w:abstractNum>
  <w:abstractNum w:abstractNumId="56">
    <w:multiLevelType w:val="hybridMultilevel"/>
    <w:lvl w:ilvl="0">
      <w:start w:val="1"/>
      <w:numFmt w:val="decimal"/>
      <w:lvlText w:val="(%1)"/>
      <w:lvlJc w:val="left"/>
      <w:pPr>
        <w:ind w:left="1941" w:hanging="721"/>
        <w:jc w:val="left"/>
      </w:pPr>
      <w:rPr>
        <w:rFonts w:hint="default" w:ascii="Arial" w:hAnsi="Arial" w:eastAsia="Arial" w:cs="Arial"/>
        <w:spacing w:val="-1"/>
        <w:w w:val="99"/>
        <w:sz w:val="21"/>
        <w:szCs w:val="21"/>
        <w:lang w:val="en-US" w:eastAsia="en-US" w:bidi="en-US"/>
      </w:rPr>
    </w:lvl>
    <w:lvl w:ilvl="1">
      <w:start w:val="0"/>
      <w:numFmt w:val="bullet"/>
      <w:lvlText w:val="•"/>
      <w:lvlJc w:val="left"/>
      <w:pPr>
        <w:ind w:left="2938" w:hanging="721"/>
      </w:pPr>
      <w:rPr>
        <w:rFonts w:hint="default"/>
        <w:lang w:val="en-US" w:eastAsia="en-US" w:bidi="en-US"/>
      </w:rPr>
    </w:lvl>
    <w:lvl w:ilvl="2">
      <w:start w:val="0"/>
      <w:numFmt w:val="bullet"/>
      <w:lvlText w:val="•"/>
      <w:lvlJc w:val="left"/>
      <w:pPr>
        <w:ind w:left="3936" w:hanging="721"/>
      </w:pPr>
      <w:rPr>
        <w:rFonts w:hint="default"/>
        <w:lang w:val="en-US" w:eastAsia="en-US" w:bidi="en-US"/>
      </w:rPr>
    </w:lvl>
    <w:lvl w:ilvl="3">
      <w:start w:val="0"/>
      <w:numFmt w:val="bullet"/>
      <w:lvlText w:val="•"/>
      <w:lvlJc w:val="left"/>
      <w:pPr>
        <w:ind w:left="4934" w:hanging="721"/>
      </w:pPr>
      <w:rPr>
        <w:rFonts w:hint="default"/>
        <w:lang w:val="en-US" w:eastAsia="en-US" w:bidi="en-US"/>
      </w:rPr>
    </w:lvl>
    <w:lvl w:ilvl="4">
      <w:start w:val="0"/>
      <w:numFmt w:val="bullet"/>
      <w:lvlText w:val="•"/>
      <w:lvlJc w:val="left"/>
      <w:pPr>
        <w:ind w:left="5932" w:hanging="721"/>
      </w:pPr>
      <w:rPr>
        <w:rFonts w:hint="default"/>
        <w:lang w:val="en-US" w:eastAsia="en-US" w:bidi="en-US"/>
      </w:rPr>
    </w:lvl>
    <w:lvl w:ilvl="5">
      <w:start w:val="0"/>
      <w:numFmt w:val="bullet"/>
      <w:lvlText w:val="•"/>
      <w:lvlJc w:val="left"/>
      <w:pPr>
        <w:ind w:left="6930" w:hanging="721"/>
      </w:pPr>
      <w:rPr>
        <w:rFonts w:hint="default"/>
        <w:lang w:val="en-US" w:eastAsia="en-US" w:bidi="en-US"/>
      </w:rPr>
    </w:lvl>
    <w:lvl w:ilvl="6">
      <w:start w:val="0"/>
      <w:numFmt w:val="bullet"/>
      <w:lvlText w:val="•"/>
      <w:lvlJc w:val="left"/>
      <w:pPr>
        <w:ind w:left="7928" w:hanging="721"/>
      </w:pPr>
      <w:rPr>
        <w:rFonts w:hint="default"/>
        <w:lang w:val="en-US" w:eastAsia="en-US" w:bidi="en-US"/>
      </w:rPr>
    </w:lvl>
    <w:lvl w:ilvl="7">
      <w:start w:val="0"/>
      <w:numFmt w:val="bullet"/>
      <w:lvlText w:val="•"/>
      <w:lvlJc w:val="left"/>
      <w:pPr>
        <w:ind w:left="8926" w:hanging="721"/>
      </w:pPr>
      <w:rPr>
        <w:rFonts w:hint="default"/>
        <w:lang w:val="en-US" w:eastAsia="en-US" w:bidi="en-US"/>
      </w:rPr>
    </w:lvl>
    <w:lvl w:ilvl="8">
      <w:start w:val="0"/>
      <w:numFmt w:val="bullet"/>
      <w:lvlText w:val="•"/>
      <w:lvlJc w:val="left"/>
      <w:pPr>
        <w:ind w:left="9924" w:hanging="721"/>
      </w:pPr>
      <w:rPr>
        <w:rFonts w:hint="default"/>
        <w:lang w:val="en-US" w:eastAsia="en-US" w:bidi="en-US"/>
      </w:rPr>
    </w:lvl>
  </w:abstractNum>
  <w:abstractNum w:abstractNumId="55">
    <w:multiLevelType w:val="hybridMultilevel"/>
    <w:lvl w:ilvl="0">
      <w:start w:val="1"/>
      <w:numFmt w:val="decimal"/>
      <w:lvlText w:val="(%1)"/>
      <w:lvlJc w:val="left"/>
      <w:pPr>
        <w:ind w:left="1941" w:hanging="721"/>
        <w:jc w:val="left"/>
      </w:pPr>
      <w:rPr>
        <w:rFonts w:hint="default" w:ascii="Arial" w:hAnsi="Arial" w:eastAsia="Arial" w:cs="Arial"/>
        <w:spacing w:val="-1"/>
        <w:w w:val="99"/>
        <w:sz w:val="21"/>
        <w:szCs w:val="21"/>
        <w:lang w:val="en-US" w:eastAsia="en-US" w:bidi="en-US"/>
      </w:rPr>
    </w:lvl>
    <w:lvl w:ilvl="1">
      <w:start w:val="0"/>
      <w:numFmt w:val="bullet"/>
      <w:lvlText w:val="•"/>
      <w:lvlJc w:val="left"/>
      <w:pPr>
        <w:ind w:left="2938" w:hanging="721"/>
      </w:pPr>
      <w:rPr>
        <w:rFonts w:hint="default"/>
        <w:lang w:val="en-US" w:eastAsia="en-US" w:bidi="en-US"/>
      </w:rPr>
    </w:lvl>
    <w:lvl w:ilvl="2">
      <w:start w:val="0"/>
      <w:numFmt w:val="bullet"/>
      <w:lvlText w:val="•"/>
      <w:lvlJc w:val="left"/>
      <w:pPr>
        <w:ind w:left="3936" w:hanging="721"/>
      </w:pPr>
      <w:rPr>
        <w:rFonts w:hint="default"/>
        <w:lang w:val="en-US" w:eastAsia="en-US" w:bidi="en-US"/>
      </w:rPr>
    </w:lvl>
    <w:lvl w:ilvl="3">
      <w:start w:val="0"/>
      <w:numFmt w:val="bullet"/>
      <w:lvlText w:val="•"/>
      <w:lvlJc w:val="left"/>
      <w:pPr>
        <w:ind w:left="4934" w:hanging="721"/>
      </w:pPr>
      <w:rPr>
        <w:rFonts w:hint="default"/>
        <w:lang w:val="en-US" w:eastAsia="en-US" w:bidi="en-US"/>
      </w:rPr>
    </w:lvl>
    <w:lvl w:ilvl="4">
      <w:start w:val="0"/>
      <w:numFmt w:val="bullet"/>
      <w:lvlText w:val="•"/>
      <w:lvlJc w:val="left"/>
      <w:pPr>
        <w:ind w:left="5932" w:hanging="721"/>
      </w:pPr>
      <w:rPr>
        <w:rFonts w:hint="default"/>
        <w:lang w:val="en-US" w:eastAsia="en-US" w:bidi="en-US"/>
      </w:rPr>
    </w:lvl>
    <w:lvl w:ilvl="5">
      <w:start w:val="0"/>
      <w:numFmt w:val="bullet"/>
      <w:lvlText w:val="•"/>
      <w:lvlJc w:val="left"/>
      <w:pPr>
        <w:ind w:left="6930" w:hanging="721"/>
      </w:pPr>
      <w:rPr>
        <w:rFonts w:hint="default"/>
        <w:lang w:val="en-US" w:eastAsia="en-US" w:bidi="en-US"/>
      </w:rPr>
    </w:lvl>
    <w:lvl w:ilvl="6">
      <w:start w:val="0"/>
      <w:numFmt w:val="bullet"/>
      <w:lvlText w:val="•"/>
      <w:lvlJc w:val="left"/>
      <w:pPr>
        <w:ind w:left="7928" w:hanging="721"/>
      </w:pPr>
      <w:rPr>
        <w:rFonts w:hint="default"/>
        <w:lang w:val="en-US" w:eastAsia="en-US" w:bidi="en-US"/>
      </w:rPr>
    </w:lvl>
    <w:lvl w:ilvl="7">
      <w:start w:val="0"/>
      <w:numFmt w:val="bullet"/>
      <w:lvlText w:val="•"/>
      <w:lvlJc w:val="left"/>
      <w:pPr>
        <w:ind w:left="8926" w:hanging="721"/>
      </w:pPr>
      <w:rPr>
        <w:rFonts w:hint="default"/>
        <w:lang w:val="en-US" w:eastAsia="en-US" w:bidi="en-US"/>
      </w:rPr>
    </w:lvl>
    <w:lvl w:ilvl="8">
      <w:start w:val="0"/>
      <w:numFmt w:val="bullet"/>
      <w:lvlText w:val="•"/>
      <w:lvlJc w:val="left"/>
      <w:pPr>
        <w:ind w:left="9924" w:hanging="721"/>
      </w:pPr>
      <w:rPr>
        <w:rFonts w:hint="default"/>
        <w:lang w:val="en-US" w:eastAsia="en-US" w:bidi="en-US"/>
      </w:rPr>
    </w:lvl>
  </w:abstractNum>
  <w:abstractNum w:abstractNumId="54">
    <w:multiLevelType w:val="hybridMultilevel"/>
    <w:lvl w:ilvl="0">
      <w:start w:val="1"/>
      <w:numFmt w:val="decimal"/>
      <w:lvlText w:val="(%1)"/>
      <w:lvlJc w:val="left"/>
      <w:pPr>
        <w:ind w:left="1941" w:hanging="721"/>
        <w:jc w:val="left"/>
      </w:pPr>
      <w:rPr>
        <w:rFonts w:hint="default" w:ascii="Arial" w:hAnsi="Arial" w:eastAsia="Arial" w:cs="Arial"/>
        <w:spacing w:val="-1"/>
        <w:w w:val="99"/>
        <w:sz w:val="21"/>
        <w:szCs w:val="21"/>
        <w:lang w:val="en-US" w:eastAsia="en-US" w:bidi="en-US"/>
      </w:rPr>
    </w:lvl>
    <w:lvl w:ilvl="1">
      <w:start w:val="1"/>
      <w:numFmt w:val="lowerLetter"/>
      <w:lvlText w:val="(%2)"/>
      <w:lvlJc w:val="left"/>
      <w:pPr>
        <w:ind w:left="2662" w:hanging="721"/>
        <w:jc w:val="left"/>
      </w:pPr>
      <w:rPr>
        <w:rFonts w:hint="default" w:ascii="Arial" w:hAnsi="Arial" w:eastAsia="Arial" w:cs="Arial"/>
        <w:spacing w:val="-1"/>
        <w:w w:val="99"/>
        <w:sz w:val="21"/>
        <w:szCs w:val="21"/>
        <w:lang w:val="en-US" w:eastAsia="en-US" w:bidi="en-US"/>
      </w:rPr>
    </w:lvl>
    <w:lvl w:ilvl="2">
      <w:start w:val="0"/>
      <w:numFmt w:val="bullet"/>
      <w:lvlText w:val="•"/>
      <w:lvlJc w:val="left"/>
      <w:pPr>
        <w:ind w:left="3688" w:hanging="721"/>
      </w:pPr>
      <w:rPr>
        <w:rFonts w:hint="default"/>
        <w:lang w:val="en-US" w:eastAsia="en-US" w:bidi="en-US"/>
      </w:rPr>
    </w:lvl>
    <w:lvl w:ilvl="3">
      <w:start w:val="0"/>
      <w:numFmt w:val="bullet"/>
      <w:lvlText w:val="•"/>
      <w:lvlJc w:val="left"/>
      <w:pPr>
        <w:ind w:left="4717" w:hanging="721"/>
      </w:pPr>
      <w:rPr>
        <w:rFonts w:hint="default"/>
        <w:lang w:val="en-US" w:eastAsia="en-US" w:bidi="en-US"/>
      </w:rPr>
    </w:lvl>
    <w:lvl w:ilvl="4">
      <w:start w:val="0"/>
      <w:numFmt w:val="bullet"/>
      <w:lvlText w:val="•"/>
      <w:lvlJc w:val="left"/>
      <w:pPr>
        <w:ind w:left="5746" w:hanging="721"/>
      </w:pPr>
      <w:rPr>
        <w:rFonts w:hint="default"/>
        <w:lang w:val="en-US" w:eastAsia="en-US" w:bidi="en-US"/>
      </w:rPr>
    </w:lvl>
    <w:lvl w:ilvl="5">
      <w:start w:val="0"/>
      <w:numFmt w:val="bullet"/>
      <w:lvlText w:val="•"/>
      <w:lvlJc w:val="left"/>
      <w:pPr>
        <w:ind w:left="6775" w:hanging="721"/>
      </w:pPr>
      <w:rPr>
        <w:rFonts w:hint="default"/>
        <w:lang w:val="en-US" w:eastAsia="en-US" w:bidi="en-US"/>
      </w:rPr>
    </w:lvl>
    <w:lvl w:ilvl="6">
      <w:start w:val="0"/>
      <w:numFmt w:val="bullet"/>
      <w:lvlText w:val="•"/>
      <w:lvlJc w:val="left"/>
      <w:pPr>
        <w:ind w:left="7804" w:hanging="721"/>
      </w:pPr>
      <w:rPr>
        <w:rFonts w:hint="default"/>
        <w:lang w:val="en-US" w:eastAsia="en-US" w:bidi="en-US"/>
      </w:rPr>
    </w:lvl>
    <w:lvl w:ilvl="7">
      <w:start w:val="0"/>
      <w:numFmt w:val="bullet"/>
      <w:lvlText w:val="•"/>
      <w:lvlJc w:val="left"/>
      <w:pPr>
        <w:ind w:left="8833" w:hanging="721"/>
      </w:pPr>
      <w:rPr>
        <w:rFonts w:hint="default"/>
        <w:lang w:val="en-US" w:eastAsia="en-US" w:bidi="en-US"/>
      </w:rPr>
    </w:lvl>
    <w:lvl w:ilvl="8">
      <w:start w:val="0"/>
      <w:numFmt w:val="bullet"/>
      <w:lvlText w:val="•"/>
      <w:lvlJc w:val="left"/>
      <w:pPr>
        <w:ind w:left="9862" w:hanging="721"/>
      </w:pPr>
      <w:rPr>
        <w:rFonts w:hint="default"/>
        <w:lang w:val="en-US" w:eastAsia="en-US" w:bidi="en-US"/>
      </w:rPr>
    </w:lvl>
  </w:abstractNum>
  <w:abstractNum w:abstractNumId="53">
    <w:multiLevelType w:val="hybridMultilevel"/>
    <w:lvl w:ilvl="0">
      <w:start w:val="1"/>
      <w:numFmt w:val="decimal"/>
      <w:lvlText w:val="(%1)"/>
      <w:lvlJc w:val="left"/>
      <w:pPr>
        <w:ind w:left="1941" w:hanging="721"/>
        <w:jc w:val="left"/>
      </w:pPr>
      <w:rPr>
        <w:rFonts w:hint="default" w:ascii="Arial" w:hAnsi="Arial" w:eastAsia="Arial" w:cs="Arial"/>
        <w:spacing w:val="-1"/>
        <w:w w:val="99"/>
        <w:sz w:val="21"/>
        <w:szCs w:val="21"/>
        <w:lang w:val="en-US" w:eastAsia="en-US" w:bidi="en-US"/>
      </w:rPr>
    </w:lvl>
    <w:lvl w:ilvl="1">
      <w:start w:val="1"/>
      <w:numFmt w:val="lowerLetter"/>
      <w:lvlText w:val="(%2)"/>
      <w:lvlJc w:val="left"/>
      <w:pPr>
        <w:ind w:left="2662" w:hanging="721"/>
        <w:jc w:val="left"/>
      </w:pPr>
      <w:rPr>
        <w:rFonts w:hint="default" w:ascii="Arial" w:hAnsi="Arial" w:eastAsia="Arial" w:cs="Arial"/>
        <w:spacing w:val="-1"/>
        <w:w w:val="99"/>
        <w:sz w:val="21"/>
        <w:szCs w:val="21"/>
        <w:lang w:val="en-US" w:eastAsia="en-US" w:bidi="en-US"/>
      </w:rPr>
    </w:lvl>
    <w:lvl w:ilvl="2">
      <w:start w:val="0"/>
      <w:numFmt w:val="bullet"/>
      <w:lvlText w:val="•"/>
      <w:lvlJc w:val="left"/>
      <w:pPr>
        <w:ind w:left="3688" w:hanging="721"/>
      </w:pPr>
      <w:rPr>
        <w:rFonts w:hint="default"/>
        <w:lang w:val="en-US" w:eastAsia="en-US" w:bidi="en-US"/>
      </w:rPr>
    </w:lvl>
    <w:lvl w:ilvl="3">
      <w:start w:val="0"/>
      <w:numFmt w:val="bullet"/>
      <w:lvlText w:val="•"/>
      <w:lvlJc w:val="left"/>
      <w:pPr>
        <w:ind w:left="4717" w:hanging="721"/>
      </w:pPr>
      <w:rPr>
        <w:rFonts w:hint="default"/>
        <w:lang w:val="en-US" w:eastAsia="en-US" w:bidi="en-US"/>
      </w:rPr>
    </w:lvl>
    <w:lvl w:ilvl="4">
      <w:start w:val="0"/>
      <w:numFmt w:val="bullet"/>
      <w:lvlText w:val="•"/>
      <w:lvlJc w:val="left"/>
      <w:pPr>
        <w:ind w:left="5746" w:hanging="721"/>
      </w:pPr>
      <w:rPr>
        <w:rFonts w:hint="default"/>
        <w:lang w:val="en-US" w:eastAsia="en-US" w:bidi="en-US"/>
      </w:rPr>
    </w:lvl>
    <w:lvl w:ilvl="5">
      <w:start w:val="0"/>
      <w:numFmt w:val="bullet"/>
      <w:lvlText w:val="•"/>
      <w:lvlJc w:val="left"/>
      <w:pPr>
        <w:ind w:left="6775" w:hanging="721"/>
      </w:pPr>
      <w:rPr>
        <w:rFonts w:hint="default"/>
        <w:lang w:val="en-US" w:eastAsia="en-US" w:bidi="en-US"/>
      </w:rPr>
    </w:lvl>
    <w:lvl w:ilvl="6">
      <w:start w:val="0"/>
      <w:numFmt w:val="bullet"/>
      <w:lvlText w:val="•"/>
      <w:lvlJc w:val="left"/>
      <w:pPr>
        <w:ind w:left="7804" w:hanging="721"/>
      </w:pPr>
      <w:rPr>
        <w:rFonts w:hint="default"/>
        <w:lang w:val="en-US" w:eastAsia="en-US" w:bidi="en-US"/>
      </w:rPr>
    </w:lvl>
    <w:lvl w:ilvl="7">
      <w:start w:val="0"/>
      <w:numFmt w:val="bullet"/>
      <w:lvlText w:val="•"/>
      <w:lvlJc w:val="left"/>
      <w:pPr>
        <w:ind w:left="8833" w:hanging="721"/>
      </w:pPr>
      <w:rPr>
        <w:rFonts w:hint="default"/>
        <w:lang w:val="en-US" w:eastAsia="en-US" w:bidi="en-US"/>
      </w:rPr>
    </w:lvl>
    <w:lvl w:ilvl="8">
      <w:start w:val="0"/>
      <w:numFmt w:val="bullet"/>
      <w:lvlText w:val="•"/>
      <w:lvlJc w:val="left"/>
      <w:pPr>
        <w:ind w:left="9862" w:hanging="721"/>
      </w:pPr>
      <w:rPr>
        <w:rFonts w:hint="default"/>
        <w:lang w:val="en-US" w:eastAsia="en-US" w:bidi="en-US"/>
      </w:rPr>
    </w:lvl>
  </w:abstractNum>
  <w:abstractNum w:abstractNumId="52">
    <w:multiLevelType w:val="hybridMultilevel"/>
    <w:lvl w:ilvl="0">
      <w:start w:val="1"/>
      <w:numFmt w:val="lowerLetter"/>
      <w:lvlText w:val="(%1)"/>
      <w:lvlJc w:val="left"/>
      <w:pPr>
        <w:ind w:left="2662" w:hanging="721"/>
        <w:jc w:val="left"/>
      </w:pPr>
      <w:rPr>
        <w:rFonts w:hint="default" w:ascii="Arial" w:hAnsi="Arial" w:eastAsia="Arial" w:cs="Arial"/>
        <w:spacing w:val="-1"/>
        <w:w w:val="99"/>
        <w:sz w:val="21"/>
        <w:szCs w:val="21"/>
        <w:lang w:val="en-US" w:eastAsia="en-US" w:bidi="en-US"/>
      </w:rPr>
    </w:lvl>
    <w:lvl w:ilvl="1">
      <w:start w:val="0"/>
      <w:numFmt w:val="bullet"/>
      <w:lvlText w:val="•"/>
      <w:lvlJc w:val="left"/>
      <w:pPr>
        <w:ind w:left="3586" w:hanging="721"/>
      </w:pPr>
      <w:rPr>
        <w:rFonts w:hint="default"/>
        <w:lang w:val="en-US" w:eastAsia="en-US" w:bidi="en-US"/>
      </w:rPr>
    </w:lvl>
    <w:lvl w:ilvl="2">
      <w:start w:val="0"/>
      <w:numFmt w:val="bullet"/>
      <w:lvlText w:val="•"/>
      <w:lvlJc w:val="left"/>
      <w:pPr>
        <w:ind w:left="4512" w:hanging="721"/>
      </w:pPr>
      <w:rPr>
        <w:rFonts w:hint="default"/>
        <w:lang w:val="en-US" w:eastAsia="en-US" w:bidi="en-US"/>
      </w:rPr>
    </w:lvl>
    <w:lvl w:ilvl="3">
      <w:start w:val="0"/>
      <w:numFmt w:val="bullet"/>
      <w:lvlText w:val="•"/>
      <w:lvlJc w:val="left"/>
      <w:pPr>
        <w:ind w:left="5438" w:hanging="721"/>
      </w:pPr>
      <w:rPr>
        <w:rFonts w:hint="default"/>
        <w:lang w:val="en-US" w:eastAsia="en-US" w:bidi="en-US"/>
      </w:rPr>
    </w:lvl>
    <w:lvl w:ilvl="4">
      <w:start w:val="0"/>
      <w:numFmt w:val="bullet"/>
      <w:lvlText w:val="•"/>
      <w:lvlJc w:val="left"/>
      <w:pPr>
        <w:ind w:left="6364" w:hanging="721"/>
      </w:pPr>
      <w:rPr>
        <w:rFonts w:hint="default"/>
        <w:lang w:val="en-US" w:eastAsia="en-US" w:bidi="en-US"/>
      </w:rPr>
    </w:lvl>
    <w:lvl w:ilvl="5">
      <w:start w:val="0"/>
      <w:numFmt w:val="bullet"/>
      <w:lvlText w:val="•"/>
      <w:lvlJc w:val="left"/>
      <w:pPr>
        <w:ind w:left="7290" w:hanging="721"/>
      </w:pPr>
      <w:rPr>
        <w:rFonts w:hint="default"/>
        <w:lang w:val="en-US" w:eastAsia="en-US" w:bidi="en-US"/>
      </w:rPr>
    </w:lvl>
    <w:lvl w:ilvl="6">
      <w:start w:val="0"/>
      <w:numFmt w:val="bullet"/>
      <w:lvlText w:val="•"/>
      <w:lvlJc w:val="left"/>
      <w:pPr>
        <w:ind w:left="8216" w:hanging="721"/>
      </w:pPr>
      <w:rPr>
        <w:rFonts w:hint="default"/>
        <w:lang w:val="en-US" w:eastAsia="en-US" w:bidi="en-US"/>
      </w:rPr>
    </w:lvl>
    <w:lvl w:ilvl="7">
      <w:start w:val="0"/>
      <w:numFmt w:val="bullet"/>
      <w:lvlText w:val="•"/>
      <w:lvlJc w:val="left"/>
      <w:pPr>
        <w:ind w:left="9142" w:hanging="721"/>
      </w:pPr>
      <w:rPr>
        <w:rFonts w:hint="default"/>
        <w:lang w:val="en-US" w:eastAsia="en-US" w:bidi="en-US"/>
      </w:rPr>
    </w:lvl>
    <w:lvl w:ilvl="8">
      <w:start w:val="0"/>
      <w:numFmt w:val="bullet"/>
      <w:lvlText w:val="•"/>
      <w:lvlJc w:val="left"/>
      <w:pPr>
        <w:ind w:left="10068" w:hanging="721"/>
      </w:pPr>
      <w:rPr>
        <w:rFonts w:hint="default"/>
        <w:lang w:val="en-US" w:eastAsia="en-US" w:bidi="en-US"/>
      </w:rPr>
    </w:lvl>
  </w:abstractNum>
  <w:abstractNum w:abstractNumId="51">
    <w:multiLevelType w:val="hybridMultilevel"/>
    <w:lvl w:ilvl="0">
      <w:start w:val="10"/>
      <w:numFmt w:val="decimal"/>
      <w:lvlText w:val="%1"/>
      <w:lvlJc w:val="left"/>
      <w:pPr>
        <w:ind w:left="2662" w:hanging="1442"/>
        <w:jc w:val="left"/>
      </w:pPr>
      <w:rPr>
        <w:rFonts w:hint="default"/>
        <w:lang w:val="en-US" w:eastAsia="en-US" w:bidi="en-US"/>
      </w:rPr>
    </w:lvl>
    <w:lvl w:ilvl="1">
      <w:start w:val="10"/>
      <w:numFmt w:val="decimal"/>
      <w:lvlText w:val="%1.%2"/>
      <w:lvlJc w:val="left"/>
      <w:pPr>
        <w:ind w:left="2662" w:hanging="1442"/>
        <w:jc w:val="left"/>
      </w:pPr>
      <w:rPr>
        <w:rFonts w:hint="default" w:ascii="Arial" w:hAnsi="Arial" w:eastAsia="Arial" w:cs="Arial"/>
        <w:spacing w:val="-2"/>
        <w:w w:val="99"/>
        <w:sz w:val="21"/>
        <w:szCs w:val="21"/>
        <w:lang w:val="en-US" w:eastAsia="en-US" w:bidi="en-US"/>
      </w:rPr>
    </w:lvl>
    <w:lvl w:ilvl="2">
      <w:start w:val="1"/>
      <w:numFmt w:val="decimal"/>
      <w:lvlText w:val="(%3)"/>
      <w:lvlJc w:val="left"/>
      <w:pPr>
        <w:ind w:left="1220" w:hanging="721"/>
        <w:jc w:val="left"/>
      </w:pPr>
      <w:rPr>
        <w:rFonts w:hint="default" w:ascii="Arial" w:hAnsi="Arial" w:eastAsia="Arial" w:cs="Arial"/>
        <w:spacing w:val="-1"/>
        <w:w w:val="99"/>
        <w:sz w:val="21"/>
        <w:szCs w:val="21"/>
        <w:lang w:val="en-US" w:eastAsia="en-US" w:bidi="en-US"/>
      </w:rPr>
    </w:lvl>
    <w:lvl w:ilvl="3">
      <w:start w:val="0"/>
      <w:numFmt w:val="bullet"/>
      <w:lvlText w:val="•"/>
      <w:lvlJc w:val="left"/>
      <w:pPr>
        <w:ind w:left="4717" w:hanging="721"/>
      </w:pPr>
      <w:rPr>
        <w:rFonts w:hint="default"/>
        <w:lang w:val="en-US" w:eastAsia="en-US" w:bidi="en-US"/>
      </w:rPr>
    </w:lvl>
    <w:lvl w:ilvl="4">
      <w:start w:val="0"/>
      <w:numFmt w:val="bullet"/>
      <w:lvlText w:val="•"/>
      <w:lvlJc w:val="left"/>
      <w:pPr>
        <w:ind w:left="5746" w:hanging="721"/>
      </w:pPr>
      <w:rPr>
        <w:rFonts w:hint="default"/>
        <w:lang w:val="en-US" w:eastAsia="en-US" w:bidi="en-US"/>
      </w:rPr>
    </w:lvl>
    <w:lvl w:ilvl="5">
      <w:start w:val="0"/>
      <w:numFmt w:val="bullet"/>
      <w:lvlText w:val="•"/>
      <w:lvlJc w:val="left"/>
      <w:pPr>
        <w:ind w:left="6775" w:hanging="721"/>
      </w:pPr>
      <w:rPr>
        <w:rFonts w:hint="default"/>
        <w:lang w:val="en-US" w:eastAsia="en-US" w:bidi="en-US"/>
      </w:rPr>
    </w:lvl>
    <w:lvl w:ilvl="6">
      <w:start w:val="0"/>
      <w:numFmt w:val="bullet"/>
      <w:lvlText w:val="•"/>
      <w:lvlJc w:val="left"/>
      <w:pPr>
        <w:ind w:left="7804" w:hanging="721"/>
      </w:pPr>
      <w:rPr>
        <w:rFonts w:hint="default"/>
        <w:lang w:val="en-US" w:eastAsia="en-US" w:bidi="en-US"/>
      </w:rPr>
    </w:lvl>
    <w:lvl w:ilvl="7">
      <w:start w:val="0"/>
      <w:numFmt w:val="bullet"/>
      <w:lvlText w:val="•"/>
      <w:lvlJc w:val="left"/>
      <w:pPr>
        <w:ind w:left="8833" w:hanging="721"/>
      </w:pPr>
      <w:rPr>
        <w:rFonts w:hint="default"/>
        <w:lang w:val="en-US" w:eastAsia="en-US" w:bidi="en-US"/>
      </w:rPr>
    </w:lvl>
    <w:lvl w:ilvl="8">
      <w:start w:val="0"/>
      <w:numFmt w:val="bullet"/>
      <w:lvlText w:val="•"/>
      <w:lvlJc w:val="left"/>
      <w:pPr>
        <w:ind w:left="9862" w:hanging="721"/>
      </w:pPr>
      <w:rPr>
        <w:rFonts w:hint="default"/>
        <w:lang w:val="en-US" w:eastAsia="en-US" w:bidi="en-US"/>
      </w:rPr>
    </w:lvl>
  </w:abstractNum>
  <w:abstractNum w:abstractNumId="50">
    <w:multiLevelType w:val="hybridMultilevel"/>
    <w:lvl w:ilvl="0">
      <w:start w:val="1"/>
      <w:numFmt w:val="lowerRoman"/>
      <w:lvlText w:val="(%1)"/>
      <w:lvlJc w:val="left"/>
      <w:pPr>
        <w:ind w:left="1220" w:hanging="245"/>
        <w:jc w:val="left"/>
      </w:pPr>
      <w:rPr>
        <w:rFonts w:hint="default" w:ascii="Arial" w:hAnsi="Arial" w:eastAsia="Arial" w:cs="Arial"/>
        <w:spacing w:val="-4"/>
        <w:w w:val="99"/>
        <w:sz w:val="21"/>
        <w:szCs w:val="21"/>
        <w:lang w:val="en-US" w:eastAsia="en-US" w:bidi="en-US"/>
      </w:rPr>
    </w:lvl>
    <w:lvl w:ilvl="1">
      <w:start w:val="3"/>
      <w:numFmt w:val="lowerRoman"/>
      <w:lvlText w:val="(%2)"/>
      <w:lvlJc w:val="left"/>
      <w:pPr>
        <w:ind w:left="1941" w:hanging="360"/>
        <w:jc w:val="left"/>
      </w:pPr>
      <w:rPr>
        <w:rFonts w:hint="default" w:ascii="Arial" w:hAnsi="Arial" w:eastAsia="Arial" w:cs="Arial"/>
        <w:spacing w:val="-4"/>
        <w:w w:val="99"/>
        <w:sz w:val="21"/>
        <w:szCs w:val="21"/>
        <w:lang w:val="en-US" w:eastAsia="en-US" w:bidi="en-US"/>
      </w:rPr>
    </w:lvl>
    <w:lvl w:ilvl="2">
      <w:start w:val="1"/>
      <w:numFmt w:val="lowerLetter"/>
      <w:lvlText w:val="(%3)"/>
      <w:lvlJc w:val="left"/>
      <w:pPr>
        <w:ind w:left="3641" w:hanging="577"/>
        <w:jc w:val="left"/>
      </w:pPr>
      <w:rPr>
        <w:rFonts w:hint="default" w:ascii="Arial" w:hAnsi="Arial" w:eastAsia="Arial" w:cs="Arial"/>
        <w:spacing w:val="-4"/>
        <w:w w:val="92"/>
        <w:sz w:val="20"/>
        <w:szCs w:val="20"/>
        <w:lang w:val="en-US" w:eastAsia="en-US" w:bidi="en-US"/>
      </w:rPr>
    </w:lvl>
    <w:lvl w:ilvl="3">
      <w:start w:val="0"/>
      <w:numFmt w:val="bullet"/>
      <w:lvlText w:val="•"/>
      <w:lvlJc w:val="left"/>
      <w:pPr>
        <w:ind w:left="4675" w:hanging="577"/>
      </w:pPr>
      <w:rPr>
        <w:rFonts w:hint="default"/>
        <w:lang w:val="en-US" w:eastAsia="en-US" w:bidi="en-US"/>
      </w:rPr>
    </w:lvl>
    <w:lvl w:ilvl="4">
      <w:start w:val="0"/>
      <w:numFmt w:val="bullet"/>
      <w:lvlText w:val="•"/>
      <w:lvlJc w:val="left"/>
      <w:pPr>
        <w:ind w:left="5710" w:hanging="577"/>
      </w:pPr>
      <w:rPr>
        <w:rFonts w:hint="default"/>
        <w:lang w:val="en-US" w:eastAsia="en-US" w:bidi="en-US"/>
      </w:rPr>
    </w:lvl>
    <w:lvl w:ilvl="5">
      <w:start w:val="0"/>
      <w:numFmt w:val="bullet"/>
      <w:lvlText w:val="•"/>
      <w:lvlJc w:val="left"/>
      <w:pPr>
        <w:ind w:left="6745" w:hanging="577"/>
      </w:pPr>
      <w:rPr>
        <w:rFonts w:hint="default"/>
        <w:lang w:val="en-US" w:eastAsia="en-US" w:bidi="en-US"/>
      </w:rPr>
    </w:lvl>
    <w:lvl w:ilvl="6">
      <w:start w:val="0"/>
      <w:numFmt w:val="bullet"/>
      <w:lvlText w:val="•"/>
      <w:lvlJc w:val="left"/>
      <w:pPr>
        <w:ind w:left="7780" w:hanging="577"/>
      </w:pPr>
      <w:rPr>
        <w:rFonts w:hint="default"/>
        <w:lang w:val="en-US" w:eastAsia="en-US" w:bidi="en-US"/>
      </w:rPr>
    </w:lvl>
    <w:lvl w:ilvl="7">
      <w:start w:val="0"/>
      <w:numFmt w:val="bullet"/>
      <w:lvlText w:val="•"/>
      <w:lvlJc w:val="left"/>
      <w:pPr>
        <w:ind w:left="8815" w:hanging="577"/>
      </w:pPr>
      <w:rPr>
        <w:rFonts w:hint="default"/>
        <w:lang w:val="en-US" w:eastAsia="en-US" w:bidi="en-US"/>
      </w:rPr>
    </w:lvl>
    <w:lvl w:ilvl="8">
      <w:start w:val="0"/>
      <w:numFmt w:val="bullet"/>
      <w:lvlText w:val="•"/>
      <w:lvlJc w:val="left"/>
      <w:pPr>
        <w:ind w:left="9850" w:hanging="577"/>
      </w:pPr>
      <w:rPr>
        <w:rFonts w:hint="default"/>
        <w:lang w:val="en-US" w:eastAsia="en-US" w:bidi="en-US"/>
      </w:rPr>
    </w:lvl>
  </w:abstractNum>
  <w:abstractNum w:abstractNumId="49">
    <w:multiLevelType w:val="hybridMultilevel"/>
    <w:lvl w:ilvl="0">
      <w:start w:val="1"/>
      <w:numFmt w:val="lowerLetter"/>
      <w:lvlText w:val="(%1)"/>
      <w:lvlJc w:val="left"/>
      <w:pPr>
        <w:ind w:left="2662" w:hanging="721"/>
        <w:jc w:val="left"/>
      </w:pPr>
      <w:rPr>
        <w:rFonts w:hint="default" w:ascii="Arial" w:hAnsi="Arial" w:eastAsia="Arial" w:cs="Arial"/>
        <w:spacing w:val="-1"/>
        <w:w w:val="99"/>
        <w:sz w:val="21"/>
        <w:szCs w:val="21"/>
        <w:lang w:val="en-US" w:eastAsia="en-US" w:bidi="en-US"/>
      </w:rPr>
    </w:lvl>
    <w:lvl w:ilvl="1">
      <w:start w:val="0"/>
      <w:numFmt w:val="bullet"/>
      <w:lvlText w:val="•"/>
      <w:lvlJc w:val="left"/>
      <w:pPr>
        <w:ind w:left="3586" w:hanging="721"/>
      </w:pPr>
      <w:rPr>
        <w:rFonts w:hint="default"/>
        <w:lang w:val="en-US" w:eastAsia="en-US" w:bidi="en-US"/>
      </w:rPr>
    </w:lvl>
    <w:lvl w:ilvl="2">
      <w:start w:val="0"/>
      <w:numFmt w:val="bullet"/>
      <w:lvlText w:val="•"/>
      <w:lvlJc w:val="left"/>
      <w:pPr>
        <w:ind w:left="4512" w:hanging="721"/>
      </w:pPr>
      <w:rPr>
        <w:rFonts w:hint="default"/>
        <w:lang w:val="en-US" w:eastAsia="en-US" w:bidi="en-US"/>
      </w:rPr>
    </w:lvl>
    <w:lvl w:ilvl="3">
      <w:start w:val="0"/>
      <w:numFmt w:val="bullet"/>
      <w:lvlText w:val="•"/>
      <w:lvlJc w:val="left"/>
      <w:pPr>
        <w:ind w:left="5438" w:hanging="721"/>
      </w:pPr>
      <w:rPr>
        <w:rFonts w:hint="default"/>
        <w:lang w:val="en-US" w:eastAsia="en-US" w:bidi="en-US"/>
      </w:rPr>
    </w:lvl>
    <w:lvl w:ilvl="4">
      <w:start w:val="0"/>
      <w:numFmt w:val="bullet"/>
      <w:lvlText w:val="•"/>
      <w:lvlJc w:val="left"/>
      <w:pPr>
        <w:ind w:left="6364" w:hanging="721"/>
      </w:pPr>
      <w:rPr>
        <w:rFonts w:hint="default"/>
        <w:lang w:val="en-US" w:eastAsia="en-US" w:bidi="en-US"/>
      </w:rPr>
    </w:lvl>
    <w:lvl w:ilvl="5">
      <w:start w:val="0"/>
      <w:numFmt w:val="bullet"/>
      <w:lvlText w:val="•"/>
      <w:lvlJc w:val="left"/>
      <w:pPr>
        <w:ind w:left="7290" w:hanging="721"/>
      </w:pPr>
      <w:rPr>
        <w:rFonts w:hint="default"/>
        <w:lang w:val="en-US" w:eastAsia="en-US" w:bidi="en-US"/>
      </w:rPr>
    </w:lvl>
    <w:lvl w:ilvl="6">
      <w:start w:val="0"/>
      <w:numFmt w:val="bullet"/>
      <w:lvlText w:val="•"/>
      <w:lvlJc w:val="left"/>
      <w:pPr>
        <w:ind w:left="8216" w:hanging="721"/>
      </w:pPr>
      <w:rPr>
        <w:rFonts w:hint="default"/>
        <w:lang w:val="en-US" w:eastAsia="en-US" w:bidi="en-US"/>
      </w:rPr>
    </w:lvl>
    <w:lvl w:ilvl="7">
      <w:start w:val="0"/>
      <w:numFmt w:val="bullet"/>
      <w:lvlText w:val="•"/>
      <w:lvlJc w:val="left"/>
      <w:pPr>
        <w:ind w:left="9142" w:hanging="721"/>
      </w:pPr>
      <w:rPr>
        <w:rFonts w:hint="default"/>
        <w:lang w:val="en-US" w:eastAsia="en-US" w:bidi="en-US"/>
      </w:rPr>
    </w:lvl>
    <w:lvl w:ilvl="8">
      <w:start w:val="0"/>
      <w:numFmt w:val="bullet"/>
      <w:lvlText w:val="•"/>
      <w:lvlJc w:val="left"/>
      <w:pPr>
        <w:ind w:left="10068" w:hanging="721"/>
      </w:pPr>
      <w:rPr>
        <w:rFonts w:hint="default"/>
        <w:lang w:val="en-US" w:eastAsia="en-US" w:bidi="en-US"/>
      </w:rPr>
    </w:lvl>
  </w:abstractNum>
  <w:abstractNum w:abstractNumId="48">
    <w:multiLevelType w:val="hybridMultilevel"/>
    <w:lvl w:ilvl="0">
      <w:start w:val="10"/>
      <w:numFmt w:val="decimal"/>
      <w:lvlText w:val="%1"/>
      <w:lvlJc w:val="left"/>
      <w:pPr>
        <w:ind w:left="2662" w:hanging="1442"/>
        <w:jc w:val="left"/>
      </w:pPr>
      <w:rPr>
        <w:rFonts w:hint="default"/>
        <w:lang w:val="en-US" w:eastAsia="en-US" w:bidi="en-US"/>
      </w:rPr>
    </w:lvl>
    <w:lvl w:ilvl="1">
      <w:start w:val="1"/>
      <w:numFmt w:val="decimalZero"/>
      <w:lvlText w:val="%1.%2"/>
      <w:lvlJc w:val="left"/>
      <w:pPr>
        <w:ind w:left="2662" w:hanging="1442"/>
        <w:jc w:val="left"/>
      </w:pPr>
      <w:rPr>
        <w:rFonts w:hint="default" w:ascii="Arial" w:hAnsi="Arial" w:eastAsia="Arial" w:cs="Arial"/>
        <w:spacing w:val="-2"/>
        <w:w w:val="99"/>
        <w:sz w:val="21"/>
        <w:szCs w:val="21"/>
        <w:lang w:val="en-US" w:eastAsia="en-US" w:bidi="en-US"/>
      </w:rPr>
    </w:lvl>
    <w:lvl w:ilvl="2">
      <w:start w:val="1"/>
      <w:numFmt w:val="decimal"/>
      <w:lvlText w:val="(%3)"/>
      <w:lvlJc w:val="left"/>
      <w:pPr>
        <w:ind w:left="1220" w:hanging="721"/>
        <w:jc w:val="left"/>
      </w:pPr>
      <w:rPr>
        <w:rFonts w:hint="default" w:ascii="Arial" w:hAnsi="Arial" w:eastAsia="Arial" w:cs="Arial"/>
        <w:spacing w:val="-1"/>
        <w:w w:val="99"/>
        <w:sz w:val="21"/>
        <w:szCs w:val="21"/>
        <w:lang w:val="en-US" w:eastAsia="en-US" w:bidi="en-US"/>
      </w:rPr>
    </w:lvl>
    <w:lvl w:ilvl="3">
      <w:start w:val="0"/>
      <w:numFmt w:val="bullet"/>
      <w:lvlText w:val="•"/>
      <w:lvlJc w:val="left"/>
      <w:pPr>
        <w:ind w:left="4717" w:hanging="721"/>
      </w:pPr>
      <w:rPr>
        <w:rFonts w:hint="default"/>
        <w:lang w:val="en-US" w:eastAsia="en-US" w:bidi="en-US"/>
      </w:rPr>
    </w:lvl>
    <w:lvl w:ilvl="4">
      <w:start w:val="0"/>
      <w:numFmt w:val="bullet"/>
      <w:lvlText w:val="•"/>
      <w:lvlJc w:val="left"/>
      <w:pPr>
        <w:ind w:left="5746" w:hanging="721"/>
      </w:pPr>
      <w:rPr>
        <w:rFonts w:hint="default"/>
        <w:lang w:val="en-US" w:eastAsia="en-US" w:bidi="en-US"/>
      </w:rPr>
    </w:lvl>
    <w:lvl w:ilvl="5">
      <w:start w:val="0"/>
      <w:numFmt w:val="bullet"/>
      <w:lvlText w:val="•"/>
      <w:lvlJc w:val="left"/>
      <w:pPr>
        <w:ind w:left="6775" w:hanging="721"/>
      </w:pPr>
      <w:rPr>
        <w:rFonts w:hint="default"/>
        <w:lang w:val="en-US" w:eastAsia="en-US" w:bidi="en-US"/>
      </w:rPr>
    </w:lvl>
    <w:lvl w:ilvl="6">
      <w:start w:val="0"/>
      <w:numFmt w:val="bullet"/>
      <w:lvlText w:val="•"/>
      <w:lvlJc w:val="left"/>
      <w:pPr>
        <w:ind w:left="7804" w:hanging="721"/>
      </w:pPr>
      <w:rPr>
        <w:rFonts w:hint="default"/>
        <w:lang w:val="en-US" w:eastAsia="en-US" w:bidi="en-US"/>
      </w:rPr>
    </w:lvl>
    <w:lvl w:ilvl="7">
      <w:start w:val="0"/>
      <w:numFmt w:val="bullet"/>
      <w:lvlText w:val="•"/>
      <w:lvlJc w:val="left"/>
      <w:pPr>
        <w:ind w:left="8833" w:hanging="721"/>
      </w:pPr>
      <w:rPr>
        <w:rFonts w:hint="default"/>
        <w:lang w:val="en-US" w:eastAsia="en-US" w:bidi="en-US"/>
      </w:rPr>
    </w:lvl>
    <w:lvl w:ilvl="8">
      <w:start w:val="0"/>
      <w:numFmt w:val="bullet"/>
      <w:lvlText w:val="•"/>
      <w:lvlJc w:val="left"/>
      <w:pPr>
        <w:ind w:left="9862" w:hanging="721"/>
      </w:pPr>
      <w:rPr>
        <w:rFonts w:hint="default"/>
        <w:lang w:val="en-US" w:eastAsia="en-US" w:bidi="en-US"/>
      </w:rPr>
    </w:lvl>
  </w:abstractNum>
  <w:abstractNum w:abstractNumId="47">
    <w:multiLevelType w:val="hybridMultilevel"/>
    <w:lvl w:ilvl="0">
      <w:start w:val="9"/>
      <w:numFmt w:val="decimal"/>
      <w:lvlText w:val="%1"/>
      <w:lvlJc w:val="left"/>
      <w:pPr>
        <w:ind w:left="2662" w:hanging="1442"/>
        <w:jc w:val="left"/>
      </w:pPr>
      <w:rPr>
        <w:rFonts w:hint="default"/>
        <w:lang w:val="en-US" w:eastAsia="en-US" w:bidi="en-US"/>
      </w:rPr>
    </w:lvl>
    <w:lvl w:ilvl="1">
      <w:start w:val="1"/>
      <w:numFmt w:val="decimalZero"/>
      <w:lvlText w:val="%1.%2"/>
      <w:lvlJc w:val="left"/>
      <w:pPr>
        <w:ind w:left="2662" w:hanging="1442"/>
        <w:jc w:val="left"/>
      </w:pPr>
      <w:rPr>
        <w:rFonts w:hint="default" w:ascii="Arial" w:hAnsi="Arial" w:eastAsia="Arial" w:cs="Arial"/>
        <w:spacing w:val="-2"/>
        <w:w w:val="99"/>
        <w:sz w:val="21"/>
        <w:szCs w:val="21"/>
        <w:lang w:val="en-US" w:eastAsia="en-US" w:bidi="en-US"/>
      </w:rPr>
    </w:lvl>
    <w:lvl w:ilvl="2">
      <w:start w:val="1"/>
      <w:numFmt w:val="decimal"/>
      <w:lvlText w:val="(%3)"/>
      <w:lvlJc w:val="left"/>
      <w:pPr>
        <w:ind w:left="1220" w:hanging="721"/>
        <w:jc w:val="left"/>
      </w:pPr>
      <w:rPr>
        <w:rFonts w:hint="default" w:ascii="Arial" w:hAnsi="Arial" w:eastAsia="Arial" w:cs="Arial"/>
        <w:spacing w:val="-1"/>
        <w:w w:val="99"/>
        <w:sz w:val="21"/>
        <w:szCs w:val="21"/>
        <w:lang w:val="en-US" w:eastAsia="en-US" w:bidi="en-US"/>
      </w:rPr>
    </w:lvl>
    <w:lvl w:ilvl="3">
      <w:start w:val="0"/>
      <w:numFmt w:val="bullet"/>
      <w:lvlText w:val="•"/>
      <w:lvlJc w:val="left"/>
      <w:pPr>
        <w:ind w:left="4717" w:hanging="721"/>
      </w:pPr>
      <w:rPr>
        <w:rFonts w:hint="default"/>
        <w:lang w:val="en-US" w:eastAsia="en-US" w:bidi="en-US"/>
      </w:rPr>
    </w:lvl>
    <w:lvl w:ilvl="4">
      <w:start w:val="0"/>
      <w:numFmt w:val="bullet"/>
      <w:lvlText w:val="•"/>
      <w:lvlJc w:val="left"/>
      <w:pPr>
        <w:ind w:left="5746" w:hanging="721"/>
      </w:pPr>
      <w:rPr>
        <w:rFonts w:hint="default"/>
        <w:lang w:val="en-US" w:eastAsia="en-US" w:bidi="en-US"/>
      </w:rPr>
    </w:lvl>
    <w:lvl w:ilvl="5">
      <w:start w:val="0"/>
      <w:numFmt w:val="bullet"/>
      <w:lvlText w:val="•"/>
      <w:lvlJc w:val="left"/>
      <w:pPr>
        <w:ind w:left="6775" w:hanging="721"/>
      </w:pPr>
      <w:rPr>
        <w:rFonts w:hint="default"/>
        <w:lang w:val="en-US" w:eastAsia="en-US" w:bidi="en-US"/>
      </w:rPr>
    </w:lvl>
    <w:lvl w:ilvl="6">
      <w:start w:val="0"/>
      <w:numFmt w:val="bullet"/>
      <w:lvlText w:val="•"/>
      <w:lvlJc w:val="left"/>
      <w:pPr>
        <w:ind w:left="7804" w:hanging="721"/>
      </w:pPr>
      <w:rPr>
        <w:rFonts w:hint="default"/>
        <w:lang w:val="en-US" w:eastAsia="en-US" w:bidi="en-US"/>
      </w:rPr>
    </w:lvl>
    <w:lvl w:ilvl="7">
      <w:start w:val="0"/>
      <w:numFmt w:val="bullet"/>
      <w:lvlText w:val="•"/>
      <w:lvlJc w:val="left"/>
      <w:pPr>
        <w:ind w:left="8833" w:hanging="721"/>
      </w:pPr>
      <w:rPr>
        <w:rFonts w:hint="default"/>
        <w:lang w:val="en-US" w:eastAsia="en-US" w:bidi="en-US"/>
      </w:rPr>
    </w:lvl>
    <w:lvl w:ilvl="8">
      <w:start w:val="0"/>
      <w:numFmt w:val="bullet"/>
      <w:lvlText w:val="•"/>
      <w:lvlJc w:val="left"/>
      <w:pPr>
        <w:ind w:left="9862" w:hanging="721"/>
      </w:pPr>
      <w:rPr>
        <w:rFonts w:hint="default"/>
        <w:lang w:val="en-US" w:eastAsia="en-US" w:bidi="en-US"/>
      </w:rPr>
    </w:lvl>
  </w:abstractNum>
  <w:abstractNum w:abstractNumId="46">
    <w:multiLevelType w:val="hybridMultilevel"/>
    <w:lvl w:ilvl="0">
      <w:start w:val="1"/>
      <w:numFmt w:val="lowerLetter"/>
      <w:lvlText w:val="(%1)"/>
      <w:lvlJc w:val="left"/>
      <w:pPr>
        <w:ind w:left="2662" w:hanging="721"/>
        <w:jc w:val="left"/>
      </w:pPr>
      <w:rPr>
        <w:rFonts w:hint="default" w:ascii="Arial" w:hAnsi="Arial" w:eastAsia="Arial" w:cs="Arial"/>
        <w:spacing w:val="-1"/>
        <w:w w:val="99"/>
        <w:sz w:val="21"/>
        <w:szCs w:val="21"/>
        <w:lang w:val="en-US" w:eastAsia="en-US" w:bidi="en-US"/>
      </w:rPr>
    </w:lvl>
    <w:lvl w:ilvl="1">
      <w:start w:val="0"/>
      <w:numFmt w:val="bullet"/>
      <w:lvlText w:val="•"/>
      <w:lvlJc w:val="left"/>
      <w:pPr>
        <w:ind w:left="3586" w:hanging="721"/>
      </w:pPr>
      <w:rPr>
        <w:rFonts w:hint="default"/>
        <w:lang w:val="en-US" w:eastAsia="en-US" w:bidi="en-US"/>
      </w:rPr>
    </w:lvl>
    <w:lvl w:ilvl="2">
      <w:start w:val="0"/>
      <w:numFmt w:val="bullet"/>
      <w:lvlText w:val="•"/>
      <w:lvlJc w:val="left"/>
      <w:pPr>
        <w:ind w:left="4512" w:hanging="721"/>
      </w:pPr>
      <w:rPr>
        <w:rFonts w:hint="default"/>
        <w:lang w:val="en-US" w:eastAsia="en-US" w:bidi="en-US"/>
      </w:rPr>
    </w:lvl>
    <w:lvl w:ilvl="3">
      <w:start w:val="0"/>
      <w:numFmt w:val="bullet"/>
      <w:lvlText w:val="•"/>
      <w:lvlJc w:val="left"/>
      <w:pPr>
        <w:ind w:left="5438" w:hanging="721"/>
      </w:pPr>
      <w:rPr>
        <w:rFonts w:hint="default"/>
        <w:lang w:val="en-US" w:eastAsia="en-US" w:bidi="en-US"/>
      </w:rPr>
    </w:lvl>
    <w:lvl w:ilvl="4">
      <w:start w:val="0"/>
      <w:numFmt w:val="bullet"/>
      <w:lvlText w:val="•"/>
      <w:lvlJc w:val="left"/>
      <w:pPr>
        <w:ind w:left="6364" w:hanging="721"/>
      </w:pPr>
      <w:rPr>
        <w:rFonts w:hint="default"/>
        <w:lang w:val="en-US" w:eastAsia="en-US" w:bidi="en-US"/>
      </w:rPr>
    </w:lvl>
    <w:lvl w:ilvl="5">
      <w:start w:val="0"/>
      <w:numFmt w:val="bullet"/>
      <w:lvlText w:val="•"/>
      <w:lvlJc w:val="left"/>
      <w:pPr>
        <w:ind w:left="7290" w:hanging="721"/>
      </w:pPr>
      <w:rPr>
        <w:rFonts w:hint="default"/>
        <w:lang w:val="en-US" w:eastAsia="en-US" w:bidi="en-US"/>
      </w:rPr>
    </w:lvl>
    <w:lvl w:ilvl="6">
      <w:start w:val="0"/>
      <w:numFmt w:val="bullet"/>
      <w:lvlText w:val="•"/>
      <w:lvlJc w:val="left"/>
      <w:pPr>
        <w:ind w:left="8216" w:hanging="721"/>
      </w:pPr>
      <w:rPr>
        <w:rFonts w:hint="default"/>
        <w:lang w:val="en-US" w:eastAsia="en-US" w:bidi="en-US"/>
      </w:rPr>
    </w:lvl>
    <w:lvl w:ilvl="7">
      <w:start w:val="0"/>
      <w:numFmt w:val="bullet"/>
      <w:lvlText w:val="•"/>
      <w:lvlJc w:val="left"/>
      <w:pPr>
        <w:ind w:left="9142" w:hanging="721"/>
      </w:pPr>
      <w:rPr>
        <w:rFonts w:hint="default"/>
        <w:lang w:val="en-US" w:eastAsia="en-US" w:bidi="en-US"/>
      </w:rPr>
    </w:lvl>
    <w:lvl w:ilvl="8">
      <w:start w:val="0"/>
      <w:numFmt w:val="bullet"/>
      <w:lvlText w:val="•"/>
      <w:lvlJc w:val="left"/>
      <w:pPr>
        <w:ind w:left="10068" w:hanging="721"/>
      </w:pPr>
      <w:rPr>
        <w:rFonts w:hint="default"/>
        <w:lang w:val="en-US" w:eastAsia="en-US" w:bidi="en-US"/>
      </w:rPr>
    </w:lvl>
  </w:abstractNum>
  <w:abstractNum w:abstractNumId="45">
    <w:multiLevelType w:val="hybridMultilevel"/>
    <w:lvl w:ilvl="0">
      <w:start w:val="1"/>
      <w:numFmt w:val="lowerLetter"/>
      <w:lvlText w:val="(%1)"/>
      <w:lvlJc w:val="left"/>
      <w:pPr>
        <w:ind w:left="2662" w:hanging="721"/>
        <w:jc w:val="left"/>
      </w:pPr>
      <w:rPr>
        <w:rFonts w:hint="default" w:ascii="Arial" w:hAnsi="Arial" w:eastAsia="Arial" w:cs="Arial"/>
        <w:spacing w:val="-1"/>
        <w:w w:val="99"/>
        <w:sz w:val="21"/>
        <w:szCs w:val="21"/>
        <w:lang w:val="en-US" w:eastAsia="en-US" w:bidi="en-US"/>
      </w:rPr>
    </w:lvl>
    <w:lvl w:ilvl="1">
      <w:start w:val="1"/>
      <w:numFmt w:val="lowerRoman"/>
      <w:lvlText w:val="(%2)"/>
      <w:lvlJc w:val="left"/>
      <w:pPr>
        <w:ind w:left="3382" w:hanging="721"/>
        <w:jc w:val="left"/>
      </w:pPr>
      <w:rPr>
        <w:rFonts w:hint="default" w:ascii="Arial" w:hAnsi="Arial" w:eastAsia="Arial" w:cs="Arial"/>
        <w:spacing w:val="-4"/>
        <w:w w:val="99"/>
        <w:sz w:val="21"/>
        <w:szCs w:val="21"/>
        <w:lang w:val="en-US" w:eastAsia="en-US" w:bidi="en-US"/>
      </w:rPr>
    </w:lvl>
    <w:lvl w:ilvl="2">
      <w:start w:val="1"/>
      <w:numFmt w:val="upperLetter"/>
      <w:lvlText w:val="(%3)"/>
      <w:lvlJc w:val="left"/>
      <w:pPr>
        <w:ind w:left="3382" w:hanging="382"/>
        <w:jc w:val="left"/>
      </w:pPr>
      <w:rPr>
        <w:rFonts w:hint="default" w:ascii="Arial" w:hAnsi="Arial" w:eastAsia="Arial" w:cs="Arial"/>
        <w:spacing w:val="-3"/>
        <w:w w:val="99"/>
        <w:sz w:val="21"/>
        <w:szCs w:val="21"/>
        <w:lang w:val="en-US" w:eastAsia="en-US" w:bidi="en-US"/>
      </w:rPr>
    </w:lvl>
    <w:lvl w:ilvl="3">
      <w:start w:val="0"/>
      <w:numFmt w:val="bullet"/>
      <w:lvlText w:val="•"/>
      <w:lvlJc w:val="left"/>
      <w:pPr>
        <w:ind w:left="5277" w:hanging="382"/>
      </w:pPr>
      <w:rPr>
        <w:rFonts w:hint="default"/>
        <w:lang w:val="en-US" w:eastAsia="en-US" w:bidi="en-US"/>
      </w:rPr>
    </w:lvl>
    <w:lvl w:ilvl="4">
      <w:start w:val="0"/>
      <w:numFmt w:val="bullet"/>
      <w:lvlText w:val="•"/>
      <w:lvlJc w:val="left"/>
      <w:pPr>
        <w:ind w:left="6226" w:hanging="382"/>
      </w:pPr>
      <w:rPr>
        <w:rFonts w:hint="default"/>
        <w:lang w:val="en-US" w:eastAsia="en-US" w:bidi="en-US"/>
      </w:rPr>
    </w:lvl>
    <w:lvl w:ilvl="5">
      <w:start w:val="0"/>
      <w:numFmt w:val="bullet"/>
      <w:lvlText w:val="•"/>
      <w:lvlJc w:val="left"/>
      <w:pPr>
        <w:ind w:left="7175" w:hanging="382"/>
      </w:pPr>
      <w:rPr>
        <w:rFonts w:hint="default"/>
        <w:lang w:val="en-US" w:eastAsia="en-US" w:bidi="en-US"/>
      </w:rPr>
    </w:lvl>
    <w:lvl w:ilvl="6">
      <w:start w:val="0"/>
      <w:numFmt w:val="bullet"/>
      <w:lvlText w:val="•"/>
      <w:lvlJc w:val="left"/>
      <w:pPr>
        <w:ind w:left="8124" w:hanging="382"/>
      </w:pPr>
      <w:rPr>
        <w:rFonts w:hint="default"/>
        <w:lang w:val="en-US" w:eastAsia="en-US" w:bidi="en-US"/>
      </w:rPr>
    </w:lvl>
    <w:lvl w:ilvl="7">
      <w:start w:val="0"/>
      <w:numFmt w:val="bullet"/>
      <w:lvlText w:val="•"/>
      <w:lvlJc w:val="left"/>
      <w:pPr>
        <w:ind w:left="9073" w:hanging="382"/>
      </w:pPr>
      <w:rPr>
        <w:rFonts w:hint="default"/>
        <w:lang w:val="en-US" w:eastAsia="en-US" w:bidi="en-US"/>
      </w:rPr>
    </w:lvl>
    <w:lvl w:ilvl="8">
      <w:start w:val="0"/>
      <w:numFmt w:val="bullet"/>
      <w:lvlText w:val="•"/>
      <w:lvlJc w:val="left"/>
      <w:pPr>
        <w:ind w:left="10022" w:hanging="382"/>
      </w:pPr>
      <w:rPr>
        <w:rFonts w:hint="default"/>
        <w:lang w:val="en-US" w:eastAsia="en-US" w:bidi="en-US"/>
      </w:rPr>
    </w:lvl>
  </w:abstractNum>
  <w:abstractNum w:abstractNumId="44">
    <w:multiLevelType w:val="hybridMultilevel"/>
    <w:lvl w:ilvl="0">
      <w:start w:val="1"/>
      <w:numFmt w:val="lowerLetter"/>
      <w:lvlText w:val="(%1)"/>
      <w:lvlJc w:val="left"/>
      <w:pPr>
        <w:ind w:left="2662" w:hanging="721"/>
        <w:jc w:val="left"/>
      </w:pPr>
      <w:rPr>
        <w:rFonts w:hint="default" w:ascii="Arial" w:hAnsi="Arial" w:eastAsia="Arial" w:cs="Arial"/>
        <w:spacing w:val="-1"/>
        <w:w w:val="99"/>
        <w:sz w:val="21"/>
        <w:szCs w:val="21"/>
        <w:lang w:val="en-US" w:eastAsia="en-US" w:bidi="en-US"/>
      </w:rPr>
    </w:lvl>
    <w:lvl w:ilvl="1">
      <w:start w:val="0"/>
      <w:numFmt w:val="bullet"/>
      <w:lvlText w:val="•"/>
      <w:lvlJc w:val="left"/>
      <w:pPr>
        <w:ind w:left="3586" w:hanging="721"/>
      </w:pPr>
      <w:rPr>
        <w:rFonts w:hint="default"/>
        <w:lang w:val="en-US" w:eastAsia="en-US" w:bidi="en-US"/>
      </w:rPr>
    </w:lvl>
    <w:lvl w:ilvl="2">
      <w:start w:val="0"/>
      <w:numFmt w:val="bullet"/>
      <w:lvlText w:val="•"/>
      <w:lvlJc w:val="left"/>
      <w:pPr>
        <w:ind w:left="4512" w:hanging="721"/>
      </w:pPr>
      <w:rPr>
        <w:rFonts w:hint="default"/>
        <w:lang w:val="en-US" w:eastAsia="en-US" w:bidi="en-US"/>
      </w:rPr>
    </w:lvl>
    <w:lvl w:ilvl="3">
      <w:start w:val="0"/>
      <w:numFmt w:val="bullet"/>
      <w:lvlText w:val="•"/>
      <w:lvlJc w:val="left"/>
      <w:pPr>
        <w:ind w:left="5438" w:hanging="721"/>
      </w:pPr>
      <w:rPr>
        <w:rFonts w:hint="default"/>
        <w:lang w:val="en-US" w:eastAsia="en-US" w:bidi="en-US"/>
      </w:rPr>
    </w:lvl>
    <w:lvl w:ilvl="4">
      <w:start w:val="0"/>
      <w:numFmt w:val="bullet"/>
      <w:lvlText w:val="•"/>
      <w:lvlJc w:val="left"/>
      <w:pPr>
        <w:ind w:left="6364" w:hanging="721"/>
      </w:pPr>
      <w:rPr>
        <w:rFonts w:hint="default"/>
        <w:lang w:val="en-US" w:eastAsia="en-US" w:bidi="en-US"/>
      </w:rPr>
    </w:lvl>
    <w:lvl w:ilvl="5">
      <w:start w:val="0"/>
      <w:numFmt w:val="bullet"/>
      <w:lvlText w:val="•"/>
      <w:lvlJc w:val="left"/>
      <w:pPr>
        <w:ind w:left="7290" w:hanging="721"/>
      </w:pPr>
      <w:rPr>
        <w:rFonts w:hint="default"/>
        <w:lang w:val="en-US" w:eastAsia="en-US" w:bidi="en-US"/>
      </w:rPr>
    </w:lvl>
    <w:lvl w:ilvl="6">
      <w:start w:val="0"/>
      <w:numFmt w:val="bullet"/>
      <w:lvlText w:val="•"/>
      <w:lvlJc w:val="left"/>
      <w:pPr>
        <w:ind w:left="8216" w:hanging="721"/>
      </w:pPr>
      <w:rPr>
        <w:rFonts w:hint="default"/>
        <w:lang w:val="en-US" w:eastAsia="en-US" w:bidi="en-US"/>
      </w:rPr>
    </w:lvl>
    <w:lvl w:ilvl="7">
      <w:start w:val="0"/>
      <w:numFmt w:val="bullet"/>
      <w:lvlText w:val="•"/>
      <w:lvlJc w:val="left"/>
      <w:pPr>
        <w:ind w:left="9142" w:hanging="721"/>
      </w:pPr>
      <w:rPr>
        <w:rFonts w:hint="default"/>
        <w:lang w:val="en-US" w:eastAsia="en-US" w:bidi="en-US"/>
      </w:rPr>
    </w:lvl>
    <w:lvl w:ilvl="8">
      <w:start w:val="0"/>
      <w:numFmt w:val="bullet"/>
      <w:lvlText w:val="•"/>
      <w:lvlJc w:val="left"/>
      <w:pPr>
        <w:ind w:left="10068" w:hanging="721"/>
      </w:pPr>
      <w:rPr>
        <w:rFonts w:hint="default"/>
        <w:lang w:val="en-US" w:eastAsia="en-US" w:bidi="en-US"/>
      </w:rPr>
    </w:lvl>
  </w:abstractNum>
  <w:abstractNum w:abstractNumId="43">
    <w:multiLevelType w:val="hybridMultilevel"/>
    <w:lvl w:ilvl="0">
      <w:start w:val="1"/>
      <w:numFmt w:val="lowerLetter"/>
      <w:lvlText w:val="(%1)"/>
      <w:lvlJc w:val="left"/>
      <w:pPr>
        <w:ind w:left="2662" w:hanging="721"/>
        <w:jc w:val="left"/>
      </w:pPr>
      <w:rPr>
        <w:rFonts w:hint="default" w:ascii="Arial" w:hAnsi="Arial" w:eastAsia="Arial" w:cs="Arial"/>
        <w:spacing w:val="-1"/>
        <w:w w:val="99"/>
        <w:sz w:val="21"/>
        <w:szCs w:val="21"/>
        <w:lang w:val="en-US" w:eastAsia="en-US" w:bidi="en-US"/>
      </w:rPr>
    </w:lvl>
    <w:lvl w:ilvl="1">
      <w:start w:val="0"/>
      <w:numFmt w:val="bullet"/>
      <w:lvlText w:val="•"/>
      <w:lvlJc w:val="left"/>
      <w:pPr>
        <w:ind w:left="3586" w:hanging="721"/>
      </w:pPr>
      <w:rPr>
        <w:rFonts w:hint="default"/>
        <w:lang w:val="en-US" w:eastAsia="en-US" w:bidi="en-US"/>
      </w:rPr>
    </w:lvl>
    <w:lvl w:ilvl="2">
      <w:start w:val="0"/>
      <w:numFmt w:val="bullet"/>
      <w:lvlText w:val="•"/>
      <w:lvlJc w:val="left"/>
      <w:pPr>
        <w:ind w:left="4512" w:hanging="721"/>
      </w:pPr>
      <w:rPr>
        <w:rFonts w:hint="default"/>
        <w:lang w:val="en-US" w:eastAsia="en-US" w:bidi="en-US"/>
      </w:rPr>
    </w:lvl>
    <w:lvl w:ilvl="3">
      <w:start w:val="0"/>
      <w:numFmt w:val="bullet"/>
      <w:lvlText w:val="•"/>
      <w:lvlJc w:val="left"/>
      <w:pPr>
        <w:ind w:left="5438" w:hanging="721"/>
      </w:pPr>
      <w:rPr>
        <w:rFonts w:hint="default"/>
        <w:lang w:val="en-US" w:eastAsia="en-US" w:bidi="en-US"/>
      </w:rPr>
    </w:lvl>
    <w:lvl w:ilvl="4">
      <w:start w:val="0"/>
      <w:numFmt w:val="bullet"/>
      <w:lvlText w:val="•"/>
      <w:lvlJc w:val="left"/>
      <w:pPr>
        <w:ind w:left="6364" w:hanging="721"/>
      </w:pPr>
      <w:rPr>
        <w:rFonts w:hint="default"/>
        <w:lang w:val="en-US" w:eastAsia="en-US" w:bidi="en-US"/>
      </w:rPr>
    </w:lvl>
    <w:lvl w:ilvl="5">
      <w:start w:val="0"/>
      <w:numFmt w:val="bullet"/>
      <w:lvlText w:val="•"/>
      <w:lvlJc w:val="left"/>
      <w:pPr>
        <w:ind w:left="7290" w:hanging="721"/>
      </w:pPr>
      <w:rPr>
        <w:rFonts w:hint="default"/>
        <w:lang w:val="en-US" w:eastAsia="en-US" w:bidi="en-US"/>
      </w:rPr>
    </w:lvl>
    <w:lvl w:ilvl="6">
      <w:start w:val="0"/>
      <w:numFmt w:val="bullet"/>
      <w:lvlText w:val="•"/>
      <w:lvlJc w:val="left"/>
      <w:pPr>
        <w:ind w:left="8216" w:hanging="721"/>
      </w:pPr>
      <w:rPr>
        <w:rFonts w:hint="default"/>
        <w:lang w:val="en-US" w:eastAsia="en-US" w:bidi="en-US"/>
      </w:rPr>
    </w:lvl>
    <w:lvl w:ilvl="7">
      <w:start w:val="0"/>
      <w:numFmt w:val="bullet"/>
      <w:lvlText w:val="•"/>
      <w:lvlJc w:val="left"/>
      <w:pPr>
        <w:ind w:left="9142" w:hanging="721"/>
      </w:pPr>
      <w:rPr>
        <w:rFonts w:hint="default"/>
        <w:lang w:val="en-US" w:eastAsia="en-US" w:bidi="en-US"/>
      </w:rPr>
    </w:lvl>
    <w:lvl w:ilvl="8">
      <w:start w:val="0"/>
      <w:numFmt w:val="bullet"/>
      <w:lvlText w:val="•"/>
      <w:lvlJc w:val="left"/>
      <w:pPr>
        <w:ind w:left="10068" w:hanging="721"/>
      </w:pPr>
      <w:rPr>
        <w:rFonts w:hint="default"/>
        <w:lang w:val="en-US" w:eastAsia="en-US" w:bidi="en-US"/>
      </w:rPr>
    </w:lvl>
  </w:abstractNum>
  <w:abstractNum w:abstractNumId="42">
    <w:multiLevelType w:val="hybridMultilevel"/>
    <w:lvl w:ilvl="0">
      <w:start w:val="8"/>
      <w:numFmt w:val="decimal"/>
      <w:lvlText w:val="%1"/>
      <w:lvlJc w:val="left"/>
      <w:pPr>
        <w:ind w:left="2662" w:hanging="1442"/>
        <w:jc w:val="left"/>
      </w:pPr>
      <w:rPr>
        <w:rFonts w:hint="default"/>
        <w:lang w:val="en-US" w:eastAsia="en-US" w:bidi="en-US"/>
      </w:rPr>
    </w:lvl>
    <w:lvl w:ilvl="1">
      <w:start w:val="1"/>
      <w:numFmt w:val="decimalZero"/>
      <w:lvlText w:val="%1.%2"/>
      <w:lvlJc w:val="left"/>
      <w:pPr>
        <w:ind w:left="2662" w:hanging="1442"/>
        <w:jc w:val="left"/>
      </w:pPr>
      <w:rPr>
        <w:rFonts w:hint="default" w:ascii="Arial" w:hAnsi="Arial" w:eastAsia="Arial" w:cs="Arial"/>
        <w:spacing w:val="-2"/>
        <w:w w:val="99"/>
        <w:sz w:val="21"/>
        <w:szCs w:val="21"/>
        <w:lang w:val="en-US" w:eastAsia="en-US" w:bidi="en-US"/>
      </w:rPr>
    </w:lvl>
    <w:lvl w:ilvl="2">
      <w:start w:val="1"/>
      <w:numFmt w:val="decimal"/>
      <w:lvlText w:val="(%3)"/>
      <w:lvlJc w:val="left"/>
      <w:pPr>
        <w:ind w:left="1220" w:hanging="721"/>
        <w:jc w:val="left"/>
      </w:pPr>
      <w:rPr>
        <w:rFonts w:hint="default" w:ascii="Arial" w:hAnsi="Arial" w:eastAsia="Arial" w:cs="Arial"/>
        <w:spacing w:val="-1"/>
        <w:w w:val="99"/>
        <w:sz w:val="21"/>
        <w:szCs w:val="21"/>
        <w:lang w:val="en-US" w:eastAsia="en-US" w:bidi="en-US"/>
      </w:rPr>
    </w:lvl>
    <w:lvl w:ilvl="3">
      <w:start w:val="0"/>
      <w:numFmt w:val="bullet"/>
      <w:lvlText w:val="•"/>
      <w:lvlJc w:val="left"/>
      <w:pPr>
        <w:ind w:left="4717" w:hanging="721"/>
      </w:pPr>
      <w:rPr>
        <w:rFonts w:hint="default"/>
        <w:lang w:val="en-US" w:eastAsia="en-US" w:bidi="en-US"/>
      </w:rPr>
    </w:lvl>
    <w:lvl w:ilvl="4">
      <w:start w:val="0"/>
      <w:numFmt w:val="bullet"/>
      <w:lvlText w:val="•"/>
      <w:lvlJc w:val="left"/>
      <w:pPr>
        <w:ind w:left="5746" w:hanging="721"/>
      </w:pPr>
      <w:rPr>
        <w:rFonts w:hint="default"/>
        <w:lang w:val="en-US" w:eastAsia="en-US" w:bidi="en-US"/>
      </w:rPr>
    </w:lvl>
    <w:lvl w:ilvl="5">
      <w:start w:val="0"/>
      <w:numFmt w:val="bullet"/>
      <w:lvlText w:val="•"/>
      <w:lvlJc w:val="left"/>
      <w:pPr>
        <w:ind w:left="6775" w:hanging="721"/>
      </w:pPr>
      <w:rPr>
        <w:rFonts w:hint="default"/>
        <w:lang w:val="en-US" w:eastAsia="en-US" w:bidi="en-US"/>
      </w:rPr>
    </w:lvl>
    <w:lvl w:ilvl="6">
      <w:start w:val="0"/>
      <w:numFmt w:val="bullet"/>
      <w:lvlText w:val="•"/>
      <w:lvlJc w:val="left"/>
      <w:pPr>
        <w:ind w:left="7804" w:hanging="721"/>
      </w:pPr>
      <w:rPr>
        <w:rFonts w:hint="default"/>
        <w:lang w:val="en-US" w:eastAsia="en-US" w:bidi="en-US"/>
      </w:rPr>
    </w:lvl>
    <w:lvl w:ilvl="7">
      <w:start w:val="0"/>
      <w:numFmt w:val="bullet"/>
      <w:lvlText w:val="•"/>
      <w:lvlJc w:val="left"/>
      <w:pPr>
        <w:ind w:left="8833" w:hanging="721"/>
      </w:pPr>
      <w:rPr>
        <w:rFonts w:hint="default"/>
        <w:lang w:val="en-US" w:eastAsia="en-US" w:bidi="en-US"/>
      </w:rPr>
    </w:lvl>
    <w:lvl w:ilvl="8">
      <w:start w:val="0"/>
      <w:numFmt w:val="bullet"/>
      <w:lvlText w:val="•"/>
      <w:lvlJc w:val="left"/>
      <w:pPr>
        <w:ind w:left="9862" w:hanging="721"/>
      </w:pPr>
      <w:rPr>
        <w:rFonts w:hint="default"/>
        <w:lang w:val="en-US" w:eastAsia="en-US" w:bidi="en-US"/>
      </w:rPr>
    </w:lvl>
  </w:abstractNum>
  <w:abstractNum w:abstractNumId="41">
    <w:multiLevelType w:val="hybridMultilevel"/>
    <w:lvl w:ilvl="0">
      <w:start w:val="1"/>
      <w:numFmt w:val="lowerLetter"/>
      <w:lvlText w:val="(%1)"/>
      <w:lvlJc w:val="left"/>
      <w:pPr>
        <w:ind w:left="2662" w:hanging="721"/>
        <w:jc w:val="left"/>
      </w:pPr>
      <w:rPr>
        <w:rFonts w:hint="default" w:ascii="Arial" w:hAnsi="Arial" w:eastAsia="Arial" w:cs="Arial"/>
        <w:spacing w:val="-1"/>
        <w:w w:val="99"/>
        <w:sz w:val="21"/>
        <w:szCs w:val="21"/>
        <w:lang w:val="en-US" w:eastAsia="en-US" w:bidi="en-US"/>
      </w:rPr>
    </w:lvl>
    <w:lvl w:ilvl="1">
      <w:start w:val="0"/>
      <w:numFmt w:val="bullet"/>
      <w:lvlText w:val="•"/>
      <w:lvlJc w:val="left"/>
      <w:pPr>
        <w:ind w:left="3586" w:hanging="721"/>
      </w:pPr>
      <w:rPr>
        <w:rFonts w:hint="default"/>
        <w:lang w:val="en-US" w:eastAsia="en-US" w:bidi="en-US"/>
      </w:rPr>
    </w:lvl>
    <w:lvl w:ilvl="2">
      <w:start w:val="0"/>
      <w:numFmt w:val="bullet"/>
      <w:lvlText w:val="•"/>
      <w:lvlJc w:val="left"/>
      <w:pPr>
        <w:ind w:left="4512" w:hanging="721"/>
      </w:pPr>
      <w:rPr>
        <w:rFonts w:hint="default"/>
        <w:lang w:val="en-US" w:eastAsia="en-US" w:bidi="en-US"/>
      </w:rPr>
    </w:lvl>
    <w:lvl w:ilvl="3">
      <w:start w:val="0"/>
      <w:numFmt w:val="bullet"/>
      <w:lvlText w:val="•"/>
      <w:lvlJc w:val="left"/>
      <w:pPr>
        <w:ind w:left="5438" w:hanging="721"/>
      </w:pPr>
      <w:rPr>
        <w:rFonts w:hint="default"/>
        <w:lang w:val="en-US" w:eastAsia="en-US" w:bidi="en-US"/>
      </w:rPr>
    </w:lvl>
    <w:lvl w:ilvl="4">
      <w:start w:val="0"/>
      <w:numFmt w:val="bullet"/>
      <w:lvlText w:val="•"/>
      <w:lvlJc w:val="left"/>
      <w:pPr>
        <w:ind w:left="6364" w:hanging="721"/>
      </w:pPr>
      <w:rPr>
        <w:rFonts w:hint="default"/>
        <w:lang w:val="en-US" w:eastAsia="en-US" w:bidi="en-US"/>
      </w:rPr>
    </w:lvl>
    <w:lvl w:ilvl="5">
      <w:start w:val="0"/>
      <w:numFmt w:val="bullet"/>
      <w:lvlText w:val="•"/>
      <w:lvlJc w:val="left"/>
      <w:pPr>
        <w:ind w:left="7290" w:hanging="721"/>
      </w:pPr>
      <w:rPr>
        <w:rFonts w:hint="default"/>
        <w:lang w:val="en-US" w:eastAsia="en-US" w:bidi="en-US"/>
      </w:rPr>
    </w:lvl>
    <w:lvl w:ilvl="6">
      <w:start w:val="0"/>
      <w:numFmt w:val="bullet"/>
      <w:lvlText w:val="•"/>
      <w:lvlJc w:val="left"/>
      <w:pPr>
        <w:ind w:left="8216" w:hanging="721"/>
      </w:pPr>
      <w:rPr>
        <w:rFonts w:hint="default"/>
        <w:lang w:val="en-US" w:eastAsia="en-US" w:bidi="en-US"/>
      </w:rPr>
    </w:lvl>
    <w:lvl w:ilvl="7">
      <w:start w:val="0"/>
      <w:numFmt w:val="bullet"/>
      <w:lvlText w:val="•"/>
      <w:lvlJc w:val="left"/>
      <w:pPr>
        <w:ind w:left="9142" w:hanging="721"/>
      </w:pPr>
      <w:rPr>
        <w:rFonts w:hint="default"/>
        <w:lang w:val="en-US" w:eastAsia="en-US" w:bidi="en-US"/>
      </w:rPr>
    </w:lvl>
    <w:lvl w:ilvl="8">
      <w:start w:val="0"/>
      <w:numFmt w:val="bullet"/>
      <w:lvlText w:val="•"/>
      <w:lvlJc w:val="left"/>
      <w:pPr>
        <w:ind w:left="10068" w:hanging="721"/>
      </w:pPr>
      <w:rPr>
        <w:rFonts w:hint="default"/>
        <w:lang w:val="en-US" w:eastAsia="en-US" w:bidi="en-US"/>
      </w:rPr>
    </w:lvl>
  </w:abstractNum>
  <w:abstractNum w:abstractNumId="40">
    <w:multiLevelType w:val="hybridMultilevel"/>
    <w:lvl w:ilvl="0">
      <w:start w:val="1"/>
      <w:numFmt w:val="decimal"/>
      <w:lvlText w:val="(%1)"/>
      <w:lvlJc w:val="left"/>
      <w:pPr>
        <w:ind w:left="1220" w:hanging="721"/>
        <w:jc w:val="left"/>
      </w:pPr>
      <w:rPr>
        <w:rFonts w:hint="default" w:ascii="Arial" w:hAnsi="Arial" w:eastAsia="Arial" w:cs="Arial"/>
        <w:spacing w:val="-1"/>
        <w:w w:val="99"/>
        <w:sz w:val="21"/>
        <w:szCs w:val="21"/>
        <w:lang w:val="en-US" w:eastAsia="en-US" w:bidi="en-US"/>
      </w:rPr>
    </w:lvl>
    <w:lvl w:ilvl="1">
      <w:start w:val="0"/>
      <w:numFmt w:val="bullet"/>
      <w:lvlText w:val="•"/>
      <w:lvlJc w:val="left"/>
      <w:pPr>
        <w:ind w:left="2290" w:hanging="721"/>
      </w:pPr>
      <w:rPr>
        <w:rFonts w:hint="default"/>
        <w:lang w:val="en-US" w:eastAsia="en-US" w:bidi="en-US"/>
      </w:rPr>
    </w:lvl>
    <w:lvl w:ilvl="2">
      <w:start w:val="0"/>
      <w:numFmt w:val="bullet"/>
      <w:lvlText w:val="•"/>
      <w:lvlJc w:val="left"/>
      <w:pPr>
        <w:ind w:left="3360" w:hanging="721"/>
      </w:pPr>
      <w:rPr>
        <w:rFonts w:hint="default"/>
        <w:lang w:val="en-US" w:eastAsia="en-US" w:bidi="en-US"/>
      </w:rPr>
    </w:lvl>
    <w:lvl w:ilvl="3">
      <w:start w:val="0"/>
      <w:numFmt w:val="bullet"/>
      <w:lvlText w:val="•"/>
      <w:lvlJc w:val="left"/>
      <w:pPr>
        <w:ind w:left="4430" w:hanging="721"/>
      </w:pPr>
      <w:rPr>
        <w:rFonts w:hint="default"/>
        <w:lang w:val="en-US" w:eastAsia="en-US" w:bidi="en-US"/>
      </w:rPr>
    </w:lvl>
    <w:lvl w:ilvl="4">
      <w:start w:val="0"/>
      <w:numFmt w:val="bullet"/>
      <w:lvlText w:val="•"/>
      <w:lvlJc w:val="left"/>
      <w:pPr>
        <w:ind w:left="5500" w:hanging="721"/>
      </w:pPr>
      <w:rPr>
        <w:rFonts w:hint="default"/>
        <w:lang w:val="en-US" w:eastAsia="en-US" w:bidi="en-US"/>
      </w:rPr>
    </w:lvl>
    <w:lvl w:ilvl="5">
      <w:start w:val="0"/>
      <w:numFmt w:val="bullet"/>
      <w:lvlText w:val="•"/>
      <w:lvlJc w:val="left"/>
      <w:pPr>
        <w:ind w:left="6570" w:hanging="721"/>
      </w:pPr>
      <w:rPr>
        <w:rFonts w:hint="default"/>
        <w:lang w:val="en-US" w:eastAsia="en-US" w:bidi="en-US"/>
      </w:rPr>
    </w:lvl>
    <w:lvl w:ilvl="6">
      <w:start w:val="0"/>
      <w:numFmt w:val="bullet"/>
      <w:lvlText w:val="•"/>
      <w:lvlJc w:val="left"/>
      <w:pPr>
        <w:ind w:left="7640" w:hanging="721"/>
      </w:pPr>
      <w:rPr>
        <w:rFonts w:hint="default"/>
        <w:lang w:val="en-US" w:eastAsia="en-US" w:bidi="en-US"/>
      </w:rPr>
    </w:lvl>
    <w:lvl w:ilvl="7">
      <w:start w:val="0"/>
      <w:numFmt w:val="bullet"/>
      <w:lvlText w:val="•"/>
      <w:lvlJc w:val="left"/>
      <w:pPr>
        <w:ind w:left="8710" w:hanging="721"/>
      </w:pPr>
      <w:rPr>
        <w:rFonts w:hint="default"/>
        <w:lang w:val="en-US" w:eastAsia="en-US" w:bidi="en-US"/>
      </w:rPr>
    </w:lvl>
    <w:lvl w:ilvl="8">
      <w:start w:val="0"/>
      <w:numFmt w:val="bullet"/>
      <w:lvlText w:val="•"/>
      <w:lvlJc w:val="left"/>
      <w:pPr>
        <w:ind w:left="9780" w:hanging="721"/>
      </w:pPr>
      <w:rPr>
        <w:rFonts w:hint="default"/>
        <w:lang w:val="en-US" w:eastAsia="en-US" w:bidi="en-US"/>
      </w:rPr>
    </w:lvl>
  </w:abstractNum>
  <w:abstractNum w:abstractNumId="39">
    <w:multiLevelType w:val="hybridMultilevel"/>
    <w:lvl w:ilvl="0">
      <w:start w:val="7"/>
      <w:numFmt w:val="decimal"/>
      <w:lvlText w:val="%1"/>
      <w:lvlJc w:val="left"/>
      <w:pPr>
        <w:ind w:left="2662" w:hanging="1442"/>
        <w:jc w:val="left"/>
      </w:pPr>
      <w:rPr>
        <w:rFonts w:hint="default"/>
        <w:lang w:val="en-US" w:eastAsia="en-US" w:bidi="en-US"/>
      </w:rPr>
    </w:lvl>
    <w:lvl w:ilvl="1">
      <w:start w:val="1"/>
      <w:numFmt w:val="decimalZero"/>
      <w:lvlText w:val="%1.%2"/>
      <w:lvlJc w:val="left"/>
      <w:pPr>
        <w:ind w:left="2662" w:hanging="1442"/>
        <w:jc w:val="left"/>
      </w:pPr>
      <w:rPr>
        <w:rFonts w:hint="default" w:ascii="Arial" w:hAnsi="Arial" w:eastAsia="Arial" w:cs="Arial"/>
        <w:spacing w:val="-2"/>
        <w:w w:val="99"/>
        <w:sz w:val="21"/>
        <w:szCs w:val="21"/>
        <w:lang w:val="en-US" w:eastAsia="en-US" w:bidi="en-US"/>
      </w:rPr>
    </w:lvl>
    <w:lvl w:ilvl="2">
      <w:start w:val="1"/>
      <w:numFmt w:val="lowerLetter"/>
      <w:lvlText w:val="(%3)"/>
      <w:lvlJc w:val="left"/>
      <w:pPr>
        <w:ind w:left="2662" w:hanging="721"/>
        <w:jc w:val="left"/>
      </w:pPr>
      <w:rPr>
        <w:rFonts w:hint="default" w:ascii="Arial" w:hAnsi="Arial" w:eastAsia="Arial" w:cs="Arial"/>
        <w:spacing w:val="-1"/>
        <w:w w:val="99"/>
        <w:sz w:val="21"/>
        <w:szCs w:val="21"/>
        <w:lang w:val="en-US" w:eastAsia="en-US" w:bidi="en-US"/>
      </w:rPr>
    </w:lvl>
    <w:lvl w:ilvl="3">
      <w:start w:val="1"/>
      <w:numFmt w:val="lowerRoman"/>
      <w:lvlText w:val="(%4)"/>
      <w:lvlJc w:val="left"/>
      <w:pPr>
        <w:ind w:left="3382" w:hanging="721"/>
        <w:jc w:val="left"/>
      </w:pPr>
      <w:rPr>
        <w:rFonts w:hint="default" w:ascii="Arial" w:hAnsi="Arial" w:eastAsia="Arial" w:cs="Arial"/>
        <w:spacing w:val="-4"/>
        <w:w w:val="99"/>
        <w:sz w:val="21"/>
        <w:szCs w:val="21"/>
        <w:lang w:val="en-US" w:eastAsia="en-US" w:bidi="en-US"/>
      </w:rPr>
    </w:lvl>
    <w:lvl w:ilvl="4">
      <w:start w:val="0"/>
      <w:numFmt w:val="bullet"/>
      <w:lvlText w:val="•"/>
      <w:lvlJc w:val="left"/>
      <w:pPr>
        <w:ind w:left="6226" w:hanging="721"/>
      </w:pPr>
      <w:rPr>
        <w:rFonts w:hint="default"/>
        <w:lang w:val="en-US" w:eastAsia="en-US" w:bidi="en-US"/>
      </w:rPr>
    </w:lvl>
    <w:lvl w:ilvl="5">
      <w:start w:val="0"/>
      <w:numFmt w:val="bullet"/>
      <w:lvlText w:val="•"/>
      <w:lvlJc w:val="left"/>
      <w:pPr>
        <w:ind w:left="7175" w:hanging="721"/>
      </w:pPr>
      <w:rPr>
        <w:rFonts w:hint="default"/>
        <w:lang w:val="en-US" w:eastAsia="en-US" w:bidi="en-US"/>
      </w:rPr>
    </w:lvl>
    <w:lvl w:ilvl="6">
      <w:start w:val="0"/>
      <w:numFmt w:val="bullet"/>
      <w:lvlText w:val="•"/>
      <w:lvlJc w:val="left"/>
      <w:pPr>
        <w:ind w:left="8124" w:hanging="721"/>
      </w:pPr>
      <w:rPr>
        <w:rFonts w:hint="default"/>
        <w:lang w:val="en-US" w:eastAsia="en-US" w:bidi="en-US"/>
      </w:rPr>
    </w:lvl>
    <w:lvl w:ilvl="7">
      <w:start w:val="0"/>
      <w:numFmt w:val="bullet"/>
      <w:lvlText w:val="•"/>
      <w:lvlJc w:val="left"/>
      <w:pPr>
        <w:ind w:left="9073" w:hanging="721"/>
      </w:pPr>
      <w:rPr>
        <w:rFonts w:hint="default"/>
        <w:lang w:val="en-US" w:eastAsia="en-US" w:bidi="en-US"/>
      </w:rPr>
    </w:lvl>
    <w:lvl w:ilvl="8">
      <w:start w:val="0"/>
      <w:numFmt w:val="bullet"/>
      <w:lvlText w:val="•"/>
      <w:lvlJc w:val="left"/>
      <w:pPr>
        <w:ind w:left="10022" w:hanging="721"/>
      </w:pPr>
      <w:rPr>
        <w:rFonts w:hint="default"/>
        <w:lang w:val="en-US" w:eastAsia="en-US" w:bidi="en-US"/>
      </w:rPr>
    </w:lvl>
  </w:abstractNum>
  <w:abstractNum w:abstractNumId="38">
    <w:multiLevelType w:val="hybridMultilevel"/>
    <w:lvl w:ilvl="0">
      <w:start w:val="6"/>
      <w:numFmt w:val="decimal"/>
      <w:lvlText w:val="%1"/>
      <w:lvlJc w:val="left"/>
      <w:pPr>
        <w:ind w:left="2662" w:hanging="1442"/>
        <w:jc w:val="left"/>
      </w:pPr>
      <w:rPr>
        <w:rFonts w:hint="default"/>
        <w:lang w:val="en-US" w:eastAsia="en-US" w:bidi="en-US"/>
      </w:rPr>
    </w:lvl>
    <w:lvl w:ilvl="1">
      <w:start w:val="1"/>
      <w:numFmt w:val="decimalZero"/>
      <w:lvlText w:val="%1.%2"/>
      <w:lvlJc w:val="left"/>
      <w:pPr>
        <w:ind w:left="2662" w:hanging="1442"/>
        <w:jc w:val="left"/>
      </w:pPr>
      <w:rPr>
        <w:rFonts w:hint="default" w:ascii="Arial" w:hAnsi="Arial" w:eastAsia="Arial" w:cs="Arial"/>
        <w:spacing w:val="-2"/>
        <w:w w:val="99"/>
        <w:sz w:val="21"/>
        <w:szCs w:val="21"/>
        <w:lang w:val="en-US" w:eastAsia="en-US" w:bidi="en-US"/>
      </w:rPr>
    </w:lvl>
    <w:lvl w:ilvl="2">
      <w:start w:val="1"/>
      <w:numFmt w:val="lowerLetter"/>
      <w:lvlText w:val="(%3)"/>
      <w:lvlJc w:val="left"/>
      <w:pPr>
        <w:ind w:left="2662" w:hanging="721"/>
        <w:jc w:val="left"/>
      </w:pPr>
      <w:rPr>
        <w:rFonts w:hint="default" w:ascii="Arial" w:hAnsi="Arial" w:eastAsia="Arial" w:cs="Arial"/>
        <w:spacing w:val="-1"/>
        <w:w w:val="99"/>
        <w:sz w:val="21"/>
        <w:szCs w:val="21"/>
        <w:lang w:val="en-US" w:eastAsia="en-US" w:bidi="en-US"/>
      </w:rPr>
    </w:lvl>
    <w:lvl w:ilvl="3">
      <w:start w:val="1"/>
      <w:numFmt w:val="lowerRoman"/>
      <w:lvlText w:val="(%4)"/>
      <w:lvlJc w:val="left"/>
      <w:pPr>
        <w:ind w:left="3382" w:hanging="721"/>
        <w:jc w:val="left"/>
      </w:pPr>
      <w:rPr>
        <w:rFonts w:hint="default" w:ascii="Arial" w:hAnsi="Arial" w:eastAsia="Arial" w:cs="Arial"/>
        <w:spacing w:val="-4"/>
        <w:w w:val="99"/>
        <w:sz w:val="21"/>
        <w:szCs w:val="21"/>
        <w:lang w:val="en-US" w:eastAsia="en-US" w:bidi="en-US"/>
      </w:rPr>
    </w:lvl>
    <w:lvl w:ilvl="4">
      <w:start w:val="0"/>
      <w:numFmt w:val="bullet"/>
      <w:lvlText w:val="•"/>
      <w:lvlJc w:val="left"/>
      <w:pPr>
        <w:ind w:left="6226" w:hanging="721"/>
      </w:pPr>
      <w:rPr>
        <w:rFonts w:hint="default"/>
        <w:lang w:val="en-US" w:eastAsia="en-US" w:bidi="en-US"/>
      </w:rPr>
    </w:lvl>
    <w:lvl w:ilvl="5">
      <w:start w:val="0"/>
      <w:numFmt w:val="bullet"/>
      <w:lvlText w:val="•"/>
      <w:lvlJc w:val="left"/>
      <w:pPr>
        <w:ind w:left="7175" w:hanging="721"/>
      </w:pPr>
      <w:rPr>
        <w:rFonts w:hint="default"/>
        <w:lang w:val="en-US" w:eastAsia="en-US" w:bidi="en-US"/>
      </w:rPr>
    </w:lvl>
    <w:lvl w:ilvl="6">
      <w:start w:val="0"/>
      <w:numFmt w:val="bullet"/>
      <w:lvlText w:val="•"/>
      <w:lvlJc w:val="left"/>
      <w:pPr>
        <w:ind w:left="8124" w:hanging="721"/>
      </w:pPr>
      <w:rPr>
        <w:rFonts w:hint="default"/>
        <w:lang w:val="en-US" w:eastAsia="en-US" w:bidi="en-US"/>
      </w:rPr>
    </w:lvl>
    <w:lvl w:ilvl="7">
      <w:start w:val="0"/>
      <w:numFmt w:val="bullet"/>
      <w:lvlText w:val="•"/>
      <w:lvlJc w:val="left"/>
      <w:pPr>
        <w:ind w:left="9073" w:hanging="721"/>
      </w:pPr>
      <w:rPr>
        <w:rFonts w:hint="default"/>
        <w:lang w:val="en-US" w:eastAsia="en-US" w:bidi="en-US"/>
      </w:rPr>
    </w:lvl>
    <w:lvl w:ilvl="8">
      <w:start w:val="0"/>
      <w:numFmt w:val="bullet"/>
      <w:lvlText w:val="•"/>
      <w:lvlJc w:val="left"/>
      <w:pPr>
        <w:ind w:left="10022" w:hanging="721"/>
      </w:pPr>
      <w:rPr>
        <w:rFonts w:hint="default"/>
        <w:lang w:val="en-US" w:eastAsia="en-US" w:bidi="en-US"/>
      </w:rPr>
    </w:lvl>
  </w:abstractNum>
  <w:abstractNum w:abstractNumId="37">
    <w:multiLevelType w:val="hybridMultilevel"/>
    <w:lvl w:ilvl="0">
      <w:start w:val="1"/>
      <w:numFmt w:val="lowerLetter"/>
      <w:lvlText w:val="(%1)"/>
      <w:lvlJc w:val="left"/>
      <w:pPr>
        <w:ind w:left="2662" w:hanging="721"/>
        <w:jc w:val="left"/>
      </w:pPr>
      <w:rPr>
        <w:rFonts w:hint="default" w:ascii="Arial" w:hAnsi="Arial" w:eastAsia="Arial" w:cs="Arial"/>
        <w:spacing w:val="-1"/>
        <w:w w:val="99"/>
        <w:sz w:val="21"/>
        <w:szCs w:val="21"/>
        <w:lang w:val="en-US" w:eastAsia="en-US" w:bidi="en-US"/>
      </w:rPr>
    </w:lvl>
    <w:lvl w:ilvl="1">
      <w:start w:val="0"/>
      <w:numFmt w:val="bullet"/>
      <w:lvlText w:val="•"/>
      <w:lvlJc w:val="left"/>
      <w:pPr>
        <w:ind w:left="3586" w:hanging="721"/>
      </w:pPr>
      <w:rPr>
        <w:rFonts w:hint="default"/>
        <w:lang w:val="en-US" w:eastAsia="en-US" w:bidi="en-US"/>
      </w:rPr>
    </w:lvl>
    <w:lvl w:ilvl="2">
      <w:start w:val="0"/>
      <w:numFmt w:val="bullet"/>
      <w:lvlText w:val="•"/>
      <w:lvlJc w:val="left"/>
      <w:pPr>
        <w:ind w:left="4512" w:hanging="721"/>
      </w:pPr>
      <w:rPr>
        <w:rFonts w:hint="default"/>
        <w:lang w:val="en-US" w:eastAsia="en-US" w:bidi="en-US"/>
      </w:rPr>
    </w:lvl>
    <w:lvl w:ilvl="3">
      <w:start w:val="0"/>
      <w:numFmt w:val="bullet"/>
      <w:lvlText w:val="•"/>
      <w:lvlJc w:val="left"/>
      <w:pPr>
        <w:ind w:left="5438" w:hanging="721"/>
      </w:pPr>
      <w:rPr>
        <w:rFonts w:hint="default"/>
        <w:lang w:val="en-US" w:eastAsia="en-US" w:bidi="en-US"/>
      </w:rPr>
    </w:lvl>
    <w:lvl w:ilvl="4">
      <w:start w:val="0"/>
      <w:numFmt w:val="bullet"/>
      <w:lvlText w:val="•"/>
      <w:lvlJc w:val="left"/>
      <w:pPr>
        <w:ind w:left="6364" w:hanging="721"/>
      </w:pPr>
      <w:rPr>
        <w:rFonts w:hint="default"/>
        <w:lang w:val="en-US" w:eastAsia="en-US" w:bidi="en-US"/>
      </w:rPr>
    </w:lvl>
    <w:lvl w:ilvl="5">
      <w:start w:val="0"/>
      <w:numFmt w:val="bullet"/>
      <w:lvlText w:val="•"/>
      <w:lvlJc w:val="left"/>
      <w:pPr>
        <w:ind w:left="7290" w:hanging="721"/>
      </w:pPr>
      <w:rPr>
        <w:rFonts w:hint="default"/>
        <w:lang w:val="en-US" w:eastAsia="en-US" w:bidi="en-US"/>
      </w:rPr>
    </w:lvl>
    <w:lvl w:ilvl="6">
      <w:start w:val="0"/>
      <w:numFmt w:val="bullet"/>
      <w:lvlText w:val="•"/>
      <w:lvlJc w:val="left"/>
      <w:pPr>
        <w:ind w:left="8216" w:hanging="721"/>
      </w:pPr>
      <w:rPr>
        <w:rFonts w:hint="default"/>
        <w:lang w:val="en-US" w:eastAsia="en-US" w:bidi="en-US"/>
      </w:rPr>
    </w:lvl>
    <w:lvl w:ilvl="7">
      <w:start w:val="0"/>
      <w:numFmt w:val="bullet"/>
      <w:lvlText w:val="•"/>
      <w:lvlJc w:val="left"/>
      <w:pPr>
        <w:ind w:left="9142" w:hanging="721"/>
      </w:pPr>
      <w:rPr>
        <w:rFonts w:hint="default"/>
        <w:lang w:val="en-US" w:eastAsia="en-US" w:bidi="en-US"/>
      </w:rPr>
    </w:lvl>
    <w:lvl w:ilvl="8">
      <w:start w:val="0"/>
      <w:numFmt w:val="bullet"/>
      <w:lvlText w:val="•"/>
      <w:lvlJc w:val="left"/>
      <w:pPr>
        <w:ind w:left="10068" w:hanging="721"/>
      </w:pPr>
      <w:rPr>
        <w:rFonts w:hint="default"/>
        <w:lang w:val="en-US" w:eastAsia="en-US" w:bidi="en-US"/>
      </w:rPr>
    </w:lvl>
  </w:abstractNum>
  <w:abstractNum w:abstractNumId="36">
    <w:multiLevelType w:val="hybridMultilevel"/>
    <w:lvl w:ilvl="0">
      <w:start w:val="1"/>
      <w:numFmt w:val="lowerLetter"/>
      <w:lvlText w:val="(%1)"/>
      <w:lvlJc w:val="left"/>
      <w:pPr>
        <w:ind w:left="2662" w:hanging="721"/>
        <w:jc w:val="left"/>
      </w:pPr>
      <w:rPr>
        <w:rFonts w:hint="default" w:ascii="Arial" w:hAnsi="Arial" w:eastAsia="Arial" w:cs="Arial"/>
        <w:spacing w:val="-1"/>
        <w:w w:val="99"/>
        <w:sz w:val="21"/>
        <w:szCs w:val="21"/>
        <w:lang w:val="en-US" w:eastAsia="en-US" w:bidi="en-US"/>
      </w:rPr>
    </w:lvl>
    <w:lvl w:ilvl="1">
      <w:start w:val="0"/>
      <w:numFmt w:val="bullet"/>
      <w:lvlText w:val="•"/>
      <w:lvlJc w:val="left"/>
      <w:pPr>
        <w:ind w:left="3586" w:hanging="721"/>
      </w:pPr>
      <w:rPr>
        <w:rFonts w:hint="default"/>
        <w:lang w:val="en-US" w:eastAsia="en-US" w:bidi="en-US"/>
      </w:rPr>
    </w:lvl>
    <w:lvl w:ilvl="2">
      <w:start w:val="0"/>
      <w:numFmt w:val="bullet"/>
      <w:lvlText w:val="•"/>
      <w:lvlJc w:val="left"/>
      <w:pPr>
        <w:ind w:left="4512" w:hanging="721"/>
      </w:pPr>
      <w:rPr>
        <w:rFonts w:hint="default"/>
        <w:lang w:val="en-US" w:eastAsia="en-US" w:bidi="en-US"/>
      </w:rPr>
    </w:lvl>
    <w:lvl w:ilvl="3">
      <w:start w:val="0"/>
      <w:numFmt w:val="bullet"/>
      <w:lvlText w:val="•"/>
      <w:lvlJc w:val="left"/>
      <w:pPr>
        <w:ind w:left="5438" w:hanging="721"/>
      </w:pPr>
      <w:rPr>
        <w:rFonts w:hint="default"/>
        <w:lang w:val="en-US" w:eastAsia="en-US" w:bidi="en-US"/>
      </w:rPr>
    </w:lvl>
    <w:lvl w:ilvl="4">
      <w:start w:val="0"/>
      <w:numFmt w:val="bullet"/>
      <w:lvlText w:val="•"/>
      <w:lvlJc w:val="left"/>
      <w:pPr>
        <w:ind w:left="6364" w:hanging="721"/>
      </w:pPr>
      <w:rPr>
        <w:rFonts w:hint="default"/>
        <w:lang w:val="en-US" w:eastAsia="en-US" w:bidi="en-US"/>
      </w:rPr>
    </w:lvl>
    <w:lvl w:ilvl="5">
      <w:start w:val="0"/>
      <w:numFmt w:val="bullet"/>
      <w:lvlText w:val="•"/>
      <w:lvlJc w:val="left"/>
      <w:pPr>
        <w:ind w:left="7290" w:hanging="721"/>
      </w:pPr>
      <w:rPr>
        <w:rFonts w:hint="default"/>
        <w:lang w:val="en-US" w:eastAsia="en-US" w:bidi="en-US"/>
      </w:rPr>
    </w:lvl>
    <w:lvl w:ilvl="6">
      <w:start w:val="0"/>
      <w:numFmt w:val="bullet"/>
      <w:lvlText w:val="•"/>
      <w:lvlJc w:val="left"/>
      <w:pPr>
        <w:ind w:left="8216" w:hanging="721"/>
      </w:pPr>
      <w:rPr>
        <w:rFonts w:hint="default"/>
        <w:lang w:val="en-US" w:eastAsia="en-US" w:bidi="en-US"/>
      </w:rPr>
    </w:lvl>
    <w:lvl w:ilvl="7">
      <w:start w:val="0"/>
      <w:numFmt w:val="bullet"/>
      <w:lvlText w:val="•"/>
      <w:lvlJc w:val="left"/>
      <w:pPr>
        <w:ind w:left="9142" w:hanging="721"/>
      </w:pPr>
      <w:rPr>
        <w:rFonts w:hint="default"/>
        <w:lang w:val="en-US" w:eastAsia="en-US" w:bidi="en-US"/>
      </w:rPr>
    </w:lvl>
    <w:lvl w:ilvl="8">
      <w:start w:val="0"/>
      <w:numFmt w:val="bullet"/>
      <w:lvlText w:val="•"/>
      <w:lvlJc w:val="left"/>
      <w:pPr>
        <w:ind w:left="10068" w:hanging="721"/>
      </w:pPr>
      <w:rPr>
        <w:rFonts w:hint="default"/>
        <w:lang w:val="en-US" w:eastAsia="en-US" w:bidi="en-US"/>
      </w:rPr>
    </w:lvl>
  </w:abstractNum>
  <w:abstractNum w:abstractNumId="35">
    <w:multiLevelType w:val="hybridMultilevel"/>
    <w:lvl w:ilvl="0">
      <w:start w:val="5"/>
      <w:numFmt w:val="decimal"/>
      <w:lvlText w:val="%1"/>
      <w:lvlJc w:val="left"/>
      <w:pPr>
        <w:ind w:left="2662" w:hanging="1442"/>
        <w:jc w:val="left"/>
      </w:pPr>
      <w:rPr>
        <w:rFonts w:hint="default"/>
        <w:lang w:val="en-US" w:eastAsia="en-US" w:bidi="en-US"/>
      </w:rPr>
    </w:lvl>
    <w:lvl w:ilvl="1">
      <w:start w:val="1"/>
      <w:numFmt w:val="decimalZero"/>
      <w:lvlText w:val="%1.%2"/>
      <w:lvlJc w:val="left"/>
      <w:pPr>
        <w:ind w:left="2662" w:hanging="1442"/>
        <w:jc w:val="left"/>
      </w:pPr>
      <w:rPr>
        <w:rFonts w:hint="default" w:ascii="Arial" w:hAnsi="Arial" w:eastAsia="Arial" w:cs="Arial"/>
        <w:spacing w:val="-2"/>
        <w:w w:val="99"/>
        <w:sz w:val="21"/>
        <w:szCs w:val="21"/>
        <w:lang w:val="en-US" w:eastAsia="en-US" w:bidi="en-US"/>
      </w:rPr>
    </w:lvl>
    <w:lvl w:ilvl="2">
      <w:start w:val="1"/>
      <w:numFmt w:val="decimal"/>
      <w:lvlText w:val="(%3)"/>
      <w:lvlJc w:val="left"/>
      <w:pPr>
        <w:ind w:left="1220" w:hanging="721"/>
        <w:jc w:val="left"/>
      </w:pPr>
      <w:rPr>
        <w:rFonts w:hint="default" w:ascii="Arial" w:hAnsi="Arial" w:eastAsia="Arial" w:cs="Arial"/>
        <w:spacing w:val="-1"/>
        <w:w w:val="99"/>
        <w:sz w:val="21"/>
        <w:szCs w:val="21"/>
        <w:lang w:val="en-US" w:eastAsia="en-US" w:bidi="en-US"/>
      </w:rPr>
    </w:lvl>
    <w:lvl w:ilvl="3">
      <w:start w:val="0"/>
      <w:numFmt w:val="bullet"/>
      <w:lvlText w:val="•"/>
      <w:lvlJc w:val="left"/>
      <w:pPr>
        <w:ind w:left="4717" w:hanging="721"/>
      </w:pPr>
      <w:rPr>
        <w:rFonts w:hint="default"/>
        <w:lang w:val="en-US" w:eastAsia="en-US" w:bidi="en-US"/>
      </w:rPr>
    </w:lvl>
    <w:lvl w:ilvl="4">
      <w:start w:val="0"/>
      <w:numFmt w:val="bullet"/>
      <w:lvlText w:val="•"/>
      <w:lvlJc w:val="left"/>
      <w:pPr>
        <w:ind w:left="5746" w:hanging="721"/>
      </w:pPr>
      <w:rPr>
        <w:rFonts w:hint="default"/>
        <w:lang w:val="en-US" w:eastAsia="en-US" w:bidi="en-US"/>
      </w:rPr>
    </w:lvl>
    <w:lvl w:ilvl="5">
      <w:start w:val="0"/>
      <w:numFmt w:val="bullet"/>
      <w:lvlText w:val="•"/>
      <w:lvlJc w:val="left"/>
      <w:pPr>
        <w:ind w:left="6775" w:hanging="721"/>
      </w:pPr>
      <w:rPr>
        <w:rFonts w:hint="default"/>
        <w:lang w:val="en-US" w:eastAsia="en-US" w:bidi="en-US"/>
      </w:rPr>
    </w:lvl>
    <w:lvl w:ilvl="6">
      <w:start w:val="0"/>
      <w:numFmt w:val="bullet"/>
      <w:lvlText w:val="•"/>
      <w:lvlJc w:val="left"/>
      <w:pPr>
        <w:ind w:left="7804" w:hanging="721"/>
      </w:pPr>
      <w:rPr>
        <w:rFonts w:hint="default"/>
        <w:lang w:val="en-US" w:eastAsia="en-US" w:bidi="en-US"/>
      </w:rPr>
    </w:lvl>
    <w:lvl w:ilvl="7">
      <w:start w:val="0"/>
      <w:numFmt w:val="bullet"/>
      <w:lvlText w:val="•"/>
      <w:lvlJc w:val="left"/>
      <w:pPr>
        <w:ind w:left="8833" w:hanging="721"/>
      </w:pPr>
      <w:rPr>
        <w:rFonts w:hint="default"/>
        <w:lang w:val="en-US" w:eastAsia="en-US" w:bidi="en-US"/>
      </w:rPr>
    </w:lvl>
    <w:lvl w:ilvl="8">
      <w:start w:val="0"/>
      <w:numFmt w:val="bullet"/>
      <w:lvlText w:val="•"/>
      <w:lvlJc w:val="left"/>
      <w:pPr>
        <w:ind w:left="9862" w:hanging="721"/>
      </w:pPr>
      <w:rPr>
        <w:rFonts w:hint="default"/>
        <w:lang w:val="en-US" w:eastAsia="en-US" w:bidi="en-US"/>
      </w:rPr>
    </w:lvl>
  </w:abstractNum>
  <w:abstractNum w:abstractNumId="34">
    <w:multiLevelType w:val="hybridMultilevel"/>
    <w:lvl w:ilvl="0">
      <w:start w:val="4"/>
      <w:numFmt w:val="decimal"/>
      <w:lvlText w:val="%1"/>
      <w:lvlJc w:val="left"/>
      <w:pPr>
        <w:ind w:left="2662" w:hanging="1442"/>
        <w:jc w:val="left"/>
      </w:pPr>
      <w:rPr>
        <w:rFonts w:hint="default"/>
        <w:lang w:val="en-US" w:eastAsia="en-US" w:bidi="en-US"/>
      </w:rPr>
    </w:lvl>
    <w:lvl w:ilvl="1">
      <w:start w:val="1"/>
      <w:numFmt w:val="decimalZero"/>
      <w:lvlText w:val="%1.%2"/>
      <w:lvlJc w:val="left"/>
      <w:pPr>
        <w:ind w:left="2662" w:hanging="1442"/>
        <w:jc w:val="left"/>
      </w:pPr>
      <w:rPr>
        <w:rFonts w:hint="default" w:ascii="Arial" w:hAnsi="Arial" w:eastAsia="Arial" w:cs="Arial"/>
        <w:spacing w:val="-2"/>
        <w:w w:val="99"/>
        <w:sz w:val="21"/>
        <w:szCs w:val="21"/>
        <w:lang w:val="en-US" w:eastAsia="en-US" w:bidi="en-US"/>
      </w:rPr>
    </w:lvl>
    <w:lvl w:ilvl="2">
      <w:start w:val="1"/>
      <w:numFmt w:val="lowerLetter"/>
      <w:lvlText w:val="(%3)"/>
      <w:lvlJc w:val="left"/>
      <w:pPr>
        <w:ind w:left="2662" w:hanging="721"/>
        <w:jc w:val="left"/>
      </w:pPr>
      <w:rPr>
        <w:rFonts w:hint="default" w:ascii="Arial" w:hAnsi="Arial" w:eastAsia="Arial" w:cs="Arial"/>
        <w:spacing w:val="-1"/>
        <w:w w:val="99"/>
        <w:sz w:val="21"/>
        <w:szCs w:val="21"/>
        <w:lang w:val="en-US" w:eastAsia="en-US" w:bidi="en-US"/>
      </w:rPr>
    </w:lvl>
    <w:lvl w:ilvl="3">
      <w:start w:val="1"/>
      <w:numFmt w:val="lowerRoman"/>
      <w:lvlText w:val="(%4)"/>
      <w:lvlJc w:val="left"/>
      <w:pPr>
        <w:ind w:left="3382" w:hanging="721"/>
        <w:jc w:val="left"/>
      </w:pPr>
      <w:rPr>
        <w:rFonts w:hint="default" w:ascii="Arial" w:hAnsi="Arial" w:eastAsia="Arial" w:cs="Arial"/>
        <w:spacing w:val="-4"/>
        <w:w w:val="99"/>
        <w:sz w:val="21"/>
        <w:szCs w:val="21"/>
        <w:lang w:val="en-US" w:eastAsia="en-US" w:bidi="en-US"/>
      </w:rPr>
    </w:lvl>
    <w:lvl w:ilvl="4">
      <w:start w:val="0"/>
      <w:numFmt w:val="bullet"/>
      <w:lvlText w:val="•"/>
      <w:lvlJc w:val="left"/>
      <w:pPr>
        <w:ind w:left="6226" w:hanging="721"/>
      </w:pPr>
      <w:rPr>
        <w:rFonts w:hint="default"/>
        <w:lang w:val="en-US" w:eastAsia="en-US" w:bidi="en-US"/>
      </w:rPr>
    </w:lvl>
    <w:lvl w:ilvl="5">
      <w:start w:val="0"/>
      <w:numFmt w:val="bullet"/>
      <w:lvlText w:val="•"/>
      <w:lvlJc w:val="left"/>
      <w:pPr>
        <w:ind w:left="7175" w:hanging="721"/>
      </w:pPr>
      <w:rPr>
        <w:rFonts w:hint="default"/>
        <w:lang w:val="en-US" w:eastAsia="en-US" w:bidi="en-US"/>
      </w:rPr>
    </w:lvl>
    <w:lvl w:ilvl="6">
      <w:start w:val="0"/>
      <w:numFmt w:val="bullet"/>
      <w:lvlText w:val="•"/>
      <w:lvlJc w:val="left"/>
      <w:pPr>
        <w:ind w:left="8124" w:hanging="721"/>
      </w:pPr>
      <w:rPr>
        <w:rFonts w:hint="default"/>
        <w:lang w:val="en-US" w:eastAsia="en-US" w:bidi="en-US"/>
      </w:rPr>
    </w:lvl>
    <w:lvl w:ilvl="7">
      <w:start w:val="0"/>
      <w:numFmt w:val="bullet"/>
      <w:lvlText w:val="•"/>
      <w:lvlJc w:val="left"/>
      <w:pPr>
        <w:ind w:left="9073" w:hanging="721"/>
      </w:pPr>
      <w:rPr>
        <w:rFonts w:hint="default"/>
        <w:lang w:val="en-US" w:eastAsia="en-US" w:bidi="en-US"/>
      </w:rPr>
    </w:lvl>
    <w:lvl w:ilvl="8">
      <w:start w:val="0"/>
      <w:numFmt w:val="bullet"/>
      <w:lvlText w:val="•"/>
      <w:lvlJc w:val="left"/>
      <w:pPr>
        <w:ind w:left="10022" w:hanging="721"/>
      </w:pPr>
      <w:rPr>
        <w:rFonts w:hint="default"/>
        <w:lang w:val="en-US" w:eastAsia="en-US" w:bidi="en-US"/>
      </w:rPr>
    </w:lvl>
  </w:abstractNum>
  <w:abstractNum w:abstractNumId="33">
    <w:multiLevelType w:val="hybridMultilevel"/>
    <w:lvl w:ilvl="0">
      <w:start w:val="1"/>
      <w:numFmt w:val="lowerRoman"/>
      <w:lvlText w:val="(%1)"/>
      <w:lvlJc w:val="left"/>
      <w:pPr>
        <w:ind w:left="3382" w:hanging="721"/>
        <w:jc w:val="left"/>
      </w:pPr>
      <w:rPr>
        <w:rFonts w:hint="default" w:ascii="Arial" w:hAnsi="Arial" w:eastAsia="Arial" w:cs="Arial"/>
        <w:spacing w:val="-4"/>
        <w:w w:val="99"/>
        <w:sz w:val="21"/>
        <w:szCs w:val="21"/>
        <w:lang w:val="en-US" w:eastAsia="en-US" w:bidi="en-US"/>
      </w:rPr>
    </w:lvl>
    <w:lvl w:ilvl="1">
      <w:start w:val="0"/>
      <w:numFmt w:val="bullet"/>
      <w:lvlText w:val="•"/>
      <w:lvlJc w:val="left"/>
      <w:pPr>
        <w:ind w:left="4234" w:hanging="721"/>
      </w:pPr>
      <w:rPr>
        <w:rFonts w:hint="default"/>
        <w:lang w:val="en-US" w:eastAsia="en-US" w:bidi="en-US"/>
      </w:rPr>
    </w:lvl>
    <w:lvl w:ilvl="2">
      <w:start w:val="0"/>
      <w:numFmt w:val="bullet"/>
      <w:lvlText w:val="•"/>
      <w:lvlJc w:val="left"/>
      <w:pPr>
        <w:ind w:left="5088" w:hanging="721"/>
      </w:pPr>
      <w:rPr>
        <w:rFonts w:hint="default"/>
        <w:lang w:val="en-US" w:eastAsia="en-US" w:bidi="en-US"/>
      </w:rPr>
    </w:lvl>
    <w:lvl w:ilvl="3">
      <w:start w:val="0"/>
      <w:numFmt w:val="bullet"/>
      <w:lvlText w:val="•"/>
      <w:lvlJc w:val="left"/>
      <w:pPr>
        <w:ind w:left="5942" w:hanging="721"/>
      </w:pPr>
      <w:rPr>
        <w:rFonts w:hint="default"/>
        <w:lang w:val="en-US" w:eastAsia="en-US" w:bidi="en-US"/>
      </w:rPr>
    </w:lvl>
    <w:lvl w:ilvl="4">
      <w:start w:val="0"/>
      <w:numFmt w:val="bullet"/>
      <w:lvlText w:val="•"/>
      <w:lvlJc w:val="left"/>
      <w:pPr>
        <w:ind w:left="6796" w:hanging="721"/>
      </w:pPr>
      <w:rPr>
        <w:rFonts w:hint="default"/>
        <w:lang w:val="en-US" w:eastAsia="en-US" w:bidi="en-US"/>
      </w:rPr>
    </w:lvl>
    <w:lvl w:ilvl="5">
      <w:start w:val="0"/>
      <w:numFmt w:val="bullet"/>
      <w:lvlText w:val="•"/>
      <w:lvlJc w:val="left"/>
      <w:pPr>
        <w:ind w:left="7650" w:hanging="721"/>
      </w:pPr>
      <w:rPr>
        <w:rFonts w:hint="default"/>
        <w:lang w:val="en-US" w:eastAsia="en-US" w:bidi="en-US"/>
      </w:rPr>
    </w:lvl>
    <w:lvl w:ilvl="6">
      <w:start w:val="0"/>
      <w:numFmt w:val="bullet"/>
      <w:lvlText w:val="•"/>
      <w:lvlJc w:val="left"/>
      <w:pPr>
        <w:ind w:left="8504" w:hanging="721"/>
      </w:pPr>
      <w:rPr>
        <w:rFonts w:hint="default"/>
        <w:lang w:val="en-US" w:eastAsia="en-US" w:bidi="en-US"/>
      </w:rPr>
    </w:lvl>
    <w:lvl w:ilvl="7">
      <w:start w:val="0"/>
      <w:numFmt w:val="bullet"/>
      <w:lvlText w:val="•"/>
      <w:lvlJc w:val="left"/>
      <w:pPr>
        <w:ind w:left="9358" w:hanging="721"/>
      </w:pPr>
      <w:rPr>
        <w:rFonts w:hint="default"/>
        <w:lang w:val="en-US" w:eastAsia="en-US" w:bidi="en-US"/>
      </w:rPr>
    </w:lvl>
    <w:lvl w:ilvl="8">
      <w:start w:val="0"/>
      <w:numFmt w:val="bullet"/>
      <w:lvlText w:val="•"/>
      <w:lvlJc w:val="left"/>
      <w:pPr>
        <w:ind w:left="10212" w:hanging="721"/>
      </w:pPr>
      <w:rPr>
        <w:rFonts w:hint="default"/>
        <w:lang w:val="en-US" w:eastAsia="en-US" w:bidi="en-US"/>
      </w:rPr>
    </w:lvl>
  </w:abstractNum>
  <w:abstractNum w:abstractNumId="32">
    <w:multiLevelType w:val="hybridMultilevel"/>
    <w:lvl w:ilvl="0">
      <w:start w:val="2"/>
      <w:numFmt w:val="lowerRoman"/>
      <w:lvlText w:val="(%1)"/>
      <w:lvlJc w:val="left"/>
      <w:pPr>
        <w:ind w:left="2662" w:hanging="721"/>
        <w:jc w:val="left"/>
      </w:pPr>
      <w:rPr>
        <w:rFonts w:hint="default" w:ascii="Arial" w:hAnsi="Arial" w:eastAsia="Arial" w:cs="Arial"/>
        <w:spacing w:val="-4"/>
        <w:w w:val="99"/>
        <w:sz w:val="21"/>
        <w:szCs w:val="21"/>
        <w:lang w:val="en-US" w:eastAsia="en-US" w:bidi="en-US"/>
      </w:rPr>
    </w:lvl>
    <w:lvl w:ilvl="1">
      <w:start w:val="1"/>
      <w:numFmt w:val="lowerRoman"/>
      <w:lvlText w:val="(%2)"/>
      <w:lvlJc w:val="left"/>
      <w:pPr>
        <w:ind w:left="3382" w:hanging="721"/>
        <w:jc w:val="left"/>
      </w:pPr>
      <w:rPr>
        <w:rFonts w:hint="default" w:ascii="Arial" w:hAnsi="Arial" w:eastAsia="Arial" w:cs="Arial"/>
        <w:spacing w:val="-4"/>
        <w:w w:val="99"/>
        <w:sz w:val="21"/>
        <w:szCs w:val="21"/>
        <w:lang w:val="en-US" w:eastAsia="en-US" w:bidi="en-US"/>
      </w:rPr>
    </w:lvl>
    <w:lvl w:ilvl="2">
      <w:start w:val="1"/>
      <w:numFmt w:val="upperLetter"/>
      <w:lvlText w:val="(%3)"/>
      <w:lvlJc w:val="left"/>
      <w:pPr>
        <w:ind w:left="3382" w:hanging="389"/>
        <w:jc w:val="left"/>
      </w:pPr>
      <w:rPr>
        <w:rFonts w:hint="default" w:ascii="Arial" w:hAnsi="Arial" w:eastAsia="Arial" w:cs="Arial"/>
        <w:spacing w:val="-3"/>
        <w:w w:val="99"/>
        <w:sz w:val="21"/>
        <w:szCs w:val="21"/>
        <w:lang w:val="en-US" w:eastAsia="en-US" w:bidi="en-US"/>
      </w:rPr>
    </w:lvl>
    <w:lvl w:ilvl="3">
      <w:start w:val="0"/>
      <w:numFmt w:val="bullet"/>
      <w:lvlText w:val="•"/>
      <w:lvlJc w:val="left"/>
      <w:pPr>
        <w:ind w:left="5277" w:hanging="389"/>
      </w:pPr>
      <w:rPr>
        <w:rFonts w:hint="default"/>
        <w:lang w:val="en-US" w:eastAsia="en-US" w:bidi="en-US"/>
      </w:rPr>
    </w:lvl>
    <w:lvl w:ilvl="4">
      <w:start w:val="0"/>
      <w:numFmt w:val="bullet"/>
      <w:lvlText w:val="•"/>
      <w:lvlJc w:val="left"/>
      <w:pPr>
        <w:ind w:left="6226" w:hanging="389"/>
      </w:pPr>
      <w:rPr>
        <w:rFonts w:hint="default"/>
        <w:lang w:val="en-US" w:eastAsia="en-US" w:bidi="en-US"/>
      </w:rPr>
    </w:lvl>
    <w:lvl w:ilvl="5">
      <w:start w:val="0"/>
      <w:numFmt w:val="bullet"/>
      <w:lvlText w:val="•"/>
      <w:lvlJc w:val="left"/>
      <w:pPr>
        <w:ind w:left="7175" w:hanging="389"/>
      </w:pPr>
      <w:rPr>
        <w:rFonts w:hint="default"/>
        <w:lang w:val="en-US" w:eastAsia="en-US" w:bidi="en-US"/>
      </w:rPr>
    </w:lvl>
    <w:lvl w:ilvl="6">
      <w:start w:val="0"/>
      <w:numFmt w:val="bullet"/>
      <w:lvlText w:val="•"/>
      <w:lvlJc w:val="left"/>
      <w:pPr>
        <w:ind w:left="8124" w:hanging="389"/>
      </w:pPr>
      <w:rPr>
        <w:rFonts w:hint="default"/>
        <w:lang w:val="en-US" w:eastAsia="en-US" w:bidi="en-US"/>
      </w:rPr>
    </w:lvl>
    <w:lvl w:ilvl="7">
      <w:start w:val="0"/>
      <w:numFmt w:val="bullet"/>
      <w:lvlText w:val="•"/>
      <w:lvlJc w:val="left"/>
      <w:pPr>
        <w:ind w:left="9073" w:hanging="389"/>
      </w:pPr>
      <w:rPr>
        <w:rFonts w:hint="default"/>
        <w:lang w:val="en-US" w:eastAsia="en-US" w:bidi="en-US"/>
      </w:rPr>
    </w:lvl>
    <w:lvl w:ilvl="8">
      <w:start w:val="0"/>
      <w:numFmt w:val="bullet"/>
      <w:lvlText w:val="•"/>
      <w:lvlJc w:val="left"/>
      <w:pPr>
        <w:ind w:left="10022" w:hanging="389"/>
      </w:pPr>
      <w:rPr>
        <w:rFonts w:hint="default"/>
        <w:lang w:val="en-US" w:eastAsia="en-US" w:bidi="en-US"/>
      </w:rPr>
    </w:lvl>
  </w:abstractNum>
  <w:abstractNum w:abstractNumId="31">
    <w:multiLevelType w:val="hybridMultilevel"/>
    <w:lvl w:ilvl="0">
      <w:start w:val="1"/>
      <w:numFmt w:val="lowerRoman"/>
      <w:lvlText w:val="(%1)"/>
      <w:lvlJc w:val="left"/>
      <w:pPr>
        <w:ind w:left="3382" w:hanging="721"/>
        <w:jc w:val="left"/>
      </w:pPr>
      <w:rPr>
        <w:rFonts w:hint="default" w:ascii="Arial" w:hAnsi="Arial" w:eastAsia="Arial" w:cs="Arial"/>
        <w:spacing w:val="-4"/>
        <w:w w:val="99"/>
        <w:sz w:val="21"/>
        <w:szCs w:val="21"/>
        <w:lang w:val="en-US" w:eastAsia="en-US" w:bidi="en-US"/>
      </w:rPr>
    </w:lvl>
    <w:lvl w:ilvl="1">
      <w:start w:val="0"/>
      <w:numFmt w:val="bullet"/>
      <w:lvlText w:val="•"/>
      <w:lvlJc w:val="left"/>
      <w:pPr>
        <w:ind w:left="4234" w:hanging="721"/>
      </w:pPr>
      <w:rPr>
        <w:rFonts w:hint="default"/>
        <w:lang w:val="en-US" w:eastAsia="en-US" w:bidi="en-US"/>
      </w:rPr>
    </w:lvl>
    <w:lvl w:ilvl="2">
      <w:start w:val="0"/>
      <w:numFmt w:val="bullet"/>
      <w:lvlText w:val="•"/>
      <w:lvlJc w:val="left"/>
      <w:pPr>
        <w:ind w:left="5088" w:hanging="721"/>
      </w:pPr>
      <w:rPr>
        <w:rFonts w:hint="default"/>
        <w:lang w:val="en-US" w:eastAsia="en-US" w:bidi="en-US"/>
      </w:rPr>
    </w:lvl>
    <w:lvl w:ilvl="3">
      <w:start w:val="0"/>
      <w:numFmt w:val="bullet"/>
      <w:lvlText w:val="•"/>
      <w:lvlJc w:val="left"/>
      <w:pPr>
        <w:ind w:left="5942" w:hanging="721"/>
      </w:pPr>
      <w:rPr>
        <w:rFonts w:hint="default"/>
        <w:lang w:val="en-US" w:eastAsia="en-US" w:bidi="en-US"/>
      </w:rPr>
    </w:lvl>
    <w:lvl w:ilvl="4">
      <w:start w:val="0"/>
      <w:numFmt w:val="bullet"/>
      <w:lvlText w:val="•"/>
      <w:lvlJc w:val="left"/>
      <w:pPr>
        <w:ind w:left="6796" w:hanging="721"/>
      </w:pPr>
      <w:rPr>
        <w:rFonts w:hint="default"/>
        <w:lang w:val="en-US" w:eastAsia="en-US" w:bidi="en-US"/>
      </w:rPr>
    </w:lvl>
    <w:lvl w:ilvl="5">
      <w:start w:val="0"/>
      <w:numFmt w:val="bullet"/>
      <w:lvlText w:val="•"/>
      <w:lvlJc w:val="left"/>
      <w:pPr>
        <w:ind w:left="7650" w:hanging="721"/>
      </w:pPr>
      <w:rPr>
        <w:rFonts w:hint="default"/>
        <w:lang w:val="en-US" w:eastAsia="en-US" w:bidi="en-US"/>
      </w:rPr>
    </w:lvl>
    <w:lvl w:ilvl="6">
      <w:start w:val="0"/>
      <w:numFmt w:val="bullet"/>
      <w:lvlText w:val="•"/>
      <w:lvlJc w:val="left"/>
      <w:pPr>
        <w:ind w:left="8504" w:hanging="721"/>
      </w:pPr>
      <w:rPr>
        <w:rFonts w:hint="default"/>
        <w:lang w:val="en-US" w:eastAsia="en-US" w:bidi="en-US"/>
      </w:rPr>
    </w:lvl>
    <w:lvl w:ilvl="7">
      <w:start w:val="0"/>
      <w:numFmt w:val="bullet"/>
      <w:lvlText w:val="•"/>
      <w:lvlJc w:val="left"/>
      <w:pPr>
        <w:ind w:left="9358" w:hanging="721"/>
      </w:pPr>
      <w:rPr>
        <w:rFonts w:hint="default"/>
        <w:lang w:val="en-US" w:eastAsia="en-US" w:bidi="en-US"/>
      </w:rPr>
    </w:lvl>
    <w:lvl w:ilvl="8">
      <w:start w:val="0"/>
      <w:numFmt w:val="bullet"/>
      <w:lvlText w:val="•"/>
      <w:lvlJc w:val="left"/>
      <w:pPr>
        <w:ind w:left="10212" w:hanging="721"/>
      </w:pPr>
      <w:rPr>
        <w:rFonts w:hint="default"/>
        <w:lang w:val="en-US" w:eastAsia="en-US" w:bidi="en-US"/>
      </w:rPr>
    </w:lvl>
  </w:abstractNum>
  <w:abstractNum w:abstractNumId="30">
    <w:multiLevelType w:val="hybridMultilevel"/>
    <w:lvl w:ilvl="0">
      <w:start w:val="1"/>
      <w:numFmt w:val="lowerRoman"/>
      <w:lvlText w:val="(%1)"/>
      <w:lvlJc w:val="left"/>
      <w:pPr>
        <w:ind w:left="3382" w:hanging="721"/>
        <w:jc w:val="left"/>
      </w:pPr>
      <w:rPr>
        <w:rFonts w:hint="default" w:ascii="Arial" w:hAnsi="Arial" w:eastAsia="Arial" w:cs="Arial"/>
        <w:spacing w:val="-4"/>
        <w:w w:val="99"/>
        <w:sz w:val="21"/>
        <w:szCs w:val="21"/>
        <w:lang w:val="en-US" w:eastAsia="en-US" w:bidi="en-US"/>
      </w:rPr>
    </w:lvl>
    <w:lvl w:ilvl="1">
      <w:start w:val="0"/>
      <w:numFmt w:val="bullet"/>
      <w:lvlText w:val="•"/>
      <w:lvlJc w:val="left"/>
      <w:pPr>
        <w:ind w:left="4234" w:hanging="721"/>
      </w:pPr>
      <w:rPr>
        <w:rFonts w:hint="default"/>
        <w:lang w:val="en-US" w:eastAsia="en-US" w:bidi="en-US"/>
      </w:rPr>
    </w:lvl>
    <w:lvl w:ilvl="2">
      <w:start w:val="0"/>
      <w:numFmt w:val="bullet"/>
      <w:lvlText w:val="•"/>
      <w:lvlJc w:val="left"/>
      <w:pPr>
        <w:ind w:left="5088" w:hanging="721"/>
      </w:pPr>
      <w:rPr>
        <w:rFonts w:hint="default"/>
        <w:lang w:val="en-US" w:eastAsia="en-US" w:bidi="en-US"/>
      </w:rPr>
    </w:lvl>
    <w:lvl w:ilvl="3">
      <w:start w:val="0"/>
      <w:numFmt w:val="bullet"/>
      <w:lvlText w:val="•"/>
      <w:lvlJc w:val="left"/>
      <w:pPr>
        <w:ind w:left="5942" w:hanging="721"/>
      </w:pPr>
      <w:rPr>
        <w:rFonts w:hint="default"/>
        <w:lang w:val="en-US" w:eastAsia="en-US" w:bidi="en-US"/>
      </w:rPr>
    </w:lvl>
    <w:lvl w:ilvl="4">
      <w:start w:val="0"/>
      <w:numFmt w:val="bullet"/>
      <w:lvlText w:val="•"/>
      <w:lvlJc w:val="left"/>
      <w:pPr>
        <w:ind w:left="6796" w:hanging="721"/>
      </w:pPr>
      <w:rPr>
        <w:rFonts w:hint="default"/>
        <w:lang w:val="en-US" w:eastAsia="en-US" w:bidi="en-US"/>
      </w:rPr>
    </w:lvl>
    <w:lvl w:ilvl="5">
      <w:start w:val="0"/>
      <w:numFmt w:val="bullet"/>
      <w:lvlText w:val="•"/>
      <w:lvlJc w:val="left"/>
      <w:pPr>
        <w:ind w:left="7650" w:hanging="721"/>
      </w:pPr>
      <w:rPr>
        <w:rFonts w:hint="default"/>
        <w:lang w:val="en-US" w:eastAsia="en-US" w:bidi="en-US"/>
      </w:rPr>
    </w:lvl>
    <w:lvl w:ilvl="6">
      <w:start w:val="0"/>
      <w:numFmt w:val="bullet"/>
      <w:lvlText w:val="•"/>
      <w:lvlJc w:val="left"/>
      <w:pPr>
        <w:ind w:left="8504" w:hanging="721"/>
      </w:pPr>
      <w:rPr>
        <w:rFonts w:hint="default"/>
        <w:lang w:val="en-US" w:eastAsia="en-US" w:bidi="en-US"/>
      </w:rPr>
    </w:lvl>
    <w:lvl w:ilvl="7">
      <w:start w:val="0"/>
      <w:numFmt w:val="bullet"/>
      <w:lvlText w:val="•"/>
      <w:lvlJc w:val="left"/>
      <w:pPr>
        <w:ind w:left="9358" w:hanging="721"/>
      </w:pPr>
      <w:rPr>
        <w:rFonts w:hint="default"/>
        <w:lang w:val="en-US" w:eastAsia="en-US" w:bidi="en-US"/>
      </w:rPr>
    </w:lvl>
    <w:lvl w:ilvl="8">
      <w:start w:val="0"/>
      <w:numFmt w:val="bullet"/>
      <w:lvlText w:val="•"/>
      <w:lvlJc w:val="left"/>
      <w:pPr>
        <w:ind w:left="10212" w:hanging="721"/>
      </w:pPr>
      <w:rPr>
        <w:rFonts w:hint="default"/>
        <w:lang w:val="en-US" w:eastAsia="en-US" w:bidi="en-US"/>
      </w:rPr>
    </w:lvl>
  </w:abstractNum>
  <w:abstractNum w:abstractNumId="29">
    <w:multiLevelType w:val="hybridMultilevel"/>
    <w:lvl w:ilvl="0">
      <w:start w:val="1"/>
      <w:numFmt w:val="lowerRoman"/>
      <w:lvlText w:val="(%1)"/>
      <w:lvlJc w:val="left"/>
      <w:pPr>
        <w:ind w:left="3382" w:hanging="721"/>
        <w:jc w:val="left"/>
      </w:pPr>
      <w:rPr>
        <w:rFonts w:hint="default" w:ascii="Arial" w:hAnsi="Arial" w:eastAsia="Arial" w:cs="Arial"/>
        <w:spacing w:val="-4"/>
        <w:w w:val="99"/>
        <w:sz w:val="21"/>
        <w:szCs w:val="21"/>
        <w:lang w:val="en-US" w:eastAsia="en-US" w:bidi="en-US"/>
      </w:rPr>
    </w:lvl>
    <w:lvl w:ilvl="1">
      <w:start w:val="0"/>
      <w:numFmt w:val="bullet"/>
      <w:lvlText w:val="•"/>
      <w:lvlJc w:val="left"/>
      <w:pPr>
        <w:ind w:left="4234" w:hanging="721"/>
      </w:pPr>
      <w:rPr>
        <w:rFonts w:hint="default"/>
        <w:lang w:val="en-US" w:eastAsia="en-US" w:bidi="en-US"/>
      </w:rPr>
    </w:lvl>
    <w:lvl w:ilvl="2">
      <w:start w:val="0"/>
      <w:numFmt w:val="bullet"/>
      <w:lvlText w:val="•"/>
      <w:lvlJc w:val="left"/>
      <w:pPr>
        <w:ind w:left="5088" w:hanging="721"/>
      </w:pPr>
      <w:rPr>
        <w:rFonts w:hint="default"/>
        <w:lang w:val="en-US" w:eastAsia="en-US" w:bidi="en-US"/>
      </w:rPr>
    </w:lvl>
    <w:lvl w:ilvl="3">
      <w:start w:val="0"/>
      <w:numFmt w:val="bullet"/>
      <w:lvlText w:val="•"/>
      <w:lvlJc w:val="left"/>
      <w:pPr>
        <w:ind w:left="5942" w:hanging="721"/>
      </w:pPr>
      <w:rPr>
        <w:rFonts w:hint="default"/>
        <w:lang w:val="en-US" w:eastAsia="en-US" w:bidi="en-US"/>
      </w:rPr>
    </w:lvl>
    <w:lvl w:ilvl="4">
      <w:start w:val="0"/>
      <w:numFmt w:val="bullet"/>
      <w:lvlText w:val="•"/>
      <w:lvlJc w:val="left"/>
      <w:pPr>
        <w:ind w:left="6796" w:hanging="721"/>
      </w:pPr>
      <w:rPr>
        <w:rFonts w:hint="default"/>
        <w:lang w:val="en-US" w:eastAsia="en-US" w:bidi="en-US"/>
      </w:rPr>
    </w:lvl>
    <w:lvl w:ilvl="5">
      <w:start w:val="0"/>
      <w:numFmt w:val="bullet"/>
      <w:lvlText w:val="•"/>
      <w:lvlJc w:val="left"/>
      <w:pPr>
        <w:ind w:left="7650" w:hanging="721"/>
      </w:pPr>
      <w:rPr>
        <w:rFonts w:hint="default"/>
        <w:lang w:val="en-US" w:eastAsia="en-US" w:bidi="en-US"/>
      </w:rPr>
    </w:lvl>
    <w:lvl w:ilvl="6">
      <w:start w:val="0"/>
      <w:numFmt w:val="bullet"/>
      <w:lvlText w:val="•"/>
      <w:lvlJc w:val="left"/>
      <w:pPr>
        <w:ind w:left="8504" w:hanging="721"/>
      </w:pPr>
      <w:rPr>
        <w:rFonts w:hint="default"/>
        <w:lang w:val="en-US" w:eastAsia="en-US" w:bidi="en-US"/>
      </w:rPr>
    </w:lvl>
    <w:lvl w:ilvl="7">
      <w:start w:val="0"/>
      <w:numFmt w:val="bullet"/>
      <w:lvlText w:val="•"/>
      <w:lvlJc w:val="left"/>
      <w:pPr>
        <w:ind w:left="9358" w:hanging="721"/>
      </w:pPr>
      <w:rPr>
        <w:rFonts w:hint="default"/>
        <w:lang w:val="en-US" w:eastAsia="en-US" w:bidi="en-US"/>
      </w:rPr>
    </w:lvl>
    <w:lvl w:ilvl="8">
      <w:start w:val="0"/>
      <w:numFmt w:val="bullet"/>
      <w:lvlText w:val="•"/>
      <w:lvlJc w:val="left"/>
      <w:pPr>
        <w:ind w:left="10212" w:hanging="721"/>
      </w:pPr>
      <w:rPr>
        <w:rFonts w:hint="default"/>
        <w:lang w:val="en-US" w:eastAsia="en-US" w:bidi="en-US"/>
      </w:rPr>
    </w:lvl>
  </w:abstractNum>
  <w:abstractNum w:abstractNumId="28">
    <w:multiLevelType w:val="hybridMultilevel"/>
    <w:lvl w:ilvl="0">
      <w:start w:val="1"/>
      <w:numFmt w:val="lowerRoman"/>
      <w:lvlText w:val="(%1)"/>
      <w:lvlJc w:val="left"/>
      <w:pPr>
        <w:ind w:left="3382" w:hanging="721"/>
        <w:jc w:val="left"/>
      </w:pPr>
      <w:rPr>
        <w:rFonts w:hint="default" w:ascii="Arial" w:hAnsi="Arial" w:eastAsia="Arial" w:cs="Arial"/>
        <w:spacing w:val="-4"/>
        <w:w w:val="99"/>
        <w:sz w:val="21"/>
        <w:szCs w:val="21"/>
        <w:lang w:val="en-US" w:eastAsia="en-US" w:bidi="en-US"/>
      </w:rPr>
    </w:lvl>
    <w:lvl w:ilvl="1">
      <w:start w:val="0"/>
      <w:numFmt w:val="bullet"/>
      <w:lvlText w:val="•"/>
      <w:lvlJc w:val="left"/>
      <w:pPr>
        <w:ind w:left="4234" w:hanging="721"/>
      </w:pPr>
      <w:rPr>
        <w:rFonts w:hint="default"/>
        <w:lang w:val="en-US" w:eastAsia="en-US" w:bidi="en-US"/>
      </w:rPr>
    </w:lvl>
    <w:lvl w:ilvl="2">
      <w:start w:val="0"/>
      <w:numFmt w:val="bullet"/>
      <w:lvlText w:val="•"/>
      <w:lvlJc w:val="left"/>
      <w:pPr>
        <w:ind w:left="5088" w:hanging="721"/>
      </w:pPr>
      <w:rPr>
        <w:rFonts w:hint="default"/>
        <w:lang w:val="en-US" w:eastAsia="en-US" w:bidi="en-US"/>
      </w:rPr>
    </w:lvl>
    <w:lvl w:ilvl="3">
      <w:start w:val="0"/>
      <w:numFmt w:val="bullet"/>
      <w:lvlText w:val="•"/>
      <w:lvlJc w:val="left"/>
      <w:pPr>
        <w:ind w:left="5942" w:hanging="721"/>
      </w:pPr>
      <w:rPr>
        <w:rFonts w:hint="default"/>
        <w:lang w:val="en-US" w:eastAsia="en-US" w:bidi="en-US"/>
      </w:rPr>
    </w:lvl>
    <w:lvl w:ilvl="4">
      <w:start w:val="0"/>
      <w:numFmt w:val="bullet"/>
      <w:lvlText w:val="•"/>
      <w:lvlJc w:val="left"/>
      <w:pPr>
        <w:ind w:left="6796" w:hanging="721"/>
      </w:pPr>
      <w:rPr>
        <w:rFonts w:hint="default"/>
        <w:lang w:val="en-US" w:eastAsia="en-US" w:bidi="en-US"/>
      </w:rPr>
    </w:lvl>
    <w:lvl w:ilvl="5">
      <w:start w:val="0"/>
      <w:numFmt w:val="bullet"/>
      <w:lvlText w:val="•"/>
      <w:lvlJc w:val="left"/>
      <w:pPr>
        <w:ind w:left="7650" w:hanging="721"/>
      </w:pPr>
      <w:rPr>
        <w:rFonts w:hint="default"/>
        <w:lang w:val="en-US" w:eastAsia="en-US" w:bidi="en-US"/>
      </w:rPr>
    </w:lvl>
    <w:lvl w:ilvl="6">
      <w:start w:val="0"/>
      <w:numFmt w:val="bullet"/>
      <w:lvlText w:val="•"/>
      <w:lvlJc w:val="left"/>
      <w:pPr>
        <w:ind w:left="8504" w:hanging="721"/>
      </w:pPr>
      <w:rPr>
        <w:rFonts w:hint="default"/>
        <w:lang w:val="en-US" w:eastAsia="en-US" w:bidi="en-US"/>
      </w:rPr>
    </w:lvl>
    <w:lvl w:ilvl="7">
      <w:start w:val="0"/>
      <w:numFmt w:val="bullet"/>
      <w:lvlText w:val="•"/>
      <w:lvlJc w:val="left"/>
      <w:pPr>
        <w:ind w:left="9358" w:hanging="721"/>
      </w:pPr>
      <w:rPr>
        <w:rFonts w:hint="default"/>
        <w:lang w:val="en-US" w:eastAsia="en-US" w:bidi="en-US"/>
      </w:rPr>
    </w:lvl>
    <w:lvl w:ilvl="8">
      <w:start w:val="0"/>
      <w:numFmt w:val="bullet"/>
      <w:lvlText w:val="•"/>
      <w:lvlJc w:val="left"/>
      <w:pPr>
        <w:ind w:left="10212" w:hanging="721"/>
      </w:pPr>
      <w:rPr>
        <w:rFonts w:hint="default"/>
        <w:lang w:val="en-US" w:eastAsia="en-US" w:bidi="en-US"/>
      </w:rPr>
    </w:lvl>
  </w:abstractNum>
  <w:abstractNum w:abstractNumId="27">
    <w:multiLevelType w:val="hybridMultilevel"/>
    <w:lvl w:ilvl="0">
      <w:start w:val="3"/>
      <w:numFmt w:val="decimal"/>
      <w:lvlText w:val="%1"/>
      <w:lvlJc w:val="left"/>
      <w:pPr>
        <w:ind w:left="2662" w:hanging="1442"/>
        <w:jc w:val="left"/>
      </w:pPr>
      <w:rPr>
        <w:rFonts w:hint="default"/>
        <w:lang w:val="en-US" w:eastAsia="en-US" w:bidi="en-US"/>
      </w:rPr>
    </w:lvl>
    <w:lvl w:ilvl="1">
      <w:start w:val="1"/>
      <w:numFmt w:val="decimalZero"/>
      <w:lvlText w:val="%1.%2"/>
      <w:lvlJc w:val="left"/>
      <w:pPr>
        <w:ind w:left="2662" w:hanging="1442"/>
        <w:jc w:val="left"/>
      </w:pPr>
      <w:rPr>
        <w:rFonts w:hint="default" w:ascii="Arial" w:hAnsi="Arial" w:eastAsia="Arial" w:cs="Arial"/>
        <w:spacing w:val="-2"/>
        <w:w w:val="99"/>
        <w:sz w:val="21"/>
        <w:szCs w:val="21"/>
        <w:lang w:val="en-US" w:eastAsia="en-US" w:bidi="en-US"/>
      </w:rPr>
    </w:lvl>
    <w:lvl w:ilvl="2">
      <w:start w:val="1"/>
      <w:numFmt w:val="lowerLetter"/>
      <w:lvlText w:val="(%3)"/>
      <w:lvlJc w:val="left"/>
      <w:pPr>
        <w:ind w:left="2662" w:hanging="721"/>
        <w:jc w:val="left"/>
      </w:pPr>
      <w:rPr>
        <w:rFonts w:hint="default" w:ascii="Arial" w:hAnsi="Arial" w:eastAsia="Arial" w:cs="Arial"/>
        <w:spacing w:val="-1"/>
        <w:w w:val="99"/>
        <w:sz w:val="21"/>
        <w:szCs w:val="21"/>
        <w:lang w:val="en-US" w:eastAsia="en-US" w:bidi="en-US"/>
      </w:rPr>
    </w:lvl>
    <w:lvl w:ilvl="3">
      <w:start w:val="1"/>
      <w:numFmt w:val="lowerRoman"/>
      <w:lvlText w:val="(%4)"/>
      <w:lvlJc w:val="left"/>
      <w:pPr>
        <w:ind w:left="3382" w:hanging="721"/>
        <w:jc w:val="left"/>
      </w:pPr>
      <w:rPr>
        <w:rFonts w:hint="default" w:ascii="Arial" w:hAnsi="Arial" w:eastAsia="Arial" w:cs="Arial"/>
        <w:spacing w:val="-4"/>
        <w:w w:val="99"/>
        <w:sz w:val="21"/>
        <w:szCs w:val="21"/>
        <w:lang w:val="en-US" w:eastAsia="en-US" w:bidi="en-US"/>
      </w:rPr>
    </w:lvl>
    <w:lvl w:ilvl="4">
      <w:start w:val="0"/>
      <w:numFmt w:val="bullet"/>
      <w:lvlText w:val="•"/>
      <w:lvlJc w:val="left"/>
      <w:pPr>
        <w:ind w:left="6226" w:hanging="721"/>
      </w:pPr>
      <w:rPr>
        <w:rFonts w:hint="default"/>
        <w:lang w:val="en-US" w:eastAsia="en-US" w:bidi="en-US"/>
      </w:rPr>
    </w:lvl>
    <w:lvl w:ilvl="5">
      <w:start w:val="0"/>
      <w:numFmt w:val="bullet"/>
      <w:lvlText w:val="•"/>
      <w:lvlJc w:val="left"/>
      <w:pPr>
        <w:ind w:left="7175" w:hanging="721"/>
      </w:pPr>
      <w:rPr>
        <w:rFonts w:hint="default"/>
        <w:lang w:val="en-US" w:eastAsia="en-US" w:bidi="en-US"/>
      </w:rPr>
    </w:lvl>
    <w:lvl w:ilvl="6">
      <w:start w:val="0"/>
      <w:numFmt w:val="bullet"/>
      <w:lvlText w:val="•"/>
      <w:lvlJc w:val="left"/>
      <w:pPr>
        <w:ind w:left="8124" w:hanging="721"/>
      </w:pPr>
      <w:rPr>
        <w:rFonts w:hint="default"/>
        <w:lang w:val="en-US" w:eastAsia="en-US" w:bidi="en-US"/>
      </w:rPr>
    </w:lvl>
    <w:lvl w:ilvl="7">
      <w:start w:val="0"/>
      <w:numFmt w:val="bullet"/>
      <w:lvlText w:val="•"/>
      <w:lvlJc w:val="left"/>
      <w:pPr>
        <w:ind w:left="9073" w:hanging="721"/>
      </w:pPr>
      <w:rPr>
        <w:rFonts w:hint="default"/>
        <w:lang w:val="en-US" w:eastAsia="en-US" w:bidi="en-US"/>
      </w:rPr>
    </w:lvl>
    <w:lvl w:ilvl="8">
      <w:start w:val="0"/>
      <w:numFmt w:val="bullet"/>
      <w:lvlText w:val="•"/>
      <w:lvlJc w:val="left"/>
      <w:pPr>
        <w:ind w:left="10022" w:hanging="721"/>
      </w:pPr>
      <w:rPr>
        <w:rFonts w:hint="default"/>
        <w:lang w:val="en-US" w:eastAsia="en-US" w:bidi="en-US"/>
      </w:rPr>
    </w:lvl>
  </w:abstractNum>
  <w:abstractNum w:abstractNumId="26">
    <w:multiLevelType w:val="hybridMultilevel"/>
    <w:lvl w:ilvl="0">
      <w:start w:val="1"/>
      <w:numFmt w:val="lowerLetter"/>
      <w:lvlText w:val="(%1)"/>
      <w:lvlJc w:val="left"/>
      <w:pPr>
        <w:ind w:left="2662" w:hanging="721"/>
        <w:jc w:val="left"/>
      </w:pPr>
      <w:rPr>
        <w:rFonts w:hint="default" w:ascii="Arial" w:hAnsi="Arial" w:eastAsia="Arial" w:cs="Arial"/>
        <w:spacing w:val="-1"/>
        <w:w w:val="99"/>
        <w:sz w:val="21"/>
        <w:szCs w:val="21"/>
        <w:lang w:val="en-US" w:eastAsia="en-US" w:bidi="en-US"/>
      </w:rPr>
    </w:lvl>
    <w:lvl w:ilvl="1">
      <w:start w:val="0"/>
      <w:numFmt w:val="bullet"/>
      <w:lvlText w:val="•"/>
      <w:lvlJc w:val="left"/>
      <w:pPr>
        <w:ind w:left="3586" w:hanging="721"/>
      </w:pPr>
      <w:rPr>
        <w:rFonts w:hint="default"/>
        <w:lang w:val="en-US" w:eastAsia="en-US" w:bidi="en-US"/>
      </w:rPr>
    </w:lvl>
    <w:lvl w:ilvl="2">
      <w:start w:val="0"/>
      <w:numFmt w:val="bullet"/>
      <w:lvlText w:val="•"/>
      <w:lvlJc w:val="left"/>
      <w:pPr>
        <w:ind w:left="4512" w:hanging="721"/>
      </w:pPr>
      <w:rPr>
        <w:rFonts w:hint="default"/>
        <w:lang w:val="en-US" w:eastAsia="en-US" w:bidi="en-US"/>
      </w:rPr>
    </w:lvl>
    <w:lvl w:ilvl="3">
      <w:start w:val="0"/>
      <w:numFmt w:val="bullet"/>
      <w:lvlText w:val="•"/>
      <w:lvlJc w:val="left"/>
      <w:pPr>
        <w:ind w:left="5438" w:hanging="721"/>
      </w:pPr>
      <w:rPr>
        <w:rFonts w:hint="default"/>
        <w:lang w:val="en-US" w:eastAsia="en-US" w:bidi="en-US"/>
      </w:rPr>
    </w:lvl>
    <w:lvl w:ilvl="4">
      <w:start w:val="0"/>
      <w:numFmt w:val="bullet"/>
      <w:lvlText w:val="•"/>
      <w:lvlJc w:val="left"/>
      <w:pPr>
        <w:ind w:left="6364" w:hanging="721"/>
      </w:pPr>
      <w:rPr>
        <w:rFonts w:hint="default"/>
        <w:lang w:val="en-US" w:eastAsia="en-US" w:bidi="en-US"/>
      </w:rPr>
    </w:lvl>
    <w:lvl w:ilvl="5">
      <w:start w:val="0"/>
      <w:numFmt w:val="bullet"/>
      <w:lvlText w:val="•"/>
      <w:lvlJc w:val="left"/>
      <w:pPr>
        <w:ind w:left="7290" w:hanging="721"/>
      </w:pPr>
      <w:rPr>
        <w:rFonts w:hint="default"/>
        <w:lang w:val="en-US" w:eastAsia="en-US" w:bidi="en-US"/>
      </w:rPr>
    </w:lvl>
    <w:lvl w:ilvl="6">
      <w:start w:val="0"/>
      <w:numFmt w:val="bullet"/>
      <w:lvlText w:val="•"/>
      <w:lvlJc w:val="left"/>
      <w:pPr>
        <w:ind w:left="8216" w:hanging="721"/>
      </w:pPr>
      <w:rPr>
        <w:rFonts w:hint="default"/>
        <w:lang w:val="en-US" w:eastAsia="en-US" w:bidi="en-US"/>
      </w:rPr>
    </w:lvl>
    <w:lvl w:ilvl="7">
      <w:start w:val="0"/>
      <w:numFmt w:val="bullet"/>
      <w:lvlText w:val="•"/>
      <w:lvlJc w:val="left"/>
      <w:pPr>
        <w:ind w:left="9142" w:hanging="721"/>
      </w:pPr>
      <w:rPr>
        <w:rFonts w:hint="default"/>
        <w:lang w:val="en-US" w:eastAsia="en-US" w:bidi="en-US"/>
      </w:rPr>
    </w:lvl>
    <w:lvl w:ilvl="8">
      <w:start w:val="0"/>
      <w:numFmt w:val="bullet"/>
      <w:lvlText w:val="•"/>
      <w:lvlJc w:val="left"/>
      <w:pPr>
        <w:ind w:left="10068" w:hanging="721"/>
      </w:pPr>
      <w:rPr>
        <w:rFonts w:hint="default"/>
        <w:lang w:val="en-US" w:eastAsia="en-US" w:bidi="en-US"/>
      </w:rPr>
    </w:lvl>
  </w:abstractNum>
  <w:abstractNum w:abstractNumId="25">
    <w:multiLevelType w:val="hybridMultilevel"/>
    <w:lvl w:ilvl="0">
      <w:start w:val="2"/>
      <w:numFmt w:val="decimal"/>
      <w:lvlText w:val="%1"/>
      <w:lvlJc w:val="left"/>
      <w:pPr>
        <w:ind w:left="2662" w:hanging="476"/>
        <w:jc w:val="left"/>
      </w:pPr>
      <w:rPr>
        <w:rFonts w:hint="default"/>
        <w:lang w:val="en-US" w:eastAsia="en-US" w:bidi="en-US"/>
      </w:rPr>
    </w:lvl>
    <w:lvl w:ilvl="1">
      <w:start w:val="5"/>
      <w:numFmt w:val="decimalZero"/>
      <w:lvlText w:val="%1.%2"/>
      <w:lvlJc w:val="left"/>
      <w:pPr>
        <w:ind w:left="2662" w:hanging="476"/>
        <w:jc w:val="right"/>
      </w:pPr>
      <w:rPr>
        <w:rFonts w:hint="default" w:ascii="Arial" w:hAnsi="Arial" w:eastAsia="Arial" w:cs="Arial"/>
        <w:spacing w:val="-2"/>
        <w:w w:val="99"/>
        <w:sz w:val="21"/>
        <w:szCs w:val="21"/>
        <w:lang w:val="en-US" w:eastAsia="en-US" w:bidi="en-US"/>
      </w:rPr>
    </w:lvl>
    <w:lvl w:ilvl="2">
      <w:start w:val="1"/>
      <w:numFmt w:val="decimal"/>
      <w:lvlText w:val="(%3)"/>
      <w:lvlJc w:val="left"/>
      <w:pPr>
        <w:ind w:left="1220" w:hanging="721"/>
        <w:jc w:val="left"/>
      </w:pPr>
      <w:rPr>
        <w:rFonts w:hint="default" w:ascii="Arial" w:hAnsi="Arial" w:eastAsia="Arial" w:cs="Arial"/>
        <w:spacing w:val="-1"/>
        <w:w w:val="99"/>
        <w:sz w:val="21"/>
        <w:szCs w:val="21"/>
        <w:lang w:val="en-US" w:eastAsia="en-US" w:bidi="en-US"/>
      </w:rPr>
    </w:lvl>
    <w:lvl w:ilvl="3">
      <w:start w:val="0"/>
      <w:numFmt w:val="bullet"/>
      <w:lvlText w:val="•"/>
      <w:lvlJc w:val="left"/>
      <w:pPr>
        <w:ind w:left="4717" w:hanging="721"/>
      </w:pPr>
      <w:rPr>
        <w:rFonts w:hint="default"/>
        <w:lang w:val="en-US" w:eastAsia="en-US" w:bidi="en-US"/>
      </w:rPr>
    </w:lvl>
    <w:lvl w:ilvl="4">
      <w:start w:val="0"/>
      <w:numFmt w:val="bullet"/>
      <w:lvlText w:val="•"/>
      <w:lvlJc w:val="left"/>
      <w:pPr>
        <w:ind w:left="5746" w:hanging="721"/>
      </w:pPr>
      <w:rPr>
        <w:rFonts w:hint="default"/>
        <w:lang w:val="en-US" w:eastAsia="en-US" w:bidi="en-US"/>
      </w:rPr>
    </w:lvl>
    <w:lvl w:ilvl="5">
      <w:start w:val="0"/>
      <w:numFmt w:val="bullet"/>
      <w:lvlText w:val="•"/>
      <w:lvlJc w:val="left"/>
      <w:pPr>
        <w:ind w:left="6775" w:hanging="721"/>
      </w:pPr>
      <w:rPr>
        <w:rFonts w:hint="default"/>
        <w:lang w:val="en-US" w:eastAsia="en-US" w:bidi="en-US"/>
      </w:rPr>
    </w:lvl>
    <w:lvl w:ilvl="6">
      <w:start w:val="0"/>
      <w:numFmt w:val="bullet"/>
      <w:lvlText w:val="•"/>
      <w:lvlJc w:val="left"/>
      <w:pPr>
        <w:ind w:left="7804" w:hanging="721"/>
      </w:pPr>
      <w:rPr>
        <w:rFonts w:hint="default"/>
        <w:lang w:val="en-US" w:eastAsia="en-US" w:bidi="en-US"/>
      </w:rPr>
    </w:lvl>
    <w:lvl w:ilvl="7">
      <w:start w:val="0"/>
      <w:numFmt w:val="bullet"/>
      <w:lvlText w:val="•"/>
      <w:lvlJc w:val="left"/>
      <w:pPr>
        <w:ind w:left="8833" w:hanging="721"/>
      </w:pPr>
      <w:rPr>
        <w:rFonts w:hint="default"/>
        <w:lang w:val="en-US" w:eastAsia="en-US" w:bidi="en-US"/>
      </w:rPr>
    </w:lvl>
    <w:lvl w:ilvl="8">
      <w:start w:val="0"/>
      <w:numFmt w:val="bullet"/>
      <w:lvlText w:val="•"/>
      <w:lvlJc w:val="left"/>
      <w:pPr>
        <w:ind w:left="9862" w:hanging="721"/>
      </w:pPr>
      <w:rPr>
        <w:rFonts w:hint="default"/>
        <w:lang w:val="en-US" w:eastAsia="en-US" w:bidi="en-US"/>
      </w:rPr>
    </w:lvl>
  </w:abstractNum>
  <w:abstractNum w:abstractNumId="24">
    <w:multiLevelType w:val="hybridMultilevel"/>
    <w:lvl w:ilvl="0">
      <w:start w:val="1"/>
      <w:numFmt w:val="lowerLetter"/>
      <w:lvlText w:val="(%1)"/>
      <w:lvlJc w:val="left"/>
      <w:pPr>
        <w:ind w:left="2662" w:hanging="721"/>
        <w:jc w:val="left"/>
      </w:pPr>
      <w:rPr>
        <w:rFonts w:hint="default" w:ascii="Arial" w:hAnsi="Arial" w:eastAsia="Arial" w:cs="Arial"/>
        <w:spacing w:val="-1"/>
        <w:w w:val="99"/>
        <w:sz w:val="21"/>
        <w:szCs w:val="21"/>
        <w:lang w:val="en-US" w:eastAsia="en-US" w:bidi="en-US"/>
      </w:rPr>
    </w:lvl>
    <w:lvl w:ilvl="1">
      <w:start w:val="1"/>
      <w:numFmt w:val="lowerRoman"/>
      <w:lvlText w:val="(%2)"/>
      <w:lvlJc w:val="left"/>
      <w:pPr>
        <w:ind w:left="3382" w:hanging="721"/>
        <w:jc w:val="left"/>
      </w:pPr>
      <w:rPr>
        <w:rFonts w:hint="default" w:ascii="Arial" w:hAnsi="Arial" w:eastAsia="Arial" w:cs="Arial"/>
        <w:spacing w:val="-4"/>
        <w:w w:val="99"/>
        <w:sz w:val="21"/>
        <w:szCs w:val="21"/>
        <w:lang w:val="en-US" w:eastAsia="en-US" w:bidi="en-US"/>
      </w:rPr>
    </w:lvl>
    <w:lvl w:ilvl="2">
      <w:start w:val="0"/>
      <w:numFmt w:val="bullet"/>
      <w:lvlText w:val="•"/>
      <w:lvlJc w:val="left"/>
      <w:pPr>
        <w:ind w:left="4328" w:hanging="721"/>
      </w:pPr>
      <w:rPr>
        <w:rFonts w:hint="default"/>
        <w:lang w:val="en-US" w:eastAsia="en-US" w:bidi="en-US"/>
      </w:rPr>
    </w:lvl>
    <w:lvl w:ilvl="3">
      <w:start w:val="0"/>
      <w:numFmt w:val="bullet"/>
      <w:lvlText w:val="•"/>
      <w:lvlJc w:val="left"/>
      <w:pPr>
        <w:ind w:left="5277" w:hanging="721"/>
      </w:pPr>
      <w:rPr>
        <w:rFonts w:hint="default"/>
        <w:lang w:val="en-US" w:eastAsia="en-US" w:bidi="en-US"/>
      </w:rPr>
    </w:lvl>
    <w:lvl w:ilvl="4">
      <w:start w:val="0"/>
      <w:numFmt w:val="bullet"/>
      <w:lvlText w:val="•"/>
      <w:lvlJc w:val="left"/>
      <w:pPr>
        <w:ind w:left="6226" w:hanging="721"/>
      </w:pPr>
      <w:rPr>
        <w:rFonts w:hint="default"/>
        <w:lang w:val="en-US" w:eastAsia="en-US" w:bidi="en-US"/>
      </w:rPr>
    </w:lvl>
    <w:lvl w:ilvl="5">
      <w:start w:val="0"/>
      <w:numFmt w:val="bullet"/>
      <w:lvlText w:val="•"/>
      <w:lvlJc w:val="left"/>
      <w:pPr>
        <w:ind w:left="7175" w:hanging="721"/>
      </w:pPr>
      <w:rPr>
        <w:rFonts w:hint="default"/>
        <w:lang w:val="en-US" w:eastAsia="en-US" w:bidi="en-US"/>
      </w:rPr>
    </w:lvl>
    <w:lvl w:ilvl="6">
      <w:start w:val="0"/>
      <w:numFmt w:val="bullet"/>
      <w:lvlText w:val="•"/>
      <w:lvlJc w:val="left"/>
      <w:pPr>
        <w:ind w:left="8124" w:hanging="721"/>
      </w:pPr>
      <w:rPr>
        <w:rFonts w:hint="default"/>
        <w:lang w:val="en-US" w:eastAsia="en-US" w:bidi="en-US"/>
      </w:rPr>
    </w:lvl>
    <w:lvl w:ilvl="7">
      <w:start w:val="0"/>
      <w:numFmt w:val="bullet"/>
      <w:lvlText w:val="•"/>
      <w:lvlJc w:val="left"/>
      <w:pPr>
        <w:ind w:left="9073" w:hanging="721"/>
      </w:pPr>
      <w:rPr>
        <w:rFonts w:hint="default"/>
        <w:lang w:val="en-US" w:eastAsia="en-US" w:bidi="en-US"/>
      </w:rPr>
    </w:lvl>
    <w:lvl w:ilvl="8">
      <w:start w:val="0"/>
      <w:numFmt w:val="bullet"/>
      <w:lvlText w:val="•"/>
      <w:lvlJc w:val="left"/>
      <w:pPr>
        <w:ind w:left="10022" w:hanging="721"/>
      </w:pPr>
      <w:rPr>
        <w:rFonts w:hint="default"/>
        <w:lang w:val="en-US" w:eastAsia="en-US" w:bidi="en-US"/>
      </w:rPr>
    </w:lvl>
  </w:abstractNum>
  <w:abstractNum w:abstractNumId="23">
    <w:multiLevelType w:val="hybridMultilevel"/>
    <w:lvl w:ilvl="0">
      <w:start w:val="1"/>
      <w:numFmt w:val="lowerLetter"/>
      <w:lvlText w:val="(%1)"/>
      <w:lvlJc w:val="left"/>
      <w:pPr>
        <w:ind w:left="2662" w:hanging="721"/>
        <w:jc w:val="left"/>
      </w:pPr>
      <w:rPr>
        <w:rFonts w:hint="default" w:ascii="Arial" w:hAnsi="Arial" w:eastAsia="Arial" w:cs="Arial"/>
        <w:spacing w:val="-1"/>
        <w:w w:val="99"/>
        <w:sz w:val="21"/>
        <w:szCs w:val="21"/>
        <w:lang w:val="en-US" w:eastAsia="en-US" w:bidi="en-US"/>
      </w:rPr>
    </w:lvl>
    <w:lvl w:ilvl="1">
      <w:start w:val="1"/>
      <w:numFmt w:val="lowerRoman"/>
      <w:lvlText w:val="(%2)"/>
      <w:lvlJc w:val="left"/>
      <w:pPr>
        <w:ind w:left="3382" w:hanging="721"/>
        <w:jc w:val="left"/>
      </w:pPr>
      <w:rPr>
        <w:rFonts w:hint="default" w:ascii="Arial" w:hAnsi="Arial" w:eastAsia="Arial" w:cs="Arial"/>
        <w:spacing w:val="-4"/>
        <w:w w:val="99"/>
        <w:sz w:val="21"/>
        <w:szCs w:val="21"/>
        <w:lang w:val="en-US" w:eastAsia="en-US" w:bidi="en-US"/>
      </w:rPr>
    </w:lvl>
    <w:lvl w:ilvl="2">
      <w:start w:val="0"/>
      <w:numFmt w:val="bullet"/>
      <w:lvlText w:val="•"/>
      <w:lvlJc w:val="left"/>
      <w:pPr>
        <w:ind w:left="4328" w:hanging="721"/>
      </w:pPr>
      <w:rPr>
        <w:rFonts w:hint="default"/>
        <w:lang w:val="en-US" w:eastAsia="en-US" w:bidi="en-US"/>
      </w:rPr>
    </w:lvl>
    <w:lvl w:ilvl="3">
      <w:start w:val="0"/>
      <w:numFmt w:val="bullet"/>
      <w:lvlText w:val="•"/>
      <w:lvlJc w:val="left"/>
      <w:pPr>
        <w:ind w:left="5277" w:hanging="721"/>
      </w:pPr>
      <w:rPr>
        <w:rFonts w:hint="default"/>
        <w:lang w:val="en-US" w:eastAsia="en-US" w:bidi="en-US"/>
      </w:rPr>
    </w:lvl>
    <w:lvl w:ilvl="4">
      <w:start w:val="0"/>
      <w:numFmt w:val="bullet"/>
      <w:lvlText w:val="•"/>
      <w:lvlJc w:val="left"/>
      <w:pPr>
        <w:ind w:left="6226" w:hanging="721"/>
      </w:pPr>
      <w:rPr>
        <w:rFonts w:hint="default"/>
        <w:lang w:val="en-US" w:eastAsia="en-US" w:bidi="en-US"/>
      </w:rPr>
    </w:lvl>
    <w:lvl w:ilvl="5">
      <w:start w:val="0"/>
      <w:numFmt w:val="bullet"/>
      <w:lvlText w:val="•"/>
      <w:lvlJc w:val="left"/>
      <w:pPr>
        <w:ind w:left="7175" w:hanging="721"/>
      </w:pPr>
      <w:rPr>
        <w:rFonts w:hint="default"/>
        <w:lang w:val="en-US" w:eastAsia="en-US" w:bidi="en-US"/>
      </w:rPr>
    </w:lvl>
    <w:lvl w:ilvl="6">
      <w:start w:val="0"/>
      <w:numFmt w:val="bullet"/>
      <w:lvlText w:val="•"/>
      <w:lvlJc w:val="left"/>
      <w:pPr>
        <w:ind w:left="8124" w:hanging="721"/>
      </w:pPr>
      <w:rPr>
        <w:rFonts w:hint="default"/>
        <w:lang w:val="en-US" w:eastAsia="en-US" w:bidi="en-US"/>
      </w:rPr>
    </w:lvl>
    <w:lvl w:ilvl="7">
      <w:start w:val="0"/>
      <w:numFmt w:val="bullet"/>
      <w:lvlText w:val="•"/>
      <w:lvlJc w:val="left"/>
      <w:pPr>
        <w:ind w:left="9073" w:hanging="721"/>
      </w:pPr>
      <w:rPr>
        <w:rFonts w:hint="default"/>
        <w:lang w:val="en-US" w:eastAsia="en-US" w:bidi="en-US"/>
      </w:rPr>
    </w:lvl>
    <w:lvl w:ilvl="8">
      <w:start w:val="0"/>
      <w:numFmt w:val="bullet"/>
      <w:lvlText w:val="•"/>
      <w:lvlJc w:val="left"/>
      <w:pPr>
        <w:ind w:left="10022" w:hanging="721"/>
      </w:pPr>
      <w:rPr>
        <w:rFonts w:hint="default"/>
        <w:lang w:val="en-US" w:eastAsia="en-US" w:bidi="en-US"/>
      </w:rPr>
    </w:lvl>
  </w:abstractNum>
  <w:abstractNum w:abstractNumId="22">
    <w:multiLevelType w:val="hybridMultilevel"/>
    <w:lvl w:ilvl="0">
      <w:start w:val="1"/>
      <w:numFmt w:val="lowerLetter"/>
      <w:lvlText w:val="(%1)"/>
      <w:lvlJc w:val="left"/>
      <w:pPr>
        <w:ind w:left="2662" w:hanging="721"/>
        <w:jc w:val="left"/>
      </w:pPr>
      <w:rPr>
        <w:rFonts w:hint="default" w:ascii="Arial" w:hAnsi="Arial" w:eastAsia="Arial" w:cs="Arial"/>
        <w:spacing w:val="-1"/>
        <w:w w:val="99"/>
        <w:sz w:val="21"/>
        <w:szCs w:val="21"/>
        <w:lang w:val="en-US" w:eastAsia="en-US" w:bidi="en-US"/>
      </w:rPr>
    </w:lvl>
    <w:lvl w:ilvl="1">
      <w:start w:val="0"/>
      <w:numFmt w:val="bullet"/>
      <w:lvlText w:val="•"/>
      <w:lvlJc w:val="left"/>
      <w:pPr>
        <w:ind w:left="3586" w:hanging="721"/>
      </w:pPr>
      <w:rPr>
        <w:rFonts w:hint="default"/>
        <w:lang w:val="en-US" w:eastAsia="en-US" w:bidi="en-US"/>
      </w:rPr>
    </w:lvl>
    <w:lvl w:ilvl="2">
      <w:start w:val="0"/>
      <w:numFmt w:val="bullet"/>
      <w:lvlText w:val="•"/>
      <w:lvlJc w:val="left"/>
      <w:pPr>
        <w:ind w:left="4512" w:hanging="721"/>
      </w:pPr>
      <w:rPr>
        <w:rFonts w:hint="default"/>
        <w:lang w:val="en-US" w:eastAsia="en-US" w:bidi="en-US"/>
      </w:rPr>
    </w:lvl>
    <w:lvl w:ilvl="3">
      <w:start w:val="0"/>
      <w:numFmt w:val="bullet"/>
      <w:lvlText w:val="•"/>
      <w:lvlJc w:val="left"/>
      <w:pPr>
        <w:ind w:left="5438" w:hanging="721"/>
      </w:pPr>
      <w:rPr>
        <w:rFonts w:hint="default"/>
        <w:lang w:val="en-US" w:eastAsia="en-US" w:bidi="en-US"/>
      </w:rPr>
    </w:lvl>
    <w:lvl w:ilvl="4">
      <w:start w:val="0"/>
      <w:numFmt w:val="bullet"/>
      <w:lvlText w:val="•"/>
      <w:lvlJc w:val="left"/>
      <w:pPr>
        <w:ind w:left="6364" w:hanging="721"/>
      </w:pPr>
      <w:rPr>
        <w:rFonts w:hint="default"/>
        <w:lang w:val="en-US" w:eastAsia="en-US" w:bidi="en-US"/>
      </w:rPr>
    </w:lvl>
    <w:lvl w:ilvl="5">
      <w:start w:val="0"/>
      <w:numFmt w:val="bullet"/>
      <w:lvlText w:val="•"/>
      <w:lvlJc w:val="left"/>
      <w:pPr>
        <w:ind w:left="7290" w:hanging="721"/>
      </w:pPr>
      <w:rPr>
        <w:rFonts w:hint="default"/>
        <w:lang w:val="en-US" w:eastAsia="en-US" w:bidi="en-US"/>
      </w:rPr>
    </w:lvl>
    <w:lvl w:ilvl="6">
      <w:start w:val="0"/>
      <w:numFmt w:val="bullet"/>
      <w:lvlText w:val="•"/>
      <w:lvlJc w:val="left"/>
      <w:pPr>
        <w:ind w:left="8216" w:hanging="721"/>
      </w:pPr>
      <w:rPr>
        <w:rFonts w:hint="default"/>
        <w:lang w:val="en-US" w:eastAsia="en-US" w:bidi="en-US"/>
      </w:rPr>
    </w:lvl>
    <w:lvl w:ilvl="7">
      <w:start w:val="0"/>
      <w:numFmt w:val="bullet"/>
      <w:lvlText w:val="•"/>
      <w:lvlJc w:val="left"/>
      <w:pPr>
        <w:ind w:left="9142" w:hanging="721"/>
      </w:pPr>
      <w:rPr>
        <w:rFonts w:hint="default"/>
        <w:lang w:val="en-US" w:eastAsia="en-US" w:bidi="en-US"/>
      </w:rPr>
    </w:lvl>
    <w:lvl w:ilvl="8">
      <w:start w:val="0"/>
      <w:numFmt w:val="bullet"/>
      <w:lvlText w:val="•"/>
      <w:lvlJc w:val="left"/>
      <w:pPr>
        <w:ind w:left="10068" w:hanging="721"/>
      </w:pPr>
      <w:rPr>
        <w:rFonts w:hint="default"/>
        <w:lang w:val="en-US" w:eastAsia="en-US" w:bidi="en-US"/>
      </w:rPr>
    </w:lvl>
  </w:abstractNum>
  <w:abstractNum w:abstractNumId="21">
    <w:multiLevelType w:val="hybridMultilevel"/>
    <w:lvl w:ilvl="0">
      <w:start w:val="1"/>
      <w:numFmt w:val="lowerLetter"/>
      <w:lvlText w:val="(%1)"/>
      <w:lvlJc w:val="left"/>
      <w:pPr>
        <w:ind w:left="2662" w:hanging="721"/>
        <w:jc w:val="left"/>
      </w:pPr>
      <w:rPr>
        <w:rFonts w:hint="default" w:ascii="Arial" w:hAnsi="Arial" w:eastAsia="Arial" w:cs="Arial"/>
        <w:spacing w:val="-1"/>
        <w:w w:val="99"/>
        <w:sz w:val="21"/>
        <w:szCs w:val="21"/>
        <w:lang w:val="en-US" w:eastAsia="en-US" w:bidi="en-US"/>
      </w:rPr>
    </w:lvl>
    <w:lvl w:ilvl="1">
      <w:start w:val="0"/>
      <w:numFmt w:val="bullet"/>
      <w:lvlText w:val="•"/>
      <w:lvlJc w:val="left"/>
      <w:pPr>
        <w:ind w:left="3586" w:hanging="721"/>
      </w:pPr>
      <w:rPr>
        <w:rFonts w:hint="default"/>
        <w:lang w:val="en-US" w:eastAsia="en-US" w:bidi="en-US"/>
      </w:rPr>
    </w:lvl>
    <w:lvl w:ilvl="2">
      <w:start w:val="0"/>
      <w:numFmt w:val="bullet"/>
      <w:lvlText w:val="•"/>
      <w:lvlJc w:val="left"/>
      <w:pPr>
        <w:ind w:left="4512" w:hanging="721"/>
      </w:pPr>
      <w:rPr>
        <w:rFonts w:hint="default"/>
        <w:lang w:val="en-US" w:eastAsia="en-US" w:bidi="en-US"/>
      </w:rPr>
    </w:lvl>
    <w:lvl w:ilvl="3">
      <w:start w:val="0"/>
      <w:numFmt w:val="bullet"/>
      <w:lvlText w:val="•"/>
      <w:lvlJc w:val="left"/>
      <w:pPr>
        <w:ind w:left="5438" w:hanging="721"/>
      </w:pPr>
      <w:rPr>
        <w:rFonts w:hint="default"/>
        <w:lang w:val="en-US" w:eastAsia="en-US" w:bidi="en-US"/>
      </w:rPr>
    </w:lvl>
    <w:lvl w:ilvl="4">
      <w:start w:val="0"/>
      <w:numFmt w:val="bullet"/>
      <w:lvlText w:val="•"/>
      <w:lvlJc w:val="left"/>
      <w:pPr>
        <w:ind w:left="6364" w:hanging="721"/>
      </w:pPr>
      <w:rPr>
        <w:rFonts w:hint="default"/>
        <w:lang w:val="en-US" w:eastAsia="en-US" w:bidi="en-US"/>
      </w:rPr>
    </w:lvl>
    <w:lvl w:ilvl="5">
      <w:start w:val="0"/>
      <w:numFmt w:val="bullet"/>
      <w:lvlText w:val="•"/>
      <w:lvlJc w:val="left"/>
      <w:pPr>
        <w:ind w:left="7290" w:hanging="721"/>
      </w:pPr>
      <w:rPr>
        <w:rFonts w:hint="default"/>
        <w:lang w:val="en-US" w:eastAsia="en-US" w:bidi="en-US"/>
      </w:rPr>
    </w:lvl>
    <w:lvl w:ilvl="6">
      <w:start w:val="0"/>
      <w:numFmt w:val="bullet"/>
      <w:lvlText w:val="•"/>
      <w:lvlJc w:val="left"/>
      <w:pPr>
        <w:ind w:left="8216" w:hanging="721"/>
      </w:pPr>
      <w:rPr>
        <w:rFonts w:hint="default"/>
        <w:lang w:val="en-US" w:eastAsia="en-US" w:bidi="en-US"/>
      </w:rPr>
    </w:lvl>
    <w:lvl w:ilvl="7">
      <w:start w:val="0"/>
      <w:numFmt w:val="bullet"/>
      <w:lvlText w:val="•"/>
      <w:lvlJc w:val="left"/>
      <w:pPr>
        <w:ind w:left="9142" w:hanging="721"/>
      </w:pPr>
      <w:rPr>
        <w:rFonts w:hint="default"/>
        <w:lang w:val="en-US" w:eastAsia="en-US" w:bidi="en-US"/>
      </w:rPr>
    </w:lvl>
    <w:lvl w:ilvl="8">
      <w:start w:val="0"/>
      <w:numFmt w:val="bullet"/>
      <w:lvlText w:val="•"/>
      <w:lvlJc w:val="left"/>
      <w:pPr>
        <w:ind w:left="10068" w:hanging="721"/>
      </w:pPr>
      <w:rPr>
        <w:rFonts w:hint="default"/>
        <w:lang w:val="en-US" w:eastAsia="en-US" w:bidi="en-US"/>
      </w:rPr>
    </w:lvl>
  </w:abstractNum>
  <w:abstractNum w:abstractNumId="20">
    <w:multiLevelType w:val="hybridMultilevel"/>
    <w:lvl w:ilvl="0">
      <w:start w:val="1"/>
      <w:numFmt w:val="lowerLetter"/>
      <w:lvlText w:val="(%1)"/>
      <w:lvlJc w:val="left"/>
      <w:pPr>
        <w:ind w:left="2662" w:hanging="721"/>
        <w:jc w:val="left"/>
      </w:pPr>
      <w:rPr>
        <w:rFonts w:hint="default" w:ascii="Arial" w:hAnsi="Arial" w:eastAsia="Arial" w:cs="Arial"/>
        <w:spacing w:val="-1"/>
        <w:w w:val="99"/>
        <w:sz w:val="21"/>
        <w:szCs w:val="21"/>
        <w:lang w:val="en-US" w:eastAsia="en-US" w:bidi="en-US"/>
      </w:rPr>
    </w:lvl>
    <w:lvl w:ilvl="1">
      <w:start w:val="0"/>
      <w:numFmt w:val="bullet"/>
      <w:lvlText w:val="•"/>
      <w:lvlJc w:val="left"/>
      <w:pPr>
        <w:ind w:left="3586" w:hanging="721"/>
      </w:pPr>
      <w:rPr>
        <w:rFonts w:hint="default"/>
        <w:lang w:val="en-US" w:eastAsia="en-US" w:bidi="en-US"/>
      </w:rPr>
    </w:lvl>
    <w:lvl w:ilvl="2">
      <w:start w:val="0"/>
      <w:numFmt w:val="bullet"/>
      <w:lvlText w:val="•"/>
      <w:lvlJc w:val="left"/>
      <w:pPr>
        <w:ind w:left="4512" w:hanging="721"/>
      </w:pPr>
      <w:rPr>
        <w:rFonts w:hint="default"/>
        <w:lang w:val="en-US" w:eastAsia="en-US" w:bidi="en-US"/>
      </w:rPr>
    </w:lvl>
    <w:lvl w:ilvl="3">
      <w:start w:val="0"/>
      <w:numFmt w:val="bullet"/>
      <w:lvlText w:val="•"/>
      <w:lvlJc w:val="left"/>
      <w:pPr>
        <w:ind w:left="5438" w:hanging="721"/>
      </w:pPr>
      <w:rPr>
        <w:rFonts w:hint="default"/>
        <w:lang w:val="en-US" w:eastAsia="en-US" w:bidi="en-US"/>
      </w:rPr>
    </w:lvl>
    <w:lvl w:ilvl="4">
      <w:start w:val="0"/>
      <w:numFmt w:val="bullet"/>
      <w:lvlText w:val="•"/>
      <w:lvlJc w:val="left"/>
      <w:pPr>
        <w:ind w:left="6364" w:hanging="721"/>
      </w:pPr>
      <w:rPr>
        <w:rFonts w:hint="default"/>
        <w:lang w:val="en-US" w:eastAsia="en-US" w:bidi="en-US"/>
      </w:rPr>
    </w:lvl>
    <w:lvl w:ilvl="5">
      <w:start w:val="0"/>
      <w:numFmt w:val="bullet"/>
      <w:lvlText w:val="•"/>
      <w:lvlJc w:val="left"/>
      <w:pPr>
        <w:ind w:left="7290" w:hanging="721"/>
      </w:pPr>
      <w:rPr>
        <w:rFonts w:hint="default"/>
        <w:lang w:val="en-US" w:eastAsia="en-US" w:bidi="en-US"/>
      </w:rPr>
    </w:lvl>
    <w:lvl w:ilvl="6">
      <w:start w:val="0"/>
      <w:numFmt w:val="bullet"/>
      <w:lvlText w:val="•"/>
      <w:lvlJc w:val="left"/>
      <w:pPr>
        <w:ind w:left="8216" w:hanging="721"/>
      </w:pPr>
      <w:rPr>
        <w:rFonts w:hint="default"/>
        <w:lang w:val="en-US" w:eastAsia="en-US" w:bidi="en-US"/>
      </w:rPr>
    </w:lvl>
    <w:lvl w:ilvl="7">
      <w:start w:val="0"/>
      <w:numFmt w:val="bullet"/>
      <w:lvlText w:val="•"/>
      <w:lvlJc w:val="left"/>
      <w:pPr>
        <w:ind w:left="9142" w:hanging="721"/>
      </w:pPr>
      <w:rPr>
        <w:rFonts w:hint="default"/>
        <w:lang w:val="en-US" w:eastAsia="en-US" w:bidi="en-US"/>
      </w:rPr>
    </w:lvl>
    <w:lvl w:ilvl="8">
      <w:start w:val="0"/>
      <w:numFmt w:val="bullet"/>
      <w:lvlText w:val="•"/>
      <w:lvlJc w:val="left"/>
      <w:pPr>
        <w:ind w:left="10068" w:hanging="721"/>
      </w:pPr>
      <w:rPr>
        <w:rFonts w:hint="default"/>
        <w:lang w:val="en-US" w:eastAsia="en-US" w:bidi="en-US"/>
      </w:rPr>
    </w:lvl>
  </w:abstractNum>
  <w:abstractNum w:abstractNumId="19">
    <w:multiLevelType w:val="hybridMultilevel"/>
    <w:lvl w:ilvl="0">
      <w:start w:val="1"/>
      <w:numFmt w:val="lowerLetter"/>
      <w:lvlText w:val="(%1)"/>
      <w:lvlJc w:val="left"/>
      <w:pPr>
        <w:ind w:left="2662" w:hanging="721"/>
        <w:jc w:val="left"/>
      </w:pPr>
      <w:rPr>
        <w:rFonts w:hint="default" w:ascii="Arial" w:hAnsi="Arial" w:eastAsia="Arial" w:cs="Arial"/>
        <w:spacing w:val="-1"/>
        <w:w w:val="99"/>
        <w:sz w:val="21"/>
        <w:szCs w:val="21"/>
        <w:lang w:val="en-US" w:eastAsia="en-US" w:bidi="en-US"/>
      </w:rPr>
    </w:lvl>
    <w:lvl w:ilvl="1">
      <w:start w:val="1"/>
      <w:numFmt w:val="lowerRoman"/>
      <w:lvlText w:val="(%2)"/>
      <w:lvlJc w:val="left"/>
      <w:pPr>
        <w:ind w:left="3382" w:hanging="721"/>
        <w:jc w:val="left"/>
      </w:pPr>
      <w:rPr>
        <w:rFonts w:hint="default" w:ascii="Arial" w:hAnsi="Arial" w:eastAsia="Arial" w:cs="Arial"/>
        <w:spacing w:val="-4"/>
        <w:w w:val="99"/>
        <w:sz w:val="21"/>
        <w:szCs w:val="21"/>
        <w:lang w:val="en-US" w:eastAsia="en-US" w:bidi="en-US"/>
      </w:rPr>
    </w:lvl>
    <w:lvl w:ilvl="2">
      <w:start w:val="0"/>
      <w:numFmt w:val="bullet"/>
      <w:lvlText w:val="•"/>
      <w:lvlJc w:val="left"/>
      <w:pPr>
        <w:ind w:left="4328" w:hanging="721"/>
      </w:pPr>
      <w:rPr>
        <w:rFonts w:hint="default"/>
        <w:lang w:val="en-US" w:eastAsia="en-US" w:bidi="en-US"/>
      </w:rPr>
    </w:lvl>
    <w:lvl w:ilvl="3">
      <w:start w:val="0"/>
      <w:numFmt w:val="bullet"/>
      <w:lvlText w:val="•"/>
      <w:lvlJc w:val="left"/>
      <w:pPr>
        <w:ind w:left="5277" w:hanging="721"/>
      </w:pPr>
      <w:rPr>
        <w:rFonts w:hint="default"/>
        <w:lang w:val="en-US" w:eastAsia="en-US" w:bidi="en-US"/>
      </w:rPr>
    </w:lvl>
    <w:lvl w:ilvl="4">
      <w:start w:val="0"/>
      <w:numFmt w:val="bullet"/>
      <w:lvlText w:val="•"/>
      <w:lvlJc w:val="left"/>
      <w:pPr>
        <w:ind w:left="6226" w:hanging="721"/>
      </w:pPr>
      <w:rPr>
        <w:rFonts w:hint="default"/>
        <w:lang w:val="en-US" w:eastAsia="en-US" w:bidi="en-US"/>
      </w:rPr>
    </w:lvl>
    <w:lvl w:ilvl="5">
      <w:start w:val="0"/>
      <w:numFmt w:val="bullet"/>
      <w:lvlText w:val="•"/>
      <w:lvlJc w:val="left"/>
      <w:pPr>
        <w:ind w:left="7175" w:hanging="721"/>
      </w:pPr>
      <w:rPr>
        <w:rFonts w:hint="default"/>
        <w:lang w:val="en-US" w:eastAsia="en-US" w:bidi="en-US"/>
      </w:rPr>
    </w:lvl>
    <w:lvl w:ilvl="6">
      <w:start w:val="0"/>
      <w:numFmt w:val="bullet"/>
      <w:lvlText w:val="•"/>
      <w:lvlJc w:val="left"/>
      <w:pPr>
        <w:ind w:left="8124" w:hanging="721"/>
      </w:pPr>
      <w:rPr>
        <w:rFonts w:hint="default"/>
        <w:lang w:val="en-US" w:eastAsia="en-US" w:bidi="en-US"/>
      </w:rPr>
    </w:lvl>
    <w:lvl w:ilvl="7">
      <w:start w:val="0"/>
      <w:numFmt w:val="bullet"/>
      <w:lvlText w:val="•"/>
      <w:lvlJc w:val="left"/>
      <w:pPr>
        <w:ind w:left="9073" w:hanging="721"/>
      </w:pPr>
      <w:rPr>
        <w:rFonts w:hint="default"/>
        <w:lang w:val="en-US" w:eastAsia="en-US" w:bidi="en-US"/>
      </w:rPr>
    </w:lvl>
    <w:lvl w:ilvl="8">
      <w:start w:val="0"/>
      <w:numFmt w:val="bullet"/>
      <w:lvlText w:val="•"/>
      <w:lvlJc w:val="left"/>
      <w:pPr>
        <w:ind w:left="10022" w:hanging="721"/>
      </w:pPr>
      <w:rPr>
        <w:rFonts w:hint="default"/>
        <w:lang w:val="en-US" w:eastAsia="en-US" w:bidi="en-US"/>
      </w:rPr>
    </w:lvl>
  </w:abstractNum>
  <w:abstractNum w:abstractNumId="18">
    <w:multiLevelType w:val="hybridMultilevel"/>
    <w:lvl w:ilvl="0">
      <w:start w:val="1"/>
      <w:numFmt w:val="lowerLetter"/>
      <w:lvlText w:val="(%1)"/>
      <w:lvlJc w:val="left"/>
      <w:pPr>
        <w:ind w:left="2662" w:hanging="721"/>
        <w:jc w:val="left"/>
      </w:pPr>
      <w:rPr>
        <w:rFonts w:hint="default" w:ascii="Arial" w:hAnsi="Arial" w:eastAsia="Arial" w:cs="Arial"/>
        <w:spacing w:val="-1"/>
        <w:w w:val="99"/>
        <w:sz w:val="21"/>
        <w:szCs w:val="21"/>
        <w:lang w:val="en-US" w:eastAsia="en-US" w:bidi="en-US"/>
      </w:rPr>
    </w:lvl>
    <w:lvl w:ilvl="1">
      <w:start w:val="0"/>
      <w:numFmt w:val="bullet"/>
      <w:lvlText w:val="•"/>
      <w:lvlJc w:val="left"/>
      <w:pPr>
        <w:ind w:left="3586" w:hanging="721"/>
      </w:pPr>
      <w:rPr>
        <w:rFonts w:hint="default"/>
        <w:lang w:val="en-US" w:eastAsia="en-US" w:bidi="en-US"/>
      </w:rPr>
    </w:lvl>
    <w:lvl w:ilvl="2">
      <w:start w:val="0"/>
      <w:numFmt w:val="bullet"/>
      <w:lvlText w:val="•"/>
      <w:lvlJc w:val="left"/>
      <w:pPr>
        <w:ind w:left="4512" w:hanging="721"/>
      </w:pPr>
      <w:rPr>
        <w:rFonts w:hint="default"/>
        <w:lang w:val="en-US" w:eastAsia="en-US" w:bidi="en-US"/>
      </w:rPr>
    </w:lvl>
    <w:lvl w:ilvl="3">
      <w:start w:val="0"/>
      <w:numFmt w:val="bullet"/>
      <w:lvlText w:val="•"/>
      <w:lvlJc w:val="left"/>
      <w:pPr>
        <w:ind w:left="5438" w:hanging="721"/>
      </w:pPr>
      <w:rPr>
        <w:rFonts w:hint="default"/>
        <w:lang w:val="en-US" w:eastAsia="en-US" w:bidi="en-US"/>
      </w:rPr>
    </w:lvl>
    <w:lvl w:ilvl="4">
      <w:start w:val="0"/>
      <w:numFmt w:val="bullet"/>
      <w:lvlText w:val="•"/>
      <w:lvlJc w:val="left"/>
      <w:pPr>
        <w:ind w:left="6364" w:hanging="721"/>
      </w:pPr>
      <w:rPr>
        <w:rFonts w:hint="default"/>
        <w:lang w:val="en-US" w:eastAsia="en-US" w:bidi="en-US"/>
      </w:rPr>
    </w:lvl>
    <w:lvl w:ilvl="5">
      <w:start w:val="0"/>
      <w:numFmt w:val="bullet"/>
      <w:lvlText w:val="•"/>
      <w:lvlJc w:val="left"/>
      <w:pPr>
        <w:ind w:left="7290" w:hanging="721"/>
      </w:pPr>
      <w:rPr>
        <w:rFonts w:hint="default"/>
        <w:lang w:val="en-US" w:eastAsia="en-US" w:bidi="en-US"/>
      </w:rPr>
    </w:lvl>
    <w:lvl w:ilvl="6">
      <w:start w:val="0"/>
      <w:numFmt w:val="bullet"/>
      <w:lvlText w:val="•"/>
      <w:lvlJc w:val="left"/>
      <w:pPr>
        <w:ind w:left="8216" w:hanging="721"/>
      </w:pPr>
      <w:rPr>
        <w:rFonts w:hint="default"/>
        <w:lang w:val="en-US" w:eastAsia="en-US" w:bidi="en-US"/>
      </w:rPr>
    </w:lvl>
    <w:lvl w:ilvl="7">
      <w:start w:val="0"/>
      <w:numFmt w:val="bullet"/>
      <w:lvlText w:val="•"/>
      <w:lvlJc w:val="left"/>
      <w:pPr>
        <w:ind w:left="9142" w:hanging="721"/>
      </w:pPr>
      <w:rPr>
        <w:rFonts w:hint="default"/>
        <w:lang w:val="en-US" w:eastAsia="en-US" w:bidi="en-US"/>
      </w:rPr>
    </w:lvl>
    <w:lvl w:ilvl="8">
      <w:start w:val="0"/>
      <w:numFmt w:val="bullet"/>
      <w:lvlText w:val="•"/>
      <w:lvlJc w:val="left"/>
      <w:pPr>
        <w:ind w:left="10068" w:hanging="721"/>
      </w:pPr>
      <w:rPr>
        <w:rFonts w:hint="default"/>
        <w:lang w:val="en-US" w:eastAsia="en-US" w:bidi="en-US"/>
      </w:rPr>
    </w:lvl>
  </w:abstractNum>
  <w:abstractNum w:abstractNumId="17">
    <w:multiLevelType w:val="hybridMultilevel"/>
    <w:lvl w:ilvl="0">
      <w:start w:val="1"/>
      <w:numFmt w:val="lowerLetter"/>
      <w:lvlText w:val="(%1)"/>
      <w:lvlJc w:val="left"/>
      <w:pPr>
        <w:ind w:left="2662" w:hanging="721"/>
        <w:jc w:val="left"/>
      </w:pPr>
      <w:rPr>
        <w:rFonts w:hint="default" w:ascii="Arial" w:hAnsi="Arial" w:eastAsia="Arial" w:cs="Arial"/>
        <w:spacing w:val="-1"/>
        <w:w w:val="99"/>
        <w:sz w:val="21"/>
        <w:szCs w:val="21"/>
        <w:lang w:val="en-US" w:eastAsia="en-US" w:bidi="en-US"/>
      </w:rPr>
    </w:lvl>
    <w:lvl w:ilvl="1">
      <w:start w:val="0"/>
      <w:numFmt w:val="bullet"/>
      <w:lvlText w:val="•"/>
      <w:lvlJc w:val="left"/>
      <w:pPr>
        <w:ind w:left="3586" w:hanging="721"/>
      </w:pPr>
      <w:rPr>
        <w:rFonts w:hint="default"/>
        <w:lang w:val="en-US" w:eastAsia="en-US" w:bidi="en-US"/>
      </w:rPr>
    </w:lvl>
    <w:lvl w:ilvl="2">
      <w:start w:val="0"/>
      <w:numFmt w:val="bullet"/>
      <w:lvlText w:val="•"/>
      <w:lvlJc w:val="left"/>
      <w:pPr>
        <w:ind w:left="4512" w:hanging="721"/>
      </w:pPr>
      <w:rPr>
        <w:rFonts w:hint="default"/>
        <w:lang w:val="en-US" w:eastAsia="en-US" w:bidi="en-US"/>
      </w:rPr>
    </w:lvl>
    <w:lvl w:ilvl="3">
      <w:start w:val="0"/>
      <w:numFmt w:val="bullet"/>
      <w:lvlText w:val="•"/>
      <w:lvlJc w:val="left"/>
      <w:pPr>
        <w:ind w:left="5438" w:hanging="721"/>
      </w:pPr>
      <w:rPr>
        <w:rFonts w:hint="default"/>
        <w:lang w:val="en-US" w:eastAsia="en-US" w:bidi="en-US"/>
      </w:rPr>
    </w:lvl>
    <w:lvl w:ilvl="4">
      <w:start w:val="0"/>
      <w:numFmt w:val="bullet"/>
      <w:lvlText w:val="•"/>
      <w:lvlJc w:val="left"/>
      <w:pPr>
        <w:ind w:left="6364" w:hanging="721"/>
      </w:pPr>
      <w:rPr>
        <w:rFonts w:hint="default"/>
        <w:lang w:val="en-US" w:eastAsia="en-US" w:bidi="en-US"/>
      </w:rPr>
    </w:lvl>
    <w:lvl w:ilvl="5">
      <w:start w:val="0"/>
      <w:numFmt w:val="bullet"/>
      <w:lvlText w:val="•"/>
      <w:lvlJc w:val="left"/>
      <w:pPr>
        <w:ind w:left="7290" w:hanging="721"/>
      </w:pPr>
      <w:rPr>
        <w:rFonts w:hint="default"/>
        <w:lang w:val="en-US" w:eastAsia="en-US" w:bidi="en-US"/>
      </w:rPr>
    </w:lvl>
    <w:lvl w:ilvl="6">
      <w:start w:val="0"/>
      <w:numFmt w:val="bullet"/>
      <w:lvlText w:val="•"/>
      <w:lvlJc w:val="left"/>
      <w:pPr>
        <w:ind w:left="8216" w:hanging="721"/>
      </w:pPr>
      <w:rPr>
        <w:rFonts w:hint="default"/>
        <w:lang w:val="en-US" w:eastAsia="en-US" w:bidi="en-US"/>
      </w:rPr>
    </w:lvl>
    <w:lvl w:ilvl="7">
      <w:start w:val="0"/>
      <w:numFmt w:val="bullet"/>
      <w:lvlText w:val="•"/>
      <w:lvlJc w:val="left"/>
      <w:pPr>
        <w:ind w:left="9142" w:hanging="721"/>
      </w:pPr>
      <w:rPr>
        <w:rFonts w:hint="default"/>
        <w:lang w:val="en-US" w:eastAsia="en-US" w:bidi="en-US"/>
      </w:rPr>
    </w:lvl>
    <w:lvl w:ilvl="8">
      <w:start w:val="0"/>
      <w:numFmt w:val="bullet"/>
      <w:lvlText w:val="•"/>
      <w:lvlJc w:val="left"/>
      <w:pPr>
        <w:ind w:left="10068" w:hanging="721"/>
      </w:pPr>
      <w:rPr>
        <w:rFonts w:hint="default"/>
        <w:lang w:val="en-US" w:eastAsia="en-US" w:bidi="en-US"/>
      </w:rPr>
    </w:lvl>
  </w:abstractNum>
  <w:abstractNum w:abstractNumId="16">
    <w:multiLevelType w:val="hybridMultilevel"/>
    <w:lvl w:ilvl="0">
      <w:start w:val="2"/>
      <w:numFmt w:val="decimal"/>
      <w:lvlText w:val="%1"/>
      <w:lvlJc w:val="left"/>
      <w:pPr>
        <w:ind w:left="2662" w:hanging="1442"/>
        <w:jc w:val="left"/>
      </w:pPr>
      <w:rPr>
        <w:rFonts w:hint="default"/>
        <w:lang w:val="en-US" w:eastAsia="en-US" w:bidi="en-US"/>
      </w:rPr>
    </w:lvl>
    <w:lvl w:ilvl="1">
      <w:start w:val="1"/>
      <w:numFmt w:val="decimalZero"/>
      <w:lvlText w:val="%1.%2"/>
      <w:lvlJc w:val="left"/>
      <w:pPr>
        <w:ind w:left="2662" w:hanging="1442"/>
        <w:jc w:val="left"/>
      </w:pPr>
      <w:rPr>
        <w:rFonts w:hint="default" w:ascii="Arial" w:hAnsi="Arial" w:eastAsia="Arial" w:cs="Arial"/>
        <w:spacing w:val="-2"/>
        <w:w w:val="99"/>
        <w:sz w:val="21"/>
        <w:szCs w:val="21"/>
        <w:lang w:val="en-US" w:eastAsia="en-US" w:bidi="en-US"/>
      </w:rPr>
    </w:lvl>
    <w:lvl w:ilvl="2">
      <w:start w:val="1"/>
      <w:numFmt w:val="decimal"/>
      <w:lvlText w:val="(%3)"/>
      <w:lvlJc w:val="left"/>
      <w:pPr>
        <w:ind w:left="1220" w:hanging="721"/>
        <w:jc w:val="left"/>
      </w:pPr>
      <w:rPr>
        <w:rFonts w:hint="default" w:ascii="Arial" w:hAnsi="Arial" w:eastAsia="Arial" w:cs="Arial"/>
        <w:spacing w:val="-1"/>
        <w:w w:val="99"/>
        <w:sz w:val="21"/>
        <w:szCs w:val="21"/>
        <w:lang w:val="en-US" w:eastAsia="en-US" w:bidi="en-US"/>
      </w:rPr>
    </w:lvl>
    <w:lvl w:ilvl="3">
      <w:start w:val="0"/>
      <w:numFmt w:val="bullet"/>
      <w:lvlText w:val="•"/>
      <w:lvlJc w:val="left"/>
      <w:pPr>
        <w:ind w:left="4717" w:hanging="721"/>
      </w:pPr>
      <w:rPr>
        <w:rFonts w:hint="default"/>
        <w:lang w:val="en-US" w:eastAsia="en-US" w:bidi="en-US"/>
      </w:rPr>
    </w:lvl>
    <w:lvl w:ilvl="4">
      <w:start w:val="0"/>
      <w:numFmt w:val="bullet"/>
      <w:lvlText w:val="•"/>
      <w:lvlJc w:val="left"/>
      <w:pPr>
        <w:ind w:left="5746" w:hanging="721"/>
      </w:pPr>
      <w:rPr>
        <w:rFonts w:hint="default"/>
        <w:lang w:val="en-US" w:eastAsia="en-US" w:bidi="en-US"/>
      </w:rPr>
    </w:lvl>
    <w:lvl w:ilvl="5">
      <w:start w:val="0"/>
      <w:numFmt w:val="bullet"/>
      <w:lvlText w:val="•"/>
      <w:lvlJc w:val="left"/>
      <w:pPr>
        <w:ind w:left="6775" w:hanging="721"/>
      </w:pPr>
      <w:rPr>
        <w:rFonts w:hint="default"/>
        <w:lang w:val="en-US" w:eastAsia="en-US" w:bidi="en-US"/>
      </w:rPr>
    </w:lvl>
    <w:lvl w:ilvl="6">
      <w:start w:val="0"/>
      <w:numFmt w:val="bullet"/>
      <w:lvlText w:val="•"/>
      <w:lvlJc w:val="left"/>
      <w:pPr>
        <w:ind w:left="7804" w:hanging="721"/>
      </w:pPr>
      <w:rPr>
        <w:rFonts w:hint="default"/>
        <w:lang w:val="en-US" w:eastAsia="en-US" w:bidi="en-US"/>
      </w:rPr>
    </w:lvl>
    <w:lvl w:ilvl="7">
      <w:start w:val="0"/>
      <w:numFmt w:val="bullet"/>
      <w:lvlText w:val="•"/>
      <w:lvlJc w:val="left"/>
      <w:pPr>
        <w:ind w:left="8833" w:hanging="721"/>
      </w:pPr>
      <w:rPr>
        <w:rFonts w:hint="default"/>
        <w:lang w:val="en-US" w:eastAsia="en-US" w:bidi="en-US"/>
      </w:rPr>
    </w:lvl>
    <w:lvl w:ilvl="8">
      <w:start w:val="0"/>
      <w:numFmt w:val="bullet"/>
      <w:lvlText w:val="•"/>
      <w:lvlJc w:val="left"/>
      <w:pPr>
        <w:ind w:left="9862" w:hanging="721"/>
      </w:pPr>
      <w:rPr>
        <w:rFonts w:hint="default"/>
        <w:lang w:val="en-US" w:eastAsia="en-US" w:bidi="en-US"/>
      </w:rPr>
    </w:lvl>
  </w:abstractNum>
  <w:abstractNum w:abstractNumId="15">
    <w:multiLevelType w:val="hybridMultilevel"/>
    <w:lvl w:ilvl="0">
      <w:start w:val="4"/>
      <w:numFmt w:val="lowerRoman"/>
      <w:lvlText w:val="(%1)"/>
      <w:lvlJc w:val="left"/>
      <w:pPr>
        <w:ind w:left="1941" w:hanging="721"/>
        <w:jc w:val="left"/>
      </w:pPr>
      <w:rPr>
        <w:rFonts w:hint="default" w:ascii="Arial" w:hAnsi="Arial" w:eastAsia="Arial" w:cs="Arial"/>
        <w:spacing w:val="-4"/>
        <w:w w:val="99"/>
        <w:sz w:val="21"/>
        <w:szCs w:val="21"/>
        <w:lang w:val="en-US" w:eastAsia="en-US" w:bidi="en-US"/>
      </w:rPr>
    </w:lvl>
    <w:lvl w:ilvl="1">
      <w:start w:val="1"/>
      <w:numFmt w:val="lowerRoman"/>
      <w:lvlText w:val="(%2)"/>
      <w:lvlJc w:val="left"/>
      <w:pPr>
        <w:ind w:left="2906" w:hanging="245"/>
        <w:jc w:val="left"/>
      </w:pPr>
      <w:rPr>
        <w:rFonts w:hint="default" w:ascii="Arial" w:hAnsi="Arial" w:eastAsia="Arial" w:cs="Arial"/>
        <w:spacing w:val="-4"/>
        <w:w w:val="99"/>
        <w:sz w:val="21"/>
        <w:szCs w:val="21"/>
        <w:lang w:val="en-US" w:eastAsia="en-US" w:bidi="en-US"/>
      </w:rPr>
    </w:lvl>
    <w:lvl w:ilvl="2">
      <w:start w:val="0"/>
      <w:numFmt w:val="bullet"/>
      <w:lvlText w:val="•"/>
      <w:lvlJc w:val="left"/>
      <w:pPr>
        <w:ind w:left="3902" w:hanging="245"/>
      </w:pPr>
      <w:rPr>
        <w:rFonts w:hint="default"/>
        <w:lang w:val="en-US" w:eastAsia="en-US" w:bidi="en-US"/>
      </w:rPr>
    </w:lvl>
    <w:lvl w:ilvl="3">
      <w:start w:val="0"/>
      <w:numFmt w:val="bullet"/>
      <w:lvlText w:val="•"/>
      <w:lvlJc w:val="left"/>
      <w:pPr>
        <w:ind w:left="4904" w:hanging="245"/>
      </w:pPr>
      <w:rPr>
        <w:rFonts w:hint="default"/>
        <w:lang w:val="en-US" w:eastAsia="en-US" w:bidi="en-US"/>
      </w:rPr>
    </w:lvl>
    <w:lvl w:ilvl="4">
      <w:start w:val="0"/>
      <w:numFmt w:val="bullet"/>
      <w:lvlText w:val="•"/>
      <w:lvlJc w:val="left"/>
      <w:pPr>
        <w:ind w:left="5906" w:hanging="245"/>
      </w:pPr>
      <w:rPr>
        <w:rFonts w:hint="default"/>
        <w:lang w:val="en-US" w:eastAsia="en-US" w:bidi="en-US"/>
      </w:rPr>
    </w:lvl>
    <w:lvl w:ilvl="5">
      <w:start w:val="0"/>
      <w:numFmt w:val="bullet"/>
      <w:lvlText w:val="•"/>
      <w:lvlJc w:val="left"/>
      <w:pPr>
        <w:ind w:left="6908" w:hanging="245"/>
      </w:pPr>
      <w:rPr>
        <w:rFonts w:hint="default"/>
        <w:lang w:val="en-US" w:eastAsia="en-US" w:bidi="en-US"/>
      </w:rPr>
    </w:lvl>
    <w:lvl w:ilvl="6">
      <w:start w:val="0"/>
      <w:numFmt w:val="bullet"/>
      <w:lvlText w:val="•"/>
      <w:lvlJc w:val="left"/>
      <w:pPr>
        <w:ind w:left="7911" w:hanging="245"/>
      </w:pPr>
      <w:rPr>
        <w:rFonts w:hint="default"/>
        <w:lang w:val="en-US" w:eastAsia="en-US" w:bidi="en-US"/>
      </w:rPr>
    </w:lvl>
    <w:lvl w:ilvl="7">
      <w:start w:val="0"/>
      <w:numFmt w:val="bullet"/>
      <w:lvlText w:val="•"/>
      <w:lvlJc w:val="left"/>
      <w:pPr>
        <w:ind w:left="8913" w:hanging="245"/>
      </w:pPr>
      <w:rPr>
        <w:rFonts w:hint="default"/>
        <w:lang w:val="en-US" w:eastAsia="en-US" w:bidi="en-US"/>
      </w:rPr>
    </w:lvl>
    <w:lvl w:ilvl="8">
      <w:start w:val="0"/>
      <w:numFmt w:val="bullet"/>
      <w:lvlText w:val="•"/>
      <w:lvlJc w:val="left"/>
      <w:pPr>
        <w:ind w:left="9915" w:hanging="245"/>
      </w:pPr>
      <w:rPr>
        <w:rFonts w:hint="default"/>
        <w:lang w:val="en-US" w:eastAsia="en-US" w:bidi="en-US"/>
      </w:rPr>
    </w:lvl>
  </w:abstractNum>
  <w:abstractNum w:abstractNumId="14">
    <w:multiLevelType w:val="hybridMultilevel"/>
    <w:lvl w:ilvl="0">
      <w:start w:val="30"/>
      <w:numFmt w:val="lowerRoman"/>
      <w:lvlText w:val="(%1)"/>
      <w:lvlJc w:val="left"/>
      <w:pPr>
        <w:ind w:left="2662" w:hanging="721"/>
        <w:jc w:val="left"/>
      </w:pPr>
      <w:rPr>
        <w:rFonts w:hint="default" w:ascii="Arial" w:hAnsi="Arial" w:eastAsia="Arial" w:cs="Arial"/>
        <w:spacing w:val="-4"/>
        <w:w w:val="99"/>
        <w:sz w:val="21"/>
        <w:szCs w:val="21"/>
        <w:lang w:val="en-US" w:eastAsia="en-US" w:bidi="en-US"/>
      </w:rPr>
    </w:lvl>
    <w:lvl w:ilvl="1">
      <w:start w:val="1"/>
      <w:numFmt w:val="lowerRoman"/>
      <w:lvlText w:val="(%2)"/>
      <w:lvlJc w:val="left"/>
      <w:pPr>
        <w:ind w:left="3382" w:hanging="721"/>
        <w:jc w:val="left"/>
      </w:pPr>
      <w:rPr>
        <w:rFonts w:hint="default" w:ascii="Arial" w:hAnsi="Arial" w:eastAsia="Arial" w:cs="Arial"/>
        <w:spacing w:val="-4"/>
        <w:w w:val="99"/>
        <w:sz w:val="21"/>
        <w:szCs w:val="21"/>
        <w:lang w:val="en-US" w:eastAsia="en-US" w:bidi="en-US"/>
      </w:rPr>
    </w:lvl>
    <w:lvl w:ilvl="2">
      <w:start w:val="0"/>
      <w:numFmt w:val="bullet"/>
      <w:lvlText w:val="•"/>
      <w:lvlJc w:val="left"/>
      <w:pPr>
        <w:ind w:left="4328" w:hanging="721"/>
      </w:pPr>
      <w:rPr>
        <w:rFonts w:hint="default"/>
        <w:lang w:val="en-US" w:eastAsia="en-US" w:bidi="en-US"/>
      </w:rPr>
    </w:lvl>
    <w:lvl w:ilvl="3">
      <w:start w:val="0"/>
      <w:numFmt w:val="bullet"/>
      <w:lvlText w:val="•"/>
      <w:lvlJc w:val="left"/>
      <w:pPr>
        <w:ind w:left="5277" w:hanging="721"/>
      </w:pPr>
      <w:rPr>
        <w:rFonts w:hint="default"/>
        <w:lang w:val="en-US" w:eastAsia="en-US" w:bidi="en-US"/>
      </w:rPr>
    </w:lvl>
    <w:lvl w:ilvl="4">
      <w:start w:val="0"/>
      <w:numFmt w:val="bullet"/>
      <w:lvlText w:val="•"/>
      <w:lvlJc w:val="left"/>
      <w:pPr>
        <w:ind w:left="6226" w:hanging="721"/>
      </w:pPr>
      <w:rPr>
        <w:rFonts w:hint="default"/>
        <w:lang w:val="en-US" w:eastAsia="en-US" w:bidi="en-US"/>
      </w:rPr>
    </w:lvl>
    <w:lvl w:ilvl="5">
      <w:start w:val="0"/>
      <w:numFmt w:val="bullet"/>
      <w:lvlText w:val="•"/>
      <w:lvlJc w:val="left"/>
      <w:pPr>
        <w:ind w:left="7175" w:hanging="721"/>
      </w:pPr>
      <w:rPr>
        <w:rFonts w:hint="default"/>
        <w:lang w:val="en-US" w:eastAsia="en-US" w:bidi="en-US"/>
      </w:rPr>
    </w:lvl>
    <w:lvl w:ilvl="6">
      <w:start w:val="0"/>
      <w:numFmt w:val="bullet"/>
      <w:lvlText w:val="•"/>
      <w:lvlJc w:val="left"/>
      <w:pPr>
        <w:ind w:left="8124" w:hanging="721"/>
      </w:pPr>
      <w:rPr>
        <w:rFonts w:hint="default"/>
        <w:lang w:val="en-US" w:eastAsia="en-US" w:bidi="en-US"/>
      </w:rPr>
    </w:lvl>
    <w:lvl w:ilvl="7">
      <w:start w:val="0"/>
      <w:numFmt w:val="bullet"/>
      <w:lvlText w:val="•"/>
      <w:lvlJc w:val="left"/>
      <w:pPr>
        <w:ind w:left="9073" w:hanging="721"/>
      </w:pPr>
      <w:rPr>
        <w:rFonts w:hint="default"/>
        <w:lang w:val="en-US" w:eastAsia="en-US" w:bidi="en-US"/>
      </w:rPr>
    </w:lvl>
    <w:lvl w:ilvl="8">
      <w:start w:val="0"/>
      <w:numFmt w:val="bullet"/>
      <w:lvlText w:val="•"/>
      <w:lvlJc w:val="left"/>
      <w:pPr>
        <w:ind w:left="10022" w:hanging="721"/>
      </w:pPr>
      <w:rPr>
        <w:rFonts w:hint="default"/>
        <w:lang w:val="en-US" w:eastAsia="en-US" w:bidi="en-US"/>
      </w:rPr>
    </w:lvl>
  </w:abstractNum>
  <w:abstractNum w:abstractNumId="13">
    <w:multiLevelType w:val="hybridMultilevel"/>
    <w:lvl w:ilvl="0">
      <w:start w:val="1"/>
      <w:numFmt w:val="lowerRoman"/>
      <w:lvlText w:val="(%1)"/>
      <w:lvlJc w:val="left"/>
      <w:pPr>
        <w:ind w:left="3382" w:hanging="721"/>
        <w:jc w:val="left"/>
      </w:pPr>
      <w:rPr>
        <w:rFonts w:hint="default" w:ascii="Arial" w:hAnsi="Arial" w:eastAsia="Arial" w:cs="Arial"/>
        <w:spacing w:val="-4"/>
        <w:w w:val="99"/>
        <w:sz w:val="21"/>
        <w:szCs w:val="21"/>
        <w:lang w:val="en-US" w:eastAsia="en-US" w:bidi="en-US"/>
      </w:rPr>
    </w:lvl>
    <w:lvl w:ilvl="1">
      <w:start w:val="0"/>
      <w:numFmt w:val="bullet"/>
      <w:lvlText w:val="•"/>
      <w:lvlJc w:val="left"/>
      <w:pPr>
        <w:ind w:left="4234" w:hanging="721"/>
      </w:pPr>
      <w:rPr>
        <w:rFonts w:hint="default"/>
        <w:lang w:val="en-US" w:eastAsia="en-US" w:bidi="en-US"/>
      </w:rPr>
    </w:lvl>
    <w:lvl w:ilvl="2">
      <w:start w:val="0"/>
      <w:numFmt w:val="bullet"/>
      <w:lvlText w:val="•"/>
      <w:lvlJc w:val="left"/>
      <w:pPr>
        <w:ind w:left="5088" w:hanging="721"/>
      </w:pPr>
      <w:rPr>
        <w:rFonts w:hint="default"/>
        <w:lang w:val="en-US" w:eastAsia="en-US" w:bidi="en-US"/>
      </w:rPr>
    </w:lvl>
    <w:lvl w:ilvl="3">
      <w:start w:val="0"/>
      <w:numFmt w:val="bullet"/>
      <w:lvlText w:val="•"/>
      <w:lvlJc w:val="left"/>
      <w:pPr>
        <w:ind w:left="5942" w:hanging="721"/>
      </w:pPr>
      <w:rPr>
        <w:rFonts w:hint="default"/>
        <w:lang w:val="en-US" w:eastAsia="en-US" w:bidi="en-US"/>
      </w:rPr>
    </w:lvl>
    <w:lvl w:ilvl="4">
      <w:start w:val="0"/>
      <w:numFmt w:val="bullet"/>
      <w:lvlText w:val="•"/>
      <w:lvlJc w:val="left"/>
      <w:pPr>
        <w:ind w:left="6796" w:hanging="721"/>
      </w:pPr>
      <w:rPr>
        <w:rFonts w:hint="default"/>
        <w:lang w:val="en-US" w:eastAsia="en-US" w:bidi="en-US"/>
      </w:rPr>
    </w:lvl>
    <w:lvl w:ilvl="5">
      <w:start w:val="0"/>
      <w:numFmt w:val="bullet"/>
      <w:lvlText w:val="•"/>
      <w:lvlJc w:val="left"/>
      <w:pPr>
        <w:ind w:left="7650" w:hanging="721"/>
      </w:pPr>
      <w:rPr>
        <w:rFonts w:hint="default"/>
        <w:lang w:val="en-US" w:eastAsia="en-US" w:bidi="en-US"/>
      </w:rPr>
    </w:lvl>
    <w:lvl w:ilvl="6">
      <w:start w:val="0"/>
      <w:numFmt w:val="bullet"/>
      <w:lvlText w:val="•"/>
      <w:lvlJc w:val="left"/>
      <w:pPr>
        <w:ind w:left="8504" w:hanging="721"/>
      </w:pPr>
      <w:rPr>
        <w:rFonts w:hint="default"/>
        <w:lang w:val="en-US" w:eastAsia="en-US" w:bidi="en-US"/>
      </w:rPr>
    </w:lvl>
    <w:lvl w:ilvl="7">
      <w:start w:val="0"/>
      <w:numFmt w:val="bullet"/>
      <w:lvlText w:val="•"/>
      <w:lvlJc w:val="left"/>
      <w:pPr>
        <w:ind w:left="9358" w:hanging="721"/>
      </w:pPr>
      <w:rPr>
        <w:rFonts w:hint="default"/>
        <w:lang w:val="en-US" w:eastAsia="en-US" w:bidi="en-US"/>
      </w:rPr>
    </w:lvl>
    <w:lvl w:ilvl="8">
      <w:start w:val="0"/>
      <w:numFmt w:val="bullet"/>
      <w:lvlText w:val="•"/>
      <w:lvlJc w:val="left"/>
      <w:pPr>
        <w:ind w:left="10212" w:hanging="721"/>
      </w:pPr>
      <w:rPr>
        <w:rFonts w:hint="default"/>
        <w:lang w:val="en-US" w:eastAsia="en-US" w:bidi="en-US"/>
      </w:rPr>
    </w:lvl>
  </w:abstractNum>
  <w:abstractNum w:abstractNumId="12">
    <w:multiLevelType w:val="hybridMultilevel"/>
    <w:lvl w:ilvl="0">
      <w:start w:val="3"/>
      <w:numFmt w:val="lowerRoman"/>
      <w:lvlText w:val="(%1)"/>
      <w:lvlJc w:val="left"/>
      <w:pPr>
        <w:ind w:left="2662" w:hanging="721"/>
        <w:jc w:val="left"/>
      </w:pPr>
      <w:rPr>
        <w:rFonts w:hint="default" w:ascii="Arial" w:hAnsi="Arial" w:eastAsia="Arial" w:cs="Arial"/>
        <w:spacing w:val="-4"/>
        <w:w w:val="99"/>
        <w:sz w:val="21"/>
        <w:szCs w:val="21"/>
        <w:lang w:val="en-US" w:eastAsia="en-US" w:bidi="en-US"/>
      </w:rPr>
    </w:lvl>
    <w:lvl w:ilvl="1">
      <w:start w:val="1"/>
      <w:numFmt w:val="lowerRoman"/>
      <w:lvlText w:val="(%2)"/>
      <w:lvlJc w:val="left"/>
      <w:pPr>
        <w:ind w:left="3382" w:hanging="721"/>
        <w:jc w:val="left"/>
      </w:pPr>
      <w:rPr>
        <w:rFonts w:hint="default" w:ascii="Arial" w:hAnsi="Arial" w:eastAsia="Arial" w:cs="Arial"/>
        <w:spacing w:val="-4"/>
        <w:w w:val="99"/>
        <w:sz w:val="21"/>
        <w:szCs w:val="21"/>
        <w:lang w:val="en-US" w:eastAsia="en-US" w:bidi="en-US"/>
      </w:rPr>
    </w:lvl>
    <w:lvl w:ilvl="2">
      <w:start w:val="0"/>
      <w:numFmt w:val="bullet"/>
      <w:lvlText w:val="•"/>
      <w:lvlJc w:val="left"/>
      <w:pPr>
        <w:ind w:left="4328" w:hanging="721"/>
      </w:pPr>
      <w:rPr>
        <w:rFonts w:hint="default"/>
        <w:lang w:val="en-US" w:eastAsia="en-US" w:bidi="en-US"/>
      </w:rPr>
    </w:lvl>
    <w:lvl w:ilvl="3">
      <w:start w:val="0"/>
      <w:numFmt w:val="bullet"/>
      <w:lvlText w:val="•"/>
      <w:lvlJc w:val="left"/>
      <w:pPr>
        <w:ind w:left="5277" w:hanging="721"/>
      </w:pPr>
      <w:rPr>
        <w:rFonts w:hint="default"/>
        <w:lang w:val="en-US" w:eastAsia="en-US" w:bidi="en-US"/>
      </w:rPr>
    </w:lvl>
    <w:lvl w:ilvl="4">
      <w:start w:val="0"/>
      <w:numFmt w:val="bullet"/>
      <w:lvlText w:val="•"/>
      <w:lvlJc w:val="left"/>
      <w:pPr>
        <w:ind w:left="6226" w:hanging="721"/>
      </w:pPr>
      <w:rPr>
        <w:rFonts w:hint="default"/>
        <w:lang w:val="en-US" w:eastAsia="en-US" w:bidi="en-US"/>
      </w:rPr>
    </w:lvl>
    <w:lvl w:ilvl="5">
      <w:start w:val="0"/>
      <w:numFmt w:val="bullet"/>
      <w:lvlText w:val="•"/>
      <w:lvlJc w:val="left"/>
      <w:pPr>
        <w:ind w:left="7175" w:hanging="721"/>
      </w:pPr>
      <w:rPr>
        <w:rFonts w:hint="default"/>
        <w:lang w:val="en-US" w:eastAsia="en-US" w:bidi="en-US"/>
      </w:rPr>
    </w:lvl>
    <w:lvl w:ilvl="6">
      <w:start w:val="0"/>
      <w:numFmt w:val="bullet"/>
      <w:lvlText w:val="•"/>
      <w:lvlJc w:val="left"/>
      <w:pPr>
        <w:ind w:left="8124" w:hanging="721"/>
      </w:pPr>
      <w:rPr>
        <w:rFonts w:hint="default"/>
        <w:lang w:val="en-US" w:eastAsia="en-US" w:bidi="en-US"/>
      </w:rPr>
    </w:lvl>
    <w:lvl w:ilvl="7">
      <w:start w:val="0"/>
      <w:numFmt w:val="bullet"/>
      <w:lvlText w:val="•"/>
      <w:lvlJc w:val="left"/>
      <w:pPr>
        <w:ind w:left="9073" w:hanging="721"/>
      </w:pPr>
      <w:rPr>
        <w:rFonts w:hint="default"/>
        <w:lang w:val="en-US" w:eastAsia="en-US" w:bidi="en-US"/>
      </w:rPr>
    </w:lvl>
    <w:lvl w:ilvl="8">
      <w:start w:val="0"/>
      <w:numFmt w:val="bullet"/>
      <w:lvlText w:val="•"/>
      <w:lvlJc w:val="left"/>
      <w:pPr>
        <w:ind w:left="10022" w:hanging="721"/>
      </w:pPr>
      <w:rPr>
        <w:rFonts w:hint="default"/>
        <w:lang w:val="en-US" w:eastAsia="en-US" w:bidi="en-US"/>
      </w:rPr>
    </w:lvl>
  </w:abstractNum>
  <w:abstractNum w:abstractNumId="11">
    <w:multiLevelType w:val="hybridMultilevel"/>
    <w:lvl w:ilvl="0">
      <w:start w:val="2"/>
      <w:numFmt w:val="lowerRoman"/>
      <w:lvlText w:val="(%1)"/>
      <w:lvlJc w:val="left"/>
      <w:pPr>
        <w:ind w:left="2662" w:hanging="721"/>
        <w:jc w:val="left"/>
      </w:pPr>
      <w:rPr>
        <w:rFonts w:hint="default" w:ascii="Arial" w:hAnsi="Arial" w:eastAsia="Arial" w:cs="Arial"/>
        <w:spacing w:val="-4"/>
        <w:w w:val="99"/>
        <w:sz w:val="21"/>
        <w:szCs w:val="21"/>
        <w:lang w:val="en-US" w:eastAsia="en-US" w:bidi="en-US"/>
      </w:rPr>
    </w:lvl>
    <w:lvl w:ilvl="1">
      <w:start w:val="1"/>
      <w:numFmt w:val="lowerRoman"/>
      <w:lvlText w:val="(%2)"/>
      <w:lvlJc w:val="left"/>
      <w:pPr>
        <w:ind w:left="3382" w:hanging="721"/>
        <w:jc w:val="left"/>
      </w:pPr>
      <w:rPr>
        <w:rFonts w:hint="default" w:ascii="Arial" w:hAnsi="Arial" w:eastAsia="Arial" w:cs="Arial"/>
        <w:spacing w:val="-4"/>
        <w:w w:val="99"/>
        <w:sz w:val="21"/>
        <w:szCs w:val="21"/>
        <w:lang w:val="en-US" w:eastAsia="en-US" w:bidi="en-US"/>
      </w:rPr>
    </w:lvl>
    <w:lvl w:ilvl="2">
      <w:start w:val="0"/>
      <w:numFmt w:val="bullet"/>
      <w:lvlText w:val="•"/>
      <w:lvlJc w:val="left"/>
      <w:pPr>
        <w:ind w:left="4328" w:hanging="721"/>
      </w:pPr>
      <w:rPr>
        <w:rFonts w:hint="default"/>
        <w:lang w:val="en-US" w:eastAsia="en-US" w:bidi="en-US"/>
      </w:rPr>
    </w:lvl>
    <w:lvl w:ilvl="3">
      <w:start w:val="0"/>
      <w:numFmt w:val="bullet"/>
      <w:lvlText w:val="•"/>
      <w:lvlJc w:val="left"/>
      <w:pPr>
        <w:ind w:left="5277" w:hanging="721"/>
      </w:pPr>
      <w:rPr>
        <w:rFonts w:hint="default"/>
        <w:lang w:val="en-US" w:eastAsia="en-US" w:bidi="en-US"/>
      </w:rPr>
    </w:lvl>
    <w:lvl w:ilvl="4">
      <w:start w:val="0"/>
      <w:numFmt w:val="bullet"/>
      <w:lvlText w:val="•"/>
      <w:lvlJc w:val="left"/>
      <w:pPr>
        <w:ind w:left="6226" w:hanging="721"/>
      </w:pPr>
      <w:rPr>
        <w:rFonts w:hint="default"/>
        <w:lang w:val="en-US" w:eastAsia="en-US" w:bidi="en-US"/>
      </w:rPr>
    </w:lvl>
    <w:lvl w:ilvl="5">
      <w:start w:val="0"/>
      <w:numFmt w:val="bullet"/>
      <w:lvlText w:val="•"/>
      <w:lvlJc w:val="left"/>
      <w:pPr>
        <w:ind w:left="7175" w:hanging="721"/>
      </w:pPr>
      <w:rPr>
        <w:rFonts w:hint="default"/>
        <w:lang w:val="en-US" w:eastAsia="en-US" w:bidi="en-US"/>
      </w:rPr>
    </w:lvl>
    <w:lvl w:ilvl="6">
      <w:start w:val="0"/>
      <w:numFmt w:val="bullet"/>
      <w:lvlText w:val="•"/>
      <w:lvlJc w:val="left"/>
      <w:pPr>
        <w:ind w:left="8124" w:hanging="721"/>
      </w:pPr>
      <w:rPr>
        <w:rFonts w:hint="default"/>
        <w:lang w:val="en-US" w:eastAsia="en-US" w:bidi="en-US"/>
      </w:rPr>
    </w:lvl>
    <w:lvl w:ilvl="7">
      <w:start w:val="0"/>
      <w:numFmt w:val="bullet"/>
      <w:lvlText w:val="•"/>
      <w:lvlJc w:val="left"/>
      <w:pPr>
        <w:ind w:left="9073" w:hanging="721"/>
      </w:pPr>
      <w:rPr>
        <w:rFonts w:hint="default"/>
        <w:lang w:val="en-US" w:eastAsia="en-US" w:bidi="en-US"/>
      </w:rPr>
    </w:lvl>
    <w:lvl w:ilvl="8">
      <w:start w:val="0"/>
      <w:numFmt w:val="bullet"/>
      <w:lvlText w:val="•"/>
      <w:lvlJc w:val="left"/>
      <w:pPr>
        <w:ind w:left="10022" w:hanging="721"/>
      </w:pPr>
      <w:rPr>
        <w:rFonts w:hint="default"/>
        <w:lang w:val="en-US" w:eastAsia="en-US" w:bidi="en-US"/>
      </w:rPr>
    </w:lvl>
  </w:abstractNum>
  <w:abstractNum w:abstractNumId="10">
    <w:multiLevelType w:val="hybridMultilevel"/>
    <w:lvl w:ilvl="0">
      <w:start w:val="1"/>
      <w:numFmt w:val="decimal"/>
      <w:lvlText w:val="%1"/>
      <w:lvlJc w:val="left"/>
      <w:pPr>
        <w:ind w:left="2662" w:hanging="1442"/>
        <w:jc w:val="left"/>
      </w:pPr>
      <w:rPr>
        <w:rFonts w:hint="default"/>
        <w:lang w:val="en-US" w:eastAsia="en-US" w:bidi="en-US"/>
      </w:rPr>
    </w:lvl>
    <w:lvl w:ilvl="1">
      <w:start w:val="1"/>
      <w:numFmt w:val="decimalZero"/>
      <w:lvlText w:val="%1.%2"/>
      <w:lvlJc w:val="left"/>
      <w:pPr>
        <w:ind w:left="2662" w:hanging="1442"/>
        <w:jc w:val="left"/>
      </w:pPr>
      <w:rPr>
        <w:rFonts w:hint="default" w:ascii="Arial" w:hAnsi="Arial" w:eastAsia="Arial" w:cs="Arial"/>
        <w:spacing w:val="-2"/>
        <w:w w:val="99"/>
        <w:sz w:val="21"/>
        <w:szCs w:val="21"/>
        <w:lang w:val="en-US" w:eastAsia="en-US" w:bidi="en-US"/>
      </w:rPr>
    </w:lvl>
    <w:lvl w:ilvl="2">
      <w:start w:val="1"/>
      <w:numFmt w:val="lowerLetter"/>
      <w:lvlText w:val="(%3)"/>
      <w:lvlJc w:val="left"/>
      <w:pPr>
        <w:ind w:left="2662" w:hanging="721"/>
        <w:jc w:val="left"/>
      </w:pPr>
      <w:rPr>
        <w:rFonts w:hint="default" w:ascii="Arial" w:hAnsi="Arial" w:eastAsia="Arial" w:cs="Arial"/>
        <w:spacing w:val="-1"/>
        <w:w w:val="99"/>
        <w:sz w:val="21"/>
        <w:szCs w:val="21"/>
        <w:lang w:val="en-US" w:eastAsia="en-US" w:bidi="en-US"/>
      </w:rPr>
    </w:lvl>
    <w:lvl w:ilvl="3">
      <w:start w:val="1"/>
      <w:numFmt w:val="lowerRoman"/>
      <w:lvlText w:val="(%4)"/>
      <w:lvlJc w:val="left"/>
      <w:pPr>
        <w:ind w:left="3382" w:hanging="721"/>
        <w:jc w:val="left"/>
      </w:pPr>
      <w:rPr>
        <w:rFonts w:hint="default" w:ascii="Arial" w:hAnsi="Arial" w:eastAsia="Arial" w:cs="Arial"/>
        <w:spacing w:val="-4"/>
        <w:w w:val="99"/>
        <w:sz w:val="21"/>
        <w:szCs w:val="21"/>
        <w:lang w:val="en-US" w:eastAsia="en-US" w:bidi="en-US"/>
      </w:rPr>
    </w:lvl>
    <w:lvl w:ilvl="4">
      <w:start w:val="0"/>
      <w:numFmt w:val="bullet"/>
      <w:lvlText w:val="•"/>
      <w:lvlJc w:val="left"/>
      <w:pPr>
        <w:ind w:left="6226" w:hanging="721"/>
      </w:pPr>
      <w:rPr>
        <w:rFonts w:hint="default"/>
        <w:lang w:val="en-US" w:eastAsia="en-US" w:bidi="en-US"/>
      </w:rPr>
    </w:lvl>
    <w:lvl w:ilvl="5">
      <w:start w:val="0"/>
      <w:numFmt w:val="bullet"/>
      <w:lvlText w:val="•"/>
      <w:lvlJc w:val="left"/>
      <w:pPr>
        <w:ind w:left="7175" w:hanging="721"/>
      </w:pPr>
      <w:rPr>
        <w:rFonts w:hint="default"/>
        <w:lang w:val="en-US" w:eastAsia="en-US" w:bidi="en-US"/>
      </w:rPr>
    </w:lvl>
    <w:lvl w:ilvl="6">
      <w:start w:val="0"/>
      <w:numFmt w:val="bullet"/>
      <w:lvlText w:val="•"/>
      <w:lvlJc w:val="left"/>
      <w:pPr>
        <w:ind w:left="8124" w:hanging="721"/>
      </w:pPr>
      <w:rPr>
        <w:rFonts w:hint="default"/>
        <w:lang w:val="en-US" w:eastAsia="en-US" w:bidi="en-US"/>
      </w:rPr>
    </w:lvl>
    <w:lvl w:ilvl="7">
      <w:start w:val="0"/>
      <w:numFmt w:val="bullet"/>
      <w:lvlText w:val="•"/>
      <w:lvlJc w:val="left"/>
      <w:pPr>
        <w:ind w:left="9073" w:hanging="721"/>
      </w:pPr>
      <w:rPr>
        <w:rFonts w:hint="default"/>
        <w:lang w:val="en-US" w:eastAsia="en-US" w:bidi="en-US"/>
      </w:rPr>
    </w:lvl>
    <w:lvl w:ilvl="8">
      <w:start w:val="0"/>
      <w:numFmt w:val="bullet"/>
      <w:lvlText w:val="•"/>
      <w:lvlJc w:val="left"/>
      <w:pPr>
        <w:ind w:left="10022" w:hanging="721"/>
      </w:pPr>
      <w:rPr>
        <w:rFonts w:hint="default"/>
        <w:lang w:val="en-US" w:eastAsia="en-US" w:bidi="en-US"/>
      </w:rPr>
    </w:lvl>
  </w:abstractNum>
  <w:abstractNum w:abstractNumId="9">
    <w:multiLevelType w:val="hybridMultilevel"/>
    <w:lvl w:ilvl="0">
      <w:start w:val="1"/>
      <w:numFmt w:val="upperLetter"/>
      <w:lvlText w:val="%1."/>
      <w:lvlJc w:val="left"/>
      <w:pPr>
        <w:ind w:left="1941" w:hanging="721"/>
        <w:jc w:val="left"/>
      </w:pPr>
      <w:rPr>
        <w:rFonts w:hint="default" w:ascii="Arial" w:hAnsi="Arial" w:eastAsia="Arial" w:cs="Arial"/>
        <w:spacing w:val="-3"/>
        <w:w w:val="99"/>
        <w:sz w:val="21"/>
        <w:szCs w:val="21"/>
        <w:lang w:val="en-US" w:eastAsia="en-US" w:bidi="en-US"/>
      </w:rPr>
    </w:lvl>
    <w:lvl w:ilvl="1">
      <w:start w:val="0"/>
      <w:numFmt w:val="bullet"/>
      <w:lvlText w:val="•"/>
      <w:lvlJc w:val="left"/>
      <w:pPr>
        <w:ind w:left="2938" w:hanging="721"/>
      </w:pPr>
      <w:rPr>
        <w:rFonts w:hint="default"/>
        <w:lang w:val="en-US" w:eastAsia="en-US" w:bidi="en-US"/>
      </w:rPr>
    </w:lvl>
    <w:lvl w:ilvl="2">
      <w:start w:val="0"/>
      <w:numFmt w:val="bullet"/>
      <w:lvlText w:val="•"/>
      <w:lvlJc w:val="left"/>
      <w:pPr>
        <w:ind w:left="3936" w:hanging="721"/>
      </w:pPr>
      <w:rPr>
        <w:rFonts w:hint="default"/>
        <w:lang w:val="en-US" w:eastAsia="en-US" w:bidi="en-US"/>
      </w:rPr>
    </w:lvl>
    <w:lvl w:ilvl="3">
      <w:start w:val="0"/>
      <w:numFmt w:val="bullet"/>
      <w:lvlText w:val="•"/>
      <w:lvlJc w:val="left"/>
      <w:pPr>
        <w:ind w:left="4934" w:hanging="721"/>
      </w:pPr>
      <w:rPr>
        <w:rFonts w:hint="default"/>
        <w:lang w:val="en-US" w:eastAsia="en-US" w:bidi="en-US"/>
      </w:rPr>
    </w:lvl>
    <w:lvl w:ilvl="4">
      <w:start w:val="0"/>
      <w:numFmt w:val="bullet"/>
      <w:lvlText w:val="•"/>
      <w:lvlJc w:val="left"/>
      <w:pPr>
        <w:ind w:left="5932" w:hanging="721"/>
      </w:pPr>
      <w:rPr>
        <w:rFonts w:hint="default"/>
        <w:lang w:val="en-US" w:eastAsia="en-US" w:bidi="en-US"/>
      </w:rPr>
    </w:lvl>
    <w:lvl w:ilvl="5">
      <w:start w:val="0"/>
      <w:numFmt w:val="bullet"/>
      <w:lvlText w:val="•"/>
      <w:lvlJc w:val="left"/>
      <w:pPr>
        <w:ind w:left="6930" w:hanging="721"/>
      </w:pPr>
      <w:rPr>
        <w:rFonts w:hint="default"/>
        <w:lang w:val="en-US" w:eastAsia="en-US" w:bidi="en-US"/>
      </w:rPr>
    </w:lvl>
    <w:lvl w:ilvl="6">
      <w:start w:val="0"/>
      <w:numFmt w:val="bullet"/>
      <w:lvlText w:val="•"/>
      <w:lvlJc w:val="left"/>
      <w:pPr>
        <w:ind w:left="7928" w:hanging="721"/>
      </w:pPr>
      <w:rPr>
        <w:rFonts w:hint="default"/>
        <w:lang w:val="en-US" w:eastAsia="en-US" w:bidi="en-US"/>
      </w:rPr>
    </w:lvl>
    <w:lvl w:ilvl="7">
      <w:start w:val="0"/>
      <w:numFmt w:val="bullet"/>
      <w:lvlText w:val="•"/>
      <w:lvlJc w:val="left"/>
      <w:pPr>
        <w:ind w:left="8926" w:hanging="721"/>
      </w:pPr>
      <w:rPr>
        <w:rFonts w:hint="default"/>
        <w:lang w:val="en-US" w:eastAsia="en-US" w:bidi="en-US"/>
      </w:rPr>
    </w:lvl>
    <w:lvl w:ilvl="8">
      <w:start w:val="0"/>
      <w:numFmt w:val="bullet"/>
      <w:lvlText w:val="•"/>
      <w:lvlJc w:val="left"/>
      <w:pPr>
        <w:ind w:left="9924" w:hanging="721"/>
      </w:pPr>
      <w:rPr>
        <w:rFonts w:hint="default"/>
        <w:lang w:val="en-US" w:eastAsia="en-US" w:bidi="en-US"/>
      </w:rPr>
    </w:lvl>
  </w:abstractNum>
  <w:abstractNum w:abstractNumId="8">
    <w:multiLevelType w:val="hybridMultilevel"/>
    <w:lvl w:ilvl="0">
      <w:start w:val="10"/>
      <w:numFmt w:val="decimal"/>
      <w:lvlText w:val="%1"/>
      <w:lvlJc w:val="left"/>
      <w:pPr>
        <w:ind w:left="2662" w:hanging="721"/>
        <w:jc w:val="left"/>
      </w:pPr>
      <w:rPr>
        <w:rFonts w:hint="default"/>
        <w:lang w:val="en-US" w:eastAsia="en-US" w:bidi="en-US"/>
      </w:rPr>
    </w:lvl>
    <w:lvl w:ilvl="1">
      <w:start w:val="10"/>
      <w:numFmt w:val="decimal"/>
      <w:lvlText w:val="%1.%2"/>
      <w:lvlJc w:val="left"/>
      <w:pPr>
        <w:ind w:left="2662" w:hanging="721"/>
        <w:jc w:val="left"/>
      </w:pPr>
      <w:rPr>
        <w:rFonts w:hint="default" w:ascii="Arial" w:hAnsi="Arial" w:eastAsia="Arial" w:cs="Arial"/>
        <w:spacing w:val="-2"/>
        <w:w w:val="99"/>
        <w:sz w:val="21"/>
        <w:szCs w:val="21"/>
        <w:lang w:val="en-US" w:eastAsia="en-US" w:bidi="en-US"/>
      </w:rPr>
    </w:lvl>
    <w:lvl w:ilvl="2">
      <w:start w:val="0"/>
      <w:numFmt w:val="bullet"/>
      <w:lvlText w:val="•"/>
      <w:lvlJc w:val="left"/>
      <w:pPr>
        <w:ind w:left="4512" w:hanging="721"/>
      </w:pPr>
      <w:rPr>
        <w:rFonts w:hint="default"/>
        <w:lang w:val="en-US" w:eastAsia="en-US" w:bidi="en-US"/>
      </w:rPr>
    </w:lvl>
    <w:lvl w:ilvl="3">
      <w:start w:val="0"/>
      <w:numFmt w:val="bullet"/>
      <w:lvlText w:val="•"/>
      <w:lvlJc w:val="left"/>
      <w:pPr>
        <w:ind w:left="5438" w:hanging="721"/>
      </w:pPr>
      <w:rPr>
        <w:rFonts w:hint="default"/>
        <w:lang w:val="en-US" w:eastAsia="en-US" w:bidi="en-US"/>
      </w:rPr>
    </w:lvl>
    <w:lvl w:ilvl="4">
      <w:start w:val="0"/>
      <w:numFmt w:val="bullet"/>
      <w:lvlText w:val="•"/>
      <w:lvlJc w:val="left"/>
      <w:pPr>
        <w:ind w:left="6364" w:hanging="721"/>
      </w:pPr>
      <w:rPr>
        <w:rFonts w:hint="default"/>
        <w:lang w:val="en-US" w:eastAsia="en-US" w:bidi="en-US"/>
      </w:rPr>
    </w:lvl>
    <w:lvl w:ilvl="5">
      <w:start w:val="0"/>
      <w:numFmt w:val="bullet"/>
      <w:lvlText w:val="•"/>
      <w:lvlJc w:val="left"/>
      <w:pPr>
        <w:ind w:left="7290" w:hanging="721"/>
      </w:pPr>
      <w:rPr>
        <w:rFonts w:hint="default"/>
        <w:lang w:val="en-US" w:eastAsia="en-US" w:bidi="en-US"/>
      </w:rPr>
    </w:lvl>
    <w:lvl w:ilvl="6">
      <w:start w:val="0"/>
      <w:numFmt w:val="bullet"/>
      <w:lvlText w:val="•"/>
      <w:lvlJc w:val="left"/>
      <w:pPr>
        <w:ind w:left="8216" w:hanging="721"/>
      </w:pPr>
      <w:rPr>
        <w:rFonts w:hint="default"/>
        <w:lang w:val="en-US" w:eastAsia="en-US" w:bidi="en-US"/>
      </w:rPr>
    </w:lvl>
    <w:lvl w:ilvl="7">
      <w:start w:val="0"/>
      <w:numFmt w:val="bullet"/>
      <w:lvlText w:val="•"/>
      <w:lvlJc w:val="left"/>
      <w:pPr>
        <w:ind w:left="9142" w:hanging="721"/>
      </w:pPr>
      <w:rPr>
        <w:rFonts w:hint="default"/>
        <w:lang w:val="en-US" w:eastAsia="en-US" w:bidi="en-US"/>
      </w:rPr>
    </w:lvl>
    <w:lvl w:ilvl="8">
      <w:start w:val="0"/>
      <w:numFmt w:val="bullet"/>
      <w:lvlText w:val="•"/>
      <w:lvlJc w:val="left"/>
      <w:pPr>
        <w:ind w:left="10068" w:hanging="721"/>
      </w:pPr>
      <w:rPr>
        <w:rFonts w:hint="default"/>
        <w:lang w:val="en-US" w:eastAsia="en-US" w:bidi="en-US"/>
      </w:rPr>
    </w:lvl>
  </w:abstractNum>
  <w:abstractNum w:abstractNumId="7">
    <w:multiLevelType w:val="hybridMultilevel"/>
    <w:lvl w:ilvl="0">
      <w:start w:val="10"/>
      <w:numFmt w:val="decimal"/>
      <w:lvlText w:val="%1"/>
      <w:lvlJc w:val="left"/>
      <w:pPr>
        <w:ind w:left="2662" w:hanging="721"/>
        <w:jc w:val="left"/>
      </w:pPr>
      <w:rPr>
        <w:rFonts w:hint="default"/>
        <w:lang w:val="en-US" w:eastAsia="en-US" w:bidi="en-US"/>
      </w:rPr>
    </w:lvl>
    <w:lvl w:ilvl="1">
      <w:start w:val="1"/>
      <w:numFmt w:val="decimalZero"/>
      <w:lvlText w:val="%1.%2"/>
      <w:lvlJc w:val="left"/>
      <w:pPr>
        <w:ind w:left="2662" w:hanging="721"/>
        <w:jc w:val="left"/>
      </w:pPr>
      <w:rPr>
        <w:rFonts w:hint="default" w:ascii="Arial" w:hAnsi="Arial" w:eastAsia="Arial" w:cs="Arial"/>
        <w:spacing w:val="-2"/>
        <w:w w:val="99"/>
        <w:sz w:val="21"/>
        <w:szCs w:val="21"/>
        <w:lang w:val="en-US" w:eastAsia="en-US" w:bidi="en-US"/>
      </w:rPr>
    </w:lvl>
    <w:lvl w:ilvl="2">
      <w:start w:val="0"/>
      <w:numFmt w:val="bullet"/>
      <w:lvlText w:val="•"/>
      <w:lvlJc w:val="left"/>
      <w:pPr>
        <w:ind w:left="4512" w:hanging="721"/>
      </w:pPr>
      <w:rPr>
        <w:rFonts w:hint="default"/>
        <w:lang w:val="en-US" w:eastAsia="en-US" w:bidi="en-US"/>
      </w:rPr>
    </w:lvl>
    <w:lvl w:ilvl="3">
      <w:start w:val="0"/>
      <w:numFmt w:val="bullet"/>
      <w:lvlText w:val="•"/>
      <w:lvlJc w:val="left"/>
      <w:pPr>
        <w:ind w:left="5438" w:hanging="721"/>
      </w:pPr>
      <w:rPr>
        <w:rFonts w:hint="default"/>
        <w:lang w:val="en-US" w:eastAsia="en-US" w:bidi="en-US"/>
      </w:rPr>
    </w:lvl>
    <w:lvl w:ilvl="4">
      <w:start w:val="0"/>
      <w:numFmt w:val="bullet"/>
      <w:lvlText w:val="•"/>
      <w:lvlJc w:val="left"/>
      <w:pPr>
        <w:ind w:left="6364" w:hanging="721"/>
      </w:pPr>
      <w:rPr>
        <w:rFonts w:hint="default"/>
        <w:lang w:val="en-US" w:eastAsia="en-US" w:bidi="en-US"/>
      </w:rPr>
    </w:lvl>
    <w:lvl w:ilvl="5">
      <w:start w:val="0"/>
      <w:numFmt w:val="bullet"/>
      <w:lvlText w:val="•"/>
      <w:lvlJc w:val="left"/>
      <w:pPr>
        <w:ind w:left="7290" w:hanging="721"/>
      </w:pPr>
      <w:rPr>
        <w:rFonts w:hint="default"/>
        <w:lang w:val="en-US" w:eastAsia="en-US" w:bidi="en-US"/>
      </w:rPr>
    </w:lvl>
    <w:lvl w:ilvl="6">
      <w:start w:val="0"/>
      <w:numFmt w:val="bullet"/>
      <w:lvlText w:val="•"/>
      <w:lvlJc w:val="left"/>
      <w:pPr>
        <w:ind w:left="8216" w:hanging="721"/>
      </w:pPr>
      <w:rPr>
        <w:rFonts w:hint="default"/>
        <w:lang w:val="en-US" w:eastAsia="en-US" w:bidi="en-US"/>
      </w:rPr>
    </w:lvl>
    <w:lvl w:ilvl="7">
      <w:start w:val="0"/>
      <w:numFmt w:val="bullet"/>
      <w:lvlText w:val="•"/>
      <w:lvlJc w:val="left"/>
      <w:pPr>
        <w:ind w:left="9142" w:hanging="721"/>
      </w:pPr>
      <w:rPr>
        <w:rFonts w:hint="default"/>
        <w:lang w:val="en-US" w:eastAsia="en-US" w:bidi="en-US"/>
      </w:rPr>
    </w:lvl>
    <w:lvl w:ilvl="8">
      <w:start w:val="0"/>
      <w:numFmt w:val="bullet"/>
      <w:lvlText w:val="•"/>
      <w:lvlJc w:val="left"/>
      <w:pPr>
        <w:ind w:left="10068" w:hanging="721"/>
      </w:pPr>
      <w:rPr>
        <w:rFonts w:hint="default"/>
        <w:lang w:val="en-US" w:eastAsia="en-US" w:bidi="en-US"/>
      </w:rPr>
    </w:lvl>
  </w:abstractNum>
  <w:abstractNum w:abstractNumId="6">
    <w:multiLevelType w:val="hybridMultilevel"/>
    <w:lvl w:ilvl="0">
      <w:start w:val="8"/>
      <w:numFmt w:val="decimal"/>
      <w:lvlText w:val="%1"/>
      <w:lvlJc w:val="left"/>
      <w:pPr>
        <w:ind w:left="2662" w:hanging="721"/>
        <w:jc w:val="left"/>
      </w:pPr>
      <w:rPr>
        <w:rFonts w:hint="default"/>
        <w:lang w:val="en-US" w:eastAsia="en-US" w:bidi="en-US"/>
      </w:rPr>
    </w:lvl>
    <w:lvl w:ilvl="1">
      <w:start w:val="1"/>
      <w:numFmt w:val="decimalZero"/>
      <w:lvlText w:val="%1.%2"/>
      <w:lvlJc w:val="left"/>
      <w:pPr>
        <w:ind w:left="2662" w:hanging="721"/>
        <w:jc w:val="left"/>
      </w:pPr>
      <w:rPr>
        <w:rFonts w:hint="default" w:ascii="Arial" w:hAnsi="Arial" w:eastAsia="Arial" w:cs="Arial"/>
        <w:spacing w:val="-2"/>
        <w:w w:val="99"/>
        <w:sz w:val="21"/>
        <w:szCs w:val="21"/>
        <w:lang w:val="en-US" w:eastAsia="en-US" w:bidi="en-US"/>
      </w:rPr>
    </w:lvl>
    <w:lvl w:ilvl="2">
      <w:start w:val="0"/>
      <w:numFmt w:val="bullet"/>
      <w:lvlText w:val="•"/>
      <w:lvlJc w:val="left"/>
      <w:pPr>
        <w:ind w:left="4512" w:hanging="721"/>
      </w:pPr>
      <w:rPr>
        <w:rFonts w:hint="default"/>
        <w:lang w:val="en-US" w:eastAsia="en-US" w:bidi="en-US"/>
      </w:rPr>
    </w:lvl>
    <w:lvl w:ilvl="3">
      <w:start w:val="0"/>
      <w:numFmt w:val="bullet"/>
      <w:lvlText w:val="•"/>
      <w:lvlJc w:val="left"/>
      <w:pPr>
        <w:ind w:left="5438" w:hanging="721"/>
      </w:pPr>
      <w:rPr>
        <w:rFonts w:hint="default"/>
        <w:lang w:val="en-US" w:eastAsia="en-US" w:bidi="en-US"/>
      </w:rPr>
    </w:lvl>
    <w:lvl w:ilvl="4">
      <w:start w:val="0"/>
      <w:numFmt w:val="bullet"/>
      <w:lvlText w:val="•"/>
      <w:lvlJc w:val="left"/>
      <w:pPr>
        <w:ind w:left="6364" w:hanging="721"/>
      </w:pPr>
      <w:rPr>
        <w:rFonts w:hint="default"/>
        <w:lang w:val="en-US" w:eastAsia="en-US" w:bidi="en-US"/>
      </w:rPr>
    </w:lvl>
    <w:lvl w:ilvl="5">
      <w:start w:val="0"/>
      <w:numFmt w:val="bullet"/>
      <w:lvlText w:val="•"/>
      <w:lvlJc w:val="left"/>
      <w:pPr>
        <w:ind w:left="7290" w:hanging="721"/>
      </w:pPr>
      <w:rPr>
        <w:rFonts w:hint="default"/>
        <w:lang w:val="en-US" w:eastAsia="en-US" w:bidi="en-US"/>
      </w:rPr>
    </w:lvl>
    <w:lvl w:ilvl="6">
      <w:start w:val="0"/>
      <w:numFmt w:val="bullet"/>
      <w:lvlText w:val="•"/>
      <w:lvlJc w:val="left"/>
      <w:pPr>
        <w:ind w:left="8216" w:hanging="721"/>
      </w:pPr>
      <w:rPr>
        <w:rFonts w:hint="default"/>
        <w:lang w:val="en-US" w:eastAsia="en-US" w:bidi="en-US"/>
      </w:rPr>
    </w:lvl>
    <w:lvl w:ilvl="7">
      <w:start w:val="0"/>
      <w:numFmt w:val="bullet"/>
      <w:lvlText w:val="•"/>
      <w:lvlJc w:val="left"/>
      <w:pPr>
        <w:ind w:left="9142" w:hanging="721"/>
      </w:pPr>
      <w:rPr>
        <w:rFonts w:hint="default"/>
        <w:lang w:val="en-US" w:eastAsia="en-US" w:bidi="en-US"/>
      </w:rPr>
    </w:lvl>
    <w:lvl w:ilvl="8">
      <w:start w:val="0"/>
      <w:numFmt w:val="bullet"/>
      <w:lvlText w:val="•"/>
      <w:lvlJc w:val="left"/>
      <w:pPr>
        <w:ind w:left="10068" w:hanging="721"/>
      </w:pPr>
      <w:rPr>
        <w:rFonts w:hint="default"/>
        <w:lang w:val="en-US" w:eastAsia="en-US" w:bidi="en-US"/>
      </w:rPr>
    </w:lvl>
  </w:abstractNum>
  <w:abstractNum w:abstractNumId="5">
    <w:multiLevelType w:val="hybridMultilevel"/>
    <w:lvl w:ilvl="0">
      <w:start w:val="7"/>
      <w:numFmt w:val="decimal"/>
      <w:lvlText w:val="%1"/>
      <w:lvlJc w:val="left"/>
      <w:pPr>
        <w:ind w:left="2662" w:hanging="721"/>
        <w:jc w:val="left"/>
      </w:pPr>
      <w:rPr>
        <w:rFonts w:hint="default"/>
        <w:lang w:val="en-US" w:eastAsia="en-US" w:bidi="en-US"/>
      </w:rPr>
    </w:lvl>
    <w:lvl w:ilvl="1">
      <w:start w:val="1"/>
      <w:numFmt w:val="decimalZero"/>
      <w:lvlText w:val="%1.%2"/>
      <w:lvlJc w:val="left"/>
      <w:pPr>
        <w:ind w:left="2662" w:hanging="721"/>
        <w:jc w:val="left"/>
      </w:pPr>
      <w:rPr>
        <w:rFonts w:hint="default" w:ascii="Arial" w:hAnsi="Arial" w:eastAsia="Arial" w:cs="Arial"/>
        <w:spacing w:val="-2"/>
        <w:w w:val="99"/>
        <w:sz w:val="21"/>
        <w:szCs w:val="21"/>
        <w:lang w:val="en-US" w:eastAsia="en-US" w:bidi="en-US"/>
      </w:rPr>
    </w:lvl>
    <w:lvl w:ilvl="2">
      <w:start w:val="0"/>
      <w:numFmt w:val="bullet"/>
      <w:lvlText w:val="•"/>
      <w:lvlJc w:val="left"/>
      <w:pPr>
        <w:ind w:left="4512" w:hanging="721"/>
      </w:pPr>
      <w:rPr>
        <w:rFonts w:hint="default"/>
        <w:lang w:val="en-US" w:eastAsia="en-US" w:bidi="en-US"/>
      </w:rPr>
    </w:lvl>
    <w:lvl w:ilvl="3">
      <w:start w:val="0"/>
      <w:numFmt w:val="bullet"/>
      <w:lvlText w:val="•"/>
      <w:lvlJc w:val="left"/>
      <w:pPr>
        <w:ind w:left="5438" w:hanging="721"/>
      </w:pPr>
      <w:rPr>
        <w:rFonts w:hint="default"/>
        <w:lang w:val="en-US" w:eastAsia="en-US" w:bidi="en-US"/>
      </w:rPr>
    </w:lvl>
    <w:lvl w:ilvl="4">
      <w:start w:val="0"/>
      <w:numFmt w:val="bullet"/>
      <w:lvlText w:val="•"/>
      <w:lvlJc w:val="left"/>
      <w:pPr>
        <w:ind w:left="6364" w:hanging="721"/>
      </w:pPr>
      <w:rPr>
        <w:rFonts w:hint="default"/>
        <w:lang w:val="en-US" w:eastAsia="en-US" w:bidi="en-US"/>
      </w:rPr>
    </w:lvl>
    <w:lvl w:ilvl="5">
      <w:start w:val="0"/>
      <w:numFmt w:val="bullet"/>
      <w:lvlText w:val="•"/>
      <w:lvlJc w:val="left"/>
      <w:pPr>
        <w:ind w:left="7290" w:hanging="721"/>
      </w:pPr>
      <w:rPr>
        <w:rFonts w:hint="default"/>
        <w:lang w:val="en-US" w:eastAsia="en-US" w:bidi="en-US"/>
      </w:rPr>
    </w:lvl>
    <w:lvl w:ilvl="6">
      <w:start w:val="0"/>
      <w:numFmt w:val="bullet"/>
      <w:lvlText w:val="•"/>
      <w:lvlJc w:val="left"/>
      <w:pPr>
        <w:ind w:left="8216" w:hanging="721"/>
      </w:pPr>
      <w:rPr>
        <w:rFonts w:hint="default"/>
        <w:lang w:val="en-US" w:eastAsia="en-US" w:bidi="en-US"/>
      </w:rPr>
    </w:lvl>
    <w:lvl w:ilvl="7">
      <w:start w:val="0"/>
      <w:numFmt w:val="bullet"/>
      <w:lvlText w:val="•"/>
      <w:lvlJc w:val="left"/>
      <w:pPr>
        <w:ind w:left="9142" w:hanging="721"/>
      </w:pPr>
      <w:rPr>
        <w:rFonts w:hint="default"/>
        <w:lang w:val="en-US" w:eastAsia="en-US" w:bidi="en-US"/>
      </w:rPr>
    </w:lvl>
    <w:lvl w:ilvl="8">
      <w:start w:val="0"/>
      <w:numFmt w:val="bullet"/>
      <w:lvlText w:val="•"/>
      <w:lvlJc w:val="left"/>
      <w:pPr>
        <w:ind w:left="10068" w:hanging="721"/>
      </w:pPr>
      <w:rPr>
        <w:rFonts w:hint="default"/>
        <w:lang w:val="en-US" w:eastAsia="en-US" w:bidi="en-US"/>
      </w:rPr>
    </w:lvl>
  </w:abstractNum>
  <w:abstractNum w:abstractNumId="4">
    <w:multiLevelType w:val="hybridMultilevel"/>
    <w:lvl w:ilvl="0">
      <w:start w:val="6"/>
      <w:numFmt w:val="decimal"/>
      <w:lvlText w:val="%1"/>
      <w:lvlJc w:val="left"/>
      <w:pPr>
        <w:ind w:left="2662" w:hanging="721"/>
        <w:jc w:val="left"/>
      </w:pPr>
      <w:rPr>
        <w:rFonts w:hint="default"/>
        <w:lang w:val="en-US" w:eastAsia="en-US" w:bidi="en-US"/>
      </w:rPr>
    </w:lvl>
    <w:lvl w:ilvl="1">
      <w:start w:val="1"/>
      <w:numFmt w:val="decimalZero"/>
      <w:lvlText w:val="%1.%2"/>
      <w:lvlJc w:val="left"/>
      <w:pPr>
        <w:ind w:left="2662" w:hanging="721"/>
        <w:jc w:val="left"/>
      </w:pPr>
      <w:rPr>
        <w:rFonts w:hint="default" w:ascii="Arial" w:hAnsi="Arial" w:eastAsia="Arial" w:cs="Arial"/>
        <w:spacing w:val="-2"/>
        <w:w w:val="99"/>
        <w:sz w:val="21"/>
        <w:szCs w:val="21"/>
        <w:lang w:val="en-US" w:eastAsia="en-US" w:bidi="en-US"/>
      </w:rPr>
    </w:lvl>
    <w:lvl w:ilvl="2">
      <w:start w:val="0"/>
      <w:numFmt w:val="bullet"/>
      <w:lvlText w:val="•"/>
      <w:lvlJc w:val="left"/>
      <w:pPr>
        <w:ind w:left="4512" w:hanging="721"/>
      </w:pPr>
      <w:rPr>
        <w:rFonts w:hint="default"/>
        <w:lang w:val="en-US" w:eastAsia="en-US" w:bidi="en-US"/>
      </w:rPr>
    </w:lvl>
    <w:lvl w:ilvl="3">
      <w:start w:val="0"/>
      <w:numFmt w:val="bullet"/>
      <w:lvlText w:val="•"/>
      <w:lvlJc w:val="left"/>
      <w:pPr>
        <w:ind w:left="5438" w:hanging="721"/>
      </w:pPr>
      <w:rPr>
        <w:rFonts w:hint="default"/>
        <w:lang w:val="en-US" w:eastAsia="en-US" w:bidi="en-US"/>
      </w:rPr>
    </w:lvl>
    <w:lvl w:ilvl="4">
      <w:start w:val="0"/>
      <w:numFmt w:val="bullet"/>
      <w:lvlText w:val="•"/>
      <w:lvlJc w:val="left"/>
      <w:pPr>
        <w:ind w:left="6364" w:hanging="721"/>
      </w:pPr>
      <w:rPr>
        <w:rFonts w:hint="default"/>
        <w:lang w:val="en-US" w:eastAsia="en-US" w:bidi="en-US"/>
      </w:rPr>
    </w:lvl>
    <w:lvl w:ilvl="5">
      <w:start w:val="0"/>
      <w:numFmt w:val="bullet"/>
      <w:lvlText w:val="•"/>
      <w:lvlJc w:val="left"/>
      <w:pPr>
        <w:ind w:left="7290" w:hanging="721"/>
      </w:pPr>
      <w:rPr>
        <w:rFonts w:hint="default"/>
        <w:lang w:val="en-US" w:eastAsia="en-US" w:bidi="en-US"/>
      </w:rPr>
    </w:lvl>
    <w:lvl w:ilvl="6">
      <w:start w:val="0"/>
      <w:numFmt w:val="bullet"/>
      <w:lvlText w:val="•"/>
      <w:lvlJc w:val="left"/>
      <w:pPr>
        <w:ind w:left="8216" w:hanging="721"/>
      </w:pPr>
      <w:rPr>
        <w:rFonts w:hint="default"/>
        <w:lang w:val="en-US" w:eastAsia="en-US" w:bidi="en-US"/>
      </w:rPr>
    </w:lvl>
    <w:lvl w:ilvl="7">
      <w:start w:val="0"/>
      <w:numFmt w:val="bullet"/>
      <w:lvlText w:val="•"/>
      <w:lvlJc w:val="left"/>
      <w:pPr>
        <w:ind w:left="9142" w:hanging="721"/>
      </w:pPr>
      <w:rPr>
        <w:rFonts w:hint="default"/>
        <w:lang w:val="en-US" w:eastAsia="en-US" w:bidi="en-US"/>
      </w:rPr>
    </w:lvl>
    <w:lvl w:ilvl="8">
      <w:start w:val="0"/>
      <w:numFmt w:val="bullet"/>
      <w:lvlText w:val="•"/>
      <w:lvlJc w:val="left"/>
      <w:pPr>
        <w:ind w:left="10068" w:hanging="721"/>
      </w:pPr>
      <w:rPr>
        <w:rFonts w:hint="default"/>
        <w:lang w:val="en-US" w:eastAsia="en-US" w:bidi="en-US"/>
      </w:rPr>
    </w:lvl>
  </w:abstractNum>
  <w:abstractNum w:abstractNumId="3">
    <w:multiLevelType w:val="hybridMultilevel"/>
    <w:lvl w:ilvl="0">
      <w:start w:val="5"/>
      <w:numFmt w:val="decimal"/>
      <w:lvlText w:val="%1"/>
      <w:lvlJc w:val="left"/>
      <w:pPr>
        <w:ind w:left="2662" w:hanging="721"/>
        <w:jc w:val="left"/>
      </w:pPr>
      <w:rPr>
        <w:rFonts w:hint="default"/>
        <w:lang w:val="en-US" w:eastAsia="en-US" w:bidi="en-US"/>
      </w:rPr>
    </w:lvl>
    <w:lvl w:ilvl="1">
      <w:start w:val="1"/>
      <w:numFmt w:val="decimalZero"/>
      <w:lvlText w:val="%1.%2"/>
      <w:lvlJc w:val="left"/>
      <w:pPr>
        <w:ind w:left="2662" w:hanging="721"/>
        <w:jc w:val="left"/>
      </w:pPr>
      <w:rPr>
        <w:rFonts w:hint="default" w:ascii="Arial" w:hAnsi="Arial" w:eastAsia="Arial" w:cs="Arial"/>
        <w:spacing w:val="-2"/>
        <w:w w:val="99"/>
        <w:sz w:val="21"/>
        <w:szCs w:val="21"/>
        <w:lang w:val="en-US" w:eastAsia="en-US" w:bidi="en-US"/>
      </w:rPr>
    </w:lvl>
    <w:lvl w:ilvl="2">
      <w:start w:val="0"/>
      <w:numFmt w:val="bullet"/>
      <w:lvlText w:val="•"/>
      <w:lvlJc w:val="left"/>
      <w:pPr>
        <w:ind w:left="4512" w:hanging="721"/>
      </w:pPr>
      <w:rPr>
        <w:rFonts w:hint="default"/>
        <w:lang w:val="en-US" w:eastAsia="en-US" w:bidi="en-US"/>
      </w:rPr>
    </w:lvl>
    <w:lvl w:ilvl="3">
      <w:start w:val="0"/>
      <w:numFmt w:val="bullet"/>
      <w:lvlText w:val="•"/>
      <w:lvlJc w:val="left"/>
      <w:pPr>
        <w:ind w:left="5438" w:hanging="721"/>
      </w:pPr>
      <w:rPr>
        <w:rFonts w:hint="default"/>
        <w:lang w:val="en-US" w:eastAsia="en-US" w:bidi="en-US"/>
      </w:rPr>
    </w:lvl>
    <w:lvl w:ilvl="4">
      <w:start w:val="0"/>
      <w:numFmt w:val="bullet"/>
      <w:lvlText w:val="•"/>
      <w:lvlJc w:val="left"/>
      <w:pPr>
        <w:ind w:left="6364" w:hanging="721"/>
      </w:pPr>
      <w:rPr>
        <w:rFonts w:hint="default"/>
        <w:lang w:val="en-US" w:eastAsia="en-US" w:bidi="en-US"/>
      </w:rPr>
    </w:lvl>
    <w:lvl w:ilvl="5">
      <w:start w:val="0"/>
      <w:numFmt w:val="bullet"/>
      <w:lvlText w:val="•"/>
      <w:lvlJc w:val="left"/>
      <w:pPr>
        <w:ind w:left="7290" w:hanging="721"/>
      </w:pPr>
      <w:rPr>
        <w:rFonts w:hint="default"/>
        <w:lang w:val="en-US" w:eastAsia="en-US" w:bidi="en-US"/>
      </w:rPr>
    </w:lvl>
    <w:lvl w:ilvl="6">
      <w:start w:val="0"/>
      <w:numFmt w:val="bullet"/>
      <w:lvlText w:val="•"/>
      <w:lvlJc w:val="left"/>
      <w:pPr>
        <w:ind w:left="8216" w:hanging="721"/>
      </w:pPr>
      <w:rPr>
        <w:rFonts w:hint="default"/>
        <w:lang w:val="en-US" w:eastAsia="en-US" w:bidi="en-US"/>
      </w:rPr>
    </w:lvl>
    <w:lvl w:ilvl="7">
      <w:start w:val="0"/>
      <w:numFmt w:val="bullet"/>
      <w:lvlText w:val="•"/>
      <w:lvlJc w:val="left"/>
      <w:pPr>
        <w:ind w:left="9142" w:hanging="721"/>
      </w:pPr>
      <w:rPr>
        <w:rFonts w:hint="default"/>
        <w:lang w:val="en-US" w:eastAsia="en-US" w:bidi="en-US"/>
      </w:rPr>
    </w:lvl>
    <w:lvl w:ilvl="8">
      <w:start w:val="0"/>
      <w:numFmt w:val="bullet"/>
      <w:lvlText w:val="•"/>
      <w:lvlJc w:val="left"/>
      <w:pPr>
        <w:ind w:left="10068" w:hanging="721"/>
      </w:pPr>
      <w:rPr>
        <w:rFonts w:hint="default"/>
        <w:lang w:val="en-US" w:eastAsia="en-US" w:bidi="en-US"/>
      </w:rPr>
    </w:lvl>
  </w:abstractNum>
  <w:abstractNum w:abstractNumId="2">
    <w:multiLevelType w:val="hybridMultilevel"/>
    <w:lvl w:ilvl="0">
      <w:start w:val="3"/>
      <w:numFmt w:val="decimal"/>
      <w:lvlText w:val="%1"/>
      <w:lvlJc w:val="left"/>
      <w:pPr>
        <w:ind w:left="2662" w:hanging="721"/>
        <w:jc w:val="left"/>
      </w:pPr>
      <w:rPr>
        <w:rFonts w:hint="default"/>
        <w:lang w:val="en-US" w:eastAsia="en-US" w:bidi="en-US"/>
      </w:rPr>
    </w:lvl>
    <w:lvl w:ilvl="1">
      <w:start w:val="1"/>
      <w:numFmt w:val="decimalZero"/>
      <w:lvlText w:val="%1.%2"/>
      <w:lvlJc w:val="left"/>
      <w:pPr>
        <w:ind w:left="2662" w:hanging="721"/>
        <w:jc w:val="left"/>
      </w:pPr>
      <w:rPr>
        <w:rFonts w:hint="default" w:ascii="Arial" w:hAnsi="Arial" w:eastAsia="Arial" w:cs="Arial"/>
        <w:spacing w:val="-2"/>
        <w:w w:val="99"/>
        <w:sz w:val="21"/>
        <w:szCs w:val="21"/>
        <w:lang w:val="en-US" w:eastAsia="en-US" w:bidi="en-US"/>
      </w:rPr>
    </w:lvl>
    <w:lvl w:ilvl="2">
      <w:start w:val="0"/>
      <w:numFmt w:val="bullet"/>
      <w:lvlText w:val="•"/>
      <w:lvlJc w:val="left"/>
      <w:pPr>
        <w:ind w:left="4512" w:hanging="721"/>
      </w:pPr>
      <w:rPr>
        <w:rFonts w:hint="default"/>
        <w:lang w:val="en-US" w:eastAsia="en-US" w:bidi="en-US"/>
      </w:rPr>
    </w:lvl>
    <w:lvl w:ilvl="3">
      <w:start w:val="0"/>
      <w:numFmt w:val="bullet"/>
      <w:lvlText w:val="•"/>
      <w:lvlJc w:val="left"/>
      <w:pPr>
        <w:ind w:left="5438" w:hanging="721"/>
      </w:pPr>
      <w:rPr>
        <w:rFonts w:hint="default"/>
        <w:lang w:val="en-US" w:eastAsia="en-US" w:bidi="en-US"/>
      </w:rPr>
    </w:lvl>
    <w:lvl w:ilvl="4">
      <w:start w:val="0"/>
      <w:numFmt w:val="bullet"/>
      <w:lvlText w:val="•"/>
      <w:lvlJc w:val="left"/>
      <w:pPr>
        <w:ind w:left="6364" w:hanging="721"/>
      </w:pPr>
      <w:rPr>
        <w:rFonts w:hint="default"/>
        <w:lang w:val="en-US" w:eastAsia="en-US" w:bidi="en-US"/>
      </w:rPr>
    </w:lvl>
    <w:lvl w:ilvl="5">
      <w:start w:val="0"/>
      <w:numFmt w:val="bullet"/>
      <w:lvlText w:val="•"/>
      <w:lvlJc w:val="left"/>
      <w:pPr>
        <w:ind w:left="7290" w:hanging="721"/>
      </w:pPr>
      <w:rPr>
        <w:rFonts w:hint="default"/>
        <w:lang w:val="en-US" w:eastAsia="en-US" w:bidi="en-US"/>
      </w:rPr>
    </w:lvl>
    <w:lvl w:ilvl="6">
      <w:start w:val="0"/>
      <w:numFmt w:val="bullet"/>
      <w:lvlText w:val="•"/>
      <w:lvlJc w:val="left"/>
      <w:pPr>
        <w:ind w:left="8216" w:hanging="721"/>
      </w:pPr>
      <w:rPr>
        <w:rFonts w:hint="default"/>
        <w:lang w:val="en-US" w:eastAsia="en-US" w:bidi="en-US"/>
      </w:rPr>
    </w:lvl>
    <w:lvl w:ilvl="7">
      <w:start w:val="0"/>
      <w:numFmt w:val="bullet"/>
      <w:lvlText w:val="•"/>
      <w:lvlJc w:val="left"/>
      <w:pPr>
        <w:ind w:left="9142" w:hanging="721"/>
      </w:pPr>
      <w:rPr>
        <w:rFonts w:hint="default"/>
        <w:lang w:val="en-US" w:eastAsia="en-US" w:bidi="en-US"/>
      </w:rPr>
    </w:lvl>
    <w:lvl w:ilvl="8">
      <w:start w:val="0"/>
      <w:numFmt w:val="bullet"/>
      <w:lvlText w:val="•"/>
      <w:lvlJc w:val="left"/>
      <w:pPr>
        <w:ind w:left="10068" w:hanging="721"/>
      </w:pPr>
      <w:rPr>
        <w:rFonts w:hint="default"/>
        <w:lang w:val="en-US" w:eastAsia="en-US" w:bidi="en-US"/>
      </w:rPr>
    </w:lvl>
  </w:abstractNum>
  <w:abstractNum w:abstractNumId="1">
    <w:multiLevelType w:val="hybridMultilevel"/>
    <w:lvl w:ilvl="0">
      <w:start w:val="2"/>
      <w:numFmt w:val="decimal"/>
      <w:lvlText w:val="%1"/>
      <w:lvlJc w:val="left"/>
      <w:pPr>
        <w:ind w:left="2662" w:hanging="721"/>
        <w:jc w:val="left"/>
      </w:pPr>
      <w:rPr>
        <w:rFonts w:hint="default"/>
        <w:lang w:val="en-US" w:eastAsia="en-US" w:bidi="en-US"/>
      </w:rPr>
    </w:lvl>
    <w:lvl w:ilvl="1">
      <w:start w:val="1"/>
      <w:numFmt w:val="decimalZero"/>
      <w:lvlText w:val="%1.%2"/>
      <w:lvlJc w:val="left"/>
      <w:pPr>
        <w:ind w:left="2662" w:hanging="721"/>
        <w:jc w:val="left"/>
      </w:pPr>
      <w:rPr>
        <w:rFonts w:hint="default" w:ascii="Arial" w:hAnsi="Arial" w:eastAsia="Arial" w:cs="Arial"/>
        <w:spacing w:val="-2"/>
        <w:w w:val="99"/>
        <w:sz w:val="21"/>
        <w:szCs w:val="21"/>
        <w:lang w:val="en-US" w:eastAsia="en-US" w:bidi="en-US"/>
      </w:rPr>
    </w:lvl>
    <w:lvl w:ilvl="2">
      <w:start w:val="0"/>
      <w:numFmt w:val="bullet"/>
      <w:lvlText w:val="•"/>
      <w:lvlJc w:val="left"/>
      <w:pPr>
        <w:ind w:left="4512" w:hanging="721"/>
      </w:pPr>
      <w:rPr>
        <w:rFonts w:hint="default"/>
        <w:lang w:val="en-US" w:eastAsia="en-US" w:bidi="en-US"/>
      </w:rPr>
    </w:lvl>
    <w:lvl w:ilvl="3">
      <w:start w:val="0"/>
      <w:numFmt w:val="bullet"/>
      <w:lvlText w:val="•"/>
      <w:lvlJc w:val="left"/>
      <w:pPr>
        <w:ind w:left="5438" w:hanging="721"/>
      </w:pPr>
      <w:rPr>
        <w:rFonts w:hint="default"/>
        <w:lang w:val="en-US" w:eastAsia="en-US" w:bidi="en-US"/>
      </w:rPr>
    </w:lvl>
    <w:lvl w:ilvl="4">
      <w:start w:val="0"/>
      <w:numFmt w:val="bullet"/>
      <w:lvlText w:val="•"/>
      <w:lvlJc w:val="left"/>
      <w:pPr>
        <w:ind w:left="6364" w:hanging="721"/>
      </w:pPr>
      <w:rPr>
        <w:rFonts w:hint="default"/>
        <w:lang w:val="en-US" w:eastAsia="en-US" w:bidi="en-US"/>
      </w:rPr>
    </w:lvl>
    <w:lvl w:ilvl="5">
      <w:start w:val="0"/>
      <w:numFmt w:val="bullet"/>
      <w:lvlText w:val="•"/>
      <w:lvlJc w:val="left"/>
      <w:pPr>
        <w:ind w:left="7290" w:hanging="721"/>
      </w:pPr>
      <w:rPr>
        <w:rFonts w:hint="default"/>
        <w:lang w:val="en-US" w:eastAsia="en-US" w:bidi="en-US"/>
      </w:rPr>
    </w:lvl>
    <w:lvl w:ilvl="6">
      <w:start w:val="0"/>
      <w:numFmt w:val="bullet"/>
      <w:lvlText w:val="•"/>
      <w:lvlJc w:val="left"/>
      <w:pPr>
        <w:ind w:left="8216" w:hanging="721"/>
      </w:pPr>
      <w:rPr>
        <w:rFonts w:hint="default"/>
        <w:lang w:val="en-US" w:eastAsia="en-US" w:bidi="en-US"/>
      </w:rPr>
    </w:lvl>
    <w:lvl w:ilvl="7">
      <w:start w:val="0"/>
      <w:numFmt w:val="bullet"/>
      <w:lvlText w:val="•"/>
      <w:lvlJc w:val="left"/>
      <w:pPr>
        <w:ind w:left="9142" w:hanging="721"/>
      </w:pPr>
      <w:rPr>
        <w:rFonts w:hint="default"/>
        <w:lang w:val="en-US" w:eastAsia="en-US" w:bidi="en-US"/>
      </w:rPr>
    </w:lvl>
    <w:lvl w:ilvl="8">
      <w:start w:val="0"/>
      <w:numFmt w:val="bullet"/>
      <w:lvlText w:val="•"/>
      <w:lvlJc w:val="left"/>
      <w:pPr>
        <w:ind w:left="10068" w:hanging="721"/>
      </w:pPr>
      <w:rPr>
        <w:rFonts w:hint="default"/>
        <w:lang w:val="en-US" w:eastAsia="en-US" w:bidi="en-US"/>
      </w:rPr>
    </w:lvl>
  </w:abstractNum>
  <w:abstractNum w:abstractNumId="0">
    <w:multiLevelType w:val="hybridMultilevel"/>
    <w:lvl w:ilvl="0">
      <w:start w:val="1"/>
      <w:numFmt w:val="decimal"/>
      <w:lvlText w:val="%1"/>
      <w:lvlJc w:val="left"/>
      <w:pPr>
        <w:ind w:left="2662" w:hanging="721"/>
        <w:jc w:val="left"/>
      </w:pPr>
      <w:rPr>
        <w:rFonts w:hint="default"/>
        <w:lang w:val="en-US" w:eastAsia="en-US" w:bidi="en-US"/>
      </w:rPr>
    </w:lvl>
    <w:lvl w:ilvl="1">
      <w:start w:val="1"/>
      <w:numFmt w:val="decimalZero"/>
      <w:lvlText w:val="%1.%2"/>
      <w:lvlJc w:val="left"/>
      <w:pPr>
        <w:ind w:left="2662" w:hanging="721"/>
        <w:jc w:val="left"/>
      </w:pPr>
      <w:rPr>
        <w:rFonts w:hint="default" w:ascii="Arial" w:hAnsi="Arial" w:eastAsia="Arial" w:cs="Arial"/>
        <w:spacing w:val="-2"/>
        <w:w w:val="99"/>
        <w:sz w:val="21"/>
        <w:szCs w:val="21"/>
        <w:lang w:val="en-US" w:eastAsia="en-US" w:bidi="en-US"/>
      </w:rPr>
    </w:lvl>
    <w:lvl w:ilvl="2">
      <w:start w:val="0"/>
      <w:numFmt w:val="bullet"/>
      <w:lvlText w:val="•"/>
      <w:lvlJc w:val="left"/>
      <w:pPr>
        <w:ind w:left="4512" w:hanging="721"/>
      </w:pPr>
      <w:rPr>
        <w:rFonts w:hint="default"/>
        <w:lang w:val="en-US" w:eastAsia="en-US" w:bidi="en-US"/>
      </w:rPr>
    </w:lvl>
    <w:lvl w:ilvl="3">
      <w:start w:val="0"/>
      <w:numFmt w:val="bullet"/>
      <w:lvlText w:val="•"/>
      <w:lvlJc w:val="left"/>
      <w:pPr>
        <w:ind w:left="5438" w:hanging="721"/>
      </w:pPr>
      <w:rPr>
        <w:rFonts w:hint="default"/>
        <w:lang w:val="en-US" w:eastAsia="en-US" w:bidi="en-US"/>
      </w:rPr>
    </w:lvl>
    <w:lvl w:ilvl="4">
      <w:start w:val="0"/>
      <w:numFmt w:val="bullet"/>
      <w:lvlText w:val="•"/>
      <w:lvlJc w:val="left"/>
      <w:pPr>
        <w:ind w:left="6364" w:hanging="721"/>
      </w:pPr>
      <w:rPr>
        <w:rFonts w:hint="default"/>
        <w:lang w:val="en-US" w:eastAsia="en-US" w:bidi="en-US"/>
      </w:rPr>
    </w:lvl>
    <w:lvl w:ilvl="5">
      <w:start w:val="0"/>
      <w:numFmt w:val="bullet"/>
      <w:lvlText w:val="•"/>
      <w:lvlJc w:val="left"/>
      <w:pPr>
        <w:ind w:left="7290" w:hanging="721"/>
      </w:pPr>
      <w:rPr>
        <w:rFonts w:hint="default"/>
        <w:lang w:val="en-US" w:eastAsia="en-US" w:bidi="en-US"/>
      </w:rPr>
    </w:lvl>
    <w:lvl w:ilvl="6">
      <w:start w:val="0"/>
      <w:numFmt w:val="bullet"/>
      <w:lvlText w:val="•"/>
      <w:lvlJc w:val="left"/>
      <w:pPr>
        <w:ind w:left="8216" w:hanging="721"/>
      </w:pPr>
      <w:rPr>
        <w:rFonts w:hint="default"/>
        <w:lang w:val="en-US" w:eastAsia="en-US" w:bidi="en-US"/>
      </w:rPr>
    </w:lvl>
    <w:lvl w:ilvl="7">
      <w:start w:val="0"/>
      <w:numFmt w:val="bullet"/>
      <w:lvlText w:val="•"/>
      <w:lvlJc w:val="left"/>
      <w:pPr>
        <w:ind w:left="9142" w:hanging="721"/>
      </w:pPr>
      <w:rPr>
        <w:rFonts w:hint="default"/>
        <w:lang w:val="en-US" w:eastAsia="en-US" w:bidi="en-US"/>
      </w:rPr>
    </w:lvl>
    <w:lvl w:ilvl="8">
      <w:start w:val="0"/>
      <w:numFmt w:val="bullet"/>
      <w:lvlText w:val="•"/>
      <w:lvlJc w:val="left"/>
      <w:pPr>
        <w:ind w:left="10068" w:hanging="721"/>
      </w:pPr>
      <w:rPr>
        <w:rFonts w:hint="default"/>
        <w:lang w:val="en-US" w:eastAsia="en-US" w:bidi="en-US"/>
      </w:rPr>
    </w:lvl>
  </w:abstract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en-US"/>
    </w:rPr>
  </w:style>
  <w:style w:styleId="TOC1" w:type="paragraph">
    <w:name w:val="TOC 1"/>
    <w:basedOn w:val="Normal"/>
    <w:uiPriority w:val="1"/>
    <w:qFormat/>
    <w:pPr>
      <w:spacing w:before="241"/>
      <w:ind w:right="110"/>
      <w:jc w:val="center"/>
    </w:pPr>
    <w:rPr>
      <w:rFonts w:ascii="Arial" w:hAnsi="Arial" w:eastAsia="Arial" w:cs="Arial"/>
      <w:sz w:val="21"/>
      <w:szCs w:val="21"/>
      <w:lang w:val="en-US" w:eastAsia="en-US" w:bidi="en-US"/>
    </w:rPr>
  </w:style>
  <w:style w:styleId="TOC2" w:type="paragraph">
    <w:name w:val="TOC 2"/>
    <w:basedOn w:val="Normal"/>
    <w:uiPriority w:val="1"/>
    <w:qFormat/>
    <w:pPr>
      <w:spacing w:before="241"/>
      <w:ind w:left="1220"/>
    </w:pPr>
    <w:rPr>
      <w:rFonts w:ascii="Arial" w:hAnsi="Arial" w:eastAsia="Arial" w:cs="Arial"/>
      <w:sz w:val="21"/>
      <w:szCs w:val="21"/>
      <w:lang w:val="en-US" w:eastAsia="en-US" w:bidi="en-US"/>
    </w:rPr>
  </w:style>
  <w:style w:styleId="TOC3" w:type="paragraph">
    <w:name w:val="TOC 3"/>
    <w:basedOn w:val="Normal"/>
    <w:uiPriority w:val="1"/>
    <w:qFormat/>
    <w:pPr>
      <w:spacing w:before="241"/>
      <w:ind w:left="2662" w:hanging="721"/>
    </w:pPr>
    <w:rPr>
      <w:rFonts w:ascii="Arial" w:hAnsi="Arial" w:eastAsia="Arial" w:cs="Arial"/>
      <w:sz w:val="21"/>
      <w:szCs w:val="21"/>
      <w:lang w:val="en-US" w:eastAsia="en-US" w:bidi="en-US"/>
    </w:rPr>
  </w:style>
  <w:style w:styleId="BodyText" w:type="paragraph">
    <w:name w:val="Body Text"/>
    <w:basedOn w:val="Normal"/>
    <w:uiPriority w:val="1"/>
    <w:qFormat/>
    <w:pPr/>
    <w:rPr>
      <w:rFonts w:ascii="Arial" w:hAnsi="Arial" w:eastAsia="Arial" w:cs="Arial"/>
      <w:sz w:val="21"/>
      <w:szCs w:val="21"/>
      <w:lang w:val="en-US" w:eastAsia="en-US" w:bidi="en-US"/>
    </w:rPr>
  </w:style>
  <w:style w:styleId="Heading1" w:type="paragraph">
    <w:name w:val="Heading 1"/>
    <w:basedOn w:val="Normal"/>
    <w:uiPriority w:val="1"/>
    <w:qFormat/>
    <w:pPr>
      <w:spacing w:before="83"/>
      <w:ind w:left="560" w:right="645"/>
      <w:jc w:val="center"/>
      <w:outlineLvl w:val="1"/>
    </w:pPr>
    <w:rPr>
      <w:rFonts w:ascii="Arial" w:hAnsi="Arial" w:eastAsia="Arial" w:cs="Arial"/>
      <w:b/>
      <w:bCs/>
      <w:sz w:val="22"/>
      <w:szCs w:val="22"/>
      <w:lang w:val="en-US" w:eastAsia="en-US" w:bidi="en-US"/>
    </w:rPr>
  </w:style>
  <w:style w:styleId="Heading2" w:type="paragraph">
    <w:name w:val="Heading 2"/>
    <w:basedOn w:val="Normal"/>
    <w:uiPriority w:val="1"/>
    <w:qFormat/>
    <w:pPr>
      <w:ind w:left="1381" w:hanging="721"/>
      <w:jc w:val="both"/>
      <w:outlineLvl w:val="2"/>
    </w:pPr>
    <w:rPr>
      <w:rFonts w:ascii="Arial" w:hAnsi="Arial" w:eastAsia="Arial" w:cs="Arial"/>
      <w:sz w:val="22"/>
      <w:szCs w:val="22"/>
      <w:lang w:val="en-US" w:eastAsia="en-US" w:bidi="en-US"/>
    </w:rPr>
  </w:style>
  <w:style w:styleId="Heading3" w:type="paragraph">
    <w:name w:val="Heading 3"/>
    <w:basedOn w:val="Normal"/>
    <w:uiPriority w:val="1"/>
    <w:qFormat/>
    <w:pPr>
      <w:ind w:left="2662"/>
      <w:outlineLvl w:val="3"/>
    </w:pPr>
    <w:rPr>
      <w:rFonts w:ascii="Arial" w:hAnsi="Arial" w:eastAsia="Arial" w:cs="Arial"/>
      <w:b/>
      <w:bCs/>
      <w:sz w:val="21"/>
      <w:szCs w:val="21"/>
      <w:u w:val="single" w:color="000000"/>
      <w:lang w:val="en-US" w:eastAsia="en-US" w:bidi="en-US"/>
    </w:rPr>
  </w:style>
  <w:style w:styleId="Heading4" w:type="paragraph">
    <w:name w:val="Heading 4"/>
    <w:basedOn w:val="Normal"/>
    <w:uiPriority w:val="1"/>
    <w:qFormat/>
    <w:pPr>
      <w:ind w:left="2815" w:right="2946"/>
      <w:jc w:val="center"/>
      <w:outlineLvl w:val="4"/>
    </w:pPr>
    <w:rPr>
      <w:rFonts w:ascii="Arial" w:hAnsi="Arial" w:eastAsia="Arial" w:cs="Arial"/>
      <w:b/>
      <w:bCs/>
      <w:i/>
      <w:sz w:val="21"/>
      <w:szCs w:val="21"/>
      <w:lang w:val="en-US" w:eastAsia="en-US" w:bidi="en-US"/>
    </w:rPr>
  </w:style>
  <w:style w:styleId="ListParagraph" w:type="paragraph">
    <w:name w:val="List Paragraph"/>
    <w:basedOn w:val="Normal"/>
    <w:uiPriority w:val="1"/>
    <w:qFormat/>
    <w:pPr>
      <w:ind w:left="2662" w:hanging="721"/>
      <w:jc w:val="both"/>
    </w:pPr>
    <w:rPr>
      <w:rFonts w:ascii="Arial" w:hAnsi="Arial" w:eastAsia="Arial" w:cs="Arial"/>
      <w:lang w:val="en-US" w:eastAsia="en-US" w:bidi="en-US"/>
    </w:rPr>
  </w:style>
  <w:style w:styleId="TableParagraph" w:type="paragraph">
    <w:name w:val="Table Paragraph"/>
    <w:basedOn w:val="Normal"/>
    <w:uiPriority w:val="1"/>
    <w:qFormat/>
    <w:pPr/>
    <w:rPr>
      <w:lang w:val="en-US" w:eastAsia="en-US" w:bidi="en-US"/>
    </w:rPr>
  </w:style>
</w:style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footer" Target="footer13.xml"/><Relationship Id="rId26" Type="http://schemas.openxmlformats.org/officeDocument/2006/relationships/image" Target="media/image4.png"/><Relationship Id="rId21" Type="http://schemas.openxmlformats.org/officeDocument/2006/relationships/footer" Target="footer16.xml"/><Relationship Id="rId34" Type="http://schemas.openxmlformats.org/officeDocument/2006/relationships/numbering" Target="numbering.xml"/><Relationship Id="rId7" Type="http://schemas.openxmlformats.org/officeDocument/2006/relationships/footer" Target="footer3.xml"/><Relationship Id="rId12" Type="http://schemas.openxmlformats.org/officeDocument/2006/relationships/footer" Target="footer8.xml"/><Relationship Id="rId17" Type="http://schemas.openxmlformats.org/officeDocument/2006/relationships/footer" Target="footer12.xml"/><Relationship Id="rId25" Type="http://schemas.openxmlformats.org/officeDocument/2006/relationships/footer" Target="footer18.xml"/><Relationship Id="rId33" Type="http://schemas.openxmlformats.org/officeDocument/2006/relationships/image" Target="media/image7.png"/><Relationship Id="rId2" Type="http://schemas.openxmlformats.org/officeDocument/2006/relationships/fontTable" Target="fontTable.xml"/><Relationship Id="rId16" Type="http://schemas.openxmlformats.org/officeDocument/2006/relationships/footer" Target="footer11.xml"/><Relationship Id="rId20" Type="http://schemas.openxmlformats.org/officeDocument/2006/relationships/footer" Target="footer15.xml"/><Relationship Id="rId29" Type="http://schemas.openxmlformats.org/officeDocument/2006/relationships/footer" Target="footer20.xml"/><Relationship Id="rId1" Type="http://schemas.openxmlformats.org/officeDocument/2006/relationships/styles" Target="styles.xml"/><Relationship Id="rId6" Type="http://schemas.openxmlformats.org/officeDocument/2006/relationships/footer" Target="footer2.xml"/><Relationship Id="rId11" Type="http://schemas.openxmlformats.org/officeDocument/2006/relationships/footer" Target="footer7.xml"/><Relationship Id="rId24" Type="http://schemas.openxmlformats.org/officeDocument/2006/relationships/image" Target="media/image3.png"/><Relationship Id="rId32" Type="http://schemas.openxmlformats.org/officeDocument/2006/relationships/footer" Target="footer22.xml"/><Relationship Id="rId37" Type="http://schemas.openxmlformats.org/officeDocument/2006/relationships/customXml" Target="../customXml/item3.xml"/><Relationship Id="rId5" Type="http://schemas.openxmlformats.org/officeDocument/2006/relationships/footer" Target="footer1.xml"/><Relationship Id="rId15" Type="http://schemas.openxmlformats.org/officeDocument/2006/relationships/footer" Target="footer10.xml"/><Relationship Id="rId23" Type="http://schemas.openxmlformats.org/officeDocument/2006/relationships/footer" Target="footer17.xml"/><Relationship Id="rId28" Type="http://schemas.openxmlformats.org/officeDocument/2006/relationships/footer" Target="footer19.xml"/><Relationship Id="rId36" Type="http://schemas.openxmlformats.org/officeDocument/2006/relationships/customXml" Target="../customXml/item2.xml"/><Relationship Id="rId10" Type="http://schemas.openxmlformats.org/officeDocument/2006/relationships/footer" Target="footer6.xml"/><Relationship Id="rId19" Type="http://schemas.openxmlformats.org/officeDocument/2006/relationships/footer" Target="footer14.xml"/><Relationship Id="rId31" Type="http://schemas.openxmlformats.org/officeDocument/2006/relationships/footer" Target="footer21.xml"/><Relationship Id="rId4" Type="http://schemas.openxmlformats.org/officeDocument/2006/relationships/settings" Target="settings.xml"/><Relationship Id="rId9" Type="http://schemas.openxmlformats.org/officeDocument/2006/relationships/footer" Target="footer5.xml"/><Relationship Id="rId14" Type="http://schemas.openxmlformats.org/officeDocument/2006/relationships/footer" Target="footer9.xml"/><Relationship Id="rId22" Type="http://schemas.openxmlformats.org/officeDocument/2006/relationships/image" Target="media/image2.png"/><Relationship Id="rId27" Type="http://schemas.openxmlformats.org/officeDocument/2006/relationships/image" Target="media/image5.png"/><Relationship Id="rId30" Type="http://schemas.openxmlformats.org/officeDocument/2006/relationships/image" Target="media/image6.png"/><Relationship Id="rId35" Type="http://schemas.openxmlformats.org/officeDocument/2006/relationships/customXml" Target="../customXml/item1.xml"/><Relationship Id="rId8" Type="http://schemas.openxmlformats.org/officeDocument/2006/relationships/footer" Target="footer4.xml"/><Relationship Id="rId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0ACECE49572E49B9E2B6EEF15646F3" ma:contentTypeVersion="10" ma:contentTypeDescription="Create a new document." ma:contentTypeScope="" ma:versionID="8fdd78ded99f2352216c5d618f5b216c">
  <xsd:schema xmlns:xsd="http://www.w3.org/2001/XMLSchema" xmlns:xs="http://www.w3.org/2001/XMLSchema" xmlns:p="http://schemas.microsoft.com/office/2006/metadata/properties" xmlns:ns2="30996f19-b754-4f90-98d6-c022be1420b3" xmlns:ns3="ce774d3a-0da9-40f3-b86d-c9c3902288d7" targetNamespace="http://schemas.microsoft.com/office/2006/metadata/properties" ma:root="true" ma:fieldsID="412b5359f0c396b6faa7a13f838c7055" ns2:_="" ns3:_="">
    <xsd:import namespace="30996f19-b754-4f90-98d6-c022be1420b3"/>
    <xsd:import namespace="ce774d3a-0da9-40f3-b86d-c9c3902288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996f19-b754-4f90-98d6-c022be1420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e774d3a-0da9-40f3-b86d-c9c3902288d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e5af1eb-79bf-4b24-8cd0-115ead010127}" ma:internalName="TaxCatchAll" ma:showField="CatchAllData" ma:web="ce774d3a-0da9-40f3-b86d-c9c3902288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996f19-b754-4f90-98d6-c022be1420b3">
      <Terms xmlns="http://schemas.microsoft.com/office/infopath/2007/PartnerControls"/>
    </lcf76f155ced4ddcb4097134ff3c332f>
    <TaxCatchAll xmlns="ce774d3a-0da9-40f3-b86d-c9c3902288d7" xsi:nil="true"/>
  </documentManagement>
</p:properties>
</file>

<file path=customXml/itemProps1.xml><?xml version="1.0" encoding="utf-8"?>
<ds:datastoreItem xmlns:ds="http://schemas.openxmlformats.org/officeDocument/2006/customXml" ds:itemID="{9598ED58-E8C9-486C-B92C-DC8450819C8E}"/>
</file>

<file path=customXml/itemProps2.xml><?xml version="1.0" encoding="utf-8"?>
<ds:datastoreItem xmlns:ds="http://schemas.openxmlformats.org/officeDocument/2006/customXml" ds:itemID="{77DCED8E-635D-48A1-9B5D-785228FD0C9A}"/>
</file>

<file path=customXml/itemProps3.xml><?xml version="1.0" encoding="utf-8"?>
<ds:datastoreItem xmlns:ds="http://schemas.openxmlformats.org/officeDocument/2006/customXml" ds:itemID="{FD7978DF-1644-4F43-B125-0C90E63D1C31}"/>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2024-11-21T18:27:57Z</dcterms:created>
  <dcterms:modified xsi:type="dcterms:W3CDTF">2024-11-21T18:27:57Z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2024-10-02T00:00:00Z</vt:filetime>
  </property>
  <property fmtid="{D5CDD505-2E9C-101B-9397-08002B2CF9AE}" pid="3" name="LastSaved">
    <vt:filetime>2024-11-21T00:00:00Z</vt:filetime>
  </property>
  <property fmtid="{D5CDD505-2E9C-101B-9397-08002B2CF9AE}" pid="4" name="ContentTypeId">
    <vt:lpwstr>0x010100B50ACECE49572E49B9E2B6EEF15646F3</vt:lpwstr>
  </property>
</Properties>
</file>