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BB9D17" w14:textId="1C6A2907" w:rsidR="00D70440" w:rsidRPr="00F715C9" w:rsidRDefault="00D70440" w:rsidP="00F715C9">
      <w:pPr>
        <w:rPr>
          <w:rFonts w:ascii="Calibri"/>
          <w:sz w:val="2"/>
        </w:rPr>
      </w:pPr>
    </w:p>
    <w:p w14:paraId="4F3326D4" w14:textId="7674C46F" w:rsidR="00F715C9" w:rsidRDefault="00F715C9" w:rsidP="00F715C9">
      <w:pPr>
        <w:pStyle w:val="Heading2"/>
        <w:jc w:val="center"/>
        <w:rPr>
          <w:sz w:val="28"/>
          <w:szCs w:val="28"/>
        </w:rPr>
      </w:pPr>
      <w:r w:rsidRPr="00F715C9">
        <w:rPr>
          <w:sz w:val="28"/>
          <w:szCs w:val="28"/>
        </w:rPr>
        <w:t>SENTIMENT ANALYSIS ON IMDB</w:t>
      </w:r>
      <w:r>
        <w:rPr>
          <w:sz w:val="28"/>
          <w:szCs w:val="28"/>
        </w:rPr>
        <w:t xml:space="preserve"> DATA</w:t>
      </w:r>
      <w:r w:rsidRPr="00F715C9">
        <w:rPr>
          <w:sz w:val="28"/>
          <w:szCs w:val="28"/>
        </w:rPr>
        <w:t xml:space="preserve"> USING AN EMBEDDED LAYER AND PRE-TRAINED EMBEDDING</w:t>
      </w:r>
    </w:p>
    <w:p w14:paraId="4C3E71BF" w14:textId="4A36BDCE" w:rsidR="00776530" w:rsidRPr="00776530" w:rsidRDefault="00776530" w:rsidP="00776530">
      <w:pPr>
        <w:jc w:val="right"/>
      </w:pPr>
      <w:r>
        <w:t xml:space="preserve">Rishitha Reddy </w:t>
      </w:r>
      <w:r w:rsidR="00737C21">
        <w:t>Muddasani</w:t>
      </w:r>
    </w:p>
    <w:p w14:paraId="2D5660B7" w14:textId="77777777" w:rsidR="00F715C9" w:rsidRDefault="00F715C9" w:rsidP="00F715C9">
      <w:pPr>
        <w:pStyle w:val="Heading2"/>
        <w:jc w:val="center"/>
        <w:rPr>
          <w:sz w:val="28"/>
          <w:szCs w:val="28"/>
        </w:rPr>
      </w:pPr>
    </w:p>
    <w:p w14:paraId="5314BE02" w14:textId="77777777" w:rsidR="004A485C" w:rsidRPr="004A485C" w:rsidRDefault="004A485C" w:rsidP="004A485C"/>
    <w:p w14:paraId="6180234D" w14:textId="493264EB" w:rsidR="00D73DEC" w:rsidRPr="00F715C9" w:rsidRDefault="00FB3746" w:rsidP="00604690">
      <w:pPr>
        <w:pStyle w:val="Heading1"/>
        <w:jc w:val="both"/>
        <w:rPr>
          <w:color w:val="000000" w:themeColor="text1"/>
          <w:sz w:val="24"/>
          <w:szCs w:val="24"/>
          <w:u w:val="none"/>
        </w:rPr>
      </w:pPr>
      <w:r w:rsidRPr="008F3AAE">
        <w:rPr>
          <w:u w:val="none"/>
        </w:rPr>
        <w:t>Summary</w:t>
      </w:r>
      <w:r>
        <w:rPr>
          <w:u w:val="none"/>
        </w:rPr>
        <w:t>:</w:t>
      </w:r>
      <w:r w:rsidR="00604690" w:rsidRPr="00604690">
        <w:rPr>
          <w:sz w:val="24"/>
          <w:szCs w:val="24"/>
          <w:u w:val="none"/>
        </w:rPr>
        <w:t xml:space="preserve"> </w:t>
      </w:r>
      <w:r w:rsidR="00D73DEC" w:rsidRPr="00604690">
        <w:rPr>
          <w:b w:val="0"/>
          <w:bCs w:val="0"/>
          <w:color w:val="0D0F1A"/>
          <w:sz w:val="24"/>
          <w:szCs w:val="24"/>
          <w:u w:val="none"/>
        </w:rPr>
        <w:t>The objective of the binary classification project on the IMDB dataset is to predict if a movie review will be positive or negative. The dataset is made up of 50,000 reviews, of which we evaluate just the top 10,000 words, limit training samples to 100, 500, 1000, and 100000, validate on 10,000 samples, and cutoff reviews after 150 words. Pre-Processing is done on the data. Afterwards, we feed data to a pretrained embedding model as well as the embedding layer, and we test various strategies for evaluating performance.</w:t>
      </w:r>
    </w:p>
    <w:p w14:paraId="1E8B9387" w14:textId="77777777" w:rsidR="00D73DEC" w:rsidRDefault="00D73DEC">
      <w:pPr>
        <w:pStyle w:val="Heading1"/>
        <w:spacing w:before="2"/>
        <w:rPr>
          <w:b w:val="0"/>
          <w:bCs w:val="0"/>
          <w:color w:val="0D0F1A"/>
          <w:sz w:val="24"/>
          <w:szCs w:val="24"/>
          <w:u w:val="none"/>
        </w:rPr>
      </w:pPr>
    </w:p>
    <w:p w14:paraId="36797734" w14:textId="2406BC87" w:rsidR="00E338E9" w:rsidRPr="00E338E9" w:rsidRDefault="00000000" w:rsidP="00E338E9">
      <w:pPr>
        <w:pStyle w:val="Heading1"/>
        <w:spacing w:before="2"/>
        <w:jc w:val="both"/>
        <w:rPr>
          <w:rFonts w:eastAsiaTheme="minorHAnsi"/>
          <w:b w:val="0"/>
          <w:bCs w:val="0"/>
          <w:sz w:val="24"/>
          <w:szCs w:val="24"/>
          <w:u w:val="none"/>
        </w:rPr>
      </w:pPr>
      <w:r w:rsidRPr="008F3AAE">
        <w:rPr>
          <w:u w:val="none"/>
        </w:rPr>
        <w:t>Problem</w:t>
      </w:r>
      <w:r w:rsidR="0069389A">
        <w:rPr>
          <w:u w:val="none"/>
        </w:rPr>
        <w:t xml:space="preserve">: </w:t>
      </w:r>
      <w:r w:rsidR="00E338E9" w:rsidRPr="00E338E9">
        <w:rPr>
          <w:rFonts w:eastAsiaTheme="minorHAnsi" w:hint="cs"/>
          <w:b w:val="0"/>
          <w:bCs w:val="0"/>
          <w:sz w:val="24"/>
          <w:szCs w:val="24"/>
          <w:u w:val="none"/>
        </w:rPr>
        <w:t>The core challenge is to determine which approach yields superior performance in predicting sentiment in the IMDB dataset</w:t>
      </w:r>
      <w:r w:rsidR="00E338E9">
        <w:rPr>
          <w:rFonts w:eastAsiaTheme="minorHAnsi"/>
          <w:b w:val="0"/>
          <w:bCs w:val="0"/>
          <w:sz w:val="24"/>
          <w:szCs w:val="24"/>
          <w:u w:val="none"/>
        </w:rPr>
        <w:t xml:space="preserve"> </w:t>
      </w:r>
      <w:r w:rsidR="00E338E9" w:rsidRPr="00E338E9">
        <w:rPr>
          <w:rFonts w:eastAsiaTheme="minorHAnsi" w:hint="cs"/>
          <w:b w:val="0"/>
          <w:bCs w:val="0"/>
          <w:sz w:val="24"/>
          <w:szCs w:val="24"/>
          <w:u w:val="none"/>
        </w:rPr>
        <w:t>specifically, whether a movie review is positive or negative.</w:t>
      </w:r>
    </w:p>
    <w:p w14:paraId="39CD220D" w14:textId="77777777" w:rsidR="00E338E9" w:rsidRDefault="00E338E9" w:rsidP="00E338E9">
      <w:pPr>
        <w:pStyle w:val="Heading1"/>
        <w:spacing w:before="2"/>
        <w:jc w:val="both"/>
        <w:rPr>
          <w:u w:val="none"/>
        </w:rPr>
      </w:pPr>
    </w:p>
    <w:p w14:paraId="22F698B3" w14:textId="6CDEC8E0" w:rsidR="00C95D6E" w:rsidRPr="008F3AAE" w:rsidRDefault="00000000" w:rsidP="00E338E9">
      <w:pPr>
        <w:pStyle w:val="Heading1"/>
        <w:spacing w:before="2"/>
        <w:jc w:val="both"/>
        <w:rPr>
          <w:u w:val="none"/>
        </w:rPr>
      </w:pPr>
      <w:r w:rsidRPr="008F3AAE">
        <w:rPr>
          <w:u w:val="none"/>
        </w:rPr>
        <w:t>Technique</w:t>
      </w:r>
    </w:p>
    <w:p w14:paraId="0F5C8417" w14:textId="77777777" w:rsidR="00E338E9" w:rsidRPr="008A0AA8" w:rsidRDefault="00E338E9" w:rsidP="008A0AA8">
      <w:pPr>
        <w:widowControl/>
        <w:adjustRightInd w:val="0"/>
        <w:ind w:left="180"/>
        <w:jc w:val="both"/>
        <w:rPr>
          <w:rFonts w:eastAsiaTheme="minorHAnsi"/>
          <w:sz w:val="24"/>
          <w:szCs w:val="24"/>
        </w:rPr>
      </w:pPr>
      <w:r w:rsidRPr="008A0AA8">
        <w:rPr>
          <w:rFonts w:eastAsiaTheme="minorHAnsi" w:hint="cs"/>
          <w:b/>
          <w:bCs/>
          <w:sz w:val="24"/>
          <w:szCs w:val="24"/>
        </w:rPr>
        <w:t>Dataset Description:</w:t>
      </w:r>
      <w:r w:rsidRPr="008A0AA8">
        <w:rPr>
          <w:rFonts w:eastAsiaTheme="minorHAnsi" w:hint="cs"/>
          <w:sz w:val="24"/>
          <w:szCs w:val="24"/>
        </w:rPr>
        <w:t xml:space="preserve"> The IMDB dataset contains movie reviews with sentiment classifications (positive or negative).</w:t>
      </w:r>
    </w:p>
    <w:p w14:paraId="6B442B10" w14:textId="77777777" w:rsidR="00E338E9" w:rsidRPr="008A0AA8" w:rsidRDefault="00E338E9" w:rsidP="008A0AA8">
      <w:pPr>
        <w:widowControl/>
        <w:adjustRightInd w:val="0"/>
        <w:ind w:left="180"/>
        <w:jc w:val="both"/>
        <w:rPr>
          <w:rFonts w:eastAsiaTheme="minorHAnsi"/>
          <w:sz w:val="24"/>
          <w:szCs w:val="24"/>
        </w:rPr>
      </w:pPr>
      <w:r w:rsidRPr="008A0AA8">
        <w:rPr>
          <w:rFonts w:eastAsiaTheme="minorHAnsi" w:hint="cs"/>
          <w:b/>
          <w:bCs/>
          <w:sz w:val="24"/>
          <w:szCs w:val="24"/>
        </w:rPr>
        <w:t>Preprocessing:</w:t>
      </w:r>
      <w:r w:rsidRPr="008A0AA8">
        <w:rPr>
          <w:rFonts w:eastAsiaTheme="minorHAnsi" w:hint="cs"/>
          <w:sz w:val="24"/>
          <w:szCs w:val="24"/>
        </w:rPr>
        <w:t xml:space="preserve"> Each review is transformed into word embeddings, where each word is represented by a fixed-size vector. The vocabulary size is limited to 10,000 words. Reviews are converted into sequences of integers, with each integer representing a distinct word. To facilitate input into the neural network, integers are converted into tensors by ensuring consistent length through padding.</w:t>
      </w:r>
    </w:p>
    <w:p w14:paraId="10D9F50F" w14:textId="77777777" w:rsidR="008F3AAE" w:rsidRDefault="008F3AAE" w:rsidP="008F3AAE">
      <w:pPr>
        <w:pStyle w:val="BodyText"/>
        <w:ind w:right="193"/>
      </w:pPr>
    </w:p>
    <w:p w14:paraId="3F5CF167" w14:textId="177BFB0E" w:rsidR="00420198" w:rsidRPr="00FC1B28" w:rsidRDefault="00000000" w:rsidP="00FC1B28">
      <w:pPr>
        <w:spacing w:line="253" w:lineRule="exact"/>
        <w:ind w:left="180"/>
        <w:jc w:val="both"/>
        <w:rPr>
          <w:b/>
          <w:sz w:val="24"/>
          <w:szCs w:val="24"/>
        </w:rPr>
      </w:pPr>
      <w:r w:rsidRPr="00FC1B28">
        <w:rPr>
          <w:b/>
          <w:sz w:val="24"/>
          <w:szCs w:val="24"/>
        </w:rPr>
        <w:t>Approach:</w:t>
      </w:r>
      <w:r w:rsidR="007F5797" w:rsidRPr="00FC1B28">
        <w:rPr>
          <w:b/>
          <w:sz w:val="24"/>
          <w:szCs w:val="24"/>
        </w:rPr>
        <w:t xml:space="preserve"> </w:t>
      </w:r>
      <w:r w:rsidR="00420198" w:rsidRPr="00FC1B28">
        <w:rPr>
          <w:sz w:val="24"/>
          <w:szCs w:val="24"/>
        </w:rPr>
        <w:t xml:space="preserve">In our study, we studied two methods for generating word embeddings for our IMDB review dataset: a pretrained word embedding layer based on the </w:t>
      </w:r>
      <w:proofErr w:type="spellStart"/>
      <w:r w:rsidR="00420198" w:rsidRPr="00FC1B28">
        <w:rPr>
          <w:sz w:val="24"/>
          <w:szCs w:val="24"/>
        </w:rPr>
        <w:t>GloVe</w:t>
      </w:r>
      <w:proofErr w:type="spellEnd"/>
      <w:r w:rsidR="00420198" w:rsidRPr="00FC1B28">
        <w:rPr>
          <w:sz w:val="24"/>
          <w:szCs w:val="24"/>
        </w:rPr>
        <w:t xml:space="preserve"> model and a custom-trained embedding layer. Large volumes of text data are utilized to train the popular pretrained word embedding model </w:t>
      </w:r>
      <w:proofErr w:type="spellStart"/>
      <w:r w:rsidR="00420198" w:rsidRPr="00FC1B28">
        <w:rPr>
          <w:sz w:val="24"/>
          <w:szCs w:val="24"/>
        </w:rPr>
        <w:t>GloVe</w:t>
      </w:r>
      <w:proofErr w:type="spellEnd"/>
      <w:r w:rsidR="00420198" w:rsidRPr="00FC1B28">
        <w:rPr>
          <w:sz w:val="24"/>
          <w:szCs w:val="24"/>
        </w:rPr>
        <w:t xml:space="preserve">, which we employed in our work. It is a well-liked option for natural language processing tasks because to its ability for capturing the syntactic and semantic links between words. </w:t>
      </w:r>
    </w:p>
    <w:p w14:paraId="30EB6CA8" w14:textId="77777777" w:rsidR="007F5797" w:rsidRPr="00FC1B28" w:rsidRDefault="00420198" w:rsidP="00604690">
      <w:pPr>
        <w:pStyle w:val="BodyText"/>
        <w:spacing w:before="79"/>
        <w:ind w:right="20"/>
      </w:pPr>
      <w:r w:rsidRPr="00FC1B28">
        <w:t xml:space="preserve">We trained the 6B version of the </w:t>
      </w:r>
      <w:proofErr w:type="spellStart"/>
      <w:r w:rsidRPr="00FC1B28">
        <w:t>GloVe</w:t>
      </w:r>
      <w:proofErr w:type="spellEnd"/>
      <w:r w:rsidRPr="00FC1B28">
        <w:t xml:space="preserve"> model on a corpus of Wikipedia data and </w:t>
      </w:r>
      <w:proofErr w:type="spellStart"/>
      <w:r w:rsidRPr="00FC1B28">
        <w:t>Gigaword</w:t>
      </w:r>
      <w:proofErr w:type="spellEnd"/>
      <w:r w:rsidRPr="00FC1B28">
        <w:t xml:space="preserve"> 5; it has 6 billion tokens and 400,000 words. We created two distinct embedding layers using the IMDB review dataset: one with a custom-trained embedding layer and the other with a pre-trained word embedding layer to assess the efficiency of various embedding approaches. </w:t>
      </w:r>
    </w:p>
    <w:p w14:paraId="00D3319E" w14:textId="60F00449" w:rsidR="007F5797" w:rsidRPr="00FC1B28" w:rsidRDefault="00420198" w:rsidP="00604690">
      <w:pPr>
        <w:pStyle w:val="BodyText"/>
        <w:spacing w:before="79"/>
        <w:ind w:right="20"/>
      </w:pPr>
      <w:r w:rsidRPr="00FC1B28">
        <w:t>We examined the accuracies of the two models using training sample sizes that varied, namely 100,</w:t>
      </w:r>
      <w:r w:rsidR="00FC1B28">
        <w:t xml:space="preserve"> </w:t>
      </w:r>
      <w:r w:rsidRPr="00FC1B28">
        <w:t>500,</w:t>
      </w:r>
      <w:r w:rsidR="00FC1B28">
        <w:t xml:space="preserve"> </w:t>
      </w:r>
      <w:r w:rsidRPr="00FC1B28">
        <w:t>1000,</w:t>
      </w:r>
      <w:r w:rsidR="00FC1B28">
        <w:t xml:space="preserve"> </w:t>
      </w:r>
      <w:r w:rsidRPr="00FC1B28">
        <w:t>and</w:t>
      </w:r>
      <w:r w:rsidR="00FC1B28">
        <w:t xml:space="preserve"> </w:t>
      </w:r>
      <w:r w:rsidRPr="00FC1B28">
        <w:t>10,000.</w:t>
      </w:r>
      <w:r w:rsidR="007F5797" w:rsidRPr="00FC1B28">
        <w:t xml:space="preserve"> First, using the IMDB review dataset, we developed a custom-trained embedding layer. We used a testing set to gauge each model's accuracy after training it on various dataset samples. Subsequently, we compared these precisions with a model that included a pre-trained word embedding layer, which was also evaluated on various sample sizes.</w:t>
      </w:r>
    </w:p>
    <w:p w14:paraId="1656A0D6" w14:textId="412329FA" w:rsidR="00C95D6E" w:rsidRPr="00FC1B28" w:rsidRDefault="00C95D6E" w:rsidP="00FC1B28">
      <w:pPr>
        <w:pStyle w:val="BodyText"/>
        <w:ind w:right="201"/>
      </w:pPr>
    </w:p>
    <w:p w14:paraId="0066883E" w14:textId="77777777" w:rsidR="007F5797" w:rsidRDefault="007F5797" w:rsidP="00420198">
      <w:pPr>
        <w:pStyle w:val="BodyText"/>
        <w:ind w:right="201"/>
      </w:pPr>
    </w:p>
    <w:p w14:paraId="2D5405F5" w14:textId="77777777" w:rsidR="007F5797" w:rsidRDefault="007F5797" w:rsidP="00420198">
      <w:pPr>
        <w:pStyle w:val="BodyText"/>
        <w:ind w:right="201"/>
      </w:pPr>
    </w:p>
    <w:p w14:paraId="2C6364C1" w14:textId="77777777" w:rsidR="007F5797" w:rsidRDefault="007F5797" w:rsidP="00420198">
      <w:pPr>
        <w:pStyle w:val="BodyText"/>
        <w:ind w:right="201"/>
      </w:pPr>
    </w:p>
    <w:p w14:paraId="12421CFF" w14:textId="4D8A71D1" w:rsidR="007F5797" w:rsidRDefault="007F5797" w:rsidP="007F5797">
      <w:pPr>
        <w:pStyle w:val="BodyText"/>
        <w:ind w:left="0" w:right="201"/>
        <w:sectPr w:rsidR="007F5797" w:rsidSect="0067234E">
          <w:headerReference w:type="default" r:id="rId7"/>
          <w:type w:val="continuous"/>
          <w:pgSz w:w="12240" w:h="15840"/>
          <w:pgMar w:top="1492" w:right="1240" w:bottom="280" w:left="1260" w:header="720" w:footer="2160" w:gutter="0"/>
          <w:cols w:space="720"/>
          <w:docGrid w:linePitch="299"/>
        </w:sectPr>
      </w:pPr>
    </w:p>
    <w:p w14:paraId="76376DC4" w14:textId="77777777" w:rsidR="000D36ED" w:rsidRDefault="000D36ED" w:rsidP="007F5797">
      <w:pPr>
        <w:pStyle w:val="BodyText"/>
        <w:spacing w:before="79"/>
        <w:ind w:left="0" w:right="198"/>
      </w:pPr>
    </w:p>
    <w:p w14:paraId="1DDCFB05" w14:textId="041D6ED6" w:rsidR="00532D5F" w:rsidRDefault="00000000" w:rsidP="002870F1">
      <w:pPr>
        <w:pStyle w:val="Heading1"/>
        <w:ind w:left="-360" w:firstLine="270"/>
        <w:rPr>
          <w:sz w:val="32"/>
          <w:szCs w:val="32"/>
          <w:u w:val="none"/>
        </w:rPr>
      </w:pPr>
      <w:r w:rsidRPr="002870F1">
        <w:rPr>
          <w:sz w:val="32"/>
          <w:szCs w:val="32"/>
          <w:u w:val="none"/>
        </w:rPr>
        <w:t>Results:</w:t>
      </w:r>
    </w:p>
    <w:p w14:paraId="25081A9D" w14:textId="77777777" w:rsidR="002870F1" w:rsidRPr="002870F1" w:rsidRDefault="002870F1" w:rsidP="002870F1">
      <w:pPr>
        <w:pStyle w:val="Heading1"/>
        <w:ind w:left="-360" w:firstLine="270"/>
        <w:rPr>
          <w:sz w:val="32"/>
          <w:szCs w:val="32"/>
          <w:u w:val="none"/>
        </w:rPr>
      </w:pPr>
    </w:p>
    <w:tbl>
      <w:tblPr>
        <w:tblStyle w:val="TableGrid"/>
        <w:tblW w:w="0" w:type="auto"/>
        <w:tblLook w:val="04A0" w:firstRow="1" w:lastRow="0" w:firstColumn="1" w:lastColumn="0" w:noHBand="0" w:noVBand="1"/>
      </w:tblPr>
      <w:tblGrid>
        <w:gridCol w:w="3721"/>
        <w:gridCol w:w="3113"/>
        <w:gridCol w:w="3122"/>
      </w:tblGrid>
      <w:tr w:rsidR="00532D5F" w14:paraId="43F5ED23" w14:textId="77777777" w:rsidTr="002870F1">
        <w:trPr>
          <w:trHeight w:val="754"/>
        </w:trPr>
        <w:tc>
          <w:tcPr>
            <w:tcW w:w="3318" w:type="dxa"/>
          </w:tcPr>
          <w:p w14:paraId="4D100253" w14:textId="77777777" w:rsidR="00532D5F" w:rsidRDefault="00532D5F" w:rsidP="00532D5F">
            <w:pPr>
              <w:pStyle w:val="BodyText"/>
              <w:ind w:left="0"/>
              <w:jc w:val="center"/>
              <w:rPr>
                <w:b/>
                <w:color w:val="000000" w:themeColor="text1"/>
                <w:sz w:val="28"/>
                <w:szCs w:val="28"/>
              </w:rPr>
            </w:pPr>
            <w:r w:rsidRPr="00532D5F">
              <w:rPr>
                <w:rFonts w:hint="cs"/>
                <w:b/>
                <w:color w:val="000000" w:themeColor="text1"/>
                <w:sz w:val="28"/>
                <w:szCs w:val="28"/>
              </w:rPr>
              <w:t xml:space="preserve">Embedding </w:t>
            </w:r>
          </w:p>
          <w:p w14:paraId="637DEDD2" w14:textId="3E25D959" w:rsidR="00532D5F" w:rsidRPr="00532D5F" w:rsidRDefault="00532D5F" w:rsidP="00532D5F">
            <w:pPr>
              <w:pStyle w:val="BodyText"/>
              <w:ind w:left="0"/>
              <w:jc w:val="center"/>
              <w:rPr>
                <w:b/>
                <w:sz w:val="28"/>
                <w:szCs w:val="28"/>
              </w:rPr>
            </w:pPr>
            <w:r w:rsidRPr="00532D5F">
              <w:rPr>
                <w:rFonts w:hint="cs"/>
                <w:b/>
                <w:color w:val="000000" w:themeColor="text1"/>
                <w:spacing w:val="-52"/>
                <w:sz w:val="28"/>
                <w:szCs w:val="28"/>
              </w:rPr>
              <w:t xml:space="preserve"> </w:t>
            </w:r>
            <w:r w:rsidRPr="00532D5F">
              <w:rPr>
                <w:rFonts w:hint="cs"/>
                <w:b/>
                <w:color w:val="000000" w:themeColor="text1"/>
                <w:sz w:val="28"/>
                <w:szCs w:val="28"/>
              </w:rPr>
              <w:t>technique</w:t>
            </w:r>
          </w:p>
        </w:tc>
        <w:tc>
          <w:tcPr>
            <w:tcW w:w="3319" w:type="dxa"/>
          </w:tcPr>
          <w:p w14:paraId="788470F7" w14:textId="77777777" w:rsidR="00532D5F" w:rsidRDefault="00532D5F" w:rsidP="00532D5F">
            <w:pPr>
              <w:pStyle w:val="BodyText"/>
              <w:ind w:left="0"/>
              <w:jc w:val="center"/>
              <w:rPr>
                <w:b/>
                <w:sz w:val="30"/>
              </w:rPr>
            </w:pPr>
            <w:r>
              <w:rPr>
                <w:b/>
                <w:sz w:val="30"/>
              </w:rPr>
              <w:t xml:space="preserve">Training sample </w:t>
            </w:r>
          </w:p>
          <w:p w14:paraId="711979F6" w14:textId="0DCC7A81" w:rsidR="00532D5F" w:rsidRDefault="00532D5F" w:rsidP="00532D5F">
            <w:pPr>
              <w:pStyle w:val="BodyText"/>
              <w:ind w:left="0"/>
              <w:jc w:val="center"/>
              <w:rPr>
                <w:b/>
                <w:sz w:val="30"/>
              </w:rPr>
            </w:pPr>
            <w:r>
              <w:rPr>
                <w:b/>
                <w:sz w:val="30"/>
              </w:rPr>
              <w:t>size</w:t>
            </w:r>
          </w:p>
        </w:tc>
        <w:tc>
          <w:tcPr>
            <w:tcW w:w="3319" w:type="dxa"/>
          </w:tcPr>
          <w:p w14:paraId="7968C90D" w14:textId="67626793" w:rsidR="00532D5F" w:rsidRDefault="00532D5F" w:rsidP="00532D5F">
            <w:pPr>
              <w:pStyle w:val="BodyText"/>
              <w:ind w:left="0"/>
              <w:jc w:val="center"/>
              <w:rPr>
                <w:b/>
                <w:sz w:val="30"/>
              </w:rPr>
            </w:pPr>
            <w:r>
              <w:rPr>
                <w:b/>
                <w:sz w:val="30"/>
              </w:rPr>
              <w:t>Accuracy (%)</w:t>
            </w:r>
          </w:p>
        </w:tc>
      </w:tr>
      <w:tr w:rsidR="00532D5F" w14:paraId="07D73D42" w14:textId="77777777" w:rsidTr="00532D5F">
        <w:tc>
          <w:tcPr>
            <w:tcW w:w="3318" w:type="dxa"/>
          </w:tcPr>
          <w:p w14:paraId="4C972378" w14:textId="5DADE9A1" w:rsidR="00532D5F" w:rsidRDefault="00532D5F">
            <w:pPr>
              <w:pStyle w:val="BodyText"/>
              <w:ind w:left="0"/>
              <w:jc w:val="left"/>
              <w:rPr>
                <w:b/>
                <w:sz w:val="30"/>
              </w:rPr>
            </w:pPr>
            <w:r>
              <w:rPr>
                <w:b/>
                <w:color w:val="374151"/>
                <w:sz w:val="21"/>
                <w:shd w:val="clear" w:color="auto" w:fill="F7F7F8"/>
              </w:rPr>
              <w:t>Custom-trained</w:t>
            </w:r>
            <w:r>
              <w:rPr>
                <w:b/>
                <w:color w:val="374151"/>
                <w:spacing w:val="1"/>
                <w:sz w:val="21"/>
              </w:rPr>
              <w:t xml:space="preserve"> </w:t>
            </w:r>
            <w:r>
              <w:rPr>
                <w:b/>
                <w:color w:val="374151"/>
                <w:sz w:val="21"/>
                <w:shd w:val="clear" w:color="auto" w:fill="F7F7F8"/>
              </w:rPr>
              <w:t>embedding</w:t>
            </w:r>
            <w:r>
              <w:rPr>
                <w:b/>
                <w:color w:val="374151"/>
                <w:spacing w:val="-5"/>
                <w:sz w:val="21"/>
                <w:shd w:val="clear" w:color="auto" w:fill="F7F7F8"/>
              </w:rPr>
              <w:t xml:space="preserve"> </w:t>
            </w:r>
            <w:r>
              <w:rPr>
                <w:b/>
                <w:color w:val="374151"/>
                <w:sz w:val="21"/>
                <w:shd w:val="clear" w:color="auto" w:fill="F7F7F8"/>
              </w:rPr>
              <w:t>layer</w:t>
            </w:r>
          </w:p>
        </w:tc>
        <w:tc>
          <w:tcPr>
            <w:tcW w:w="3319" w:type="dxa"/>
          </w:tcPr>
          <w:p w14:paraId="5D387E92" w14:textId="774B4D40" w:rsidR="00532D5F" w:rsidRPr="00532D5F" w:rsidRDefault="00532D5F">
            <w:pPr>
              <w:pStyle w:val="BodyText"/>
              <w:ind w:left="0"/>
              <w:jc w:val="left"/>
              <w:rPr>
                <w:b/>
                <w:sz w:val="28"/>
                <w:szCs w:val="28"/>
              </w:rPr>
            </w:pPr>
            <w:r w:rsidRPr="00532D5F">
              <w:rPr>
                <w:b/>
                <w:sz w:val="28"/>
                <w:szCs w:val="28"/>
              </w:rPr>
              <w:t>100</w:t>
            </w:r>
          </w:p>
        </w:tc>
        <w:tc>
          <w:tcPr>
            <w:tcW w:w="3319" w:type="dxa"/>
          </w:tcPr>
          <w:p w14:paraId="5B5C87EC" w14:textId="2C04421A" w:rsidR="00532D5F" w:rsidRPr="00532D5F" w:rsidRDefault="00532D5F">
            <w:pPr>
              <w:pStyle w:val="BodyText"/>
              <w:ind w:left="0"/>
              <w:jc w:val="left"/>
              <w:rPr>
                <w:bCs/>
                <w:sz w:val="28"/>
                <w:szCs w:val="28"/>
              </w:rPr>
            </w:pPr>
            <w:r w:rsidRPr="00532D5F">
              <w:rPr>
                <w:bCs/>
                <w:sz w:val="28"/>
                <w:szCs w:val="28"/>
              </w:rPr>
              <w:t>100</w:t>
            </w:r>
          </w:p>
        </w:tc>
      </w:tr>
      <w:tr w:rsidR="00532D5F" w14:paraId="301F1283" w14:textId="77777777" w:rsidTr="00532D5F">
        <w:tc>
          <w:tcPr>
            <w:tcW w:w="3318" w:type="dxa"/>
          </w:tcPr>
          <w:p w14:paraId="6755BC41" w14:textId="606AADFD" w:rsidR="00532D5F" w:rsidRDefault="00532D5F">
            <w:pPr>
              <w:pStyle w:val="BodyText"/>
              <w:ind w:left="0"/>
              <w:jc w:val="left"/>
              <w:rPr>
                <w:b/>
                <w:sz w:val="30"/>
              </w:rPr>
            </w:pPr>
            <w:r>
              <w:rPr>
                <w:b/>
                <w:color w:val="374151"/>
                <w:sz w:val="21"/>
                <w:shd w:val="clear" w:color="auto" w:fill="F7F7F8"/>
              </w:rPr>
              <w:t>Custom-trained</w:t>
            </w:r>
            <w:r>
              <w:rPr>
                <w:b/>
                <w:color w:val="374151"/>
                <w:spacing w:val="1"/>
                <w:sz w:val="21"/>
              </w:rPr>
              <w:t xml:space="preserve"> </w:t>
            </w:r>
            <w:r>
              <w:rPr>
                <w:b/>
                <w:color w:val="374151"/>
                <w:sz w:val="21"/>
                <w:shd w:val="clear" w:color="auto" w:fill="F7F7F8"/>
              </w:rPr>
              <w:t>embedding</w:t>
            </w:r>
            <w:r>
              <w:rPr>
                <w:b/>
                <w:color w:val="374151"/>
                <w:spacing w:val="-5"/>
                <w:sz w:val="21"/>
                <w:shd w:val="clear" w:color="auto" w:fill="F7F7F8"/>
              </w:rPr>
              <w:t xml:space="preserve"> </w:t>
            </w:r>
            <w:r>
              <w:rPr>
                <w:b/>
                <w:color w:val="374151"/>
                <w:sz w:val="21"/>
                <w:shd w:val="clear" w:color="auto" w:fill="F7F7F8"/>
              </w:rPr>
              <w:t>layer</w:t>
            </w:r>
          </w:p>
        </w:tc>
        <w:tc>
          <w:tcPr>
            <w:tcW w:w="3319" w:type="dxa"/>
          </w:tcPr>
          <w:p w14:paraId="5F23FB0E" w14:textId="4F9D59B4" w:rsidR="00532D5F" w:rsidRPr="00532D5F" w:rsidRDefault="00532D5F">
            <w:pPr>
              <w:pStyle w:val="BodyText"/>
              <w:ind w:left="0"/>
              <w:jc w:val="left"/>
              <w:rPr>
                <w:b/>
                <w:sz w:val="28"/>
                <w:szCs w:val="28"/>
              </w:rPr>
            </w:pPr>
            <w:r w:rsidRPr="00532D5F">
              <w:rPr>
                <w:b/>
                <w:sz w:val="28"/>
                <w:szCs w:val="28"/>
              </w:rPr>
              <w:t>500</w:t>
            </w:r>
          </w:p>
        </w:tc>
        <w:tc>
          <w:tcPr>
            <w:tcW w:w="3319" w:type="dxa"/>
          </w:tcPr>
          <w:p w14:paraId="02632214" w14:textId="463301E5" w:rsidR="00532D5F" w:rsidRPr="00532D5F" w:rsidRDefault="00532D5F">
            <w:pPr>
              <w:pStyle w:val="BodyText"/>
              <w:ind w:left="0"/>
              <w:jc w:val="left"/>
              <w:rPr>
                <w:bCs/>
                <w:sz w:val="28"/>
                <w:szCs w:val="28"/>
              </w:rPr>
            </w:pPr>
            <w:r w:rsidRPr="00532D5F">
              <w:rPr>
                <w:bCs/>
                <w:sz w:val="28"/>
                <w:szCs w:val="28"/>
              </w:rPr>
              <w:t>97.5</w:t>
            </w:r>
          </w:p>
        </w:tc>
      </w:tr>
      <w:tr w:rsidR="00532D5F" w14:paraId="6B5FEBA9" w14:textId="77777777" w:rsidTr="00532D5F">
        <w:tc>
          <w:tcPr>
            <w:tcW w:w="3318" w:type="dxa"/>
          </w:tcPr>
          <w:p w14:paraId="3315FCBE" w14:textId="06235C23" w:rsidR="00532D5F" w:rsidRDefault="00532D5F">
            <w:pPr>
              <w:pStyle w:val="BodyText"/>
              <w:ind w:left="0"/>
              <w:jc w:val="left"/>
              <w:rPr>
                <w:b/>
                <w:sz w:val="30"/>
              </w:rPr>
            </w:pPr>
            <w:r>
              <w:rPr>
                <w:b/>
                <w:color w:val="374151"/>
                <w:sz w:val="21"/>
                <w:shd w:val="clear" w:color="auto" w:fill="F7F7F8"/>
              </w:rPr>
              <w:t>Custom-trained</w:t>
            </w:r>
            <w:r>
              <w:rPr>
                <w:b/>
                <w:color w:val="374151"/>
                <w:spacing w:val="1"/>
                <w:sz w:val="21"/>
              </w:rPr>
              <w:t xml:space="preserve"> </w:t>
            </w:r>
            <w:r>
              <w:rPr>
                <w:b/>
                <w:color w:val="374151"/>
                <w:sz w:val="21"/>
                <w:shd w:val="clear" w:color="auto" w:fill="F7F7F8"/>
              </w:rPr>
              <w:t>embedding</w:t>
            </w:r>
            <w:r>
              <w:rPr>
                <w:b/>
                <w:color w:val="374151"/>
                <w:spacing w:val="-5"/>
                <w:sz w:val="21"/>
                <w:shd w:val="clear" w:color="auto" w:fill="F7F7F8"/>
              </w:rPr>
              <w:t xml:space="preserve"> </w:t>
            </w:r>
            <w:r>
              <w:rPr>
                <w:b/>
                <w:color w:val="374151"/>
                <w:sz w:val="21"/>
                <w:shd w:val="clear" w:color="auto" w:fill="F7F7F8"/>
              </w:rPr>
              <w:t>layer</w:t>
            </w:r>
          </w:p>
        </w:tc>
        <w:tc>
          <w:tcPr>
            <w:tcW w:w="3319" w:type="dxa"/>
          </w:tcPr>
          <w:p w14:paraId="6D8DC4A3" w14:textId="19C8F125" w:rsidR="00532D5F" w:rsidRPr="00532D5F" w:rsidRDefault="00532D5F">
            <w:pPr>
              <w:pStyle w:val="BodyText"/>
              <w:ind w:left="0"/>
              <w:jc w:val="left"/>
              <w:rPr>
                <w:b/>
                <w:sz w:val="28"/>
                <w:szCs w:val="28"/>
              </w:rPr>
            </w:pPr>
            <w:r w:rsidRPr="00532D5F">
              <w:rPr>
                <w:b/>
                <w:sz w:val="28"/>
                <w:szCs w:val="28"/>
              </w:rPr>
              <w:t>1000</w:t>
            </w:r>
          </w:p>
        </w:tc>
        <w:tc>
          <w:tcPr>
            <w:tcW w:w="3319" w:type="dxa"/>
          </w:tcPr>
          <w:p w14:paraId="72BD8338" w14:textId="21704669" w:rsidR="00532D5F" w:rsidRPr="002870F1" w:rsidRDefault="002870F1">
            <w:pPr>
              <w:pStyle w:val="BodyText"/>
              <w:ind w:left="0"/>
              <w:jc w:val="left"/>
              <w:rPr>
                <w:bCs/>
                <w:sz w:val="28"/>
                <w:szCs w:val="28"/>
              </w:rPr>
            </w:pPr>
            <w:r w:rsidRPr="002870F1">
              <w:rPr>
                <w:bCs/>
                <w:sz w:val="28"/>
                <w:szCs w:val="28"/>
              </w:rPr>
              <w:t>98.1</w:t>
            </w:r>
          </w:p>
        </w:tc>
      </w:tr>
      <w:tr w:rsidR="00532D5F" w14:paraId="33C65FDD" w14:textId="77777777" w:rsidTr="00532D5F">
        <w:tc>
          <w:tcPr>
            <w:tcW w:w="3318" w:type="dxa"/>
          </w:tcPr>
          <w:p w14:paraId="59E09706" w14:textId="15925979" w:rsidR="00532D5F" w:rsidRDefault="00532D5F">
            <w:pPr>
              <w:pStyle w:val="BodyText"/>
              <w:ind w:left="0"/>
              <w:jc w:val="left"/>
              <w:rPr>
                <w:b/>
                <w:sz w:val="30"/>
              </w:rPr>
            </w:pPr>
            <w:r>
              <w:rPr>
                <w:b/>
                <w:color w:val="374151"/>
                <w:sz w:val="21"/>
                <w:shd w:val="clear" w:color="auto" w:fill="F7F7F8"/>
              </w:rPr>
              <w:t>Custom-trained</w:t>
            </w:r>
            <w:r>
              <w:rPr>
                <w:b/>
                <w:color w:val="374151"/>
                <w:spacing w:val="1"/>
                <w:sz w:val="21"/>
              </w:rPr>
              <w:t xml:space="preserve"> </w:t>
            </w:r>
            <w:r>
              <w:rPr>
                <w:b/>
                <w:color w:val="374151"/>
                <w:sz w:val="21"/>
                <w:shd w:val="clear" w:color="auto" w:fill="F7F7F8"/>
              </w:rPr>
              <w:t>embedding</w:t>
            </w:r>
            <w:r>
              <w:rPr>
                <w:b/>
                <w:color w:val="374151"/>
                <w:spacing w:val="-5"/>
                <w:sz w:val="21"/>
                <w:shd w:val="clear" w:color="auto" w:fill="F7F7F8"/>
              </w:rPr>
              <w:t xml:space="preserve"> </w:t>
            </w:r>
            <w:r>
              <w:rPr>
                <w:b/>
                <w:color w:val="374151"/>
                <w:sz w:val="21"/>
                <w:shd w:val="clear" w:color="auto" w:fill="F7F7F8"/>
              </w:rPr>
              <w:t>layer</w:t>
            </w:r>
          </w:p>
        </w:tc>
        <w:tc>
          <w:tcPr>
            <w:tcW w:w="3319" w:type="dxa"/>
          </w:tcPr>
          <w:p w14:paraId="180E98EC" w14:textId="6685B446" w:rsidR="00532D5F" w:rsidRPr="00532D5F" w:rsidRDefault="00532D5F">
            <w:pPr>
              <w:pStyle w:val="BodyText"/>
              <w:ind w:left="0"/>
              <w:jc w:val="left"/>
              <w:rPr>
                <w:b/>
                <w:sz w:val="28"/>
                <w:szCs w:val="28"/>
              </w:rPr>
            </w:pPr>
            <w:r w:rsidRPr="00532D5F">
              <w:rPr>
                <w:b/>
                <w:sz w:val="28"/>
                <w:szCs w:val="28"/>
              </w:rPr>
              <w:t>10000</w:t>
            </w:r>
          </w:p>
        </w:tc>
        <w:tc>
          <w:tcPr>
            <w:tcW w:w="3319" w:type="dxa"/>
          </w:tcPr>
          <w:p w14:paraId="030D641D" w14:textId="17DC936F" w:rsidR="00532D5F" w:rsidRPr="002870F1" w:rsidRDefault="002870F1">
            <w:pPr>
              <w:pStyle w:val="BodyText"/>
              <w:ind w:left="0"/>
              <w:jc w:val="left"/>
              <w:rPr>
                <w:bCs/>
                <w:sz w:val="28"/>
                <w:szCs w:val="28"/>
              </w:rPr>
            </w:pPr>
            <w:r w:rsidRPr="002870F1">
              <w:rPr>
                <w:bCs/>
                <w:sz w:val="28"/>
                <w:szCs w:val="28"/>
              </w:rPr>
              <w:t>97.9</w:t>
            </w:r>
          </w:p>
        </w:tc>
      </w:tr>
      <w:tr w:rsidR="00532D5F" w14:paraId="30F933D8" w14:textId="77777777" w:rsidTr="00532D5F">
        <w:tc>
          <w:tcPr>
            <w:tcW w:w="3318" w:type="dxa"/>
          </w:tcPr>
          <w:p w14:paraId="5C586505" w14:textId="3A3A9DC9" w:rsidR="00532D5F" w:rsidRPr="00532D5F" w:rsidRDefault="00532D5F">
            <w:pPr>
              <w:pStyle w:val="BodyText"/>
              <w:ind w:left="0"/>
              <w:jc w:val="left"/>
              <w:rPr>
                <w:b/>
                <w:bCs/>
                <w:sz w:val="30"/>
              </w:rPr>
            </w:pPr>
            <w:r w:rsidRPr="00532D5F">
              <w:rPr>
                <w:b/>
                <w:bCs/>
                <w:color w:val="374151"/>
                <w:sz w:val="21"/>
                <w:shd w:val="clear" w:color="auto" w:fill="F7F7F8"/>
              </w:rPr>
              <w:t>Pretrained word</w:t>
            </w:r>
            <w:r w:rsidRPr="00532D5F">
              <w:rPr>
                <w:b/>
                <w:bCs/>
                <w:color w:val="374151"/>
                <w:spacing w:val="1"/>
                <w:sz w:val="21"/>
              </w:rPr>
              <w:t xml:space="preserve"> </w:t>
            </w:r>
            <w:r w:rsidRPr="00532D5F">
              <w:rPr>
                <w:b/>
                <w:bCs/>
                <w:color w:val="374151"/>
                <w:sz w:val="21"/>
                <w:shd w:val="clear" w:color="auto" w:fill="F7F7F8"/>
              </w:rPr>
              <w:t>embedding layer</w:t>
            </w:r>
            <w:r w:rsidRPr="00532D5F">
              <w:rPr>
                <w:b/>
                <w:bCs/>
                <w:color w:val="374151"/>
                <w:spacing w:val="-55"/>
                <w:sz w:val="21"/>
              </w:rPr>
              <w:t xml:space="preserve"> </w:t>
            </w:r>
            <w:r w:rsidRPr="00532D5F">
              <w:rPr>
                <w:b/>
                <w:bCs/>
                <w:color w:val="374151"/>
                <w:sz w:val="21"/>
                <w:shd w:val="clear" w:color="auto" w:fill="F7F7F8"/>
              </w:rPr>
              <w:t>(</w:t>
            </w:r>
            <w:proofErr w:type="spellStart"/>
            <w:r w:rsidRPr="00532D5F">
              <w:rPr>
                <w:b/>
                <w:bCs/>
                <w:color w:val="374151"/>
                <w:sz w:val="21"/>
                <w:shd w:val="clear" w:color="auto" w:fill="F7F7F8"/>
              </w:rPr>
              <w:t>GloVe</w:t>
            </w:r>
            <w:proofErr w:type="spellEnd"/>
            <w:r w:rsidRPr="00532D5F">
              <w:rPr>
                <w:b/>
                <w:bCs/>
                <w:color w:val="374151"/>
                <w:sz w:val="21"/>
                <w:shd w:val="clear" w:color="auto" w:fill="F7F7F8"/>
              </w:rPr>
              <w:t>)</w:t>
            </w:r>
          </w:p>
        </w:tc>
        <w:tc>
          <w:tcPr>
            <w:tcW w:w="3319" w:type="dxa"/>
          </w:tcPr>
          <w:p w14:paraId="46286973" w14:textId="7D2BAE87" w:rsidR="00532D5F" w:rsidRPr="00532D5F" w:rsidRDefault="00532D5F">
            <w:pPr>
              <w:pStyle w:val="BodyText"/>
              <w:ind w:left="0"/>
              <w:jc w:val="left"/>
              <w:rPr>
                <w:b/>
                <w:sz w:val="28"/>
                <w:szCs w:val="28"/>
              </w:rPr>
            </w:pPr>
            <w:r w:rsidRPr="00532D5F">
              <w:rPr>
                <w:b/>
                <w:sz w:val="28"/>
                <w:szCs w:val="28"/>
              </w:rPr>
              <w:t>100</w:t>
            </w:r>
          </w:p>
        </w:tc>
        <w:tc>
          <w:tcPr>
            <w:tcW w:w="3319" w:type="dxa"/>
          </w:tcPr>
          <w:p w14:paraId="17624B8E" w14:textId="540EBA1C" w:rsidR="00532D5F" w:rsidRPr="002870F1" w:rsidRDefault="002870F1">
            <w:pPr>
              <w:pStyle w:val="BodyText"/>
              <w:ind w:left="0"/>
              <w:jc w:val="left"/>
              <w:rPr>
                <w:bCs/>
                <w:sz w:val="28"/>
                <w:szCs w:val="28"/>
              </w:rPr>
            </w:pPr>
            <w:r w:rsidRPr="002870F1">
              <w:rPr>
                <w:bCs/>
                <w:sz w:val="28"/>
                <w:szCs w:val="28"/>
              </w:rPr>
              <w:t>100</w:t>
            </w:r>
          </w:p>
        </w:tc>
      </w:tr>
      <w:tr w:rsidR="00532D5F" w14:paraId="06035223" w14:textId="77777777" w:rsidTr="00532D5F">
        <w:tc>
          <w:tcPr>
            <w:tcW w:w="3318" w:type="dxa"/>
          </w:tcPr>
          <w:p w14:paraId="6346B437" w14:textId="0B91DEA2" w:rsidR="00532D5F" w:rsidRDefault="00532D5F" w:rsidP="00532D5F">
            <w:pPr>
              <w:pStyle w:val="BodyText"/>
              <w:ind w:left="0"/>
              <w:jc w:val="left"/>
              <w:rPr>
                <w:b/>
                <w:sz w:val="30"/>
              </w:rPr>
            </w:pPr>
            <w:r w:rsidRPr="00532D5F">
              <w:rPr>
                <w:b/>
                <w:bCs/>
                <w:color w:val="374151"/>
                <w:sz w:val="21"/>
                <w:shd w:val="clear" w:color="auto" w:fill="F7F7F8"/>
              </w:rPr>
              <w:t>Pretrained word</w:t>
            </w:r>
            <w:r w:rsidRPr="00532D5F">
              <w:rPr>
                <w:b/>
                <w:bCs/>
                <w:color w:val="374151"/>
                <w:spacing w:val="1"/>
                <w:sz w:val="21"/>
              </w:rPr>
              <w:t xml:space="preserve"> </w:t>
            </w:r>
            <w:r w:rsidRPr="00532D5F">
              <w:rPr>
                <w:b/>
                <w:bCs/>
                <w:color w:val="374151"/>
                <w:sz w:val="21"/>
                <w:shd w:val="clear" w:color="auto" w:fill="F7F7F8"/>
              </w:rPr>
              <w:t>embedding layer</w:t>
            </w:r>
            <w:r w:rsidRPr="00532D5F">
              <w:rPr>
                <w:b/>
                <w:bCs/>
                <w:color w:val="374151"/>
                <w:spacing w:val="-55"/>
                <w:sz w:val="21"/>
              </w:rPr>
              <w:t xml:space="preserve"> </w:t>
            </w:r>
            <w:r w:rsidRPr="00532D5F">
              <w:rPr>
                <w:b/>
                <w:bCs/>
                <w:color w:val="374151"/>
                <w:sz w:val="21"/>
                <w:shd w:val="clear" w:color="auto" w:fill="F7F7F8"/>
              </w:rPr>
              <w:t>(</w:t>
            </w:r>
            <w:proofErr w:type="spellStart"/>
            <w:r w:rsidRPr="00532D5F">
              <w:rPr>
                <w:b/>
                <w:bCs/>
                <w:color w:val="374151"/>
                <w:sz w:val="21"/>
                <w:shd w:val="clear" w:color="auto" w:fill="F7F7F8"/>
              </w:rPr>
              <w:t>GloVe</w:t>
            </w:r>
            <w:proofErr w:type="spellEnd"/>
            <w:r w:rsidRPr="00532D5F">
              <w:rPr>
                <w:b/>
                <w:bCs/>
                <w:color w:val="374151"/>
                <w:sz w:val="21"/>
                <w:shd w:val="clear" w:color="auto" w:fill="F7F7F8"/>
              </w:rPr>
              <w:t>)</w:t>
            </w:r>
          </w:p>
        </w:tc>
        <w:tc>
          <w:tcPr>
            <w:tcW w:w="3319" w:type="dxa"/>
          </w:tcPr>
          <w:p w14:paraId="2A7C9E83" w14:textId="78F79465" w:rsidR="00532D5F" w:rsidRPr="00532D5F" w:rsidRDefault="00532D5F" w:rsidP="00532D5F">
            <w:pPr>
              <w:pStyle w:val="BodyText"/>
              <w:ind w:left="0"/>
              <w:jc w:val="left"/>
              <w:rPr>
                <w:b/>
                <w:sz w:val="28"/>
                <w:szCs w:val="28"/>
              </w:rPr>
            </w:pPr>
            <w:r w:rsidRPr="00532D5F">
              <w:rPr>
                <w:b/>
                <w:sz w:val="28"/>
                <w:szCs w:val="28"/>
              </w:rPr>
              <w:t>500</w:t>
            </w:r>
          </w:p>
        </w:tc>
        <w:tc>
          <w:tcPr>
            <w:tcW w:w="3319" w:type="dxa"/>
          </w:tcPr>
          <w:p w14:paraId="09D9DD16" w14:textId="30EE83A2" w:rsidR="00532D5F" w:rsidRPr="002870F1" w:rsidRDefault="002870F1" w:rsidP="00532D5F">
            <w:pPr>
              <w:pStyle w:val="BodyText"/>
              <w:ind w:left="0"/>
              <w:jc w:val="left"/>
              <w:rPr>
                <w:bCs/>
                <w:sz w:val="28"/>
                <w:szCs w:val="28"/>
              </w:rPr>
            </w:pPr>
            <w:r w:rsidRPr="002870F1">
              <w:rPr>
                <w:bCs/>
                <w:sz w:val="28"/>
                <w:szCs w:val="28"/>
              </w:rPr>
              <w:t>98.4</w:t>
            </w:r>
          </w:p>
        </w:tc>
      </w:tr>
      <w:tr w:rsidR="00532D5F" w14:paraId="3D374758" w14:textId="77777777" w:rsidTr="00532D5F">
        <w:tc>
          <w:tcPr>
            <w:tcW w:w="3318" w:type="dxa"/>
          </w:tcPr>
          <w:p w14:paraId="4872C495" w14:textId="6EDEF77E" w:rsidR="00532D5F" w:rsidRDefault="00532D5F" w:rsidP="00532D5F">
            <w:pPr>
              <w:pStyle w:val="BodyText"/>
              <w:ind w:left="0"/>
              <w:jc w:val="left"/>
              <w:rPr>
                <w:b/>
                <w:sz w:val="30"/>
              </w:rPr>
            </w:pPr>
            <w:r w:rsidRPr="00532D5F">
              <w:rPr>
                <w:b/>
                <w:bCs/>
                <w:color w:val="374151"/>
                <w:sz w:val="21"/>
                <w:shd w:val="clear" w:color="auto" w:fill="F7F7F8"/>
              </w:rPr>
              <w:t>Pretrained word</w:t>
            </w:r>
            <w:r w:rsidRPr="00532D5F">
              <w:rPr>
                <w:b/>
                <w:bCs/>
                <w:color w:val="374151"/>
                <w:spacing w:val="1"/>
                <w:sz w:val="21"/>
              </w:rPr>
              <w:t xml:space="preserve"> </w:t>
            </w:r>
            <w:r w:rsidRPr="00532D5F">
              <w:rPr>
                <w:b/>
                <w:bCs/>
                <w:color w:val="374151"/>
                <w:sz w:val="21"/>
                <w:shd w:val="clear" w:color="auto" w:fill="F7F7F8"/>
              </w:rPr>
              <w:t>embedding layer</w:t>
            </w:r>
            <w:r w:rsidRPr="00532D5F">
              <w:rPr>
                <w:b/>
                <w:bCs/>
                <w:color w:val="374151"/>
                <w:spacing w:val="-55"/>
                <w:sz w:val="21"/>
              </w:rPr>
              <w:t xml:space="preserve"> </w:t>
            </w:r>
            <w:r w:rsidRPr="00532D5F">
              <w:rPr>
                <w:b/>
                <w:bCs/>
                <w:color w:val="374151"/>
                <w:sz w:val="21"/>
                <w:shd w:val="clear" w:color="auto" w:fill="F7F7F8"/>
              </w:rPr>
              <w:t>(</w:t>
            </w:r>
            <w:proofErr w:type="spellStart"/>
            <w:r w:rsidRPr="00532D5F">
              <w:rPr>
                <w:b/>
                <w:bCs/>
                <w:color w:val="374151"/>
                <w:sz w:val="21"/>
                <w:shd w:val="clear" w:color="auto" w:fill="F7F7F8"/>
              </w:rPr>
              <w:t>GloVe</w:t>
            </w:r>
            <w:proofErr w:type="spellEnd"/>
            <w:r w:rsidRPr="00532D5F">
              <w:rPr>
                <w:b/>
                <w:bCs/>
                <w:color w:val="374151"/>
                <w:sz w:val="21"/>
                <w:shd w:val="clear" w:color="auto" w:fill="F7F7F8"/>
              </w:rPr>
              <w:t>)</w:t>
            </w:r>
          </w:p>
        </w:tc>
        <w:tc>
          <w:tcPr>
            <w:tcW w:w="3319" w:type="dxa"/>
          </w:tcPr>
          <w:p w14:paraId="75EC66FC" w14:textId="2644F11C" w:rsidR="00532D5F" w:rsidRPr="00532D5F" w:rsidRDefault="00532D5F" w:rsidP="00532D5F">
            <w:pPr>
              <w:pStyle w:val="BodyText"/>
              <w:ind w:left="0"/>
              <w:jc w:val="left"/>
              <w:rPr>
                <w:b/>
                <w:sz w:val="28"/>
                <w:szCs w:val="28"/>
              </w:rPr>
            </w:pPr>
            <w:r w:rsidRPr="00532D5F">
              <w:rPr>
                <w:b/>
                <w:sz w:val="28"/>
                <w:szCs w:val="28"/>
              </w:rPr>
              <w:t>1000</w:t>
            </w:r>
          </w:p>
        </w:tc>
        <w:tc>
          <w:tcPr>
            <w:tcW w:w="3319" w:type="dxa"/>
          </w:tcPr>
          <w:p w14:paraId="0937D01B" w14:textId="776AE3BB" w:rsidR="00532D5F" w:rsidRPr="002870F1" w:rsidRDefault="002870F1" w:rsidP="00532D5F">
            <w:pPr>
              <w:pStyle w:val="BodyText"/>
              <w:ind w:left="0"/>
              <w:jc w:val="left"/>
              <w:rPr>
                <w:bCs/>
                <w:sz w:val="28"/>
                <w:szCs w:val="28"/>
              </w:rPr>
            </w:pPr>
            <w:r w:rsidRPr="002870F1">
              <w:rPr>
                <w:bCs/>
                <w:sz w:val="28"/>
                <w:szCs w:val="28"/>
              </w:rPr>
              <w:t>98.2</w:t>
            </w:r>
          </w:p>
        </w:tc>
      </w:tr>
      <w:tr w:rsidR="00532D5F" w14:paraId="338168C5" w14:textId="77777777" w:rsidTr="00532D5F">
        <w:tc>
          <w:tcPr>
            <w:tcW w:w="0" w:type="auto"/>
          </w:tcPr>
          <w:p w14:paraId="32C27151" w14:textId="20E22799" w:rsidR="00532D5F" w:rsidRDefault="00532D5F" w:rsidP="00532D5F">
            <w:pPr>
              <w:pStyle w:val="BodyText"/>
              <w:ind w:left="0"/>
              <w:jc w:val="left"/>
              <w:rPr>
                <w:b/>
                <w:sz w:val="30"/>
              </w:rPr>
            </w:pPr>
            <w:r w:rsidRPr="00532D5F">
              <w:rPr>
                <w:b/>
                <w:bCs/>
                <w:color w:val="374151"/>
                <w:sz w:val="21"/>
                <w:shd w:val="clear" w:color="auto" w:fill="F7F7F8"/>
              </w:rPr>
              <w:t>Pretrained word</w:t>
            </w:r>
            <w:r w:rsidRPr="00532D5F">
              <w:rPr>
                <w:b/>
                <w:bCs/>
                <w:color w:val="374151"/>
                <w:spacing w:val="1"/>
                <w:sz w:val="21"/>
              </w:rPr>
              <w:t xml:space="preserve"> </w:t>
            </w:r>
            <w:r w:rsidRPr="00532D5F">
              <w:rPr>
                <w:b/>
                <w:bCs/>
                <w:color w:val="374151"/>
                <w:sz w:val="21"/>
                <w:shd w:val="clear" w:color="auto" w:fill="F7F7F8"/>
              </w:rPr>
              <w:t>embedding layer</w:t>
            </w:r>
            <w:r w:rsidRPr="00532D5F">
              <w:rPr>
                <w:b/>
                <w:bCs/>
                <w:color w:val="374151"/>
                <w:spacing w:val="-55"/>
                <w:sz w:val="21"/>
              </w:rPr>
              <w:t xml:space="preserve"> </w:t>
            </w:r>
            <w:r w:rsidRPr="00532D5F">
              <w:rPr>
                <w:b/>
                <w:bCs/>
                <w:color w:val="374151"/>
                <w:sz w:val="21"/>
                <w:shd w:val="clear" w:color="auto" w:fill="F7F7F8"/>
              </w:rPr>
              <w:t>(</w:t>
            </w:r>
            <w:proofErr w:type="spellStart"/>
            <w:r w:rsidRPr="00532D5F">
              <w:rPr>
                <w:b/>
                <w:bCs/>
                <w:color w:val="374151"/>
                <w:sz w:val="21"/>
                <w:shd w:val="clear" w:color="auto" w:fill="F7F7F8"/>
              </w:rPr>
              <w:t>GloVe</w:t>
            </w:r>
            <w:proofErr w:type="spellEnd"/>
            <w:r w:rsidRPr="00532D5F">
              <w:rPr>
                <w:b/>
                <w:bCs/>
                <w:color w:val="374151"/>
                <w:sz w:val="21"/>
                <w:shd w:val="clear" w:color="auto" w:fill="F7F7F8"/>
              </w:rPr>
              <w:t>)</w:t>
            </w:r>
          </w:p>
        </w:tc>
        <w:tc>
          <w:tcPr>
            <w:tcW w:w="0" w:type="auto"/>
          </w:tcPr>
          <w:p w14:paraId="6881F55C" w14:textId="4C1F9A0A" w:rsidR="00532D5F" w:rsidRPr="00532D5F" w:rsidRDefault="00532D5F" w:rsidP="00532D5F">
            <w:pPr>
              <w:pStyle w:val="BodyText"/>
              <w:ind w:left="0"/>
              <w:jc w:val="left"/>
              <w:rPr>
                <w:b/>
                <w:sz w:val="28"/>
                <w:szCs w:val="28"/>
              </w:rPr>
            </w:pPr>
            <w:r w:rsidRPr="00532D5F">
              <w:rPr>
                <w:b/>
                <w:sz w:val="28"/>
                <w:szCs w:val="28"/>
              </w:rPr>
              <w:t>10000</w:t>
            </w:r>
          </w:p>
        </w:tc>
        <w:tc>
          <w:tcPr>
            <w:tcW w:w="0" w:type="auto"/>
          </w:tcPr>
          <w:p w14:paraId="5CAEA875" w14:textId="5F883375" w:rsidR="00532D5F" w:rsidRPr="002870F1" w:rsidRDefault="002870F1" w:rsidP="00532D5F">
            <w:pPr>
              <w:pStyle w:val="BodyText"/>
              <w:ind w:left="0"/>
              <w:jc w:val="left"/>
              <w:rPr>
                <w:bCs/>
                <w:sz w:val="28"/>
                <w:szCs w:val="28"/>
              </w:rPr>
            </w:pPr>
            <w:r w:rsidRPr="002870F1">
              <w:rPr>
                <w:bCs/>
                <w:sz w:val="28"/>
                <w:szCs w:val="28"/>
              </w:rPr>
              <w:t>84.0</w:t>
            </w:r>
          </w:p>
        </w:tc>
      </w:tr>
    </w:tbl>
    <w:p w14:paraId="001C7FE8" w14:textId="1FD91058" w:rsidR="00532D5F" w:rsidRDefault="00532D5F">
      <w:pPr>
        <w:pStyle w:val="BodyText"/>
        <w:ind w:left="0"/>
        <w:jc w:val="left"/>
        <w:rPr>
          <w:b/>
          <w:sz w:val="30"/>
        </w:rPr>
      </w:pPr>
    </w:p>
    <w:p w14:paraId="77BD63B0" w14:textId="4681CD4F" w:rsidR="00C95D6E" w:rsidRPr="00324ACB" w:rsidRDefault="00000000" w:rsidP="00FC1B28">
      <w:pPr>
        <w:pStyle w:val="BodyText"/>
        <w:spacing w:before="206"/>
        <w:rPr>
          <w:b/>
          <w:bCs/>
        </w:rPr>
      </w:pPr>
      <w:r w:rsidRPr="00324ACB">
        <w:rPr>
          <w:b/>
          <w:bCs/>
        </w:rPr>
        <w:t>Custom-trained</w:t>
      </w:r>
      <w:r w:rsidRPr="00324ACB">
        <w:rPr>
          <w:b/>
          <w:bCs/>
          <w:spacing w:val="-2"/>
        </w:rPr>
        <w:t xml:space="preserve"> </w:t>
      </w:r>
      <w:r w:rsidRPr="00324ACB">
        <w:rPr>
          <w:b/>
          <w:bCs/>
        </w:rPr>
        <w:t>embedding</w:t>
      </w:r>
      <w:r w:rsidRPr="00324ACB">
        <w:rPr>
          <w:b/>
          <w:bCs/>
          <w:spacing w:val="-1"/>
        </w:rPr>
        <w:t xml:space="preserve"> </w:t>
      </w:r>
      <w:r w:rsidRPr="00324ACB">
        <w:rPr>
          <w:b/>
          <w:bCs/>
        </w:rPr>
        <w:t>layer:</w:t>
      </w:r>
      <w:r w:rsidR="00324ACB">
        <w:rPr>
          <w:b/>
          <w:bCs/>
        </w:rPr>
        <w:t xml:space="preserve"> </w:t>
      </w:r>
      <w:r w:rsidR="000D36ED" w:rsidRPr="000D36ED">
        <w:t xml:space="preserve">Depending on the size of the training sample, the accuracy achieved with the custom-trained embedding layer varied from 97.5% to </w:t>
      </w:r>
      <w:r w:rsidR="0000672C">
        <w:t>100</w:t>
      </w:r>
      <w:r w:rsidR="000D36ED" w:rsidRPr="000D36ED">
        <w:t xml:space="preserve">%. A training sample size of 100 produced highest accuracy. Since the embedding layer is particularly trained for the task at hand (IMDB review sentiment classification), it is likely that this technique's high accuracy might be attributed to more effective text data representations. </w:t>
      </w:r>
    </w:p>
    <w:p w14:paraId="2C3A3EA4" w14:textId="77777777" w:rsidR="000D36ED" w:rsidRDefault="000D36ED" w:rsidP="000D36ED">
      <w:pPr>
        <w:pStyle w:val="BodyText"/>
        <w:spacing w:before="90"/>
        <w:ind w:right="203"/>
      </w:pPr>
    </w:p>
    <w:p w14:paraId="7D6F16AA" w14:textId="1BED8774" w:rsidR="007F5797" w:rsidRPr="007F5797" w:rsidRDefault="00000000" w:rsidP="00FC1B28">
      <w:pPr>
        <w:pStyle w:val="BodyText"/>
        <w:sectPr w:rsidR="007F5797" w:rsidRPr="007F5797" w:rsidSect="002870F1">
          <w:pgSz w:w="12240" w:h="15840"/>
          <w:pgMar w:top="604" w:right="1240" w:bottom="280" w:left="1260" w:header="720" w:footer="720" w:gutter="0"/>
          <w:cols w:space="720"/>
        </w:sectPr>
      </w:pPr>
      <w:r w:rsidRPr="00324ACB">
        <w:rPr>
          <w:b/>
          <w:bCs/>
        </w:rPr>
        <w:t>Pretrained</w:t>
      </w:r>
      <w:r w:rsidRPr="00324ACB">
        <w:rPr>
          <w:b/>
          <w:bCs/>
          <w:spacing w:val="-2"/>
        </w:rPr>
        <w:t xml:space="preserve"> </w:t>
      </w:r>
      <w:r w:rsidRPr="00324ACB">
        <w:rPr>
          <w:b/>
          <w:bCs/>
        </w:rPr>
        <w:t>word</w:t>
      </w:r>
      <w:r w:rsidRPr="00324ACB">
        <w:rPr>
          <w:b/>
          <w:bCs/>
          <w:spacing w:val="-1"/>
        </w:rPr>
        <w:t xml:space="preserve"> </w:t>
      </w:r>
      <w:r w:rsidRPr="00324ACB">
        <w:rPr>
          <w:b/>
          <w:bCs/>
        </w:rPr>
        <w:t>embedding</w:t>
      </w:r>
      <w:r w:rsidRPr="00324ACB">
        <w:rPr>
          <w:b/>
          <w:bCs/>
          <w:spacing w:val="-2"/>
        </w:rPr>
        <w:t xml:space="preserve"> </w:t>
      </w:r>
      <w:r w:rsidRPr="00324ACB">
        <w:rPr>
          <w:b/>
          <w:bCs/>
        </w:rPr>
        <w:t>layer</w:t>
      </w:r>
      <w:r w:rsidRPr="00324ACB">
        <w:rPr>
          <w:b/>
          <w:bCs/>
          <w:spacing w:val="-1"/>
        </w:rPr>
        <w:t xml:space="preserve"> </w:t>
      </w:r>
      <w:r w:rsidRPr="00324ACB">
        <w:rPr>
          <w:b/>
          <w:bCs/>
        </w:rPr>
        <w:t>(</w:t>
      </w:r>
      <w:proofErr w:type="spellStart"/>
      <w:r w:rsidRPr="00324ACB">
        <w:rPr>
          <w:b/>
          <w:bCs/>
        </w:rPr>
        <w:t>GloVe</w:t>
      </w:r>
      <w:proofErr w:type="spellEnd"/>
      <w:r w:rsidRPr="00324ACB">
        <w:rPr>
          <w:b/>
          <w:bCs/>
        </w:rPr>
        <w:t>):</w:t>
      </w:r>
      <w:r w:rsidR="00324ACB">
        <w:rPr>
          <w:b/>
          <w:bCs/>
        </w:rPr>
        <w:t xml:space="preserve"> </w:t>
      </w:r>
      <w:r w:rsidR="00BA4EBF" w:rsidRPr="00BA4EBF">
        <w:t>Depending on the training sample size, the accuracy achieved using the pretrained word embedding layer (</w:t>
      </w:r>
      <w:proofErr w:type="spellStart"/>
      <w:r w:rsidR="00BA4EBF" w:rsidRPr="00BA4EBF">
        <w:t>GloVe</w:t>
      </w:r>
      <w:proofErr w:type="spellEnd"/>
      <w:r w:rsidR="00BA4EBF" w:rsidRPr="00BA4EBF">
        <w:t xml:space="preserve">) varied from </w:t>
      </w:r>
      <w:r w:rsidR="00815022">
        <w:t>84</w:t>
      </w:r>
      <w:r w:rsidR="00BA4EBF" w:rsidRPr="00BA4EBF">
        <w:t>% to 100%. With 100 training samples, the greatest accuracy was attained. The pretrained embeddings can be useful even with minimum training data since they capture a large amount of the underlying semantic information in the text, which could</w:t>
      </w:r>
      <w:r w:rsidR="00BA4EBF">
        <w:t xml:space="preserve"> </w:t>
      </w:r>
      <w:r w:rsidR="00BA4EBF" w:rsidRPr="00BA4EBF">
        <w:t>account for the high accuracy with a small training sample siz</w:t>
      </w:r>
      <w:r w:rsidR="007F5797">
        <w:t xml:space="preserve">e. </w:t>
      </w:r>
      <w:r w:rsidR="007F5797" w:rsidRPr="00BA4EBF">
        <w:t xml:space="preserve">Even so, the pretrained embeddings might not be equally effective at capturing the minute details of the specific task at hand as the training sample size grows, which might result in lower accuracy. Furthermore, employing the pretrained embeddings with larger training sample sizes causes the model to rapidly overfit, as mentioned in the prompt, which lowers accuracy. These findings make it challenging to say with certainty which method is the "best" to employ because it relies on the requirements and limitations of the work at hand. In this experiment, however, the custom-trained embedding layer performed better overall than the pretrained word embedding layer, especially when training with higher training sample sizes. Although there is a risk of overfitting, the pretrained word embedding layer could be a </w:t>
      </w:r>
      <w:r w:rsidR="005374DC">
        <w:t>‘</w:t>
      </w:r>
      <w:r w:rsidR="007F5797" w:rsidRPr="00BA4EBF">
        <w:t>better choice</w:t>
      </w:r>
      <w:r w:rsidR="005374DC">
        <w:t>’</w:t>
      </w:r>
      <w:r w:rsidR="007F5797" w:rsidRPr="00BA4EBF">
        <w:t xml:space="preserve"> if computational resources are restricted and a short training sample size is require</w:t>
      </w:r>
      <w:r w:rsidR="00416D41">
        <w:t>d</w:t>
      </w:r>
      <w:r w:rsidR="00A9162B">
        <w:t>.</w:t>
      </w:r>
    </w:p>
    <w:p w14:paraId="55D8504A" w14:textId="77777777" w:rsidR="008578A9" w:rsidRPr="008578A9" w:rsidRDefault="008578A9" w:rsidP="008578A9"/>
    <w:p w14:paraId="4D3E89E6" w14:textId="77777777" w:rsidR="008578A9" w:rsidRPr="008578A9" w:rsidRDefault="008578A9" w:rsidP="008578A9"/>
    <w:p w14:paraId="0CFDAAEC" w14:textId="77777777" w:rsidR="008578A9" w:rsidRPr="008578A9" w:rsidRDefault="008578A9" w:rsidP="008578A9"/>
    <w:p w14:paraId="6F0B0149" w14:textId="77777777" w:rsidR="008578A9" w:rsidRPr="008578A9" w:rsidRDefault="008578A9" w:rsidP="008578A9"/>
    <w:p w14:paraId="0C23E341" w14:textId="77777777" w:rsidR="008578A9" w:rsidRDefault="008578A9" w:rsidP="008578A9"/>
    <w:p w14:paraId="22D5CAEB" w14:textId="77777777" w:rsidR="002870F1" w:rsidRPr="002870F1" w:rsidRDefault="002870F1" w:rsidP="002870F1"/>
    <w:p w14:paraId="02BB7F8E" w14:textId="77777777" w:rsidR="002870F1" w:rsidRPr="002870F1" w:rsidRDefault="002870F1" w:rsidP="002870F1"/>
    <w:p w14:paraId="52B4B3BB" w14:textId="77777777" w:rsidR="002870F1" w:rsidRPr="002870F1" w:rsidRDefault="002870F1" w:rsidP="002870F1"/>
    <w:p w14:paraId="6F810776" w14:textId="77777777" w:rsidR="002870F1" w:rsidRPr="002870F1" w:rsidRDefault="002870F1" w:rsidP="002870F1"/>
    <w:p w14:paraId="08137409" w14:textId="77777777" w:rsidR="002870F1" w:rsidRPr="002870F1" w:rsidRDefault="002870F1" w:rsidP="002870F1"/>
    <w:p w14:paraId="4440C935" w14:textId="77777777" w:rsidR="002870F1" w:rsidRPr="002870F1" w:rsidRDefault="002870F1" w:rsidP="002870F1"/>
    <w:p w14:paraId="689E8A6D" w14:textId="77777777" w:rsidR="002870F1" w:rsidRPr="002870F1" w:rsidRDefault="002870F1" w:rsidP="002870F1"/>
    <w:p w14:paraId="71D432EC" w14:textId="77777777" w:rsidR="002870F1" w:rsidRPr="002870F1" w:rsidRDefault="002870F1" w:rsidP="002870F1"/>
    <w:p w14:paraId="002CD2E7" w14:textId="77777777" w:rsidR="002870F1" w:rsidRPr="002870F1" w:rsidRDefault="002870F1" w:rsidP="002870F1"/>
    <w:p w14:paraId="6B592EAC" w14:textId="77777777" w:rsidR="002870F1" w:rsidRPr="002870F1" w:rsidRDefault="002870F1" w:rsidP="002870F1"/>
    <w:p w14:paraId="26DF3443" w14:textId="77777777" w:rsidR="002870F1" w:rsidRPr="002870F1" w:rsidRDefault="002870F1" w:rsidP="002870F1"/>
    <w:p w14:paraId="70035F5C" w14:textId="77777777" w:rsidR="002870F1" w:rsidRPr="002870F1" w:rsidRDefault="002870F1" w:rsidP="002870F1"/>
    <w:p w14:paraId="3AEF30CB" w14:textId="77777777" w:rsidR="002870F1" w:rsidRPr="002870F1" w:rsidRDefault="002870F1" w:rsidP="002870F1"/>
    <w:p w14:paraId="12926A74" w14:textId="77777777" w:rsidR="002870F1" w:rsidRPr="002870F1" w:rsidRDefault="002870F1" w:rsidP="002870F1"/>
    <w:p w14:paraId="2DDD8BCA" w14:textId="77777777" w:rsidR="002870F1" w:rsidRPr="002870F1" w:rsidRDefault="002870F1" w:rsidP="002870F1"/>
    <w:p w14:paraId="2638B5E9" w14:textId="77777777" w:rsidR="002870F1" w:rsidRPr="002870F1" w:rsidRDefault="002870F1" w:rsidP="002870F1"/>
    <w:p w14:paraId="792C8C18" w14:textId="77777777" w:rsidR="002870F1" w:rsidRPr="002870F1" w:rsidRDefault="002870F1" w:rsidP="002870F1"/>
    <w:p w14:paraId="5F34D4E6" w14:textId="77777777" w:rsidR="002870F1" w:rsidRPr="002870F1" w:rsidRDefault="002870F1" w:rsidP="002870F1"/>
    <w:p w14:paraId="72F9BFB1" w14:textId="77777777" w:rsidR="002870F1" w:rsidRPr="002870F1" w:rsidRDefault="002870F1" w:rsidP="002870F1"/>
    <w:p w14:paraId="7C12D2B8" w14:textId="77777777" w:rsidR="002870F1" w:rsidRPr="002870F1" w:rsidRDefault="002870F1" w:rsidP="002870F1"/>
    <w:p w14:paraId="79C885A0" w14:textId="77777777" w:rsidR="002870F1" w:rsidRDefault="002870F1" w:rsidP="002870F1"/>
    <w:p w14:paraId="558846D1" w14:textId="77777777" w:rsidR="002870F1" w:rsidRPr="002870F1" w:rsidRDefault="002870F1" w:rsidP="002870F1"/>
    <w:p w14:paraId="08754CA9" w14:textId="77777777" w:rsidR="002870F1" w:rsidRDefault="002870F1" w:rsidP="002870F1"/>
    <w:p w14:paraId="0E5373F9" w14:textId="0FB03638" w:rsidR="002870F1" w:rsidRPr="002870F1" w:rsidRDefault="002870F1" w:rsidP="002870F1">
      <w:pPr>
        <w:tabs>
          <w:tab w:val="left" w:pos="1368"/>
        </w:tabs>
      </w:pPr>
    </w:p>
    <w:sectPr w:rsidR="002870F1" w:rsidRPr="002870F1" w:rsidSect="00F715C9">
      <w:pgSz w:w="12240" w:h="15840"/>
      <w:pgMar w:top="1360" w:right="1240" w:bottom="280" w:left="126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54142E" w14:textId="77777777" w:rsidR="00E260DF" w:rsidRDefault="00E260DF" w:rsidP="00DF251F">
      <w:r>
        <w:separator/>
      </w:r>
    </w:p>
  </w:endnote>
  <w:endnote w:type="continuationSeparator" w:id="0">
    <w:p w14:paraId="747D6A90" w14:textId="77777777" w:rsidR="00E260DF" w:rsidRDefault="00E260DF" w:rsidP="00DF25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1"/>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altName w:val="Segoe UI"/>
    <w:panose1 w:val="020B0502040204020203"/>
    <w:charset w:val="01"/>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C8883C" w14:textId="77777777" w:rsidR="00E260DF" w:rsidRDefault="00E260DF" w:rsidP="00DF251F">
      <w:r>
        <w:separator/>
      </w:r>
    </w:p>
  </w:footnote>
  <w:footnote w:type="continuationSeparator" w:id="0">
    <w:p w14:paraId="163574C5" w14:textId="77777777" w:rsidR="00E260DF" w:rsidRDefault="00E260DF" w:rsidP="00DF25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323780" w14:textId="6C814D46" w:rsidR="00F715C9" w:rsidRPr="00F715C9" w:rsidRDefault="00F715C9" w:rsidP="00F715C9">
    <w:pPr>
      <w:pStyle w:val="Header"/>
      <w:jc w:val="center"/>
      <w:rPr>
        <w:color w:val="000000" w:themeColor="text1"/>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6199459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C95D6E"/>
    <w:rsid w:val="0000672C"/>
    <w:rsid w:val="00085A41"/>
    <w:rsid w:val="000A6664"/>
    <w:rsid w:val="000D36ED"/>
    <w:rsid w:val="00261950"/>
    <w:rsid w:val="002870F1"/>
    <w:rsid w:val="00324ACB"/>
    <w:rsid w:val="00416D41"/>
    <w:rsid w:val="00420198"/>
    <w:rsid w:val="0044253D"/>
    <w:rsid w:val="00471744"/>
    <w:rsid w:val="004A485C"/>
    <w:rsid w:val="00532D5F"/>
    <w:rsid w:val="005374DC"/>
    <w:rsid w:val="00604690"/>
    <w:rsid w:val="0067234E"/>
    <w:rsid w:val="0069389A"/>
    <w:rsid w:val="0069496A"/>
    <w:rsid w:val="00694D2C"/>
    <w:rsid w:val="006A79D4"/>
    <w:rsid w:val="00737C21"/>
    <w:rsid w:val="00776530"/>
    <w:rsid w:val="007F5797"/>
    <w:rsid w:val="00815022"/>
    <w:rsid w:val="008578A9"/>
    <w:rsid w:val="008870B0"/>
    <w:rsid w:val="008A0AA8"/>
    <w:rsid w:val="008F3AAE"/>
    <w:rsid w:val="0092015D"/>
    <w:rsid w:val="0094156F"/>
    <w:rsid w:val="00A9162B"/>
    <w:rsid w:val="00BA4EBF"/>
    <w:rsid w:val="00C44A6E"/>
    <w:rsid w:val="00C95D6E"/>
    <w:rsid w:val="00D70440"/>
    <w:rsid w:val="00D73DEC"/>
    <w:rsid w:val="00D8738D"/>
    <w:rsid w:val="00D9537B"/>
    <w:rsid w:val="00DF251F"/>
    <w:rsid w:val="00E260DF"/>
    <w:rsid w:val="00E338E9"/>
    <w:rsid w:val="00F37045"/>
    <w:rsid w:val="00F715C9"/>
    <w:rsid w:val="00FB0290"/>
    <w:rsid w:val="00FB3746"/>
    <w:rsid w:val="00FC1B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ECCB59"/>
  <w15:docId w15:val="{979589DC-F8AB-CA47-BA93-5C4AEAB86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80"/>
      <w:outlineLvl w:val="0"/>
    </w:pPr>
    <w:rPr>
      <w:b/>
      <w:bCs/>
      <w:sz w:val="28"/>
      <w:szCs w:val="28"/>
      <w:u w:val="single" w:color="000000"/>
    </w:rPr>
  </w:style>
  <w:style w:type="paragraph" w:styleId="Heading2">
    <w:name w:val="heading 2"/>
    <w:basedOn w:val="Normal"/>
    <w:next w:val="Normal"/>
    <w:link w:val="Heading2Char"/>
    <w:uiPriority w:val="9"/>
    <w:unhideWhenUsed/>
    <w:qFormat/>
    <w:rsid w:val="00F715C9"/>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80"/>
      <w:jc w:val="both"/>
    </w:pPr>
    <w:rPr>
      <w:sz w:val="24"/>
      <w:szCs w:val="24"/>
    </w:rPr>
  </w:style>
  <w:style w:type="paragraph" w:styleId="Title">
    <w:name w:val="Title"/>
    <w:basedOn w:val="Normal"/>
    <w:uiPriority w:val="10"/>
    <w:qFormat/>
    <w:pPr>
      <w:spacing w:before="20"/>
      <w:ind w:left="890" w:right="911"/>
      <w:jc w:val="center"/>
    </w:pPr>
    <w:rPr>
      <w:rFonts w:ascii="Calibri" w:eastAsia="Calibri" w:hAnsi="Calibri" w:cs="Calibri"/>
      <w:b/>
      <w:bCs/>
      <w:sz w:val="32"/>
      <w:szCs w:val="32"/>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107"/>
    </w:pPr>
    <w:rPr>
      <w:rFonts w:ascii="Segoe UI" w:eastAsia="Segoe UI" w:hAnsi="Segoe UI" w:cs="Segoe UI"/>
    </w:rPr>
  </w:style>
  <w:style w:type="paragraph" w:styleId="Header">
    <w:name w:val="header"/>
    <w:basedOn w:val="Normal"/>
    <w:link w:val="HeaderChar"/>
    <w:uiPriority w:val="99"/>
    <w:unhideWhenUsed/>
    <w:rsid w:val="00DF251F"/>
    <w:pPr>
      <w:tabs>
        <w:tab w:val="center" w:pos="4680"/>
        <w:tab w:val="right" w:pos="9360"/>
      </w:tabs>
    </w:pPr>
  </w:style>
  <w:style w:type="character" w:customStyle="1" w:styleId="HeaderChar">
    <w:name w:val="Header Char"/>
    <w:basedOn w:val="DefaultParagraphFont"/>
    <w:link w:val="Header"/>
    <w:uiPriority w:val="99"/>
    <w:rsid w:val="00DF251F"/>
    <w:rPr>
      <w:rFonts w:ascii="Times New Roman" w:eastAsia="Times New Roman" w:hAnsi="Times New Roman" w:cs="Times New Roman"/>
    </w:rPr>
  </w:style>
  <w:style w:type="paragraph" w:styleId="Footer">
    <w:name w:val="footer"/>
    <w:basedOn w:val="Normal"/>
    <w:link w:val="FooterChar"/>
    <w:uiPriority w:val="99"/>
    <w:unhideWhenUsed/>
    <w:rsid w:val="00DF251F"/>
    <w:pPr>
      <w:tabs>
        <w:tab w:val="center" w:pos="4680"/>
        <w:tab w:val="right" w:pos="9360"/>
      </w:tabs>
    </w:pPr>
  </w:style>
  <w:style w:type="character" w:customStyle="1" w:styleId="FooterChar">
    <w:name w:val="Footer Char"/>
    <w:basedOn w:val="DefaultParagraphFont"/>
    <w:link w:val="Footer"/>
    <w:uiPriority w:val="99"/>
    <w:rsid w:val="00DF251F"/>
    <w:rPr>
      <w:rFonts w:ascii="Times New Roman" w:eastAsia="Times New Roman" w:hAnsi="Times New Roman" w:cs="Times New Roman"/>
    </w:rPr>
  </w:style>
  <w:style w:type="paragraph" w:styleId="NoSpacing">
    <w:name w:val="No Spacing"/>
    <w:uiPriority w:val="1"/>
    <w:qFormat/>
    <w:rsid w:val="00F715C9"/>
    <w:rPr>
      <w:rFonts w:ascii="Times New Roman" w:eastAsia="Times New Roman" w:hAnsi="Times New Roman" w:cs="Times New Roman"/>
    </w:rPr>
  </w:style>
  <w:style w:type="character" w:customStyle="1" w:styleId="Heading2Char">
    <w:name w:val="Heading 2 Char"/>
    <w:basedOn w:val="DefaultParagraphFont"/>
    <w:link w:val="Heading2"/>
    <w:uiPriority w:val="9"/>
    <w:rsid w:val="00F715C9"/>
    <w:rPr>
      <w:rFonts w:asciiTheme="majorHAnsi" w:eastAsiaTheme="majorEastAsia" w:hAnsiTheme="majorHAnsi" w:cstheme="majorBidi"/>
      <w:color w:val="365F91" w:themeColor="accent1" w:themeShade="BF"/>
      <w:sz w:val="26"/>
      <w:szCs w:val="26"/>
    </w:rPr>
  </w:style>
  <w:style w:type="paragraph" w:styleId="Revision">
    <w:name w:val="Revision"/>
    <w:hidden/>
    <w:uiPriority w:val="99"/>
    <w:semiHidden/>
    <w:rsid w:val="00416D41"/>
    <w:pPr>
      <w:widowControl/>
      <w:autoSpaceDE/>
      <w:autoSpaceDN/>
    </w:pPr>
    <w:rPr>
      <w:rFonts w:ascii="Times New Roman" w:eastAsia="Times New Roman" w:hAnsi="Times New Roman" w:cs="Times New Roman"/>
    </w:rPr>
  </w:style>
  <w:style w:type="table" w:styleId="TableGrid">
    <w:name w:val="Table Grid"/>
    <w:basedOn w:val="TableNormal"/>
    <w:uiPriority w:val="39"/>
    <w:rsid w:val="00532D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3</Pages>
  <Words>744</Words>
  <Characters>4243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Devarapalli, Sony Kiran</dc:creator>
  <cp:lastModifiedBy>Muddasani, Rishitha Reddy</cp:lastModifiedBy>
  <cp:revision>36</cp:revision>
  <dcterms:created xsi:type="dcterms:W3CDTF">2023-11-28T03:57:00Z</dcterms:created>
  <dcterms:modified xsi:type="dcterms:W3CDTF">2023-11-28T22:48:00Z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2023-04-15T00:00:00Z</vt:filetime>
  </property>
  <property fmtid="{D5CDD505-2E9C-101B-9397-08002B2CF9AE}" pid="3" name="Creator">
    <vt:lpwstr>Microsoft® Word for Microsoft 365</vt:lpwstr>
  </property>
  <property fmtid="{D5CDD505-2E9C-101B-9397-08002B2CF9AE}" pid="4" name="LastSaved">
    <vt:filetime>2023-11-28T00:00:00Z</vt:filetime>
  </property>
</Properties>
</file>